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23DC02" w14:textId="77777777" w:rsidR="00E42E4C" w:rsidRPr="00242639" w:rsidRDefault="00874762" w:rsidP="00874762">
      <w:pPr>
        <w:pStyle w:val="Heading1"/>
      </w:pPr>
      <w:bookmarkStart w:id="0" w:name="_GoBack"/>
      <w:bookmarkEnd w:id="0"/>
      <w:r w:rsidRPr="00242639">
        <w:t>Aff – Compliance and Circumvention Core</w:t>
      </w:r>
    </w:p>
    <w:p w14:paraId="7FBC0A2C" w14:textId="77777777" w:rsidR="00874762" w:rsidRPr="00242639" w:rsidRDefault="00874762" w:rsidP="00874762">
      <w:pPr>
        <w:pStyle w:val="Heading2"/>
      </w:pPr>
      <w:r w:rsidRPr="00242639">
        <w:lastRenderedPageBreak/>
        <w:t>Top Level</w:t>
      </w:r>
    </w:p>
    <w:p w14:paraId="6E16BFA9" w14:textId="77777777" w:rsidR="00874762" w:rsidRPr="00242639" w:rsidRDefault="00874762" w:rsidP="00874762">
      <w:pPr>
        <w:pStyle w:val="Heading3"/>
      </w:pPr>
      <w:r w:rsidRPr="00242639">
        <w:t>AT: Noncompliance — General</w:t>
      </w:r>
    </w:p>
    <w:p w14:paraId="79C3B03A" w14:textId="77777777" w:rsidR="00874762" w:rsidRPr="00242639" w:rsidRDefault="00874762" w:rsidP="00874762">
      <w:pPr>
        <w:pStyle w:val="Heading4"/>
      </w:pPr>
      <w:r w:rsidRPr="00242639">
        <w:t>No circumvention – bureaucratic forces and leaks</w:t>
      </w:r>
    </w:p>
    <w:p w14:paraId="634C8865" w14:textId="77777777" w:rsidR="00874762" w:rsidRPr="00242639" w:rsidRDefault="00874762" w:rsidP="00874762">
      <w:pPr>
        <w:rPr>
          <w:rStyle w:val="StyleUnderline"/>
          <w:u w:val="none"/>
        </w:rPr>
      </w:pPr>
      <w:r w:rsidRPr="00242639">
        <w:t xml:space="preserve">William </w:t>
      </w:r>
      <w:r w:rsidRPr="00242639">
        <w:rPr>
          <w:rStyle w:val="Style13ptBold"/>
        </w:rPr>
        <w:t>Saletan 13</w:t>
      </w:r>
      <w:r w:rsidRPr="00242639">
        <w:t xml:space="preserve">, writes about politics, science, technology, and other stuff for Slate and the author of Bearing Right, The Taming of the Spook, 6/1/2013, The Slate, </w:t>
      </w:r>
      <w:hyperlink r:id="rId7" w:history="1">
        <w:r w:rsidRPr="00242639">
          <w:t>http://www.slate.com/articles/news_and_politics/frame_game/2013/07/nsa_history_how_bureaucrats_leaks_and_courts_tamed_government_surveillance.html</w:t>
        </w:r>
      </w:hyperlink>
      <w:r w:rsidRPr="00242639">
        <w:t xml:space="preserve"> ||RS</w:t>
      </w:r>
    </w:p>
    <w:p w14:paraId="0A19771E" w14:textId="77777777" w:rsidR="00874762" w:rsidRPr="00242639" w:rsidRDefault="00874762" w:rsidP="00874762">
      <w:pPr>
        <w:rPr>
          <w:sz w:val="16"/>
        </w:rPr>
      </w:pPr>
      <w:r w:rsidRPr="00242639">
        <w:rPr>
          <w:rStyle w:val="StyleUnderline"/>
        </w:rPr>
        <w:t>In January 2007, the President’s Surveillance Program officially ceased</w:t>
      </w:r>
      <w:r w:rsidRPr="00242639">
        <w:rPr>
          <w:sz w:val="16"/>
        </w:rPr>
        <w:t xml:space="preserve">. At that point, according to the report, “delivery of email and phone-call content to NSA from the major telecom companies ended.” In 2008, Congress passed the FISA Amendments Act. That law, as the Guardian and other </w:t>
      </w:r>
      <w:proofErr w:type="gramStart"/>
      <w:r w:rsidRPr="00242639">
        <w:rPr>
          <w:sz w:val="16"/>
        </w:rPr>
        <w:t>critics</w:t>
      </w:r>
      <w:proofErr w:type="gramEnd"/>
      <w:r w:rsidRPr="00242639">
        <w:rPr>
          <w:sz w:val="16"/>
        </w:rPr>
        <w:t xml:space="preserve"> note, facilitated NSA surveillance. But it also mandated the NSA Inspector General’s report. In 2009, Obama took over the White House and began to tighten the oversight. Briefings were extended more widely to Congress. </w:t>
      </w:r>
      <w:r w:rsidRPr="00242639">
        <w:rPr>
          <w:rStyle w:val="StyleUnderline"/>
        </w:rPr>
        <w:t>In 2011, bulk collection of Internet metadata stopped. That doesn’t mean phone or Internet surveillance has ended altogether</w:t>
      </w:r>
      <w:r w:rsidRPr="00242639">
        <w:rPr>
          <w:sz w:val="16"/>
        </w:rPr>
        <w:t xml:space="preserve">. It hasn’t. It doesn’t mean such programs won’t be abused or that they’re sufficiently supervised. </w:t>
      </w:r>
      <w:r w:rsidRPr="00242639">
        <w:rPr>
          <w:rStyle w:val="StyleUnderline"/>
        </w:rPr>
        <w:t xml:space="preserve">But it does suggest two things. First, contrary to libertarian dogma, government surveillance doesn’t always expand. </w:t>
      </w:r>
      <w:r w:rsidRPr="00242639">
        <w:rPr>
          <w:rStyle w:val="Emphasis"/>
        </w:rPr>
        <w:t>Bureaucratic forces—rules, politics, personal integrity, and finite resources—tend to impose limits and layers of oversight</w:t>
      </w:r>
      <w:r w:rsidRPr="00242639">
        <w:rPr>
          <w:sz w:val="16"/>
        </w:rPr>
        <w:t xml:space="preserve">. </w:t>
      </w:r>
      <w:r w:rsidRPr="00242639">
        <w:rPr>
          <w:rStyle w:val="StyleUnderline"/>
        </w:rPr>
        <w:t xml:space="preserve">Second, contrary to government dogma, </w:t>
      </w:r>
      <w:r w:rsidRPr="00242639">
        <w:rPr>
          <w:rStyle w:val="Emphasis"/>
        </w:rPr>
        <w:t>leaks are a crucial part of this ecosystem of restraint</w:t>
      </w:r>
      <w:r w:rsidRPr="00242639">
        <w:rPr>
          <w:sz w:val="16"/>
        </w:rPr>
        <w:t xml:space="preserve">. Without that December 2005 Times story, there’s no January 2006 briefing of the full FISC, and the program’s reliance on presidential rather than court approval surely would have continued for more than a year. </w:t>
      </w:r>
      <w:r w:rsidRPr="00242639">
        <w:rPr>
          <w:rStyle w:val="StyleUnderline"/>
        </w:rPr>
        <w:t>Without Snowden, Congress wouldn’t be reexamining the NSA or filing bills to keep the agency in check</w:t>
      </w:r>
      <w:r w:rsidRPr="00242639">
        <w:rPr>
          <w:sz w:val="16"/>
        </w:rPr>
        <w:t xml:space="preserve">. And we wouldn’t be able to read the inspector general’s report in the Guardian. That’s what I learned from reading this history of the surveillance program. For the most part, the government has tried to do the right thing. </w:t>
      </w:r>
      <w:r w:rsidRPr="00242639">
        <w:rPr>
          <w:rStyle w:val="StyleUnderline"/>
        </w:rPr>
        <w:t>Little by little, it has made progress in cleaning itself up</w:t>
      </w:r>
      <w:r w:rsidRPr="00242639">
        <w:rPr>
          <w:sz w:val="16"/>
        </w:rPr>
        <w:t>. And Snowden, for all his flaws, is part of the cleansing.</w:t>
      </w:r>
    </w:p>
    <w:p w14:paraId="3D4D6D3B" w14:textId="77777777" w:rsidR="00002067" w:rsidRPr="00242639" w:rsidRDefault="00002067" w:rsidP="00002067">
      <w:pPr>
        <w:pStyle w:val="Heading4"/>
      </w:pPr>
      <w:r w:rsidRPr="00242639">
        <w:t>Agencies comply with Section 702 and the FISA courts—no circumvention</w:t>
      </w:r>
    </w:p>
    <w:p w14:paraId="5E6440E8" w14:textId="77777777" w:rsidR="00002067" w:rsidRPr="00242639" w:rsidRDefault="00002067" w:rsidP="00002067">
      <w:pPr>
        <w:pStyle w:val="Small"/>
        <w:rPr>
          <w:rFonts w:ascii="Garamond" w:hAnsi="Garamond"/>
        </w:rPr>
      </w:pPr>
      <w:r w:rsidRPr="00242639">
        <w:rPr>
          <w:rStyle w:val="Style13ptBold"/>
          <w:rFonts w:ascii="Garamond" w:hAnsi="Garamond"/>
        </w:rPr>
        <w:t>Chong 13</w:t>
      </w:r>
      <w:r w:rsidRPr="00242639">
        <w:rPr>
          <w:rFonts w:ascii="Garamond" w:hAnsi="Garamond"/>
        </w:rPr>
        <w:t xml:space="preserve"> – Jane Chong is a 2014 graduate of Yale Law School. She researched national security issues at Brookings as a Ford Foundation Law School Fellow and has previously interned in the narcotics and terrorism units at the U.S. Attorney’s Office for the Southern District of New York. She graduated from Duke University in 2009. (“The NSA Documents, Part VII: The Compliance Report,” Lawfare, </w:t>
      </w:r>
      <w:hyperlink r:id="rId8" w:history="1">
        <w:r w:rsidRPr="00242639">
          <w:rPr>
            <w:rStyle w:val="Hyperlink"/>
            <w:rFonts w:ascii="Garamond" w:hAnsi="Garamond"/>
          </w:rPr>
          <w:t>http://www.lawfareblog.com/nsa-documents-part-vii-compliance-report</w:t>
        </w:r>
      </w:hyperlink>
      <w:r w:rsidRPr="00242639">
        <w:rPr>
          <w:rFonts w:ascii="Garamond" w:hAnsi="Garamond"/>
        </w:rPr>
        <w:t>, August 24, 2013, Quay)</w:t>
      </w:r>
    </w:p>
    <w:p w14:paraId="471AE144" w14:textId="77777777" w:rsidR="00002067" w:rsidRPr="00242639" w:rsidRDefault="00002067" w:rsidP="00002067">
      <w:pPr>
        <w:pStyle w:val="Small"/>
        <w:rPr>
          <w:rFonts w:ascii="Garamond" w:hAnsi="Garamond"/>
        </w:rPr>
      </w:pPr>
      <w:r w:rsidRPr="00242639">
        <w:rPr>
          <w:rStyle w:val="StyleUnderline"/>
          <w:rFonts w:ascii="Garamond" w:hAnsi="Garamond"/>
        </w:rPr>
        <w:t>Some</w:t>
      </w:r>
      <w:r w:rsidRPr="00242639">
        <w:rPr>
          <w:rFonts w:ascii="Garamond" w:hAnsi="Garamond"/>
        </w:rPr>
        <w:t xml:space="preserve"> undisclosed </w:t>
      </w:r>
      <w:r w:rsidRPr="00242639">
        <w:rPr>
          <w:rStyle w:val="StyleUnderline"/>
          <w:rFonts w:ascii="Garamond" w:hAnsi="Garamond"/>
        </w:rPr>
        <w:t>portion of the tasking incidents described in the report "involved facilities where at the time of tasking the Government</w:t>
      </w:r>
      <w:r w:rsidRPr="00242639">
        <w:rPr>
          <w:rFonts w:ascii="Garamond" w:hAnsi="Garamond"/>
        </w:rPr>
        <w:t xml:space="preserve"> knew or </w:t>
      </w:r>
      <w:r w:rsidRPr="00242639">
        <w:rPr>
          <w:rStyle w:val="StyleUnderline"/>
          <w:rFonts w:ascii="Garamond" w:hAnsi="Garamond"/>
        </w:rPr>
        <w:t>should have known that one of the users of the selector was a United States person</w:t>
      </w:r>
      <w:r w:rsidRPr="00242639">
        <w:rPr>
          <w:rFonts w:ascii="Garamond" w:hAnsi="Garamond"/>
        </w:rPr>
        <w:t xml:space="preserve">." Details of one cited example of such an incident have been redacted. </w:t>
      </w:r>
      <w:r w:rsidRPr="00242639">
        <w:rPr>
          <w:rStyle w:val="StyleUnderline"/>
          <w:rFonts w:ascii="Garamond" w:hAnsi="Garamond"/>
        </w:rPr>
        <w:t>In another incident, the NSA failed to prevent a pending Section 702 tasking request "from being effectuated</w:t>
      </w:r>
      <w:r w:rsidRPr="00242639">
        <w:rPr>
          <w:rFonts w:ascii="Garamond" w:hAnsi="Garamond"/>
        </w:rPr>
        <w:t xml:space="preserve">," although DHS had informed the NSA that the target of the request was "an LPR" (likely stands for “lawful permanent resident”). </w:t>
      </w:r>
      <w:r w:rsidRPr="00242639">
        <w:rPr>
          <w:rStyle w:val="Emphasis"/>
        </w:rPr>
        <w:t>All Section 702-acquired data was purged in the cited incidents</w:t>
      </w:r>
      <w:r w:rsidRPr="00242639">
        <w:rPr>
          <w:rFonts w:ascii="Garamond" w:hAnsi="Garamond"/>
        </w:rPr>
        <w:t xml:space="preserve">. The Joint Assessment concludes that </w:t>
      </w:r>
      <w:r w:rsidRPr="00242639">
        <w:rPr>
          <w:rStyle w:val="Emphasis"/>
        </w:rPr>
        <w:t>these incidents are "isolated instances of insufficient</w:t>
      </w:r>
      <w:r w:rsidRPr="00242639">
        <w:rPr>
          <w:rStyle w:val="StyleUnderline"/>
          <w:rFonts w:ascii="Garamond" w:hAnsi="Garamond"/>
        </w:rPr>
        <w:t xml:space="preserve"> due </w:t>
      </w:r>
      <w:r w:rsidRPr="00242639">
        <w:rPr>
          <w:rStyle w:val="Emphasis"/>
        </w:rPr>
        <w:t>diligence</w:t>
      </w:r>
      <w:r w:rsidRPr="00242639">
        <w:rPr>
          <w:rFonts w:ascii="Garamond" w:hAnsi="Garamond"/>
        </w:rPr>
        <w:t xml:space="preserve">." Most detasking incidents in the reporting period involved non-U.S. persons who had traveled to the U.S.; only one of the detasking delays involved a U.S. person who had been erroneously assessed and targeted as a non-U.S. person. The NSA detasked several selectors used by the individual based on the revised assessment, but did not detask one of the individual's telephone numbers for three weeks due to a "miscommunication within an NSA targeting office.” The Joint Assessment concludes that better records and additional detasking procedures could prevent such detasking delays from occurring in the future. </w:t>
      </w:r>
      <w:r w:rsidRPr="00242639">
        <w:rPr>
          <w:rStyle w:val="StyleUnderline"/>
          <w:rFonts w:ascii="Garamond" w:hAnsi="Garamond"/>
        </w:rPr>
        <w:t>An undisclosed number of NSA noncompliance incidents involved using U.S. person identifiers</w:t>
      </w:r>
      <w:r w:rsidRPr="00242639">
        <w:rPr>
          <w:rFonts w:ascii="Garamond" w:hAnsi="Garamond"/>
        </w:rPr>
        <w:t xml:space="preserve"> to query Section 702 repositories. The Joint Assessment notes that the FISC's October 3, 2011 and November 30,2011 orders approved modifications to NSA's modification procedures permitting the agency to use U.S. person identifiers to query telephony and non-upstream acquired electronic communications data. The query terms must be approved according to internal NSA procedures, and must be designed to yield foreign intelligence information. </w:t>
      </w:r>
      <w:r w:rsidRPr="00242639">
        <w:rPr>
          <w:rStyle w:val="StyleUnderline"/>
          <w:rFonts w:ascii="Garamond" w:hAnsi="Garamond"/>
        </w:rPr>
        <w:t>In each of the incidents, an NSA analyst made one of two errors: either conducting a query that the NSA had previously determined was a U.S. person identifier, or forgetting to filter out Section 702-acquired data while conducting a federated query</w:t>
      </w:r>
      <w:r w:rsidRPr="00242639">
        <w:rPr>
          <w:rFonts w:ascii="Garamond" w:hAnsi="Garamond"/>
        </w:rPr>
        <w:t xml:space="preserve"> (“a query using the same term or terms in multiple NSA databases”) </w:t>
      </w:r>
      <w:r w:rsidRPr="00242639">
        <w:rPr>
          <w:rStyle w:val="StyleUnderline"/>
          <w:rFonts w:ascii="Garamond" w:hAnsi="Garamond"/>
        </w:rPr>
        <w:t>using a known U.S. person identifier</w:t>
      </w:r>
      <w:r w:rsidRPr="00242639">
        <w:rPr>
          <w:rFonts w:ascii="Garamond" w:hAnsi="Garamond"/>
        </w:rPr>
        <w:t xml:space="preserve">. The Joint Assessment notes that none of the analysts involved in the incidents were unaware that only approved U.S. person identifiers may be used to query Section 702-acquired data. Although </w:t>
      </w:r>
      <w:r w:rsidRPr="00242639">
        <w:rPr>
          <w:rStyle w:val="StyleUnderline"/>
          <w:rFonts w:ascii="Garamond" w:hAnsi="Garamond"/>
        </w:rPr>
        <w:t>"few" compliance incidents resulted from technical issues in the reporting period</w:t>
      </w:r>
      <w:r w:rsidRPr="00242639">
        <w:rPr>
          <w:rFonts w:ascii="Garamond" w:hAnsi="Garamond"/>
        </w:rPr>
        <w:t xml:space="preserve">, the Joint Assessment notes that "technical issues can have larger implications" because they frequently involve multiple selectors. Thus </w:t>
      </w:r>
      <w:r w:rsidRPr="00242639">
        <w:rPr>
          <w:rStyle w:val="Emphasis"/>
        </w:rPr>
        <w:t>all Section 702 agencies devote "substantial resources" toward preventing</w:t>
      </w:r>
      <w:r w:rsidRPr="00242639">
        <w:rPr>
          <w:rStyle w:val="StyleUnderline"/>
          <w:rFonts w:ascii="Garamond" w:hAnsi="Garamond"/>
        </w:rPr>
        <w:t xml:space="preserve">, identifying and remedying </w:t>
      </w:r>
      <w:r w:rsidRPr="00242639">
        <w:rPr>
          <w:rStyle w:val="Emphasis"/>
        </w:rPr>
        <w:t>such issues</w:t>
      </w:r>
      <w:r w:rsidRPr="00242639">
        <w:rPr>
          <w:rFonts w:ascii="Garamond" w:hAnsi="Garamond"/>
        </w:rPr>
        <w:t xml:space="preserve">. Collection equipment and other systems are tested before deployment, monitoring programs are employed to detect anomalies, joint oversight team members participate in technical briefings to better understand the impact of technical system development on information collection and processing. Some undisclosed number of the compliance incidents during the reporting period caused the NSA systems to overcollect data in violation of what had been authorized under the Section 702 certifications. Further details on particular incidents involving overcollection have been redacted. </w:t>
      </w:r>
      <w:r w:rsidRPr="00242639">
        <w:rPr>
          <w:rStyle w:val="StyleUnderline"/>
          <w:rFonts w:ascii="Garamond" w:hAnsi="Garamond"/>
        </w:rPr>
        <w:t>Two system errors in the reporting period led to delays in detasking facilities</w:t>
      </w:r>
      <w:r w:rsidRPr="00242639">
        <w:rPr>
          <w:rFonts w:ascii="Garamond" w:hAnsi="Garamond"/>
        </w:rPr>
        <w:t xml:space="preserve">. In one such incident, an adjustment made in the NSA's system during transition between certifications resulted in unauthorized targeting of users in the U.S. for up to three days. The Joint Assessment begins its subsection on the NSA's human errors with the observation that </w:t>
      </w:r>
      <w:r w:rsidRPr="00242639">
        <w:rPr>
          <w:rStyle w:val="Emphasis"/>
        </w:rPr>
        <w:t xml:space="preserve">human </w:t>
      </w:r>
      <w:proofErr w:type="gramStart"/>
      <w:r w:rsidRPr="00242639">
        <w:rPr>
          <w:rStyle w:val="Emphasis"/>
        </w:rPr>
        <w:t>errors</w:t>
      </w:r>
      <w:proofErr w:type="gramEnd"/>
      <w:r w:rsidRPr="00242639">
        <w:rPr>
          <w:rStyle w:val="Emphasis"/>
        </w:rPr>
        <w:t xml:space="preserve"> are the cause of many compliance incidents</w:t>
      </w:r>
      <w:r w:rsidRPr="00242639">
        <w:rPr>
          <w:rStyle w:val="StyleUnderline"/>
          <w:rFonts w:ascii="Garamond" w:hAnsi="Garamond"/>
        </w:rPr>
        <w:t>. Some</w:t>
      </w:r>
      <w:r w:rsidRPr="00242639">
        <w:rPr>
          <w:rFonts w:ascii="Garamond" w:hAnsi="Garamond"/>
        </w:rPr>
        <w:t xml:space="preserve"> human errors </w:t>
      </w:r>
      <w:r w:rsidRPr="00242639">
        <w:rPr>
          <w:rStyle w:val="StyleUnderline"/>
          <w:rFonts w:ascii="Garamond" w:hAnsi="Garamond"/>
        </w:rPr>
        <w:t>are isolated events; others represent a pattern that suggests the need for new training</w:t>
      </w:r>
      <w:r w:rsidRPr="00242639">
        <w:rPr>
          <w:rFonts w:ascii="Garamond" w:hAnsi="Garamond"/>
        </w:rPr>
        <w:t xml:space="preserve"> or procedures. As in "the last several reporting periods," the report notes, </w:t>
      </w:r>
      <w:r w:rsidRPr="00242639">
        <w:rPr>
          <w:rStyle w:val="StyleUnderline"/>
          <w:rFonts w:ascii="Garamond" w:hAnsi="Garamond"/>
        </w:rPr>
        <w:t>one of the most common errors in this reporting period involved selectors that were missed in the detasking process</w:t>
      </w:r>
      <w:r w:rsidRPr="00242639">
        <w:rPr>
          <w:rFonts w:ascii="Garamond" w:hAnsi="Garamond"/>
        </w:rPr>
        <w:t xml:space="preserve">, and which were among those used by a target discovered to be in or traveling to the U.S. Subsections on the causes of CIA and FBI noncompliance are heavily redacted. </w:t>
      </w:r>
      <w:r w:rsidRPr="00242639">
        <w:rPr>
          <w:rStyle w:val="StyleUnderline"/>
          <w:rFonts w:ascii="Garamond" w:hAnsi="Garamond"/>
        </w:rPr>
        <w:t xml:space="preserve">The Joint Assessment </w:t>
      </w:r>
      <w:proofErr w:type="gramStart"/>
      <w:r w:rsidRPr="00242639">
        <w:rPr>
          <w:rStyle w:val="StyleUnderline"/>
          <w:rFonts w:ascii="Garamond" w:hAnsi="Garamond"/>
        </w:rPr>
        <w:t>describe</w:t>
      </w:r>
      <w:proofErr w:type="gramEnd"/>
      <w:r w:rsidRPr="00242639">
        <w:rPr>
          <w:rStyle w:val="StyleUnderline"/>
          <w:rFonts w:ascii="Garamond" w:hAnsi="Garamond"/>
        </w:rPr>
        <w:t xml:space="preserve"> two types of FBI noncompliance incidents: those concerning errors in the processing of requests and those involving improper targeting</w:t>
      </w:r>
      <w:r w:rsidRPr="00242639">
        <w:rPr>
          <w:rFonts w:ascii="Garamond" w:hAnsi="Garamond"/>
        </w:rPr>
        <w:t xml:space="preserve">. In one processing incident, involving an individual located in the U.S., an FBI supervisory agent intended to reject an acquisition instead accidentally approved it, and the system fail-safe malfunctioned. Information on incidents involving FBI noncompliance with targeting procedures has been substantially redacted. Lastly, </w:t>
      </w:r>
      <w:r w:rsidRPr="00242639">
        <w:rPr>
          <w:rStyle w:val="StyleUnderline"/>
          <w:rFonts w:ascii="Garamond" w:hAnsi="Garamond"/>
        </w:rPr>
        <w:t>an undisclosed number of incidents involved data overproduction by an electronic communication service provider</w:t>
      </w:r>
      <w:r w:rsidRPr="00242639">
        <w:rPr>
          <w:rFonts w:ascii="Garamond" w:hAnsi="Garamond"/>
        </w:rPr>
        <w:t xml:space="preserve"> with a Section 702(h) directive. The report states that all of the incidents had different causes, but </w:t>
      </w:r>
      <w:r w:rsidRPr="00242639">
        <w:rPr>
          <w:rStyle w:val="StyleUnderline"/>
          <w:rFonts w:ascii="Garamond" w:hAnsi="Garamond"/>
        </w:rPr>
        <w:t>in each case agency personnel identified the overproduction through automated systems or by properly reporting</w:t>
      </w:r>
      <w:r w:rsidRPr="00242639">
        <w:rPr>
          <w:rFonts w:ascii="Garamond" w:hAnsi="Garamond"/>
        </w:rPr>
        <w:t xml:space="preserve"> within their agencies </w:t>
      </w:r>
      <w:r w:rsidRPr="00242639">
        <w:rPr>
          <w:rStyle w:val="StyleUnderline"/>
          <w:rFonts w:ascii="Garamond" w:hAnsi="Garamond"/>
        </w:rPr>
        <w:t xml:space="preserve">that the acquired data did not match the authorized scope of collection. The Joint Assessment concludes with the general observation “that the </w:t>
      </w:r>
      <w:r w:rsidRPr="00242639">
        <w:rPr>
          <w:rStyle w:val="Emphasis"/>
        </w:rPr>
        <w:t>agencies have continued to implement the procedures</w:t>
      </w:r>
      <w:r w:rsidRPr="00242639">
        <w:rPr>
          <w:rStyle w:val="StyleUnderline"/>
          <w:rFonts w:ascii="Garamond" w:hAnsi="Garamond"/>
        </w:rPr>
        <w:t xml:space="preserve"> and to follow the guidelines </w:t>
      </w:r>
      <w:r w:rsidRPr="00242639">
        <w:rPr>
          <w:rStyle w:val="Emphasis"/>
        </w:rPr>
        <w:t>in a manner that reflects a</w:t>
      </w:r>
      <w:r w:rsidRPr="00242639">
        <w:rPr>
          <w:rStyle w:val="StyleUnderline"/>
          <w:rFonts w:ascii="Garamond" w:hAnsi="Garamond"/>
        </w:rPr>
        <w:t xml:space="preserve"> focused and </w:t>
      </w:r>
      <w:r w:rsidRPr="00242639">
        <w:rPr>
          <w:rStyle w:val="Emphasis"/>
        </w:rPr>
        <w:t>concerted effort by agency personnel to comply with</w:t>
      </w:r>
      <w:r w:rsidRPr="00242639">
        <w:rPr>
          <w:rStyle w:val="StyleUnderline"/>
          <w:rFonts w:ascii="Garamond" w:hAnsi="Garamond"/>
        </w:rPr>
        <w:t xml:space="preserve"> the requirements of </w:t>
      </w:r>
      <w:r w:rsidRPr="00242639">
        <w:rPr>
          <w:rStyle w:val="Emphasis"/>
        </w:rPr>
        <w:t>Section 702</w:t>
      </w:r>
      <w:r w:rsidRPr="00242639">
        <w:rPr>
          <w:rFonts w:ascii="Garamond" w:hAnsi="Garamond"/>
        </w:rPr>
        <w:t xml:space="preserve">." Although reiterating that </w:t>
      </w:r>
      <w:r w:rsidRPr="00242639">
        <w:rPr>
          <w:rStyle w:val="Emphasis"/>
        </w:rPr>
        <w:t>no intentional violations or circumventions of the FISA were identified, and</w:t>
      </w:r>
      <w:r w:rsidRPr="00242639">
        <w:rPr>
          <w:rFonts w:ascii="Garamond" w:hAnsi="Garamond"/>
        </w:rPr>
        <w:t xml:space="preserve"> that the </w:t>
      </w:r>
      <w:r w:rsidRPr="00242639">
        <w:rPr>
          <w:rStyle w:val="Emphasis"/>
        </w:rPr>
        <w:t>number of compliance incidents is small</w:t>
      </w:r>
      <w:r w:rsidRPr="00242639">
        <w:rPr>
          <w:rFonts w:ascii="Garamond" w:hAnsi="Garamond"/>
        </w:rPr>
        <w:t>, particularly when compared to total collection efforts, the joint oversight team emphasizes the importance of and its own role in continued noncompliance investigation and monitoring of collection activity.</w:t>
      </w:r>
    </w:p>
    <w:p w14:paraId="0DFB6702" w14:textId="77777777" w:rsidR="00874762" w:rsidRPr="00242639" w:rsidRDefault="00874762" w:rsidP="00874762">
      <w:pPr>
        <w:pStyle w:val="Heading4"/>
      </w:pPr>
      <w:r w:rsidRPr="00242639">
        <w:t>Court ruling on Section 215 covers other bulk surveillance programs — it will be enforced.</w:t>
      </w:r>
    </w:p>
    <w:p w14:paraId="00AB788B" w14:textId="77777777" w:rsidR="00874762" w:rsidRPr="00242639" w:rsidRDefault="00874762" w:rsidP="00874762">
      <w:r w:rsidRPr="00242639">
        <w:rPr>
          <w:rStyle w:val="Style13ptBold"/>
        </w:rPr>
        <w:t>Ackerman 15</w:t>
      </w:r>
      <w:r w:rsidRPr="00242639">
        <w:t xml:space="preserve"> — Spencer Ackerman, national security editor for Guardian US, former senior writer for Wired, won the 2012 National Magazine Award for Digital Reporting, 2015 (“Fears NSA will seek to undermine surveillance reform,” The Guardian, June 1</w:t>
      </w:r>
      <w:r w:rsidRPr="00242639">
        <w:rPr>
          <w:vertAlign w:val="superscript"/>
        </w:rPr>
        <w:t>st</w:t>
      </w:r>
      <w:r w:rsidRPr="00242639">
        <w:t xml:space="preserve">, Available Online at </w:t>
      </w:r>
      <w:hyperlink r:id="rId9" w:history="1">
        <w:r w:rsidRPr="00242639">
          <w:rPr>
            <w:rStyle w:val="Hyperlink"/>
          </w:rPr>
          <w:t>http://www.theguardian.com/us-news/2015/jun/01/nsa-surveillance-patriot-act-congress-secret-law</w:t>
        </w:r>
      </w:hyperlink>
      <w:r w:rsidRPr="00242639">
        <w:t>, Accessed 06-08-2015)</w:t>
      </w:r>
    </w:p>
    <w:p w14:paraId="4D3C248B" w14:textId="77777777" w:rsidR="00874762" w:rsidRPr="00242639" w:rsidRDefault="00874762" w:rsidP="00874762">
      <w:r w:rsidRPr="00242639">
        <w:t xml:space="preserve">Jameel </w:t>
      </w:r>
      <w:r w:rsidRPr="00242639">
        <w:rPr>
          <w:rStyle w:val="StyleUnderline"/>
        </w:rPr>
        <w:t>Jaffer</w:t>
      </w:r>
      <w:r w:rsidRPr="00242639">
        <w:t xml:space="preserve">, the deputy legal director of the ACLU, </w:t>
      </w:r>
      <w:r w:rsidRPr="00242639">
        <w:rPr>
          <w:rStyle w:val="StyleUnderline"/>
        </w:rPr>
        <w:t>expressed confidence that the second circuit court of appeals’ decision last month would effectively step into the breach</w:t>
      </w:r>
      <w:r w:rsidRPr="00242639">
        <w:t xml:space="preserve">. </w:t>
      </w:r>
      <w:r w:rsidRPr="00242639">
        <w:rPr>
          <w:rStyle w:val="StyleUnderline"/>
        </w:rPr>
        <w:t>The panel found that legal authorities permitting the collection of data “relevant” to an investigation cannot allow the government to gather data in bulk</w:t>
      </w:r>
      <w:r w:rsidRPr="00242639">
        <w:t xml:space="preserve"> – setting a potentially prohibitive precedent for other bulk-collection programs.</w:t>
      </w:r>
    </w:p>
    <w:p w14:paraId="1752BD3E" w14:textId="77777777" w:rsidR="00874762" w:rsidRPr="00242639" w:rsidRDefault="00874762" w:rsidP="00874762">
      <w:pPr>
        <w:rPr>
          <w:u w:val="single"/>
        </w:rPr>
      </w:pPr>
      <w:r w:rsidRPr="00242639">
        <w:t>“</w:t>
      </w:r>
      <w:r w:rsidRPr="00242639">
        <w:rPr>
          <w:rStyle w:val="StyleUnderline"/>
        </w:rPr>
        <w:t>We don’t know what kinds of bulk-collection programs the government still has in place, but</w:t>
      </w:r>
      <w:r w:rsidRPr="00242639">
        <w:t xml:space="preserve"> in the past it’s used authorities other than Section 215 to conduct bulk collection of internet metadata, phone records, and financial records. If </w:t>
      </w:r>
      <w:r w:rsidRPr="00242639">
        <w:rPr>
          <w:rStyle w:val="StyleUnderline"/>
        </w:rPr>
        <w:t>similar programs are still in place, the ruling will force the government to</w:t>
      </w:r>
      <w:r w:rsidRPr="00242639">
        <w:t xml:space="preserve"> reconsider them, and probably to </w:t>
      </w:r>
      <w:r w:rsidRPr="00242639">
        <w:rPr>
          <w:rStyle w:val="StyleUnderline"/>
        </w:rPr>
        <w:t>end them</w:t>
      </w:r>
      <w:r w:rsidRPr="00242639">
        <w:t xml:space="preserve">,” </w:t>
      </w:r>
      <w:r w:rsidRPr="00242639">
        <w:rPr>
          <w:rStyle w:val="StyleUnderline"/>
        </w:rPr>
        <w:t>said Jaffer, whose organization brought the suit that the second circuit considered.</w:t>
      </w:r>
    </w:p>
    <w:p w14:paraId="1234BCF4" w14:textId="77777777" w:rsidR="00242639" w:rsidRPr="00242639" w:rsidRDefault="00242639" w:rsidP="00242639">
      <w:pPr>
        <w:pStyle w:val="Heading4"/>
      </w:pPr>
      <w:r w:rsidRPr="00242639">
        <w:t>The DOJ solves circumvention</w:t>
      </w:r>
    </w:p>
    <w:p w14:paraId="0C4197FD" w14:textId="77777777" w:rsidR="00242639" w:rsidRPr="00242639" w:rsidRDefault="00242639" w:rsidP="00242639">
      <w:pPr>
        <w:pStyle w:val="Small"/>
        <w:rPr>
          <w:rFonts w:ascii="Garamond" w:hAnsi="Garamond"/>
        </w:rPr>
      </w:pPr>
      <w:r w:rsidRPr="00242639">
        <w:rPr>
          <w:rStyle w:val="Style13ptBold"/>
          <w:rFonts w:ascii="Garamond" w:hAnsi="Garamond"/>
        </w:rPr>
        <w:t>Bennett 13</w:t>
      </w:r>
      <w:r w:rsidRPr="00242639">
        <w:rPr>
          <w:rFonts w:ascii="Garamond" w:hAnsi="Garamond"/>
        </w:rPr>
        <w:t xml:space="preserve"> – Wells C. Bennett is Managing Editor of Lawfare and a Fellow in National Security Law at the Brookings Institution. Before coming to Brookings, he was an Associate at Arnold &amp; Porter LLP. (“The Latest NSA Documents VI: Non-Compliance Redux, With More DOJ,” Lawfare, </w:t>
      </w:r>
      <w:hyperlink r:id="rId10" w:history="1">
        <w:r w:rsidRPr="00242639">
          <w:rPr>
            <w:rStyle w:val="Hyperlink"/>
            <w:rFonts w:ascii="Garamond" w:hAnsi="Garamond"/>
          </w:rPr>
          <w:t>http://www.lawfareblog.com/latest-nsa-documents-vi-non-compliance-redux-more-doj</w:t>
        </w:r>
      </w:hyperlink>
      <w:r w:rsidRPr="00242639">
        <w:rPr>
          <w:rFonts w:ascii="Garamond" w:hAnsi="Garamond"/>
        </w:rPr>
        <w:t>, September 13, 2013, Quay)</w:t>
      </w:r>
    </w:p>
    <w:p w14:paraId="4B7072FE" w14:textId="77777777" w:rsidR="00242639" w:rsidRPr="00242639" w:rsidRDefault="00242639" w:rsidP="00242639">
      <w:pPr>
        <w:pStyle w:val="Small"/>
        <w:rPr>
          <w:rFonts w:ascii="Garamond" w:hAnsi="Garamond"/>
        </w:rPr>
      </w:pPr>
      <w:r w:rsidRPr="00242639">
        <w:rPr>
          <w:rStyle w:val="StyleUnderline"/>
          <w:rFonts w:ascii="Garamond" w:hAnsi="Garamond"/>
        </w:rPr>
        <w:t>Some examples of the</w:t>
      </w:r>
      <w:r w:rsidRPr="00242639">
        <w:rPr>
          <w:rFonts w:ascii="Garamond" w:hAnsi="Garamond"/>
        </w:rPr>
        <w:t xml:space="preserve"> new marching </w:t>
      </w:r>
      <w:r w:rsidRPr="00242639">
        <w:rPr>
          <w:rStyle w:val="StyleUnderline"/>
          <w:rFonts w:ascii="Garamond" w:hAnsi="Garamond"/>
        </w:rPr>
        <w:t>orders for minimization and oversight: at least twice during the</w:t>
      </w:r>
      <w:r w:rsidRPr="00242639">
        <w:rPr>
          <w:rFonts w:ascii="Garamond" w:hAnsi="Garamond"/>
        </w:rPr>
        <w:t xml:space="preserve"> September 3 Order’s autho</w:t>
      </w:r>
      <w:r w:rsidRPr="00242639">
        <w:rPr>
          <w:rStyle w:val="StyleUnderline"/>
          <w:rFonts w:ascii="Garamond" w:hAnsi="Garamond"/>
        </w:rPr>
        <w:t xml:space="preserve">rizing period, NSA must perform a “spot check” of a sample of call detail records, so as to ensure that the agency isn’t scooping up any content. </w:t>
      </w:r>
      <w:r w:rsidRPr="00242639">
        <w:rPr>
          <w:rStyle w:val="Emphasis"/>
        </w:rPr>
        <w:t>The Justice Department</w:t>
      </w:r>
      <w:r w:rsidRPr="00242639">
        <w:rPr>
          <w:rFonts w:ascii="Garamond" w:hAnsi="Garamond"/>
        </w:rPr>
        <w:t xml:space="preserve"> also </w:t>
      </w:r>
      <w:r w:rsidRPr="00242639">
        <w:rPr>
          <w:rStyle w:val="Emphasis"/>
        </w:rPr>
        <w:t>figures prominently here</w:t>
      </w:r>
      <w:r w:rsidRPr="00242639">
        <w:rPr>
          <w:rStyle w:val="StyleUnderline"/>
          <w:rFonts w:ascii="Garamond" w:hAnsi="Garamond"/>
        </w:rPr>
        <w:t>. DOJ attorneys must review</w:t>
      </w:r>
      <w:r w:rsidRPr="00242639">
        <w:rPr>
          <w:rFonts w:ascii="Garamond" w:hAnsi="Garamond"/>
        </w:rPr>
        <w:t xml:space="preserve">, again on </w:t>
      </w:r>
      <w:r w:rsidRPr="00242639">
        <w:rPr>
          <w:rStyle w:val="StyleUnderline"/>
          <w:rFonts w:ascii="Garamond" w:hAnsi="Garamond"/>
        </w:rPr>
        <w:t>no less than two times during the authorization period, NSA metadata query activities, including the justifications given</w:t>
      </w:r>
      <w:r w:rsidRPr="00242639">
        <w:rPr>
          <w:rFonts w:ascii="Garamond" w:hAnsi="Garamond"/>
        </w:rPr>
        <w:t xml:space="preserve"> for queries. </w:t>
      </w:r>
      <w:r w:rsidRPr="00242639">
        <w:rPr>
          <w:rStyle w:val="StyleUnderline"/>
          <w:rFonts w:ascii="Garamond" w:hAnsi="Garamond"/>
        </w:rPr>
        <w:t>NSA also must provide copies of all briefing and training materials to the Justice Department</w:t>
      </w:r>
      <w:r w:rsidRPr="00242639">
        <w:rPr>
          <w:rFonts w:ascii="Garamond" w:hAnsi="Garamond"/>
        </w:rPr>
        <w:t xml:space="preserve">. Moreover, </w:t>
      </w:r>
      <w:r w:rsidRPr="00242639">
        <w:rPr>
          <w:rStyle w:val="StyleUnderline"/>
          <w:rFonts w:ascii="Garamond" w:hAnsi="Garamond"/>
        </w:rPr>
        <w:t>prior to reporting back the FISC on compliance activities, NSA and Justice personnel must meet</w:t>
      </w:r>
      <w:r w:rsidRPr="00242639">
        <w:rPr>
          <w:rFonts w:ascii="Garamond" w:hAnsi="Garamond"/>
        </w:rPr>
        <w:t xml:space="preserve">, a week before the FISC authorization’s expiry, </w:t>
      </w:r>
      <w:r w:rsidRPr="00242639">
        <w:rPr>
          <w:rStyle w:val="StyleUnderline"/>
          <w:rFonts w:ascii="Garamond" w:hAnsi="Garamond"/>
        </w:rPr>
        <w:t>and discuss NSA’s conformity with FISC orders. The outcome</w:t>
      </w:r>
      <w:r w:rsidRPr="00242639">
        <w:rPr>
          <w:rFonts w:ascii="Garamond" w:hAnsi="Garamond"/>
        </w:rPr>
        <w:t xml:space="preserve"> of that meeting </w:t>
      </w:r>
      <w:r w:rsidRPr="00242639">
        <w:rPr>
          <w:rStyle w:val="StyleUnderline"/>
          <w:rFonts w:ascii="Garamond" w:hAnsi="Garamond"/>
        </w:rPr>
        <w:t>must be reduced to writing and submitted to the court, when the NSA seeks to renew the metadata authorization. Justice Department personnel likewise must</w:t>
      </w:r>
      <w:r w:rsidRPr="00242639">
        <w:rPr>
          <w:rFonts w:ascii="Garamond" w:hAnsi="Garamond"/>
        </w:rPr>
        <w:t xml:space="preserve">, a week prior to any authorization’s lapse, </w:t>
      </w:r>
      <w:r w:rsidRPr="00242639">
        <w:rPr>
          <w:rStyle w:val="StyleUnderline"/>
          <w:rFonts w:ascii="Garamond" w:hAnsi="Garamond"/>
        </w:rPr>
        <w:t xml:space="preserve">meet with the NSA Inspector General and review oversight and compliance matters. Finally, any proposed automated </w:t>
      </w:r>
      <w:r w:rsidRPr="00242639">
        <w:rPr>
          <w:rStyle w:val="Emphasis"/>
        </w:rPr>
        <w:t>metadata query processes must be vetted and approved by NSA, the Justice Department, and the FISC</w:t>
      </w:r>
      <w:r w:rsidRPr="00242639">
        <w:rPr>
          <w:rStyle w:val="StyleUnderline"/>
          <w:rFonts w:ascii="Garamond" w:hAnsi="Garamond"/>
        </w:rPr>
        <w:t xml:space="preserve">. The outlines of a theme can be made out: </w:t>
      </w:r>
      <w:r w:rsidRPr="00242639">
        <w:rPr>
          <w:rStyle w:val="Emphasis"/>
        </w:rPr>
        <w:t>DOJ oversight is on the rise</w:t>
      </w:r>
      <w:r w:rsidRPr="00242639">
        <w:rPr>
          <w:rFonts w:ascii="Garamond" w:hAnsi="Garamond"/>
        </w:rPr>
        <w:t>. So query subject to strict rules? Yes. But ask the FISC each time whether it is okay to query? No. Perhaps this marked a modest thaw, in that the FISC restored to the NSA some unilateral—if quite controlled, more heavily DOJ-supervised—authority to consult its vast caches of telephony metadata.</w:t>
      </w:r>
    </w:p>
    <w:p w14:paraId="5C32C32C" w14:textId="77777777" w:rsidR="00874762" w:rsidRPr="00242639" w:rsidRDefault="00874762" w:rsidP="00874762">
      <w:pPr>
        <w:pStyle w:val="Heading4"/>
      </w:pPr>
      <w:r w:rsidRPr="00242639">
        <w:t>Noncompliance isn’t a reason not to do the plan — the real problems are the laws that authorize the surveillance.</w:t>
      </w:r>
    </w:p>
    <w:p w14:paraId="22764C0C" w14:textId="77777777" w:rsidR="00874762" w:rsidRPr="00242639" w:rsidRDefault="00874762" w:rsidP="00874762">
      <w:r w:rsidRPr="00242639">
        <w:rPr>
          <w:rStyle w:val="Style13ptBold"/>
        </w:rPr>
        <w:t>Jaffer 13</w:t>
      </w:r>
      <w:r w:rsidRPr="00242639">
        <w:t xml:space="preserve"> — Jameel Jaffer, ACLU Deputy Legal Director and Director of ACLU Center for Democracy, 2013 (“"There Have Been Some Compliance Incidents": NSA Violates Surveillance Rules Multiple Times a Day,” ACLU Blog, August 16</w:t>
      </w:r>
      <w:r w:rsidRPr="00242639">
        <w:rPr>
          <w:vertAlign w:val="superscript"/>
        </w:rPr>
        <w:t>th</w:t>
      </w:r>
      <w:r w:rsidRPr="00242639">
        <w:t xml:space="preserve">, Available Online at </w:t>
      </w:r>
      <w:hyperlink r:id="rId11" w:history="1">
        <w:r w:rsidRPr="00242639">
          <w:rPr>
            <w:rStyle w:val="Hyperlink"/>
          </w:rPr>
          <w:t>https://www.aclu.org/blog/there-have-been-some-compliance-incidents-nsa-violates-surveillance-rules-multiple-times-day?redirect=blog/national-security/nsa-privacy-violations-even-more-frequent-we-imagined</w:t>
        </w:r>
      </w:hyperlink>
      <w:r w:rsidRPr="00242639">
        <w:t>, Accessed 06-05-2015)</w:t>
      </w:r>
    </w:p>
    <w:p w14:paraId="2F5032C4" w14:textId="77777777" w:rsidR="00874762" w:rsidRPr="00242639" w:rsidRDefault="00874762" w:rsidP="00874762">
      <w:pPr>
        <w:rPr>
          <w:rStyle w:val="StyleUnderline"/>
        </w:rPr>
      </w:pPr>
      <w:r w:rsidRPr="00242639">
        <w:t xml:space="preserve">One final note: </w:t>
      </w:r>
      <w:r w:rsidRPr="00242639">
        <w:rPr>
          <w:rStyle w:val="StyleUnderline"/>
        </w:rPr>
        <w:t xml:space="preserve">The NSA's noncompliance incidents are a big deal, but we </w:t>
      </w:r>
      <w:r w:rsidRPr="00242639">
        <w:rPr>
          <w:rStyle w:val="Emphasis"/>
        </w:rPr>
        <w:t>shouldn't let them become a distraction</w:t>
      </w:r>
      <w:r w:rsidRPr="00242639">
        <w:rPr>
          <w:rStyle w:val="StyleUnderline"/>
        </w:rPr>
        <w:t xml:space="preserve">. The </w:t>
      </w:r>
      <w:r w:rsidRPr="00242639">
        <w:rPr>
          <w:rStyle w:val="Emphasis"/>
        </w:rPr>
        <w:t>far bigger problem</w:t>
      </w:r>
      <w:r w:rsidRPr="00242639">
        <w:rPr>
          <w:rStyle w:val="StyleUnderline"/>
        </w:rPr>
        <w:t xml:space="preserve"> is with the law itself, which gives the NSA almost unchecked authority</w:t>
      </w:r>
      <w:r w:rsidRPr="00242639">
        <w:t xml:space="preserve"> to monitor Americans' international calls and emails. </w:t>
      </w:r>
      <w:r w:rsidRPr="00242639">
        <w:rPr>
          <w:rStyle w:val="StyleUnderline"/>
        </w:rPr>
        <w:t xml:space="preserve">The problem arises, in other words, not just from the NSA's non-compliance with the law, </w:t>
      </w:r>
      <w:proofErr w:type="gramStart"/>
      <w:r w:rsidRPr="00242639">
        <w:rPr>
          <w:rStyle w:val="Emphasis"/>
        </w:rPr>
        <w:t>but</w:t>
      </w:r>
      <w:proofErr w:type="gramEnd"/>
      <w:r w:rsidRPr="00242639">
        <w:rPr>
          <w:rStyle w:val="Emphasis"/>
        </w:rPr>
        <w:t xml:space="preserve"> from its compliance with it.</w:t>
      </w:r>
    </w:p>
    <w:p w14:paraId="32B84AD7" w14:textId="77777777" w:rsidR="00874762" w:rsidRPr="00242639" w:rsidRDefault="00874762" w:rsidP="00874762">
      <w:pPr>
        <w:pStyle w:val="Heading4"/>
      </w:pPr>
      <w:r w:rsidRPr="00242639">
        <w:t>Freedom Act the stage for broader oversight reform – the plan generates compliance</w:t>
      </w:r>
    </w:p>
    <w:p w14:paraId="631BF870" w14:textId="77777777" w:rsidR="00874762" w:rsidRPr="00242639" w:rsidRDefault="00874762" w:rsidP="00874762">
      <w:r w:rsidRPr="00242639">
        <w:rPr>
          <w:rStyle w:val="Style13ptBold"/>
        </w:rPr>
        <w:t>HRW 6/3,</w:t>
      </w:r>
      <w:r w:rsidRPr="00242639">
        <w:t xml:space="preserve"> Internally quoting Cynthia M. Wong is the senior researcher on the Internet and human rights for Human Rights Watch, US: Modest Step to Curb Spy Excesses, 6/3/15, </w:t>
      </w:r>
      <w:hyperlink r:id="rId12" w:history="1">
        <w:r w:rsidRPr="00242639">
          <w:rPr>
            <w:rStyle w:val="Hyperlink"/>
          </w:rPr>
          <w:t>http://www.hrw.org/news/2015/06/03/us-modest-step-curb-spy-excesses</w:t>
        </w:r>
      </w:hyperlink>
      <w:r w:rsidRPr="00242639">
        <w:t xml:space="preserve"> ||RS</w:t>
      </w:r>
    </w:p>
    <w:p w14:paraId="4316D4D4" w14:textId="77777777" w:rsidR="00874762" w:rsidRPr="00242639" w:rsidRDefault="00874762" w:rsidP="00874762">
      <w:r w:rsidRPr="00242639">
        <w:t xml:space="preserve">(Washington, DC) – The United States </w:t>
      </w:r>
      <w:r w:rsidRPr="00242639">
        <w:rPr>
          <w:rStyle w:val="StyleUnderline"/>
        </w:rPr>
        <w:t>Congress</w:t>
      </w:r>
      <w:r w:rsidRPr="00242639">
        <w:t xml:space="preserve"> </w:t>
      </w:r>
      <w:r w:rsidRPr="00242639">
        <w:rPr>
          <w:rStyle w:val="StyleUnderline"/>
        </w:rPr>
        <w:t>has taken a</w:t>
      </w:r>
      <w:r w:rsidRPr="00242639">
        <w:t xml:space="preserve"> </w:t>
      </w:r>
      <w:r w:rsidRPr="00242639">
        <w:rPr>
          <w:rStyle w:val="Emphasis"/>
        </w:rPr>
        <w:t>first small step</w:t>
      </w:r>
      <w:r w:rsidRPr="00242639">
        <w:t xml:space="preserve"> </w:t>
      </w:r>
      <w:r w:rsidRPr="00242639">
        <w:rPr>
          <w:rStyle w:val="StyleUnderline"/>
        </w:rPr>
        <w:t>toward curbing excessive government surveillance by passing the USA Freedom Act</w:t>
      </w:r>
      <w:r w:rsidRPr="00242639">
        <w:t>. Th</w:t>
      </w:r>
      <w:r w:rsidRPr="00242639">
        <w:rPr>
          <w:rStyle w:val="StyleUnderline"/>
        </w:rPr>
        <w:t xml:space="preserve">e law imposes long overdue limits on the scope of records collection and new measures to increase </w:t>
      </w:r>
      <w:r w:rsidRPr="00242639">
        <w:rPr>
          <w:rStyle w:val="Emphasis"/>
        </w:rPr>
        <w:t>transparency and oversight</w:t>
      </w:r>
      <w:r w:rsidRPr="00242639">
        <w:rPr>
          <w:rStyle w:val="StyleUnderline"/>
        </w:rPr>
        <w:t xml:space="preserve"> of surveillance by</w:t>
      </w:r>
      <w:r w:rsidRPr="00242639">
        <w:t xml:space="preserve"> </w:t>
      </w:r>
      <w:r w:rsidRPr="00242639">
        <w:rPr>
          <w:rStyle w:val="StyleUnderline"/>
        </w:rPr>
        <w:t>the</w:t>
      </w:r>
      <w:r w:rsidRPr="00242639">
        <w:t xml:space="preserve"> National Security Agency (</w:t>
      </w:r>
      <w:r w:rsidRPr="00242639">
        <w:rPr>
          <w:rStyle w:val="StyleUnderline"/>
        </w:rPr>
        <w:t>NSA</w:t>
      </w:r>
      <w:r w:rsidRPr="00242639">
        <w:t>).</w:t>
      </w:r>
    </w:p>
    <w:p w14:paraId="5DEF9152" w14:textId="77777777" w:rsidR="00874762" w:rsidRPr="00242639" w:rsidRDefault="00874762" w:rsidP="00874762"/>
    <w:p w14:paraId="4AA6DB7E" w14:textId="77777777" w:rsidR="00874762" w:rsidRPr="00242639" w:rsidRDefault="00874762" w:rsidP="00874762">
      <w:r w:rsidRPr="00242639">
        <w:t>“</w:t>
      </w:r>
      <w:r w:rsidRPr="00242639">
        <w:rPr>
          <w:rStyle w:val="StyleUnderline"/>
        </w:rPr>
        <w:t>The USA Freedom Act’s passage marks what could be a turn of the tide against mass surveillance in the US,”</w:t>
      </w:r>
      <w:r w:rsidRPr="00242639">
        <w:t xml:space="preserve"> said Cynthia Wong, senior Internet researcher at Human Rights Watch. “Although the bill’s reforms are only a modest first step, </w:t>
      </w:r>
      <w:r w:rsidRPr="00242639">
        <w:rPr>
          <w:rStyle w:val="StyleUnderline"/>
        </w:rPr>
        <w:t>this is the first time Congress has affirmatively restrained the NSA since the attacks of September 11,</w:t>
      </w:r>
      <w:r w:rsidRPr="00242639">
        <w:t xml:space="preserve"> 2001.”</w:t>
      </w:r>
    </w:p>
    <w:p w14:paraId="2E300505" w14:textId="77777777" w:rsidR="00122288" w:rsidRDefault="00122288" w:rsidP="00122288">
      <w:pPr>
        <w:pStyle w:val="Heading4"/>
      </w:pPr>
      <w:r>
        <w:t>Intelligence agency compliance is inevitable – they are just slow</w:t>
      </w:r>
    </w:p>
    <w:p w14:paraId="033D5AC6" w14:textId="77777777" w:rsidR="00122288" w:rsidRPr="002A50B4" w:rsidRDefault="00122288" w:rsidP="00122288">
      <w:r w:rsidRPr="002A50B4">
        <w:rPr>
          <w:rStyle w:val="Style13ptBold"/>
        </w:rPr>
        <w:t>Soufan 14</w:t>
      </w:r>
      <w:r>
        <w:t xml:space="preserve"> (Ali Soufan, reporter and book reviewer for Wall Street Journal, “The Shadow Lawmakers”- review of Michael Glennon’s book – National Security and Double Government, Wall Street Journal, 12/30/14, http://www.wsj.com/articles/book-review-national-security-and-double-government-by-michael-j-glennon-1419983619) </w:t>
      </w:r>
    </w:p>
    <w:p w14:paraId="63D01C1E" w14:textId="77777777" w:rsidR="00122288" w:rsidRDefault="00122288" w:rsidP="00122288">
      <w:pPr>
        <w:rPr>
          <w:rStyle w:val="StyleUnderline"/>
        </w:rPr>
      </w:pPr>
      <w:r w:rsidRPr="00785C88">
        <w:rPr>
          <w:sz w:val="16"/>
        </w:rPr>
        <w:t>Ultimately, though, the flaw with the book is that Mr. Glennon is too enamored of his thesis of an unchanging government. “Few who follow world events can doubt that the Obama administration’s approach to multiple national security issues has been essentially the same as that of the Bush administration,” he writes. Yes</w:t>
      </w:r>
      <w:r w:rsidRPr="00785C88">
        <w:rPr>
          <w:rStyle w:val="StyleUnderline"/>
        </w:rPr>
        <w:t xml:space="preserve">, both administrations were forced to contend with ground wars in Afghanistan and Iraq, and the ongoing war on terrorism. </w:t>
      </w:r>
      <w:r w:rsidRPr="00785C88">
        <w:rPr>
          <w:sz w:val="16"/>
        </w:rPr>
        <w:t xml:space="preserve">But those aren’t examples of Trumanite control. </w:t>
      </w:r>
      <w:r w:rsidRPr="00785C88">
        <w:rPr>
          <w:rStyle w:val="StyleUnderline"/>
        </w:rPr>
        <w:t>They were</w:t>
      </w:r>
      <w:r w:rsidRPr="00785C88">
        <w:rPr>
          <w:sz w:val="16"/>
        </w:rPr>
        <w:t xml:space="preserve">, and to a large extent continue to be, </w:t>
      </w:r>
      <w:r w:rsidRPr="00785C88">
        <w:rPr>
          <w:rStyle w:val="StyleUnderline"/>
        </w:rPr>
        <w:t>unavoidable realities</w:t>
      </w:r>
      <w:r w:rsidRPr="00785C88">
        <w:rPr>
          <w:sz w:val="16"/>
        </w:rPr>
        <w:t xml:space="preserve">. Yes, the high-risk detention facility at Guantanamo remains open despite Mr. Obama’s campaign promises to close it. But </w:t>
      </w:r>
      <w:r w:rsidRPr="00785C88">
        <w:rPr>
          <w:rStyle w:val="StyleUnderline"/>
        </w:rPr>
        <w:t>the president has been stymied on this front not by a shadowy national-security apparatus, but by the very public face of government that Mr. Glennon claims is hors de combat in these matters</w:t>
      </w:r>
      <w:r w:rsidRPr="00785C88">
        <w:rPr>
          <w:sz w:val="16"/>
        </w:rPr>
        <w:t xml:space="preserve">: Congress. In fact, </w:t>
      </w:r>
      <w:r w:rsidRPr="00785C88">
        <w:rPr>
          <w:rStyle w:val="StyleUnderline"/>
        </w:rPr>
        <w:t>policies have shifted significantly under Mr. Obama in some of the most controversial areas of national security</w:t>
      </w:r>
      <w:r w:rsidRPr="00785C88">
        <w:rPr>
          <w:sz w:val="16"/>
        </w:rPr>
        <w:t xml:space="preserve">. </w:t>
      </w:r>
      <w:r w:rsidRPr="00785C88">
        <w:rPr>
          <w:rStyle w:val="StyleUnderline"/>
        </w:rPr>
        <w:t>The current administration</w:t>
      </w:r>
      <w:r w:rsidRPr="00785C88">
        <w:rPr>
          <w:sz w:val="16"/>
        </w:rPr>
        <w:t xml:space="preserve">, for example, </w:t>
      </w:r>
      <w:r w:rsidRPr="00785C88">
        <w:rPr>
          <w:rStyle w:val="StyleUnderline"/>
        </w:rPr>
        <w:t>had already halted the “enhanced interrogation techniques” described in the recently released Senate report</w:t>
      </w:r>
      <w:r w:rsidRPr="00785C88">
        <w:rPr>
          <w:sz w:val="16"/>
        </w:rPr>
        <w:t xml:space="preserve">. It’s true that no one has been held accountable for these abhorrent abuses. But </w:t>
      </w:r>
      <w:r w:rsidRPr="00785C88">
        <w:rPr>
          <w:rStyle w:val="StyleUnderline"/>
        </w:rPr>
        <w:t>the president closed secret prisons, or so-called Black Sites, and abolished waterboarding and other acts of abuse</w:t>
      </w:r>
      <w:r w:rsidRPr="00785C88">
        <w:rPr>
          <w:sz w:val="16"/>
        </w:rPr>
        <w:t xml:space="preserve">. These were significant decisions and not mere political theater. The same is true of the Obama administration’s determination to bring accused foreign terrorists back to face U.S. civilian courts. We can debate the merits of the action, but there’s no doubt it was a substantive change. None of this negates Mr. Glennon’s thesis or mutes the warning bell he sounds in these pages. Bureaucrats can and do go wild: Witness the recent IRS scandals. But </w:t>
      </w:r>
      <w:r w:rsidRPr="00785C88">
        <w:rPr>
          <w:rStyle w:val="StyleUnderline"/>
        </w:rPr>
        <w:t>in my experience inside government and out of it, the system catches up eventually, and the change that really matters flows from the top down, implemented by the private, second government that Mr. Glennon depicts so effectively.</w:t>
      </w:r>
    </w:p>
    <w:p w14:paraId="7E3F4F68" w14:textId="77777777" w:rsidR="00874762" w:rsidRPr="00242639" w:rsidRDefault="00874762" w:rsidP="00874762"/>
    <w:p w14:paraId="5DD6326E" w14:textId="77777777" w:rsidR="00874762" w:rsidRPr="00242639" w:rsidRDefault="00874762" w:rsidP="00874762">
      <w:pPr>
        <w:pStyle w:val="Heading3"/>
      </w:pPr>
      <w:r w:rsidRPr="00242639">
        <w:t>AT: NSA Noncompliance</w:t>
      </w:r>
    </w:p>
    <w:p w14:paraId="7D59844B" w14:textId="77777777" w:rsidR="00874762" w:rsidRPr="00242639" w:rsidRDefault="00874762" w:rsidP="00874762">
      <w:pPr>
        <w:pStyle w:val="Heading4"/>
      </w:pPr>
      <w:r w:rsidRPr="00242639">
        <w:t>No circumvention – prefer legal experts</w:t>
      </w:r>
    </w:p>
    <w:p w14:paraId="6E352562" w14:textId="77777777" w:rsidR="00874762" w:rsidRPr="00242639" w:rsidRDefault="00874762" w:rsidP="00874762">
      <w:r w:rsidRPr="00242639">
        <w:t xml:space="preserve">Spencer </w:t>
      </w:r>
      <w:r w:rsidRPr="00242639">
        <w:rPr>
          <w:rStyle w:val="Style13ptBold"/>
        </w:rPr>
        <w:t>Ackerman 6/1</w:t>
      </w:r>
      <w:r w:rsidRPr="00242639">
        <w:t xml:space="preserve">, the national security editor for Guardian US, a former senior writer for Wired, and he won the 2012 National Magazine Award for Digital Reporting, Fears NSA will seek to undermine surveillance reform, 6/1/2015 The Guardian, </w:t>
      </w:r>
      <w:hyperlink r:id="rId13" w:history="1">
        <w:r w:rsidRPr="00242639">
          <w:rPr>
            <w:rStyle w:val="Hyperlink"/>
          </w:rPr>
          <w:t>http://www.theguardian.com/us-news/2015/jun/01/nsa-surveillance-patriot-act-congress-secret-law</w:t>
        </w:r>
      </w:hyperlink>
      <w:r w:rsidRPr="00242639">
        <w:t xml:space="preserve"> ||RS</w:t>
      </w:r>
    </w:p>
    <w:p w14:paraId="07E80F6D" w14:textId="77777777" w:rsidR="00874762" w:rsidRPr="00242639" w:rsidRDefault="00874762" w:rsidP="00874762">
      <w:pPr>
        <w:rPr>
          <w:rStyle w:val="StyleUnderline"/>
        </w:rPr>
      </w:pPr>
      <w:r w:rsidRPr="00242639">
        <w:rPr>
          <w:rStyle w:val="StyleUnderline"/>
        </w:rPr>
        <w:t>Despite that recent history</w:t>
      </w:r>
      <w:r w:rsidRPr="00242639">
        <w:rPr>
          <w:sz w:val="16"/>
        </w:rPr>
        <w:t xml:space="preserve">, </w:t>
      </w:r>
      <w:r w:rsidRPr="00242639">
        <w:rPr>
          <w:rStyle w:val="StyleUnderline"/>
        </w:rPr>
        <w:t>veteran intelligence attorneys reacted with scorn to the idea that NSA lawyers will undermine surveillance reform</w:t>
      </w:r>
      <w:r w:rsidRPr="00242639">
        <w:rPr>
          <w:sz w:val="16"/>
        </w:rPr>
        <w:t xml:space="preserve">. Robert </w:t>
      </w:r>
      <w:r w:rsidRPr="00242639">
        <w:rPr>
          <w:rStyle w:val="StyleUnderline"/>
        </w:rPr>
        <w:t>Litt, the senior lawyer for director of national intelligence</w:t>
      </w:r>
      <w:r w:rsidRPr="00242639">
        <w:rPr>
          <w:sz w:val="16"/>
        </w:rPr>
        <w:t xml:space="preserve">, James Clapper, </w:t>
      </w:r>
      <w:r w:rsidRPr="00242639">
        <w:rPr>
          <w:rStyle w:val="StyleUnderline"/>
        </w:rPr>
        <w:t>said</w:t>
      </w:r>
      <w:r w:rsidRPr="00242639">
        <w:rPr>
          <w:sz w:val="16"/>
        </w:rPr>
        <w:t xml:space="preserve"> during a public appearance last month </w:t>
      </w:r>
      <w:r w:rsidRPr="00242639">
        <w:rPr>
          <w:rStyle w:val="StyleUnderline"/>
        </w:rPr>
        <w:t>that</w:t>
      </w:r>
      <w:r w:rsidRPr="00242639">
        <w:rPr>
          <w:sz w:val="16"/>
        </w:rPr>
        <w:t xml:space="preserve"> </w:t>
      </w:r>
      <w:r w:rsidRPr="00242639">
        <w:rPr>
          <w:rStyle w:val="Emphasis"/>
        </w:rPr>
        <w:t xml:space="preserve">creating a banned bulk surveillance program was “not going to happen”. </w:t>
      </w:r>
      <w:r w:rsidRPr="00242639">
        <w:rPr>
          <w:sz w:val="16"/>
        </w:rPr>
        <w:t>“</w:t>
      </w:r>
      <w:r w:rsidRPr="00242639">
        <w:rPr>
          <w:rStyle w:val="StyleUnderline"/>
        </w:rPr>
        <w:t>The whole notion that NSA is just evilly determined to read the law in a fashion contrary to its intent is bullshit</w:t>
      </w:r>
      <w:r w:rsidRPr="00242639">
        <w:rPr>
          <w:sz w:val="16"/>
        </w:rPr>
        <w:t xml:space="preserve">, of the sort that the Guardian and the left – but I repeat myself – have fallen in love with. The interpretation of 215 that supported the bulk collection program was creative but not beyond reason, and it was upheld by many judges,” said the former NSA general counsel Stewart Baker, referring to Section 215 of the Patriot Act. This is the section that permits US law enforcement and surveillance agencies to collect business records and expired at midnight, almost two years after the whistleblower Edward Snowden revealed to the Guardian that the Patriot Act was secretly being used to justify the collection of phone records from millions of Americans. With one exception, the judges that upheld the interpretation sat on the non-adversarial Fisa court, a body that approves nearly all government surveillance requests and modifies about a quarter of them substantially. The exception was reversed by the second circuit court of appeals. </w:t>
      </w:r>
      <w:r w:rsidRPr="00242639">
        <w:rPr>
          <w:rStyle w:val="StyleUnderline"/>
        </w:rPr>
        <w:t>Baker, speaking before the Senate voted, predicted: “I don’t think anyone at NSA is going to invest in looking for ways to defy congressional intent if USA Freedom is adopted.”</w:t>
      </w:r>
    </w:p>
    <w:p w14:paraId="6CA46E95" w14:textId="77777777" w:rsidR="00874762" w:rsidRPr="00242639" w:rsidRDefault="00874762" w:rsidP="00874762">
      <w:pPr>
        <w:pStyle w:val="Heading4"/>
      </w:pPr>
      <w:r w:rsidRPr="00242639">
        <w:t xml:space="preserve">No NSA noncompliance – leaks </w:t>
      </w:r>
    </w:p>
    <w:p w14:paraId="7B334DD9" w14:textId="77777777" w:rsidR="00874762" w:rsidRPr="00242639" w:rsidRDefault="00874762" w:rsidP="00874762">
      <w:pPr>
        <w:rPr>
          <w:rStyle w:val="StyleUnderline"/>
          <w:u w:val="none"/>
        </w:rPr>
      </w:pPr>
      <w:r w:rsidRPr="00242639">
        <w:t xml:space="preserve">William </w:t>
      </w:r>
      <w:r w:rsidRPr="00242639">
        <w:rPr>
          <w:rStyle w:val="Style13ptBold"/>
        </w:rPr>
        <w:t>Saletan 13</w:t>
      </w:r>
      <w:r w:rsidRPr="00242639">
        <w:t xml:space="preserve">, writes about politics, science, technology, and other stuff for Slate and the author of Bearing Right, The Taming of the Spook, 6/1/2013, The Slate, </w:t>
      </w:r>
      <w:hyperlink r:id="rId14" w:history="1">
        <w:r w:rsidRPr="00242639">
          <w:t>http://www.slate.com/articles/news_and_politics/frame_game/2013/07/nsa_history_how_bureaucrats_leaks_and_courts_tamed_government_surveillance.html</w:t>
        </w:r>
      </w:hyperlink>
      <w:r w:rsidRPr="00242639">
        <w:t xml:space="preserve"> ||RS</w:t>
      </w:r>
    </w:p>
    <w:p w14:paraId="7A3E8A9E" w14:textId="77777777" w:rsidR="00874762" w:rsidRPr="00242639" w:rsidRDefault="00874762" w:rsidP="00874762">
      <w:pPr>
        <w:rPr>
          <w:rStyle w:val="StyleUnderline"/>
        </w:rPr>
      </w:pPr>
      <w:r w:rsidRPr="00242639">
        <w:rPr>
          <w:rStyle w:val="StyleUnderline"/>
        </w:rPr>
        <w:t>In June 2005, DOJ and NSA began to plan the transfer of other NSA surveillance authorities to the court.</w:t>
      </w:r>
      <w:r w:rsidRPr="00242639">
        <w:rPr>
          <w:sz w:val="16"/>
        </w:rPr>
        <w:t xml:space="preserve"> Six months </w:t>
      </w:r>
      <w:proofErr w:type="gramStart"/>
      <w:r w:rsidRPr="00242639">
        <w:rPr>
          <w:sz w:val="16"/>
        </w:rPr>
        <w:t>later, that</w:t>
      </w:r>
      <w:proofErr w:type="gramEnd"/>
      <w:r w:rsidRPr="00242639">
        <w:rPr>
          <w:sz w:val="16"/>
        </w:rPr>
        <w:t xml:space="preserve"> process was blown open: </w:t>
      </w:r>
      <w:r w:rsidRPr="00242639">
        <w:rPr>
          <w:rStyle w:val="StyleUnderline"/>
        </w:rPr>
        <w:t>The New York Times exposed Bush’s “warrantless eavesdropping.”</w:t>
      </w:r>
      <w:r w:rsidRPr="00242639">
        <w:rPr>
          <w:sz w:val="16"/>
        </w:rPr>
        <w:t xml:space="preserve"> </w:t>
      </w:r>
      <w:r w:rsidRPr="00242639">
        <w:rPr>
          <w:rStyle w:val="StyleUnderline"/>
        </w:rPr>
        <w:t xml:space="preserve">The Times story ignited an outcry and </w:t>
      </w:r>
      <w:r w:rsidRPr="00242639">
        <w:rPr>
          <w:rStyle w:val="Emphasis"/>
        </w:rPr>
        <w:t>forced NSA to open the program to broader review.</w:t>
      </w:r>
      <w:r w:rsidRPr="00242639">
        <w:rPr>
          <w:sz w:val="16"/>
        </w:rPr>
        <w:t xml:space="preserve"> </w:t>
      </w:r>
      <w:r w:rsidRPr="00242639">
        <w:rPr>
          <w:rStyle w:val="StyleUnderline"/>
        </w:rPr>
        <w:t>One communications company that had been giving the NSA its metadata</w:t>
      </w:r>
      <w:r w:rsidRPr="00242639">
        <w:rPr>
          <w:sz w:val="16"/>
        </w:rPr>
        <w:t xml:space="preserve"> under presidential authorization </w:t>
      </w:r>
      <w:r w:rsidRPr="00242639">
        <w:rPr>
          <w:rStyle w:val="StyleUnderline"/>
        </w:rPr>
        <w:t>told the government to get a court order</w:t>
      </w:r>
      <w:r w:rsidRPr="00242639">
        <w:rPr>
          <w:sz w:val="16"/>
        </w:rPr>
        <w:t xml:space="preserve">. In January 2006, the new NSA director, Keith Alexander, finally briefed all members of the FISC, not just the chief judge. In May 2006, the court agreed to authorize NSA collection of “business records” (phone metadata) but “limit[ed] the number of people that could access the data and required more stringent oversight by and reporting to DOJ.” </w:t>
      </w:r>
      <w:r w:rsidRPr="00242639">
        <w:rPr>
          <w:rStyle w:val="StyleUnderline"/>
        </w:rPr>
        <w:t>The court caused a 73 percent reduction in the number of foreign targets scrutinized by the NSA, and it rejected the agency’s request for broad collection of domestic communications content.</w:t>
      </w:r>
    </w:p>
    <w:p w14:paraId="323ECE07" w14:textId="77777777" w:rsidR="00002067" w:rsidRPr="00242639" w:rsidRDefault="00002067" w:rsidP="00002067">
      <w:pPr>
        <w:pStyle w:val="Heading4"/>
      </w:pPr>
      <w:r w:rsidRPr="00242639">
        <w:t>NSA’s non-compliance rates are low</w:t>
      </w:r>
    </w:p>
    <w:p w14:paraId="2E72A83A" w14:textId="77777777" w:rsidR="00002067" w:rsidRPr="00242639" w:rsidRDefault="00002067" w:rsidP="00002067">
      <w:pPr>
        <w:pStyle w:val="Small"/>
        <w:rPr>
          <w:rFonts w:ascii="Garamond" w:hAnsi="Garamond"/>
        </w:rPr>
      </w:pPr>
      <w:r w:rsidRPr="00242639">
        <w:rPr>
          <w:rStyle w:val="Style13ptBold"/>
          <w:rFonts w:ascii="Garamond" w:hAnsi="Garamond"/>
        </w:rPr>
        <w:t>Chong 13</w:t>
      </w:r>
      <w:r w:rsidRPr="00242639">
        <w:rPr>
          <w:rFonts w:ascii="Garamond" w:hAnsi="Garamond"/>
        </w:rPr>
        <w:t xml:space="preserve"> – Jane Chong is a 2014 graduate of Yale Law School. She researched national security issues at Brookings as a Ford Foundation Law School Fellow and has previously interned in the narcotics and terrorism units at the U.S. Attorney’s Office for the Southern District of New York. She graduated from Duke University in 2009. (“The NSA Documents, Part VII: The Compliance Report,” Lawfare, </w:t>
      </w:r>
      <w:hyperlink r:id="rId15" w:history="1">
        <w:r w:rsidRPr="00242639">
          <w:rPr>
            <w:rStyle w:val="Hyperlink"/>
            <w:rFonts w:ascii="Garamond" w:hAnsi="Garamond"/>
          </w:rPr>
          <w:t>http://www.lawfareblog.com/nsa-documents-part-vii-compliance-report</w:t>
        </w:r>
      </w:hyperlink>
      <w:r w:rsidRPr="00242639">
        <w:rPr>
          <w:rFonts w:ascii="Garamond" w:hAnsi="Garamond"/>
        </w:rPr>
        <w:t>, August 24, 2013, Quay)</w:t>
      </w:r>
    </w:p>
    <w:p w14:paraId="06958C94" w14:textId="1A1F8B3C" w:rsidR="00002067" w:rsidRPr="00242639" w:rsidRDefault="00002067" w:rsidP="00002067">
      <w:pPr>
        <w:pStyle w:val="Small"/>
        <w:rPr>
          <w:rFonts w:ascii="Garamond" w:hAnsi="Garamond"/>
        </w:rPr>
      </w:pPr>
      <w:r w:rsidRPr="00242639">
        <w:rPr>
          <w:rStyle w:val="StyleUnderline"/>
          <w:rFonts w:ascii="Garamond" w:hAnsi="Garamond"/>
        </w:rPr>
        <w:t>Section 4 summarizes the oversight team's findings as to underlying causes of compliance incidents and its assessment of the involved agency's attempts to prevent recurrences</w:t>
      </w:r>
      <w:r w:rsidRPr="00242639">
        <w:rPr>
          <w:rFonts w:ascii="Garamond" w:hAnsi="Garamond"/>
        </w:rPr>
        <w:t xml:space="preserve">. Again, numbers have been largely redacted from this section of the Joint Assessment. For example, the total number of compliance incidents that involved noncompliance with the targeting and/or minimization procedures of any particular agency remains classified. But the report reveals that </w:t>
      </w:r>
      <w:r w:rsidRPr="00242639">
        <w:rPr>
          <w:rStyle w:val="StyleUnderline"/>
          <w:rFonts w:ascii="Garamond" w:hAnsi="Garamond"/>
        </w:rPr>
        <w:t>the compliance incident rate is 0.49%, described as a "low" rate</w:t>
      </w:r>
      <w:r w:rsidRPr="00242639">
        <w:rPr>
          <w:rFonts w:ascii="Garamond" w:hAnsi="Garamond"/>
        </w:rPr>
        <w:t xml:space="preserve"> that nonetheless represents an increase from compliance incident rate in the prior reporting period. </w:t>
      </w:r>
      <w:r w:rsidRPr="00242639">
        <w:rPr>
          <w:rStyle w:val="StyleUnderline"/>
          <w:rFonts w:ascii="Garamond" w:hAnsi="Garamond"/>
        </w:rPr>
        <w:t>Many of these incidents are trivial, involving only the NSA's failure to notify the NSD and ODNI of certain facts within the timeframe stipulated</w:t>
      </w:r>
      <w:r w:rsidRPr="00242639">
        <w:rPr>
          <w:rFonts w:ascii="Garamond" w:hAnsi="Garamond"/>
        </w:rPr>
        <w:t xml:space="preserve"> in the NSA targeting procedures—</w:t>
      </w:r>
      <w:r w:rsidRPr="00242639">
        <w:rPr>
          <w:rStyle w:val="StyleUnderline"/>
          <w:rFonts w:ascii="Garamond" w:hAnsi="Garamond"/>
        </w:rPr>
        <w:t>a median delay of about one business day. Eliminating</w:t>
      </w:r>
      <w:r w:rsidRPr="00242639">
        <w:rPr>
          <w:rFonts w:ascii="Garamond" w:hAnsi="Garamond"/>
        </w:rPr>
        <w:t xml:space="preserve"> these particular compliance </w:t>
      </w:r>
      <w:r w:rsidRPr="00242639">
        <w:rPr>
          <w:rStyle w:val="StyleUnderline"/>
          <w:rFonts w:ascii="Garamond" w:hAnsi="Garamond"/>
        </w:rPr>
        <w:t>incidents yields</w:t>
      </w:r>
      <w:r w:rsidRPr="00242639">
        <w:rPr>
          <w:rFonts w:ascii="Garamond" w:hAnsi="Garamond"/>
        </w:rPr>
        <w:t xml:space="preserve"> what the reports describes as </w:t>
      </w:r>
      <w:r w:rsidRPr="00242639">
        <w:rPr>
          <w:rStyle w:val="StyleUnderline"/>
          <w:rFonts w:ascii="Garamond" w:hAnsi="Garamond"/>
        </w:rPr>
        <w:t>a "better measure of substantive compliance with the applicable targeting and minimization procedures." Thus adjusted, the compliance incident rate for this</w:t>
      </w:r>
      <w:r w:rsidRPr="00242639">
        <w:rPr>
          <w:rFonts w:ascii="Garamond" w:hAnsi="Garamond"/>
        </w:rPr>
        <w:t xml:space="preserve"> reporting </w:t>
      </w:r>
      <w:r w:rsidRPr="00242639">
        <w:rPr>
          <w:rStyle w:val="StyleUnderline"/>
          <w:rFonts w:ascii="Garamond" w:hAnsi="Garamond"/>
        </w:rPr>
        <w:t>period drops from 0.49% to 0.20%</w:t>
      </w:r>
      <w:r w:rsidRPr="00242639">
        <w:rPr>
          <w:rFonts w:ascii="Garamond" w:hAnsi="Garamond"/>
        </w:rPr>
        <w:t>.</w:t>
      </w:r>
    </w:p>
    <w:p w14:paraId="15032B22" w14:textId="77777777" w:rsidR="00002067" w:rsidRPr="00242639" w:rsidRDefault="00002067" w:rsidP="00002067">
      <w:pPr>
        <w:pStyle w:val="Heading4"/>
      </w:pPr>
      <w:r w:rsidRPr="00242639">
        <w:t>Non-compliance incidents are usually trivial</w:t>
      </w:r>
    </w:p>
    <w:p w14:paraId="359A7671" w14:textId="77777777" w:rsidR="00002067" w:rsidRPr="00242639" w:rsidRDefault="00002067" w:rsidP="00002067">
      <w:pPr>
        <w:pStyle w:val="Small"/>
        <w:rPr>
          <w:rFonts w:ascii="Garamond" w:hAnsi="Garamond"/>
        </w:rPr>
      </w:pPr>
      <w:r w:rsidRPr="00242639">
        <w:rPr>
          <w:rStyle w:val="Style13ptBold"/>
          <w:rFonts w:ascii="Garamond" w:hAnsi="Garamond"/>
        </w:rPr>
        <w:t>Chong 13</w:t>
      </w:r>
      <w:r w:rsidRPr="00242639">
        <w:rPr>
          <w:rFonts w:ascii="Garamond" w:hAnsi="Garamond"/>
        </w:rPr>
        <w:t xml:space="preserve"> – Jane Chong is a 2014 graduate of Yale Law School. She researched national security issues at Brookings as a Ford Foundation Law School Fellow and has previously interned in the narcotics and terrorism units at the U.S. Attorney’s Office for the Southern District of New York. She graduated from Duke University in 2009. (“The NSA Documents, Part VII: The Compliance Report,” Lawfare, </w:t>
      </w:r>
      <w:hyperlink r:id="rId16" w:history="1">
        <w:r w:rsidRPr="00242639">
          <w:rPr>
            <w:rStyle w:val="Hyperlink"/>
            <w:rFonts w:ascii="Garamond" w:hAnsi="Garamond"/>
          </w:rPr>
          <w:t>http://www.lawfareblog.com/nsa-documents-part-vii-compliance-report</w:t>
        </w:r>
      </w:hyperlink>
      <w:r w:rsidRPr="00242639">
        <w:rPr>
          <w:rFonts w:ascii="Garamond" w:hAnsi="Garamond"/>
        </w:rPr>
        <w:t>, August 24, 2013, Quay)</w:t>
      </w:r>
    </w:p>
    <w:p w14:paraId="01BEA4A5" w14:textId="77777777" w:rsidR="00002067" w:rsidRPr="00242639" w:rsidRDefault="00002067" w:rsidP="00002067">
      <w:pPr>
        <w:pStyle w:val="Small"/>
        <w:rPr>
          <w:rFonts w:ascii="Garamond" w:hAnsi="Garamond"/>
        </w:rPr>
      </w:pPr>
      <w:r w:rsidRPr="00242639">
        <w:rPr>
          <w:rFonts w:ascii="Garamond" w:hAnsi="Garamond"/>
        </w:rPr>
        <w:t xml:space="preserve">The report lists six separate types of compliance incidents involving the NSA's targeting or minimization procedures. </w:t>
      </w:r>
      <w:r w:rsidRPr="00242639">
        <w:rPr>
          <w:rStyle w:val="StyleUnderline"/>
          <w:rFonts w:ascii="Garamond" w:hAnsi="Garamond"/>
        </w:rPr>
        <w:t>Tasking issues involve "incidents where noncompliance</w:t>
      </w:r>
      <w:r w:rsidRPr="00242639">
        <w:rPr>
          <w:rFonts w:ascii="Garamond" w:hAnsi="Garamond"/>
        </w:rPr>
        <w:t xml:space="preserve"> with the targeting procedures </w:t>
      </w:r>
      <w:r w:rsidRPr="00242639">
        <w:rPr>
          <w:rStyle w:val="StyleUnderline"/>
          <w:rFonts w:ascii="Garamond" w:hAnsi="Garamond"/>
        </w:rPr>
        <w:t>resulted in an error in the initial tasking of the selector."Detasking issues involves" errors in the detasking of the selector." Notification delays occur when "a notification requirement</w:t>
      </w:r>
      <w:r w:rsidRPr="00242639">
        <w:rPr>
          <w:rFonts w:ascii="Garamond" w:hAnsi="Garamond"/>
        </w:rPr>
        <w:t xml:space="preserve"> contained in the targeting procedures </w:t>
      </w:r>
      <w:r w:rsidRPr="00242639">
        <w:rPr>
          <w:rStyle w:val="StyleUnderline"/>
          <w:rFonts w:ascii="Garamond" w:hAnsi="Garamond"/>
        </w:rPr>
        <w:t>was not satisfied." Documentation issues involve</w:t>
      </w:r>
      <w:r w:rsidRPr="00242639">
        <w:rPr>
          <w:rFonts w:ascii="Garamond" w:hAnsi="Garamond"/>
        </w:rPr>
        <w:t xml:space="preserve"> "incidents where the determination to target </w:t>
      </w:r>
      <w:r w:rsidRPr="00242639">
        <w:rPr>
          <w:rStyle w:val="StyleUnderline"/>
          <w:rFonts w:ascii="Garamond" w:hAnsi="Garamond"/>
        </w:rPr>
        <w:t>a selector was not properly documented." Overcollection occurs when the NSA's collection systems acquire data regarding untasked selectors</w:t>
      </w:r>
      <w:r w:rsidRPr="00242639">
        <w:rPr>
          <w:rFonts w:ascii="Garamond" w:hAnsi="Garamond"/>
        </w:rPr>
        <w:t xml:space="preserve"> while in the process of acquiring communications of properly tasked selectors. </w:t>
      </w:r>
      <w:r w:rsidRPr="00242639">
        <w:rPr>
          <w:rStyle w:val="StyleUnderline"/>
          <w:rFonts w:ascii="Garamond" w:hAnsi="Garamond"/>
        </w:rPr>
        <w:t>Minimization issues simply refer to problems with NSA's compliance with its own minimization procedures</w:t>
      </w:r>
      <w:r w:rsidRPr="00242639">
        <w:rPr>
          <w:rFonts w:ascii="Garamond" w:hAnsi="Garamond"/>
        </w:rPr>
        <w:t>. The vast majority of compliance incidents during the reporting period—</w:t>
      </w:r>
      <w:r w:rsidRPr="00242639">
        <w:rPr>
          <w:rStyle w:val="StyleUnderline"/>
          <w:rFonts w:ascii="Garamond" w:hAnsi="Garamond"/>
        </w:rPr>
        <w:t xml:space="preserve">212 out of 338—were notification delays. There were also 48 tasking incidents, 51 detasking incidents, </w:t>
      </w:r>
      <w:proofErr w:type="gramStart"/>
      <w:r w:rsidRPr="00242639">
        <w:rPr>
          <w:rStyle w:val="StyleUnderline"/>
          <w:rFonts w:ascii="Garamond" w:hAnsi="Garamond"/>
        </w:rPr>
        <w:t>2</w:t>
      </w:r>
      <w:proofErr w:type="gramEnd"/>
      <w:r w:rsidRPr="00242639">
        <w:rPr>
          <w:rStyle w:val="StyleUnderline"/>
          <w:rFonts w:ascii="Garamond" w:hAnsi="Garamond"/>
        </w:rPr>
        <w:t xml:space="preserve"> incidents of overcollection, 15 minimization incidents and 10 documentation incidents</w:t>
      </w:r>
      <w:r w:rsidRPr="00242639">
        <w:rPr>
          <w:rFonts w:ascii="Garamond" w:hAnsi="Garamond"/>
        </w:rPr>
        <w:t xml:space="preserve">. The report redacts a chart that depicts the compliance incident rates of previous reporting periods. </w:t>
      </w:r>
      <w:r w:rsidRPr="00242639">
        <w:rPr>
          <w:rStyle w:val="StyleUnderline"/>
          <w:rFonts w:ascii="Garamond" w:hAnsi="Garamond"/>
        </w:rPr>
        <w:t>Most noncompliance incidents</w:t>
      </w:r>
      <w:r w:rsidRPr="00242639">
        <w:rPr>
          <w:rFonts w:ascii="Garamond" w:hAnsi="Garamond"/>
        </w:rPr>
        <w:t xml:space="preserve"> in the reporting period </w:t>
      </w:r>
      <w:r w:rsidRPr="00242639">
        <w:rPr>
          <w:rStyle w:val="StyleUnderline"/>
          <w:rFonts w:ascii="Garamond" w:hAnsi="Garamond"/>
        </w:rPr>
        <w:t>did not involve U.S. persons but involved</w:t>
      </w:r>
      <w:r w:rsidRPr="00242639">
        <w:rPr>
          <w:rFonts w:ascii="Garamond" w:hAnsi="Garamond"/>
        </w:rPr>
        <w:t xml:space="preserve">, for example, </w:t>
      </w:r>
      <w:r w:rsidRPr="00242639">
        <w:rPr>
          <w:rStyle w:val="StyleUnderline"/>
          <w:rFonts w:ascii="Garamond" w:hAnsi="Garamond"/>
        </w:rPr>
        <w:t>typographical errors in tasking that resulted in no collection, detasking delays with</w:t>
      </w:r>
      <w:r w:rsidRPr="00242639">
        <w:rPr>
          <w:rFonts w:ascii="Garamond" w:hAnsi="Garamond"/>
        </w:rPr>
        <w:t xml:space="preserve"> respect to </w:t>
      </w:r>
      <w:r w:rsidRPr="00242639">
        <w:rPr>
          <w:rStyle w:val="StyleUnderline"/>
          <w:rFonts w:ascii="Garamond" w:hAnsi="Garamond"/>
        </w:rPr>
        <w:t>facilities used by non-U.S. persons who had entered the country, or notification errors regarding similar detaskings that were not delayed</w:t>
      </w:r>
      <w:r w:rsidRPr="00242639">
        <w:rPr>
          <w:rFonts w:ascii="Garamond" w:hAnsi="Garamond"/>
        </w:rPr>
        <w:t>. However, several incidents involved U.S. persons. These involved (1) tasking errors that led to the tasking of facilities used by U.S. persons, (2) delays in tasking facilities after the NSA determined the user of the selector was a U.S. person, and (3) unintentional querying of Section 702 repositories using a U.S. person identifier.</w:t>
      </w:r>
    </w:p>
    <w:p w14:paraId="10332445" w14:textId="77777777" w:rsidR="00002067" w:rsidRPr="00242639" w:rsidRDefault="00002067" w:rsidP="00002067">
      <w:pPr>
        <w:pStyle w:val="Small"/>
        <w:rPr>
          <w:rStyle w:val="StyleUnderline"/>
          <w:rFonts w:ascii="Garamond" w:hAnsi="Garamond"/>
          <w:sz w:val="14"/>
          <w:u w:val="none"/>
        </w:rPr>
      </w:pPr>
    </w:p>
    <w:p w14:paraId="137C9F8A" w14:textId="77777777" w:rsidR="00002067" w:rsidRPr="00242639" w:rsidRDefault="00002067" w:rsidP="00002067">
      <w:pPr>
        <w:pStyle w:val="Heading4"/>
      </w:pPr>
      <w:r w:rsidRPr="00242639">
        <w:t>Oversight of the NSA is effective—solves circumvention</w:t>
      </w:r>
    </w:p>
    <w:p w14:paraId="2F0129DB" w14:textId="77777777" w:rsidR="00002067" w:rsidRPr="00242639" w:rsidRDefault="00002067" w:rsidP="00002067">
      <w:pPr>
        <w:pStyle w:val="Small"/>
        <w:rPr>
          <w:rFonts w:ascii="Garamond" w:hAnsi="Garamond"/>
        </w:rPr>
      </w:pPr>
      <w:r w:rsidRPr="00242639">
        <w:rPr>
          <w:rStyle w:val="Style13ptBold"/>
          <w:rFonts w:ascii="Garamond" w:hAnsi="Garamond"/>
        </w:rPr>
        <w:t>DeLong 13</w:t>
      </w:r>
      <w:r w:rsidRPr="00242639">
        <w:rPr>
          <w:rFonts w:ascii="Garamond" w:hAnsi="Garamond"/>
        </w:rPr>
        <w:t xml:space="preserve"> – John M. DeLong is the Director of Compliance for the National Security Agency. He’s not biased because he’s the leader of compliance, not an employee of the NSA that has an incentive in covering up secrets. (“For Agencies, the Intersection of Technology and Compliance Is Complex,” FedTech, </w:t>
      </w:r>
      <w:hyperlink r:id="rId17" w:history="1">
        <w:r w:rsidRPr="00242639">
          <w:rPr>
            <w:rStyle w:val="Hyperlink"/>
            <w:rFonts w:ascii="Garamond" w:hAnsi="Garamond"/>
          </w:rPr>
          <w:t>http://www.fedtechmagazine.com/article/2013/02/agencies-intersection-technology-and-compliance-complex</w:t>
        </w:r>
      </w:hyperlink>
      <w:r w:rsidRPr="00242639">
        <w:rPr>
          <w:rFonts w:ascii="Garamond" w:hAnsi="Garamond"/>
        </w:rPr>
        <w:t>, Winter 2013, Quay)</w:t>
      </w:r>
    </w:p>
    <w:p w14:paraId="5AAF7D4A" w14:textId="77777777" w:rsidR="00002067" w:rsidRPr="00242639" w:rsidRDefault="00002067" w:rsidP="00002067">
      <w:pPr>
        <w:pStyle w:val="Small"/>
        <w:rPr>
          <w:rFonts w:ascii="Garamond" w:hAnsi="Garamond"/>
        </w:rPr>
      </w:pPr>
      <w:r w:rsidRPr="00242639">
        <w:rPr>
          <w:rFonts w:ascii="Garamond" w:hAnsi="Garamond"/>
        </w:rPr>
        <w:t xml:space="preserve">As almost every chief compliance officer would attest, technology is both a risk and a benefit. But beneath the surface of that maxim </w:t>
      </w:r>
      <w:proofErr w:type="gramStart"/>
      <w:r w:rsidRPr="00242639">
        <w:rPr>
          <w:rFonts w:ascii="Garamond" w:hAnsi="Garamond"/>
        </w:rPr>
        <w:t>lies</w:t>
      </w:r>
      <w:proofErr w:type="gramEnd"/>
      <w:r w:rsidRPr="00242639">
        <w:rPr>
          <w:rFonts w:ascii="Garamond" w:hAnsi="Garamond"/>
        </w:rPr>
        <w:t xml:space="preserve"> an even greater truth: Changes in technology often carry the most risk. </w:t>
      </w:r>
      <w:r w:rsidRPr="00242639">
        <w:rPr>
          <w:rStyle w:val="StyleUnderline"/>
          <w:rFonts w:ascii="Garamond" w:hAnsi="Garamond"/>
        </w:rPr>
        <w:t>The National Security Agency is increasingly leveraging technology throughout its compliance program, which allows us to augment</w:t>
      </w:r>
      <w:r w:rsidRPr="00242639">
        <w:rPr>
          <w:rFonts w:ascii="Garamond" w:hAnsi="Garamond"/>
        </w:rPr>
        <w:t xml:space="preserve"> — not wholly replace — </w:t>
      </w:r>
      <w:r w:rsidRPr="00242639">
        <w:rPr>
          <w:rStyle w:val="StyleUnderline"/>
          <w:rFonts w:ascii="Garamond" w:hAnsi="Garamond"/>
        </w:rPr>
        <w:t>human safeguards</w:t>
      </w:r>
      <w:r w:rsidRPr="00242639">
        <w:rPr>
          <w:rFonts w:ascii="Garamond" w:hAnsi="Garamond"/>
        </w:rPr>
        <w:t xml:space="preserve">. We use technology to maintain the continuity of our external authorizations, from signed paperwork down to the bits and bytes. </w:t>
      </w:r>
      <w:r w:rsidRPr="00242639">
        <w:rPr>
          <w:rStyle w:val="StyleUnderline"/>
          <w:rFonts w:ascii="Garamond" w:hAnsi="Garamond"/>
        </w:rPr>
        <w:t xml:space="preserve">We also use technology to record and review our activities, making sure that </w:t>
      </w:r>
      <w:r w:rsidRPr="00242639">
        <w:rPr>
          <w:rStyle w:val="Emphasis"/>
        </w:rPr>
        <w:t>we follow the laws and policies that guide NSA’s operations</w:t>
      </w:r>
      <w:r w:rsidRPr="00242639">
        <w:rPr>
          <w:rFonts w:ascii="Garamond" w:hAnsi="Garamond"/>
        </w:rPr>
        <w:t xml:space="preserve">. Sometimes, where appropriate, </w:t>
      </w:r>
      <w:r w:rsidRPr="00242639">
        <w:rPr>
          <w:rStyle w:val="StyleUnderline"/>
          <w:rFonts w:ascii="Garamond" w:hAnsi="Garamond"/>
        </w:rPr>
        <w:t>we even embed legal and policy guidance directly into our IT architecture. Implementing overlapping safeguards is almost always a good thing</w:t>
      </w:r>
      <w:r w:rsidRPr="00242639">
        <w:rPr>
          <w:rFonts w:ascii="Garamond" w:hAnsi="Garamond"/>
        </w:rPr>
        <w:t xml:space="preserve"> in this arena. And </w:t>
      </w:r>
      <w:r w:rsidRPr="00242639">
        <w:rPr>
          <w:rStyle w:val="StyleUnderline"/>
          <w:rFonts w:ascii="Garamond" w:hAnsi="Garamond"/>
        </w:rPr>
        <w:t>technology is a huge multiplier</w:t>
      </w:r>
      <w:r w:rsidRPr="00242639">
        <w:rPr>
          <w:rFonts w:ascii="Garamond" w:hAnsi="Garamond"/>
        </w:rPr>
        <w:t xml:space="preserve"> in the agency’s compliance program, for quality control and for the good of the nation. Before I discuss how changes in technology can affect compliance, </w:t>
      </w:r>
      <w:r w:rsidRPr="00242639">
        <w:rPr>
          <w:rStyle w:val="StyleUnderline"/>
          <w:rFonts w:ascii="Garamond" w:hAnsi="Garamond"/>
        </w:rPr>
        <w:t>I’m compelled to explain</w:t>
      </w:r>
      <w:r w:rsidRPr="00242639">
        <w:rPr>
          <w:rFonts w:ascii="Garamond" w:hAnsi="Garamond"/>
        </w:rPr>
        <w:t xml:space="preserve">, generally, </w:t>
      </w:r>
      <w:r w:rsidRPr="00242639">
        <w:rPr>
          <w:rStyle w:val="StyleUnderline"/>
          <w:rFonts w:ascii="Garamond" w:hAnsi="Garamond"/>
        </w:rPr>
        <w:t xml:space="preserve">how NSA’s operational activities are governed. If the process were a sewing needle, it would have to be </w:t>
      </w:r>
      <w:r w:rsidRPr="00242639">
        <w:rPr>
          <w:rStyle w:val="Emphasis"/>
        </w:rPr>
        <w:t>threaded at least four times before the first stitch</w:t>
      </w:r>
      <w:r w:rsidRPr="00242639">
        <w:rPr>
          <w:rStyle w:val="StyleUnderline"/>
          <w:rFonts w:ascii="Garamond" w:hAnsi="Garamond"/>
        </w:rPr>
        <w:t xml:space="preserve"> — and this process would often repeat itself</w:t>
      </w:r>
      <w:r w:rsidRPr="00242639">
        <w:rPr>
          <w:rFonts w:ascii="Garamond" w:hAnsi="Garamond"/>
        </w:rPr>
        <w:t xml:space="preserve">. Like all government agencies, </w:t>
      </w:r>
      <w:r w:rsidRPr="00242639">
        <w:rPr>
          <w:rStyle w:val="StyleUnderline"/>
          <w:rFonts w:ascii="Garamond" w:hAnsi="Garamond"/>
        </w:rPr>
        <w:t>NSA’s activities are governed by external authorizations</w:t>
      </w:r>
      <w:r w:rsidRPr="00242639">
        <w:rPr>
          <w:rFonts w:ascii="Garamond" w:hAnsi="Garamond"/>
        </w:rPr>
        <w:t xml:space="preserve">. Often, </w:t>
      </w:r>
      <w:r w:rsidRPr="00242639">
        <w:rPr>
          <w:rStyle w:val="StyleUnderline"/>
          <w:rFonts w:ascii="Garamond" w:hAnsi="Garamond"/>
        </w:rPr>
        <w:t>the first step in obtaining such authorizations is for NSA to describe proposals to its overseers</w:t>
      </w:r>
      <w:r w:rsidRPr="00242639">
        <w:rPr>
          <w:rFonts w:ascii="Garamond" w:hAnsi="Garamond"/>
        </w:rPr>
        <w:t xml:space="preserve">. Not surprisingly, this requires us to explain the relevant technology as well as its anticipated interaction with the global technology environment. We must also discuss how the proposed activities would advance national security without sacrificing privacy protections. Next, </w:t>
      </w:r>
      <w:r w:rsidRPr="00242639">
        <w:rPr>
          <w:rStyle w:val="StyleUnderline"/>
          <w:rFonts w:ascii="Garamond" w:hAnsi="Garamond"/>
        </w:rPr>
        <w:t>external entities — such as the Justice Department, the Office of the Director of National Intelligence and the Foreign Intelligence Surveillance Court — review</w:t>
      </w:r>
      <w:r w:rsidRPr="00242639">
        <w:rPr>
          <w:rFonts w:ascii="Garamond" w:hAnsi="Garamond"/>
        </w:rPr>
        <w:t xml:space="preserve"> and, as appropriate, approve </w:t>
      </w:r>
      <w:r w:rsidRPr="00242639">
        <w:rPr>
          <w:rStyle w:val="StyleUnderline"/>
          <w:rFonts w:ascii="Garamond" w:hAnsi="Garamond"/>
        </w:rPr>
        <w:t>proposed activities and the procedures that NSA must follow</w:t>
      </w:r>
      <w:r w:rsidRPr="00242639">
        <w:rPr>
          <w:rFonts w:ascii="Garamond" w:hAnsi="Garamond"/>
        </w:rPr>
        <w:t xml:space="preserve">. After that, </w:t>
      </w:r>
      <w:r w:rsidRPr="00242639">
        <w:rPr>
          <w:rStyle w:val="Emphasis"/>
        </w:rPr>
        <w:t>the agency’s compliance program works to keep employees</w:t>
      </w:r>
      <w:r w:rsidRPr="00242639">
        <w:rPr>
          <w:rStyle w:val="StyleUnderline"/>
          <w:rFonts w:ascii="Garamond" w:hAnsi="Garamond"/>
        </w:rPr>
        <w:t xml:space="preserve">, operations and technology </w:t>
      </w:r>
      <w:r w:rsidRPr="00242639">
        <w:rPr>
          <w:rStyle w:val="Emphasis"/>
        </w:rPr>
        <w:t>aligned with these procedures</w:t>
      </w:r>
      <w:r w:rsidRPr="00242639">
        <w:rPr>
          <w:rFonts w:ascii="Garamond" w:hAnsi="Garamond"/>
        </w:rPr>
        <w:t xml:space="preserve">, through change and over time. </w:t>
      </w:r>
    </w:p>
    <w:p w14:paraId="4C58DB4A" w14:textId="4E685473" w:rsidR="00874762" w:rsidRPr="00242639" w:rsidRDefault="00874762" w:rsidP="00874762">
      <w:pPr>
        <w:pStyle w:val="Heading4"/>
      </w:pPr>
      <w:r w:rsidRPr="00242639">
        <w:t>NSA and FBI will now have to abide by Congressional mandate — the era of looking the other way on surveillance has ended.</w:t>
      </w:r>
    </w:p>
    <w:p w14:paraId="07E18485" w14:textId="77777777" w:rsidR="00874762" w:rsidRPr="00242639" w:rsidRDefault="00874762" w:rsidP="00874762">
      <w:r w:rsidRPr="00242639">
        <w:rPr>
          <w:rStyle w:val="Style13ptBold"/>
        </w:rPr>
        <w:t>Buttar 15</w:t>
      </w:r>
      <w:r w:rsidRPr="00242639">
        <w:t xml:space="preserve"> — Shahid Buttar, constitutional lawyer and executive director of the Bill of Rights Defense Committee, 2015 (“Senate Moves to Check Executive Spying Power,” The Progressive, May 27</w:t>
      </w:r>
      <w:r w:rsidRPr="00242639">
        <w:rPr>
          <w:vertAlign w:val="superscript"/>
        </w:rPr>
        <w:t>th</w:t>
      </w:r>
      <w:r w:rsidRPr="00242639">
        <w:t xml:space="preserve">, Available Online at </w:t>
      </w:r>
      <w:hyperlink r:id="rId18" w:history="1">
        <w:r w:rsidRPr="00242639">
          <w:rPr>
            <w:rStyle w:val="Hyperlink"/>
          </w:rPr>
          <w:t>http://progressive.org/news/2015/05/188151/senate-moves-check-executive-spying-power</w:t>
        </w:r>
      </w:hyperlink>
      <w:r w:rsidRPr="00242639">
        <w:t>, Accessed 06-07-2015)</w:t>
      </w:r>
    </w:p>
    <w:p w14:paraId="66A825A0" w14:textId="33AC927B" w:rsidR="00874762" w:rsidRPr="00242639" w:rsidRDefault="00874762" w:rsidP="00874762">
      <w:pPr>
        <w:rPr>
          <w:sz w:val="16"/>
        </w:rPr>
      </w:pPr>
      <w:r w:rsidRPr="00242639">
        <w:rPr>
          <w:sz w:val="16"/>
        </w:rPr>
        <w:t>The political shift indicates a direction for future reform.</w:t>
      </w:r>
      <w:r w:rsidR="00A52BA0" w:rsidRPr="00242639">
        <w:rPr>
          <w:sz w:val="16"/>
        </w:rPr>
        <w:t xml:space="preserve"> </w:t>
      </w:r>
      <w:r w:rsidRPr="00242639">
        <w:rPr>
          <w:sz w:val="16"/>
        </w:rPr>
        <w:t>Who Wins and Who Loses?</w:t>
      </w:r>
      <w:r w:rsidR="00A52BA0" w:rsidRPr="00242639">
        <w:rPr>
          <w:sz w:val="16"/>
        </w:rPr>
        <w:t xml:space="preserve"> </w:t>
      </w:r>
      <w:r w:rsidRPr="00242639">
        <w:rPr>
          <w:rStyle w:val="StyleUnderline"/>
        </w:rPr>
        <w:t>The most obvious losers are the NSA and FBI</w:t>
      </w:r>
      <w:r w:rsidRPr="00242639">
        <w:rPr>
          <w:sz w:val="16"/>
        </w:rPr>
        <w:t xml:space="preserve">. </w:t>
      </w:r>
      <w:r w:rsidRPr="00242639">
        <w:rPr>
          <w:rStyle w:val="StyleUnderline"/>
        </w:rPr>
        <w:t>After 15 years of breaking already permissive laws</w:t>
      </w:r>
      <w:r w:rsidRPr="00242639">
        <w:rPr>
          <w:sz w:val="16"/>
        </w:rPr>
        <w:t xml:space="preserve">, yet not congressional blank checks, </w:t>
      </w:r>
      <w:r w:rsidRPr="00242639">
        <w:rPr>
          <w:rStyle w:val="StyleUnderline"/>
        </w:rPr>
        <w:t xml:space="preserve">the agencies </w:t>
      </w:r>
      <w:r w:rsidRPr="00242639">
        <w:rPr>
          <w:rStyle w:val="Emphasis"/>
        </w:rPr>
        <w:t>must finally start complying with constitutional limits</w:t>
      </w:r>
      <w:r w:rsidRPr="00242639">
        <w:rPr>
          <w:sz w:val="16"/>
        </w:rPr>
        <w:t>.</w:t>
      </w:r>
      <w:r w:rsidR="00A52BA0" w:rsidRPr="00242639">
        <w:rPr>
          <w:sz w:val="16"/>
        </w:rPr>
        <w:t xml:space="preserve"> </w:t>
      </w:r>
      <w:r w:rsidRPr="00242639">
        <w:rPr>
          <w:rStyle w:val="StyleUnderline"/>
        </w:rPr>
        <w:t>Within the agencies, senior leaders of the intelligence establishment also emerge looking like clowns</w:t>
      </w:r>
      <w:r w:rsidRPr="00242639">
        <w:rPr>
          <w:sz w:val="16"/>
        </w:rPr>
        <w:t xml:space="preserve">. </w:t>
      </w:r>
      <w:r w:rsidRPr="00242639">
        <w:rPr>
          <w:rStyle w:val="StyleUnderline"/>
        </w:rPr>
        <w:t>Section 215 survived this long only because agency officials</w:t>
      </w:r>
      <w:r w:rsidRPr="00242639">
        <w:rPr>
          <w:sz w:val="16"/>
        </w:rPr>
        <w:t>—including Director of National Intelligence James Clapper and former NSA Director Michael Hayden—</w:t>
      </w:r>
      <w:r w:rsidRPr="00242639">
        <w:rPr>
          <w:rStyle w:val="StyleUnderline"/>
        </w:rPr>
        <w:t>lied under oath to evade oversight</w:t>
      </w:r>
      <w:r w:rsidRPr="00242639">
        <w:rPr>
          <w:sz w:val="16"/>
        </w:rPr>
        <w:t xml:space="preserve">. </w:t>
      </w:r>
      <w:r w:rsidRPr="00242639">
        <w:rPr>
          <w:rStyle w:val="StyleUnderline"/>
        </w:rPr>
        <w:t>The Senate's decision to end a program that senators learned about from whistleblowers</w:t>
      </w:r>
      <w:r w:rsidRPr="00242639">
        <w:rPr>
          <w:sz w:val="16"/>
        </w:rPr>
        <w:t xml:space="preserve">, instead of those officials, further </w:t>
      </w:r>
      <w:r w:rsidRPr="00242639">
        <w:rPr>
          <w:rStyle w:val="StyleUnderline"/>
        </w:rPr>
        <w:t>discredits their legacies.</w:t>
      </w:r>
      <w:r w:rsidR="00A52BA0" w:rsidRPr="00242639">
        <w:rPr>
          <w:sz w:val="16"/>
        </w:rPr>
        <w:t xml:space="preserve"> </w:t>
      </w:r>
      <w:r w:rsidRPr="00242639">
        <w:rPr>
          <w:sz w:val="16"/>
        </w:rPr>
        <w:t>Even if they remain above the law by evading the prosecution for perjury sought by multiple members of Congress, their careers will be defined by congressional and judicial rejection of illegal programs they built in secret.</w:t>
      </w:r>
      <w:r w:rsidR="00A52BA0" w:rsidRPr="00242639">
        <w:rPr>
          <w:sz w:val="16"/>
        </w:rPr>
        <w:t xml:space="preserve"> </w:t>
      </w:r>
      <w:r w:rsidRPr="00242639">
        <w:rPr>
          <w:sz w:val="16"/>
        </w:rPr>
        <w:t>To the extent intelligence officials are clowns, the many congressional leaders from both parties who supported them are stooges. Establishment Democrats and Republicans alike uncritically accepted lies, deferred to them and went along with the Beltway consensus - in sharp contrast to their populist colleagues who proved willing to uphold their oath of office to "defend the Constitution against all enemies, foreign and domestic."</w:t>
      </w:r>
      <w:r w:rsidR="00A52BA0" w:rsidRPr="00242639">
        <w:rPr>
          <w:sz w:val="16"/>
        </w:rPr>
        <w:t xml:space="preserve"> </w:t>
      </w:r>
      <w:r w:rsidRPr="00242639">
        <w:rPr>
          <w:sz w:val="16"/>
        </w:rPr>
        <w:t>Several winners also emerged from this drama.</w:t>
      </w:r>
      <w:r w:rsidR="00A52BA0" w:rsidRPr="00242639">
        <w:rPr>
          <w:sz w:val="16"/>
        </w:rPr>
        <w:t xml:space="preserve"> </w:t>
      </w:r>
      <w:r w:rsidRPr="00242639">
        <w:rPr>
          <w:rStyle w:val="StyleUnderline"/>
        </w:rPr>
        <w:t>Congressional rejection of mass spying vindicates several principles at once, including transparency, oversight, checks and balances, the separation of powers and constitutional rights enshrined in the First and Fourth Amendments</w:t>
      </w:r>
      <w:r w:rsidRPr="00242639">
        <w:rPr>
          <w:sz w:val="16"/>
        </w:rPr>
        <w:t>. Each of those values is cherished across the political continuum, making them especially powerful during a presidential election year.</w:t>
      </w:r>
      <w:r w:rsidR="00A52BA0" w:rsidRPr="00242639">
        <w:rPr>
          <w:sz w:val="16"/>
        </w:rPr>
        <w:t xml:space="preserve"> </w:t>
      </w:r>
      <w:r w:rsidRPr="00242639">
        <w:rPr>
          <w:sz w:val="16"/>
        </w:rPr>
        <w:t>Senator Paul is another clear winner. He demonstrated leadership, surged among the crowded GOP field of 2016 presidential hopefuls and effectively seized control of the Senate from the majority leader. With its senators leading both the surveillance/secrecy/corruption caucus, as well as the competing constitutional/privacy/accountability caucus, Kentucky could also claim victory.</w:t>
      </w:r>
      <w:r w:rsidR="00A52BA0" w:rsidRPr="00242639">
        <w:rPr>
          <w:sz w:val="16"/>
        </w:rPr>
        <w:t xml:space="preserve"> </w:t>
      </w:r>
      <w:r w:rsidRPr="00242639">
        <w:rPr>
          <w:sz w:val="16"/>
        </w:rPr>
        <w:t>The US Constitution may be the most important winner. By proxy, "We the People of the United States" actually scored two victories at once.</w:t>
      </w:r>
      <w:r w:rsidR="00A52BA0" w:rsidRPr="00242639">
        <w:rPr>
          <w:sz w:val="16"/>
        </w:rPr>
        <w:t xml:space="preserve"> </w:t>
      </w:r>
      <w:r w:rsidRPr="00242639">
        <w:rPr>
          <w:sz w:val="16"/>
        </w:rPr>
        <w:t>Narrowly, the expiration of Patriot Act Section 215 advances Fourth Amendment privacy interests. Even though mass surveillance will continue for now under other legal authorities, one program through which our government monitors phone calls and tracks everyone's behavior, regardless of wrongdoing, will end.</w:t>
      </w:r>
      <w:r w:rsidR="00A52BA0" w:rsidRPr="00242639">
        <w:rPr>
          <w:sz w:val="16"/>
        </w:rPr>
        <w:t xml:space="preserve"> </w:t>
      </w:r>
      <w:r w:rsidRPr="00242639">
        <w:rPr>
          <w:sz w:val="16"/>
        </w:rPr>
        <w:t xml:space="preserve">More broadly, </w:t>
      </w:r>
      <w:r w:rsidRPr="00242639">
        <w:rPr>
          <w:rStyle w:val="Emphasis"/>
        </w:rPr>
        <w:t>this vote begins a long-overdue process of limiting executive powers</w:t>
      </w:r>
      <w:r w:rsidRPr="00242639">
        <w:rPr>
          <w:sz w:val="16"/>
        </w:rPr>
        <w:t xml:space="preserve">, expanded during a period of seeming emergency, which grew entrenched despite proving ineffective as well as constitutionally offensive. In this sense, </w:t>
      </w:r>
      <w:r w:rsidRPr="00242639">
        <w:rPr>
          <w:rStyle w:val="StyleUnderline"/>
        </w:rPr>
        <w:t>congressional assertiveness supports democracy in a long-running battle to avoid the erosion from within</w:t>
      </w:r>
      <w:r w:rsidRPr="00242639">
        <w:rPr>
          <w:sz w:val="16"/>
        </w:rPr>
        <w:t xml:space="preserve"> foreseen by both Alexis de Tocqueville and President and Supreme Allied Commander Dwight Eisenhower.</w:t>
      </w:r>
      <w:r w:rsidR="00A52BA0" w:rsidRPr="00242639">
        <w:rPr>
          <w:sz w:val="16"/>
        </w:rPr>
        <w:t xml:space="preserve"> </w:t>
      </w:r>
      <w:r w:rsidRPr="00242639">
        <w:rPr>
          <w:sz w:val="16"/>
        </w:rPr>
        <w:t>What Comes Next?</w:t>
      </w:r>
      <w:r w:rsidR="00A52BA0" w:rsidRPr="00242639">
        <w:rPr>
          <w:sz w:val="16"/>
        </w:rPr>
        <w:t xml:space="preserve"> </w:t>
      </w:r>
      <w:r w:rsidRPr="00242639">
        <w:rPr>
          <w:sz w:val="16"/>
        </w:rPr>
        <w:t>With reformers having triumphed in Congress, the debate over surveillance reform must expand. Further reforms are necessary to enable an adversarial process and greater transparency at the secret Foreign Intelligence Surveillance Court, and also to limit other legal authorities - like Executive Order 12333 and FISA Section 702 - used to justify unconstitutional domestic surveillance.</w:t>
      </w:r>
      <w:r w:rsidR="00A52BA0" w:rsidRPr="00242639">
        <w:rPr>
          <w:sz w:val="16"/>
        </w:rPr>
        <w:t xml:space="preserve"> </w:t>
      </w:r>
      <w:r w:rsidRPr="00242639">
        <w:rPr>
          <w:sz w:val="16"/>
        </w:rPr>
        <w:t>It's a good thing that a bipartisan measure, the Surveillance State Repeal Act (HR 1466), is poised to do exactly that. Rep. Mark Pocan (D-Wisconsin) and Rep. Thomas Massie (R-Kentucky) introduced the SSRA to force the agencies to justify the expansion of any powers from a constitutional baseline, rather than one contrived by a decade of executive lies.</w:t>
      </w:r>
      <w:r w:rsidR="00A52BA0" w:rsidRPr="00242639">
        <w:rPr>
          <w:sz w:val="16"/>
        </w:rPr>
        <w:t xml:space="preserve"> </w:t>
      </w:r>
      <w:r w:rsidRPr="00242639">
        <w:rPr>
          <w:rStyle w:val="StyleUnderline"/>
        </w:rPr>
        <w:t xml:space="preserve">Congress has long abandoned its role of checking and balancing runaway executive power, but the Senate's recent vote suggests an </w:t>
      </w:r>
      <w:r w:rsidRPr="00242639">
        <w:rPr>
          <w:rStyle w:val="Emphasis"/>
        </w:rPr>
        <w:t>overdue awakening</w:t>
      </w:r>
      <w:r w:rsidRPr="00242639">
        <w:rPr>
          <w:sz w:val="16"/>
        </w:rPr>
        <w:t>. Members should heed the political wind, and embrace bipartisan calls for aggressive limits as the starting point for comprehensive surveillance reform.</w:t>
      </w:r>
    </w:p>
    <w:p w14:paraId="40E2C19B" w14:textId="77777777" w:rsidR="00002067" w:rsidRPr="00242639" w:rsidRDefault="00002067" w:rsidP="00002067">
      <w:pPr>
        <w:pStyle w:val="Heading4"/>
      </w:pPr>
      <w:r w:rsidRPr="00242639">
        <w:t>Let’s be realistic—the NSA and FBI aren’t rogue agencies and don’t do whatever the hell they want to</w:t>
      </w:r>
    </w:p>
    <w:p w14:paraId="562A2801" w14:textId="77777777" w:rsidR="00002067" w:rsidRPr="00242639" w:rsidRDefault="00002067" w:rsidP="00002067">
      <w:pPr>
        <w:pStyle w:val="Small"/>
        <w:rPr>
          <w:rFonts w:ascii="Garamond" w:hAnsi="Garamond"/>
        </w:rPr>
      </w:pPr>
      <w:r w:rsidRPr="00242639">
        <w:rPr>
          <w:rStyle w:val="Style13ptBold"/>
          <w:rFonts w:ascii="Garamond" w:hAnsi="Garamond"/>
        </w:rPr>
        <w:t>Wittes 13</w:t>
      </w:r>
      <w:r w:rsidRPr="00242639">
        <w:rPr>
          <w:rFonts w:ascii="Garamond" w:hAnsi="Garamond"/>
        </w:rPr>
        <w:t xml:space="preserve"> – Benjamin Wittes is editor in chief of Lawfare and a Senior Fellow in Governance Studies at the Brookings Institution. He is the author of several books and a member of the Hoover Institution's Task Force on National Security and Law. (“The NSA, Oversight, the Law, and Why Compliance is the Ball Game,” Lawfare, </w:t>
      </w:r>
      <w:hyperlink r:id="rId19" w:history="1">
        <w:r w:rsidRPr="00242639">
          <w:rPr>
            <w:rStyle w:val="Hyperlink"/>
            <w:rFonts w:ascii="Garamond" w:hAnsi="Garamond"/>
          </w:rPr>
          <w:t>http://www.lawfareblog.com/nsa-oversight-law-and-why-compliance-ball-game</w:t>
        </w:r>
      </w:hyperlink>
      <w:r w:rsidRPr="00242639">
        <w:rPr>
          <w:rFonts w:ascii="Garamond" w:hAnsi="Garamond"/>
        </w:rPr>
        <w:t>, September 27, 2013, Quay)</w:t>
      </w:r>
    </w:p>
    <w:p w14:paraId="2A4DA042" w14:textId="77777777" w:rsidR="00002067" w:rsidRPr="00242639" w:rsidRDefault="00002067" w:rsidP="00002067">
      <w:pPr>
        <w:pStyle w:val="Small"/>
        <w:rPr>
          <w:rFonts w:ascii="Garamond" w:hAnsi="Garamond"/>
        </w:rPr>
      </w:pPr>
      <w:r w:rsidRPr="00242639">
        <w:rPr>
          <w:rStyle w:val="StyleUnderline"/>
          <w:rFonts w:ascii="Garamond" w:hAnsi="Garamond"/>
        </w:rPr>
        <w:t>Two big forces constrain the use of Big Data</w:t>
      </w:r>
      <w:r w:rsidRPr="00242639">
        <w:rPr>
          <w:rFonts w:ascii="Garamond" w:hAnsi="Garamond"/>
        </w:rPr>
        <w:t xml:space="preserve"> material once collected. </w:t>
      </w:r>
      <w:r w:rsidRPr="00242639">
        <w:rPr>
          <w:rStyle w:val="StyleUnderline"/>
          <w:rFonts w:ascii="Garamond" w:hAnsi="Garamond"/>
        </w:rPr>
        <w:t>The first is law. Unless you believe that the intelligence community is a lawless enterprise</w:t>
      </w:r>
      <w:r w:rsidRPr="00242639">
        <w:rPr>
          <w:rFonts w:ascii="Garamond" w:hAnsi="Garamond"/>
        </w:rPr>
        <w:t xml:space="preserve"> that will not follow the rules, this puts a premium on the substantive content of the law Congress writes to govern this area. In other words, the reason it matters what the rules are is that we assume that </w:t>
      </w:r>
      <w:r w:rsidRPr="00242639">
        <w:rPr>
          <w:rStyle w:val="Emphasis"/>
        </w:rPr>
        <w:t>the law actually will constrain NSA</w:t>
      </w:r>
      <w:r w:rsidRPr="00242639">
        <w:rPr>
          <w:rStyle w:val="StyleUnderline"/>
          <w:rFonts w:ascii="Garamond" w:hAnsi="Garamond"/>
        </w:rPr>
        <w:t>. The second</w:t>
      </w:r>
      <w:r w:rsidRPr="00242639">
        <w:rPr>
          <w:rFonts w:ascii="Garamond" w:hAnsi="Garamond"/>
        </w:rPr>
        <w:t xml:space="preserve">, to return to DeLong’s quip, </w:t>
      </w:r>
      <w:r w:rsidRPr="00242639">
        <w:rPr>
          <w:rStyle w:val="StyleUnderline"/>
          <w:rFonts w:ascii="Garamond" w:hAnsi="Garamond"/>
        </w:rPr>
        <w:t>is the compliance regime. How scared should you be of</w:t>
      </w:r>
      <w:r w:rsidRPr="00242639">
        <w:rPr>
          <w:rFonts w:ascii="Garamond" w:hAnsi="Garamond"/>
        </w:rPr>
        <w:t xml:space="preserve"> our new model—a model in which we have </w:t>
      </w:r>
      <w:r w:rsidRPr="00242639">
        <w:rPr>
          <w:rStyle w:val="StyleUnderline"/>
          <w:rFonts w:ascii="Garamond" w:hAnsi="Garamond"/>
        </w:rPr>
        <w:t>a wide aperture for collection, really restrictive rules of use, and substantive legal rules as a major force restraining improper use? One can</w:t>
      </w:r>
      <w:r w:rsidRPr="00242639">
        <w:rPr>
          <w:rFonts w:ascii="Garamond" w:hAnsi="Garamond"/>
        </w:rPr>
        <w:t xml:space="preserve">, I believe, </w:t>
      </w:r>
      <w:r w:rsidRPr="00242639">
        <w:rPr>
          <w:rStyle w:val="StyleUnderline"/>
          <w:rFonts w:ascii="Garamond" w:hAnsi="Garamond"/>
        </w:rPr>
        <w:t>only answer that question with reference to</w:t>
      </w:r>
      <w:r w:rsidRPr="00242639">
        <w:rPr>
          <w:rFonts w:ascii="Garamond" w:hAnsi="Garamond"/>
        </w:rPr>
        <w:t xml:space="preserve"> how confident you are in </w:t>
      </w:r>
      <w:r w:rsidRPr="00242639">
        <w:rPr>
          <w:rStyle w:val="StyleUnderline"/>
          <w:rFonts w:ascii="Garamond" w:hAnsi="Garamond"/>
        </w:rPr>
        <w:t>the compliance procedures</w:t>
      </w:r>
      <w:r w:rsidRPr="00242639">
        <w:rPr>
          <w:rFonts w:ascii="Garamond" w:hAnsi="Garamond"/>
        </w:rPr>
        <w:t xml:space="preserve"> that undergird it. </w:t>
      </w:r>
      <w:r w:rsidRPr="00242639">
        <w:rPr>
          <w:rStyle w:val="StyleUnderline"/>
          <w:rFonts w:ascii="Garamond" w:hAnsi="Garamond"/>
        </w:rPr>
        <w:t xml:space="preserve">It is really important to </w:t>
      </w:r>
      <w:r w:rsidRPr="00242639">
        <w:rPr>
          <w:rStyle w:val="Emphasis"/>
        </w:rPr>
        <w:t>distinguish between the technical capacity to do something and whether that thing is actually going to happen</w:t>
      </w:r>
      <w:r w:rsidRPr="00242639">
        <w:rPr>
          <w:rStyle w:val="StyleUnderline"/>
          <w:rFonts w:ascii="Garamond" w:hAnsi="Garamond"/>
        </w:rPr>
        <w:t>. The D.C. police could easily raid my house today. They have the technical capacity</w:t>
      </w:r>
      <w:r w:rsidRPr="00242639">
        <w:rPr>
          <w:rFonts w:ascii="Garamond" w:hAnsi="Garamond"/>
        </w:rPr>
        <w:t xml:space="preserve"> to do it. </w:t>
      </w:r>
      <w:r w:rsidRPr="00242639">
        <w:rPr>
          <w:rStyle w:val="StyleUnderline"/>
          <w:rFonts w:ascii="Garamond" w:hAnsi="Garamond"/>
        </w:rPr>
        <w:t>Yet I have near-total confidence that it will not happen. The FBI could wiretap my phone. It certainly has the technical capacity</w:t>
      </w:r>
      <w:r w:rsidRPr="00242639">
        <w:rPr>
          <w:rFonts w:ascii="Garamond" w:hAnsi="Garamond"/>
        </w:rPr>
        <w:t xml:space="preserve"> to do so, </w:t>
      </w:r>
      <w:r w:rsidRPr="00242639">
        <w:rPr>
          <w:rStyle w:val="StyleUnderline"/>
          <w:rFonts w:ascii="Garamond" w:hAnsi="Garamond"/>
        </w:rPr>
        <w:t>yet I have a near-total confidence that it will not happen</w:t>
      </w:r>
      <w:r w:rsidRPr="00242639">
        <w:rPr>
          <w:rFonts w:ascii="Garamond" w:hAnsi="Garamond"/>
        </w:rPr>
        <w:t xml:space="preserve">. The reason for my confidence is two-fold: </w:t>
      </w:r>
      <w:r w:rsidRPr="00242639">
        <w:rPr>
          <w:rStyle w:val="Emphasis"/>
        </w:rPr>
        <w:t>the substantive law would not support either action, and there are robust compliance measures</w:t>
      </w:r>
      <w:r w:rsidRPr="00242639">
        <w:rPr>
          <w:rFonts w:ascii="Garamond" w:hAnsi="Garamond"/>
        </w:rPr>
        <w:t xml:space="preserve"> that mean that </w:t>
      </w:r>
      <w:r w:rsidRPr="00242639">
        <w:rPr>
          <w:rStyle w:val="StyleUnderline"/>
          <w:rFonts w:ascii="Garamond" w:hAnsi="Garamond"/>
        </w:rPr>
        <w:t>were lawless action were to take place, there would be accountability</w:t>
      </w:r>
      <w:r w:rsidRPr="00242639">
        <w:rPr>
          <w:rFonts w:ascii="Garamond" w:hAnsi="Garamond"/>
        </w:rPr>
        <w:t xml:space="preserve"> at many levels </w:t>
      </w:r>
      <w:r w:rsidRPr="00242639">
        <w:rPr>
          <w:rStyle w:val="StyleUnderline"/>
          <w:rFonts w:ascii="Garamond" w:hAnsi="Garamond"/>
        </w:rPr>
        <w:t>and I would have a remedy</w:t>
      </w:r>
      <w:r w:rsidRPr="00242639">
        <w:rPr>
          <w:rFonts w:ascii="Garamond" w:hAnsi="Garamond"/>
        </w:rPr>
        <w:t xml:space="preserve">. In the era of Big Data, the compliance regime is a big part of the whole ballgame. </w:t>
      </w:r>
      <w:r w:rsidRPr="00242639">
        <w:rPr>
          <w:rStyle w:val="StyleUnderline"/>
          <w:rFonts w:ascii="Garamond" w:hAnsi="Garamond"/>
        </w:rPr>
        <w:t>If you believe the compliance regime inadequate</w:t>
      </w:r>
      <w:r w:rsidRPr="00242639">
        <w:rPr>
          <w:rFonts w:ascii="Garamond" w:hAnsi="Garamond"/>
        </w:rPr>
        <w:t xml:space="preserve">, after all, </w:t>
      </w:r>
      <w:r w:rsidRPr="00242639">
        <w:rPr>
          <w:rStyle w:val="StyleUnderline"/>
          <w:rFonts w:ascii="Garamond" w:hAnsi="Garamond"/>
        </w:rPr>
        <w:t>the government already has the data. But one thing we have learned an enormous amount about is the compliance procedures that NSA uses. They are remarkable</w:t>
      </w:r>
      <w:r w:rsidRPr="00242639">
        <w:rPr>
          <w:rFonts w:ascii="Garamond" w:hAnsi="Garamond"/>
        </w:rPr>
        <w:t xml:space="preserve">. They are </w:t>
      </w:r>
      <w:r w:rsidRPr="00242639">
        <w:rPr>
          <w:rStyle w:val="StyleUnderline"/>
          <w:rFonts w:ascii="Garamond" w:hAnsi="Garamond"/>
        </w:rPr>
        <w:t>detailed</w:t>
      </w:r>
      <w:r w:rsidRPr="00242639">
        <w:rPr>
          <w:rFonts w:ascii="Garamond" w:hAnsi="Garamond"/>
        </w:rPr>
        <w:t>. They produce data streams that are extremely telling—</w:t>
      </w:r>
      <w:r w:rsidRPr="00242639">
        <w:rPr>
          <w:rStyle w:val="StyleUnderline"/>
          <w:rFonts w:ascii="Garamond" w:hAnsi="Garamond"/>
        </w:rPr>
        <w:t>and</w:t>
      </w:r>
      <w:r w:rsidRPr="00242639">
        <w:rPr>
          <w:rFonts w:ascii="Garamond" w:hAnsi="Garamond"/>
        </w:rPr>
        <w:t xml:space="preserve">, to my mind, </w:t>
      </w:r>
      <w:r w:rsidRPr="00242639">
        <w:rPr>
          <w:rStyle w:val="StyleUnderline"/>
          <w:rFonts w:ascii="Garamond" w:hAnsi="Garamond"/>
        </w:rPr>
        <w:t>deeply reassuring</w:t>
      </w:r>
      <w:r w:rsidRPr="00242639">
        <w:rPr>
          <w:rFonts w:ascii="Garamond" w:hAnsi="Garamond"/>
        </w:rPr>
        <w:t>.</w:t>
      </w:r>
    </w:p>
    <w:p w14:paraId="5BB84C15" w14:textId="77777777" w:rsidR="00874762" w:rsidRPr="00242639" w:rsidRDefault="00874762" w:rsidP="00874762"/>
    <w:p w14:paraId="484B9D1E" w14:textId="77777777" w:rsidR="00874762" w:rsidRPr="00242639" w:rsidRDefault="00874762" w:rsidP="00874762">
      <w:pPr>
        <w:pStyle w:val="Heading4"/>
      </w:pPr>
      <w:r w:rsidRPr="00242639">
        <w:t xml:space="preserve">Yes compliance – internal structures and checks </w:t>
      </w:r>
    </w:p>
    <w:p w14:paraId="17D7596C" w14:textId="77777777" w:rsidR="00874762" w:rsidRPr="00242639" w:rsidRDefault="00874762" w:rsidP="00874762">
      <w:r w:rsidRPr="00242639">
        <w:t xml:space="preserve">Dan </w:t>
      </w:r>
      <w:r w:rsidRPr="00242639">
        <w:rPr>
          <w:rStyle w:val="Style13ptBold"/>
        </w:rPr>
        <w:t>Verton 14</w:t>
      </w:r>
      <w:r w:rsidRPr="00242639">
        <w:t xml:space="preserve">, Editorial Director at FedScoop and a former USMC intelligence officer, 5/23/14, Despite political rhetoric, the rules matter at NSA, Fedscoop, </w:t>
      </w:r>
      <w:hyperlink r:id="rId20" w:history="1">
        <w:r w:rsidRPr="00242639">
          <w:rPr>
            <w:rStyle w:val="Hyperlink"/>
          </w:rPr>
          <w:t>http://fedscoop.com/despite-political-rhetoric-the-rules-matter-at-nsa</w:t>
        </w:r>
      </w:hyperlink>
      <w:r w:rsidRPr="00242639">
        <w:t xml:space="preserve"> ||RS </w:t>
      </w:r>
    </w:p>
    <w:p w14:paraId="3B8E4FB0" w14:textId="77777777" w:rsidR="00874762" w:rsidRPr="00242639" w:rsidRDefault="00874762" w:rsidP="00874762">
      <w:r w:rsidRPr="00242639">
        <w:t>When the House this week voted in favor of curtailing NSA surveillance activities, few people in the U.S. intelligence community were watching more closely than John DeLong.</w:t>
      </w:r>
    </w:p>
    <w:p w14:paraId="15BD6F07" w14:textId="3B3805C9" w:rsidR="00874762" w:rsidRPr="00242639" w:rsidRDefault="00874762" w:rsidP="00874762">
      <w:pPr>
        <w:rPr>
          <w:sz w:val="14"/>
        </w:rPr>
      </w:pPr>
      <w:r w:rsidRPr="00242639">
        <w:rPr>
          <w:sz w:val="14"/>
        </w:rPr>
        <w:t xml:space="preserve">That's because </w:t>
      </w:r>
      <w:r w:rsidRPr="00242639">
        <w:rPr>
          <w:rStyle w:val="StyleUnderline"/>
        </w:rPr>
        <w:t>DeLong is the agency's rules enforcer</w:t>
      </w:r>
      <w:r w:rsidRPr="00242639">
        <w:rPr>
          <w:sz w:val="14"/>
        </w:rPr>
        <w:t xml:space="preserve">. And </w:t>
      </w:r>
      <w:r w:rsidRPr="00242639">
        <w:rPr>
          <w:rStyle w:val="StyleUnderline"/>
        </w:rPr>
        <w:t>the USA Freedom Act</w:t>
      </w:r>
      <w:r w:rsidRPr="00242639">
        <w:rPr>
          <w:sz w:val="14"/>
        </w:rPr>
        <w:t xml:space="preserve">, which passed by a vote of 303-121, </w:t>
      </w:r>
      <w:r w:rsidRPr="00242639">
        <w:rPr>
          <w:rStyle w:val="StyleUnderline"/>
        </w:rPr>
        <w:t>would fundamentally alter the current set of rules governing NSA's bulk collection of telephone metadata</w:t>
      </w:r>
      <w:r w:rsidRPr="00242639">
        <w:rPr>
          <w:sz w:val="14"/>
        </w:rPr>
        <w:t xml:space="preserve">. If the measure passes the Senate and becomes law, </w:t>
      </w:r>
      <w:r w:rsidRPr="00242639">
        <w:rPr>
          <w:rStyle w:val="StyleUnderline"/>
        </w:rPr>
        <w:t>it will fall to DeLong to ensure NSA employees understand the new legal limits</w:t>
      </w:r>
      <w:r w:rsidRPr="00242639">
        <w:rPr>
          <w:sz w:val="14"/>
        </w:rPr>
        <w:t xml:space="preserve"> governing their actions.</w:t>
      </w:r>
      <w:r w:rsidR="00A52BA0" w:rsidRPr="00242639">
        <w:rPr>
          <w:sz w:val="14"/>
        </w:rPr>
        <w:t xml:space="preserve"> </w:t>
      </w:r>
      <w:r w:rsidRPr="00242639">
        <w:rPr>
          <w:sz w:val="14"/>
        </w:rPr>
        <w:t xml:space="preserve">As NSA's director of compliance, </w:t>
      </w:r>
      <w:r w:rsidRPr="00242639">
        <w:rPr>
          <w:rStyle w:val="StyleUnderline"/>
        </w:rPr>
        <w:t xml:space="preserve">DeLong gets paid to worry about the conduct of NSA's </w:t>
      </w:r>
      <w:r w:rsidRPr="00242639">
        <w:rPr>
          <w:sz w:val="14"/>
        </w:rPr>
        <w:t xml:space="preserve">estimated 35,000 code-breakers, analysts and </w:t>
      </w:r>
      <w:r w:rsidRPr="00242639">
        <w:rPr>
          <w:rStyle w:val="StyleUnderline"/>
        </w:rPr>
        <w:t>staff</w:t>
      </w:r>
      <w:r w:rsidRPr="00242639">
        <w:rPr>
          <w:sz w:val="14"/>
        </w:rPr>
        <w:t xml:space="preserve"> (the actual number is classified). </w:t>
      </w:r>
      <w:r w:rsidRPr="00242639">
        <w:rPr>
          <w:rStyle w:val="StyleUnderline"/>
        </w:rPr>
        <w:t>The 300 members of DeLong's office</w:t>
      </w:r>
      <w:r w:rsidRPr="00242639">
        <w:rPr>
          <w:sz w:val="14"/>
        </w:rPr>
        <w:t xml:space="preserve"> conduct employee training, staff hotlines to answer questions, develop and </w:t>
      </w:r>
      <w:r w:rsidRPr="00242639">
        <w:rPr>
          <w:rStyle w:val="StyleUnderline"/>
        </w:rPr>
        <w:t>test IT systems for</w:t>
      </w:r>
      <w:r w:rsidRPr="00242639">
        <w:rPr>
          <w:sz w:val="14"/>
        </w:rPr>
        <w:t xml:space="preserve"> </w:t>
      </w:r>
      <w:r w:rsidRPr="00242639">
        <w:rPr>
          <w:rStyle w:val="Emphasis"/>
        </w:rPr>
        <w:t>privacy compliance</w:t>
      </w:r>
      <w:r w:rsidRPr="00242639">
        <w:rPr>
          <w:sz w:val="14"/>
        </w:rPr>
        <w:t xml:space="preserve"> and conduct spot-checks on processes and procedures. And contrary to the claims of NSA detractors, the compliance effort at the agency is </w:t>
      </w:r>
      <w:proofErr w:type="gramStart"/>
      <w:r w:rsidRPr="00242639">
        <w:rPr>
          <w:sz w:val="14"/>
        </w:rPr>
        <w:t>high-profile</w:t>
      </w:r>
      <w:proofErr w:type="gramEnd"/>
      <w:r w:rsidRPr="00242639">
        <w:rPr>
          <w:sz w:val="14"/>
        </w:rPr>
        <w:t xml:space="preserve"> and has the attention of the most senior agency leaders.</w:t>
      </w:r>
      <w:r w:rsidR="00A52BA0" w:rsidRPr="00242639">
        <w:rPr>
          <w:sz w:val="14"/>
        </w:rPr>
        <w:t xml:space="preserve"> </w:t>
      </w:r>
      <w:r w:rsidRPr="00242639">
        <w:rPr>
          <w:sz w:val="14"/>
        </w:rPr>
        <w:t>"I work directly for the director [of NSA], so I’m able to walk in and advise and consult and have access to what I need to carryout my functions," said DeLong in an exclusive interview with FedScoop at the National Cryptologic Museum, across from NSA headquarters at Fort Meade, Md. "</w:t>
      </w:r>
      <w:r w:rsidRPr="00242639">
        <w:rPr>
          <w:rStyle w:val="StyleUnderline"/>
        </w:rPr>
        <w:t>The inspector general and I are right down the hall from each other — very much peers."</w:t>
      </w:r>
      <w:r w:rsidR="00A52BA0" w:rsidRPr="00242639">
        <w:rPr>
          <w:rStyle w:val="StyleUnderline"/>
        </w:rPr>
        <w:t xml:space="preserve"> </w:t>
      </w:r>
      <w:r w:rsidRPr="00242639">
        <w:rPr>
          <w:rStyle w:val="StyleUnderline"/>
        </w:rPr>
        <w:t xml:space="preserve">DeLong also works closely with the agency's chief counsel and the </w:t>
      </w:r>
      <w:proofErr w:type="gramStart"/>
      <w:r w:rsidRPr="00242639">
        <w:rPr>
          <w:rStyle w:val="StyleUnderline"/>
        </w:rPr>
        <w:t>newly-created</w:t>
      </w:r>
      <w:proofErr w:type="gramEnd"/>
      <w:r w:rsidRPr="00242639">
        <w:rPr>
          <w:rStyle w:val="StyleUnderline"/>
        </w:rPr>
        <w:t xml:space="preserve"> Civil Liberties and Privacy Office. “It’s really a team approach to keeping NSA accountable</w:t>
      </w:r>
      <w:r w:rsidRPr="00242639">
        <w:rPr>
          <w:sz w:val="14"/>
        </w:rPr>
        <w:t xml:space="preserve"> and building quality [into the system] and making sure we can prove that we’re acting in accordance with the rules, authorities and permissions," DeLong said.</w:t>
      </w:r>
      <w:r w:rsidR="00A52BA0" w:rsidRPr="00242639">
        <w:rPr>
          <w:sz w:val="14"/>
        </w:rPr>
        <w:t xml:space="preserve"> </w:t>
      </w:r>
      <w:r w:rsidRPr="00242639">
        <w:rPr>
          <w:sz w:val="14"/>
        </w:rPr>
        <w:t xml:space="preserve">A graduate of Harvard with a degree in physics and mathematics, </w:t>
      </w:r>
      <w:r w:rsidRPr="00242639">
        <w:rPr>
          <w:rStyle w:val="StyleUnderline"/>
        </w:rPr>
        <w:t>DeLong has served as NSA's compliance director since 2009.</w:t>
      </w:r>
      <w:r w:rsidRPr="00242639">
        <w:rPr>
          <w:sz w:val="14"/>
        </w:rPr>
        <w:t xml:space="preserve"> The five years he's been at NSA have included some of the most difficult times in the agency's </w:t>
      </w:r>
      <w:proofErr w:type="gramStart"/>
      <w:r w:rsidRPr="00242639">
        <w:rPr>
          <w:sz w:val="14"/>
        </w:rPr>
        <w:t>62 year</w:t>
      </w:r>
      <w:proofErr w:type="gramEnd"/>
      <w:r w:rsidRPr="00242639">
        <w:rPr>
          <w:sz w:val="14"/>
        </w:rPr>
        <w:t xml:space="preserve"> history. But it was one particular day in 2014 – Jan. 17, to be exact – when the rules changed suddenly. That was the day President Barack Obama responded to the national outcry over the bulk data collection authorities granted to NSA by Congress with an executive order that placed new restrictions on NSA. DeLong remembers the day as an example of NSA's commitment to privacy and accountability.</w:t>
      </w:r>
      <w:r w:rsidR="00A52BA0" w:rsidRPr="00242639">
        <w:rPr>
          <w:sz w:val="14"/>
        </w:rPr>
        <w:t xml:space="preserve"> </w:t>
      </w:r>
      <w:r w:rsidRPr="00242639">
        <w:rPr>
          <w:sz w:val="14"/>
        </w:rPr>
        <w:t>"The next hour, folks were in the conference room next to my office and we implemented those changes that day," DeLong said. "That, I would call an accountable organization. The minute [the rules] change, we’re responsive to that change.”</w:t>
      </w:r>
      <w:r w:rsidR="00A52BA0" w:rsidRPr="00242639">
        <w:rPr>
          <w:sz w:val="14"/>
        </w:rPr>
        <w:t xml:space="preserve"> </w:t>
      </w:r>
      <w:r w:rsidRPr="00242639">
        <w:rPr>
          <w:sz w:val="14"/>
        </w:rPr>
        <w:t xml:space="preserve">Many more changes have occurred since then, many of them focused on internal security and protecting privacy. </w:t>
      </w:r>
      <w:r w:rsidRPr="00242639">
        <w:rPr>
          <w:rStyle w:val="StyleUnderline"/>
        </w:rPr>
        <w:t>Certain systems now require two person control for access</w:t>
      </w:r>
      <w:r w:rsidRPr="00242639">
        <w:rPr>
          <w:sz w:val="14"/>
        </w:rPr>
        <w:t xml:space="preserve">, DeLong said. In addition, </w:t>
      </w:r>
      <w:r w:rsidRPr="00242639">
        <w:rPr>
          <w:rStyle w:val="StyleUnderline"/>
        </w:rPr>
        <w:t>the agency has deployed</w:t>
      </w:r>
      <w:r w:rsidRPr="00242639">
        <w:rPr>
          <w:sz w:val="14"/>
        </w:rPr>
        <w:t xml:space="preserve"> enhanced insider threat monitoring capabilities and developed what DeLong calls </w:t>
      </w:r>
      <w:r w:rsidRPr="00242639">
        <w:rPr>
          <w:rStyle w:val="StyleUnderline"/>
        </w:rPr>
        <w:t>a "hierarchy of control" to focus on what system administrators can and cannot do with data.</w:t>
      </w:r>
      <w:r w:rsidR="00A52BA0" w:rsidRPr="00242639">
        <w:rPr>
          <w:rStyle w:val="StyleUnderline"/>
        </w:rPr>
        <w:t xml:space="preserve"> </w:t>
      </w:r>
      <w:r w:rsidRPr="00242639">
        <w:rPr>
          <w:rStyle w:val="Emphasis"/>
        </w:rPr>
        <w:t>NSA is also actively working with several universities to develop technologies that will enable the agency to integrate privacy protections and compliance controls</w:t>
      </w:r>
      <w:r w:rsidRPr="00242639">
        <w:rPr>
          <w:sz w:val="14"/>
        </w:rPr>
        <w:t xml:space="preserve"> into the hardware and software used throughout the agency.</w:t>
      </w:r>
      <w:r w:rsidR="00A52BA0" w:rsidRPr="00242639">
        <w:rPr>
          <w:sz w:val="14"/>
        </w:rPr>
        <w:t xml:space="preserve"> </w:t>
      </w:r>
      <w:r w:rsidRPr="00242639">
        <w:rPr>
          <w:sz w:val="14"/>
        </w:rPr>
        <w:t>“If an action is not permitted, or if we’re not permitted to collect something, the technology should just not allow that," DeLong said. "We’ve kind of, I think, hit the sweet spot in many of those areas, figuring out how to make sure the laws and the policies get encoded directly into the machines and the computer systems we have, such that they’re as much a part of the compliance team as the people we talk to when they walk in the doors."</w:t>
      </w:r>
      <w:r w:rsidR="00A52BA0" w:rsidRPr="00242639">
        <w:rPr>
          <w:sz w:val="14"/>
        </w:rPr>
        <w:t xml:space="preserve"> </w:t>
      </w:r>
      <w:r w:rsidRPr="00242639">
        <w:rPr>
          <w:sz w:val="14"/>
        </w:rPr>
        <w:t xml:space="preserve">But that </w:t>
      </w:r>
      <w:r w:rsidRPr="00242639">
        <w:rPr>
          <w:rStyle w:val="StyleUnderline"/>
        </w:rPr>
        <w:t xml:space="preserve">sweet spot isn't only about technology. </w:t>
      </w:r>
      <w:r w:rsidRPr="00242639">
        <w:rPr>
          <w:sz w:val="14"/>
        </w:rPr>
        <w:t>“We’re going to still train people on their obligations," DeLong said. "We’re going to do both.” He calls it the “belt and suspenders approach” to having overlapping safeguards.</w:t>
      </w:r>
      <w:r w:rsidR="00A52BA0" w:rsidRPr="00242639">
        <w:rPr>
          <w:sz w:val="14"/>
        </w:rPr>
        <w:t xml:space="preserve"> </w:t>
      </w:r>
      <w:r w:rsidRPr="00242639">
        <w:rPr>
          <w:sz w:val="14"/>
        </w:rPr>
        <w:t xml:space="preserve">As for NSA's ability to stop another Edward Snowden from stealing and exposing tens of thousands of classified documents to the public and to America's enemies, DeLong isn't willing to say every security gap has been eliminated. But </w:t>
      </w:r>
      <w:r w:rsidRPr="00242639">
        <w:rPr>
          <w:rStyle w:val="StyleUnderline"/>
        </w:rPr>
        <w:t>he is willing to say NSA employees have options for reporting abuses or privacy violations without having to betray the nation</w:t>
      </w:r>
      <w:r w:rsidRPr="00242639">
        <w:rPr>
          <w:sz w:val="14"/>
        </w:rPr>
        <w:t>. And those options – reporting it to the compliance office, inspector general and general counsel, among others – were in place when Snowden chose to go to the media, DeLong said.</w:t>
      </w:r>
      <w:r w:rsidR="00A52BA0" w:rsidRPr="00242639">
        <w:rPr>
          <w:sz w:val="14"/>
        </w:rPr>
        <w:t xml:space="preserve"> </w:t>
      </w:r>
      <w:r w:rsidRPr="00242639">
        <w:rPr>
          <w:sz w:val="14"/>
        </w:rPr>
        <w:t xml:space="preserve">"This is one of those times. It’s a dynamic time. </w:t>
      </w:r>
      <w:r w:rsidRPr="00242639">
        <w:rPr>
          <w:rStyle w:val="StyleUnderline"/>
        </w:rPr>
        <w:t>There’s a lot changing,"</w:t>
      </w:r>
      <w:r w:rsidRPr="00242639">
        <w:rPr>
          <w:sz w:val="14"/>
        </w:rPr>
        <w:t xml:space="preserve"> DeLong said. "</w:t>
      </w:r>
      <w:r w:rsidRPr="00242639">
        <w:rPr>
          <w:rStyle w:val="Emphasis"/>
        </w:rPr>
        <w:t>What doesn’t change is accountability,</w:t>
      </w:r>
      <w:r w:rsidRPr="00242639">
        <w:rPr>
          <w:sz w:val="14"/>
        </w:rPr>
        <w:t xml:space="preserve"> respect for the law and the rule of law.”</w:t>
      </w:r>
    </w:p>
    <w:p w14:paraId="1F592AC6" w14:textId="77777777" w:rsidR="00874762" w:rsidRPr="00242639" w:rsidRDefault="00874762" w:rsidP="00874762"/>
    <w:p w14:paraId="64AA366C" w14:textId="77777777" w:rsidR="00002067" w:rsidRPr="00242639" w:rsidRDefault="00002067" w:rsidP="00002067">
      <w:pPr>
        <w:pStyle w:val="Heading4"/>
      </w:pPr>
      <w:r w:rsidRPr="00242639">
        <w:t>There’s a culture of trust within the NSA and a comprehensive vetting process</w:t>
      </w:r>
    </w:p>
    <w:p w14:paraId="70F6B5AF" w14:textId="77777777" w:rsidR="00002067" w:rsidRPr="00242639" w:rsidRDefault="00002067" w:rsidP="00002067">
      <w:pPr>
        <w:pStyle w:val="Small"/>
        <w:rPr>
          <w:rFonts w:ascii="Garamond" w:hAnsi="Garamond"/>
        </w:rPr>
      </w:pPr>
      <w:r w:rsidRPr="00242639">
        <w:rPr>
          <w:rStyle w:val="Style13ptBold"/>
          <w:rFonts w:ascii="Garamond" w:hAnsi="Garamond"/>
        </w:rPr>
        <w:t>DeLong 13</w:t>
      </w:r>
      <w:r w:rsidRPr="00242639">
        <w:rPr>
          <w:rFonts w:ascii="Garamond" w:hAnsi="Garamond"/>
        </w:rPr>
        <w:t xml:space="preserve"> – John M. DeLong is the Director of Compliance for the National Security Agency. He’s not biased because he’s the leader of compliance, not an employee of the NSA that has an incentive in covering up secrets. (“For Agencies, the Intersection of Technology and Compliance Is Complex,” FedTech, </w:t>
      </w:r>
      <w:hyperlink r:id="rId21" w:history="1">
        <w:r w:rsidRPr="00242639">
          <w:rPr>
            <w:rStyle w:val="Hyperlink"/>
            <w:rFonts w:ascii="Garamond" w:hAnsi="Garamond"/>
          </w:rPr>
          <w:t>http://www.fedtechmagazine.com/article/2013/02/agencies-intersection-technology-and-compliance-complex</w:t>
        </w:r>
      </w:hyperlink>
      <w:r w:rsidRPr="00242639">
        <w:rPr>
          <w:rFonts w:ascii="Garamond" w:hAnsi="Garamond"/>
        </w:rPr>
        <w:t>, Winter 2013, Quay)</w:t>
      </w:r>
    </w:p>
    <w:p w14:paraId="43A4DC5B" w14:textId="77777777" w:rsidR="00002067" w:rsidRPr="00242639" w:rsidRDefault="00002067" w:rsidP="00002067">
      <w:pPr>
        <w:pStyle w:val="Small"/>
        <w:rPr>
          <w:rFonts w:ascii="Garamond" w:hAnsi="Garamond"/>
        </w:rPr>
      </w:pPr>
      <w:r w:rsidRPr="00242639">
        <w:rPr>
          <w:rFonts w:ascii="Garamond" w:hAnsi="Garamond"/>
        </w:rPr>
        <w:t xml:space="preserve">Finally, </w:t>
      </w:r>
      <w:r w:rsidRPr="00242639">
        <w:rPr>
          <w:rStyle w:val="StyleUnderline"/>
          <w:rFonts w:ascii="Garamond" w:hAnsi="Garamond"/>
        </w:rPr>
        <w:t>NSA has internal and external oversight mechanisms that evaluate its compliance</w:t>
      </w:r>
      <w:r w:rsidRPr="00242639">
        <w:rPr>
          <w:rFonts w:ascii="Garamond" w:hAnsi="Garamond"/>
        </w:rPr>
        <w:t xml:space="preserve"> with the specific procedures in the context of the initial descriptions that led to them. </w:t>
      </w:r>
      <w:r w:rsidRPr="00242639">
        <w:rPr>
          <w:rStyle w:val="StyleUnderline"/>
          <w:rFonts w:ascii="Garamond" w:hAnsi="Garamond"/>
        </w:rPr>
        <w:t>This oversight</w:t>
      </w:r>
      <w:r w:rsidRPr="00242639">
        <w:rPr>
          <w:rFonts w:ascii="Garamond" w:hAnsi="Garamond"/>
        </w:rPr>
        <w:t xml:space="preserve"> — some of which is constant, some periodic — </w:t>
      </w:r>
      <w:r w:rsidRPr="00242639">
        <w:rPr>
          <w:rStyle w:val="StyleUnderline"/>
          <w:rFonts w:ascii="Garamond" w:hAnsi="Garamond"/>
        </w:rPr>
        <w:t>includes everything from in-person reviews to written reports. For NSA, being “compliant” means threading the needle through all four stages</w:t>
      </w:r>
      <w:r w:rsidRPr="00242639">
        <w:rPr>
          <w:rFonts w:ascii="Garamond" w:hAnsi="Garamond"/>
        </w:rPr>
        <w:t xml:space="preserve">. At any of these points, changes in technology certainly may compound risk. It’s no secret that technology can rapidly transform or shift, and </w:t>
      </w:r>
      <w:r w:rsidRPr="00242639">
        <w:rPr>
          <w:rStyle w:val="StyleUnderline"/>
          <w:rFonts w:ascii="Garamond" w:hAnsi="Garamond"/>
        </w:rPr>
        <w:t>NSA constantly interacts with all three branches of the federal government at various stages of the process</w:t>
      </w:r>
      <w:r w:rsidRPr="00242639">
        <w:rPr>
          <w:rFonts w:ascii="Garamond" w:hAnsi="Garamond"/>
        </w:rPr>
        <w:t xml:space="preserve"> described above. </w:t>
      </w:r>
      <w:r w:rsidRPr="00242639">
        <w:rPr>
          <w:rStyle w:val="StyleUnderline"/>
          <w:rFonts w:ascii="Garamond" w:hAnsi="Garamond"/>
        </w:rPr>
        <w:t xml:space="preserve">Our </w:t>
      </w:r>
      <w:r w:rsidRPr="00242639">
        <w:rPr>
          <w:rStyle w:val="Emphasis"/>
        </w:rPr>
        <w:t>initial descriptions must be accurate</w:t>
      </w:r>
      <w:r w:rsidRPr="00242639">
        <w:rPr>
          <w:rStyle w:val="StyleUnderline"/>
          <w:rFonts w:ascii="Garamond" w:hAnsi="Garamond"/>
        </w:rPr>
        <w:t xml:space="preserve">. The prescribed specific procedures must incorporate those descriptions, whether explicitly or implicitly. Our </w:t>
      </w:r>
      <w:r w:rsidRPr="00242639">
        <w:rPr>
          <w:rStyle w:val="Emphasis"/>
        </w:rPr>
        <w:t>implementation must be consistent</w:t>
      </w:r>
      <w:r w:rsidRPr="00242639">
        <w:rPr>
          <w:rStyle w:val="StyleUnderline"/>
          <w:rFonts w:ascii="Garamond" w:hAnsi="Garamond"/>
        </w:rPr>
        <w:t xml:space="preserve">. And when we are evaluated, </w:t>
      </w:r>
      <w:r w:rsidRPr="00242639">
        <w:rPr>
          <w:rStyle w:val="Emphasis"/>
        </w:rPr>
        <w:t>we must verify that it all worked according to plan</w:t>
      </w:r>
      <w:r w:rsidRPr="00242639">
        <w:rPr>
          <w:rFonts w:ascii="Garamond" w:hAnsi="Garamond"/>
        </w:rPr>
        <w:t xml:space="preserve"> — through any changes and over time. </w:t>
      </w:r>
      <w:r w:rsidRPr="00242639">
        <w:rPr>
          <w:rStyle w:val="StyleUnderline"/>
          <w:rFonts w:ascii="Garamond" w:hAnsi="Garamond"/>
        </w:rPr>
        <w:t xml:space="preserve">The authorities, laws and policies we operate under are a </w:t>
      </w:r>
      <w:r w:rsidRPr="00242639">
        <w:rPr>
          <w:rStyle w:val="Emphasis"/>
        </w:rPr>
        <w:t>sacred trust between the nation and NSA. We treat compliance with the same respect</w:t>
      </w:r>
      <w:r w:rsidRPr="00242639">
        <w:rPr>
          <w:rStyle w:val="StyleUnderline"/>
          <w:rFonts w:ascii="Garamond" w:hAnsi="Garamond"/>
        </w:rPr>
        <w:t>. We’re charged with delivering national security, but not at any price</w:t>
      </w:r>
      <w:r w:rsidRPr="00242639">
        <w:rPr>
          <w:rFonts w:ascii="Garamond" w:hAnsi="Garamond"/>
        </w:rPr>
        <w:t xml:space="preserve">. A compliance program that is well designed and implemented can adapt to today’s technology. To be sure, there are numerous best practices and tools in the compliance toolkit that make it possible. </w:t>
      </w:r>
      <w:r w:rsidRPr="00242639">
        <w:rPr>
          <w:rStyle w:val="StyleUnderline"/>
          <w:rFonts w:ascii="Garamond" w:hAnsi="Garamond"/>
        </w:rPr>
        <w:t>In the national security context, with the four-stage process described above, there is an even greater responsibility to operate with rigor, accuracy and precision</w:t>
      </w:r>
      <w:r w:rsidRPr="00242639">
        <w:rPr>
          <w:rFonts w:ascii="Garamond" w:hAnsi="Garamond"/>
        </w:rPr>
        <w:t>: It’s not just technology itself but the interplay between the process and constantly changing technology that keeps compliance personnel — and everyone else at NSA — ever vigilant.</w:t>
      </w:r>
    </w:p>
    <w:p w14:paraId="3ACAAF7E" w14:textId="77777777" w:rsidR="00874762" w:rsidRPr="00242639" w:rsidRDefault="00874762" w:rsidP="00874762">
      <w:pPr>
        <w:pStyle w:val="Heading4"/>
      </w:pPr>
      <w:r w:rsidRPr="00242639">
        <w:t>NSA noncompliance is genuine error, not deliberate avoidance — and mistaken surveillance data is purged.</w:t>
      </w:r>
    </w:p>
    <w:p w14:paraId="0CBB4C25" w14:textId="77777777" w:rsidR="00874762" w:rsidRPr="00242639" w:rsidRDefault="00874762" w:rsidP="00874762">
      <w:r w:rsidRPr="00242639">
        <w:rPr>
          <w:rStyle w:val="Style13ptBold"/>
        </w:rPr>
        <w:t xml:space="preserve">BloombergBusiness 14 </w:t>
      </w:r>
      <w:r w:rsidRPr="00242639">
        <w:t>— BloombergBusiness, Byline David Lerman, 2014 (“U.S. Spy Agency Reports Improper Surveillance of Americans,” BloombergBusiness Online, December 24</w:t>
      </w:r>
      <w:r w:rsidRPr="00242639">
        <w:rPr>
          <w:vertAlign w:val="superscript"/>
        </w:rPr>
        <w:t>th</w:t>
      </w:r>
      <w:r w:rsidRPr="00242639">
        <w:t xml:space="preserve">, Available Online at </w:t>
      </w:r>
      <w:hyperlink r:id="rId22" w:history="1">
        <w:r w:rsidRPr="00242639">
          <w:rPr>
            <w:rStyle w:val="Hyperlink"/>
          </w:rPr>
          <w:t>http://www.bloomberg.com/news/articles/2014-12-24/spy-agency-to-release-reports-documenting-surveillance-errors</w:t>
        </w:r>
      </w:hyperlink>
      <w:r w:rsidRPr="00242639">
        <w:t>, Accessed 06-05-2015)</w:t>
      </w:r>
    </w:p>
    <w:p w14:paraId="2DC70DD6" w14:textId="0C0C3F27" w:rsidR="00874762" w:rsidRPr="00242639" w:rsidRDefault="00874762" w:rsidP="00874762">
      <w:pPr>
        <w:rPr>
          <w:sz w:val="16"/>
        </w:rPr>
      </w:pPr>
      <w:r w:rsidRPr="00242639">
        <w:rPr>
          <w:rStyle w:val="StyleUnderline"/>
        </w:rPr>
        <w:t xml:space="preserve">After foreign intelligence is acquired, “it must be analyzed to remove or mask certain protected categories of information, including U.S. person information, unless specific exceptions apply,” the NSA said </w:t>
      </w:r>
      <w:r w:rsidRPr="00242639">
        <w:rPr>
          <w:sz w:val="16"/>
        </w:rPr>
        <w:t>in a statement before posting the documents.</w:t>
      </w:r>
      <w:r w:rsidR="00A52BA0" w:rsidRPr="00242639">
        <w:rPr>
          <w:sz w:val="16"/>
        </w:rPr>
        <w:t xml:space="preserve"> </w:t>
      </w:r>
      <w:r w:rsidRPr="00242639">
        <w:rPr>
          <w:sz w:val="16"/>
        </w:rPr>
        <w:t>The extent of that collection has never been clear.</w:t>
      </w:r>
      <w:r w:rsidR="00A52BA0" w:rsidRPr="00242639">
        <w:rPr>
          <w:sz w:val="16"/>
        </w:rPr>
        <w:t xml:space="preserve"> </w:t>
      </w:r>
      <w:r w:rsidRPr="00242639">
        <w:rPr>
          <w:rStyle w:val="StyleUnderline"/>
        </w:rPr>
        <w:t>The agency said</w:t>
      </w:r>
      <w:r w:rsidRPr="00242639">
        <w:rPr>
          <w:sz w:val="16"/>
        </w:rPr>
        <w:t xml:space="preserve"> today </w:t>
      </w:r>
      <w:r w:rsidRPr="00242639">
        <w:rPr>
          <w:rStyle w:val="StyleUnderline"/>
        </w:rPr>
        <w:t xml:space="preserve">it has </w:t>
      </w:r>
      <w:r w:rsidRPr="00242639">
        <w:rPr>
          <w:rStyle w:val="Emphasis"/>
        </w:rPr>
        <w:t>multiple layers of checks in place</w:t>
      </w:r>
      <w:r w:rsidRPr="00242639">
        <w:rPr>
          <w:rStyle w:val="StyleUnderline"/>
        </w:rPr>
        <w:t xml:space="preserve"> to prevent further errors in intelligence gathering and retention</w:t>
      </w:r>
      <w:r w:rsidRPr="00242639">
        <w:rPr>
          <w:sz w:val="16"/>
        </w:rPr>
        <w:t>.</w:t>
      </w:r>
      <w:r w:rsidR="00A52BA0" w:rsidRPr="00242639">
        <w:rPr>
          <w:sz w:val="16"/>
        </w:rPr>
        <w:t xml:space="preserve"> </w:t>
      </w:r>
      <w:r w:rsidRPr="00242639">
        <w:rPr>
          <w:sz w:val="16"/>
        </w:rPr>
        <w:t>“</w:t>
      </w:r>
      <w:r w:rsidRPr="00242639">
        <w:rPr>
          <w:rStyle w:val="StyleUnderline"/>
        </w:rPr>
        <w:t xml:space="preserve">The vast majority of compliance incidents involve </w:t>
      </w:r>
      <w:r w:rsidRPr="00242639">
        <w:rPr>
          <w:rStyle w:val="Emphasis"/>
        </w:rPr>
        <w:t>unintentional technical or human error</w:t>
      </w:r>
      <w:r w:rsidRPr="00242639">
        <w:rPr>
          <w:sz w:val="16"/>
        </w:rPr>
        <w:t>,” NSA said in its executive summary. “</w:t>
      </w:r>
      <w:r w:rsidRPr="00242639">
        <w:rPr>
          <w:rStyle w:val="StyleUnderline"/>
        </w:rPr>
        <w:t>NSA goes to great lengths to ensure compliance with the Constitution, laws and regulations.</w:t>
      </w:r>
      <w:r w:rsidRPr="00242639">
        <w:rPr>
          <w:sz w:val="16"/>
        </w:rPr>
        <w:t>”</w:t>
      </w:r>
      <w:r w:rsidR="00A52BA0" w:rsidRPr="00242639">
        <w:rPr>
          <w:sz w:val="16"/>
        </w:rPr>
        <w:t xml:space="preserve"> </w:t>
      </w:r>
      <w:r w:rsidRPr="00242639">
        <w:rPr>
          <w:sz w:val="16"/>
        </w:rPr>
        <w:t>Report Violations</w:t>
      </w:r>
      <w:r w:rsidR="00A52BA0" w:rsidRPr="00242639">
        <w:rPr>
          <w:sz w:val="16"/>
        </w:rPr>
        <w:t xml:space="preserve"> </w:t>
      </w:r>
      <w:proofErr w:type="gramStart"/>
      <w:r w:rsidRPr="00242639">
        <w:rPr>
          <w:rStyle w:val="StyleUnderline"/>
        </w:rPr>
        <w:t>The</w:t>
      </w:r>
      <w:proofErr w:type="gramEnd"/>
      <w:r w:rsidRPr="00242639">
        <w:rPr>
          <w:rStyle w:val="StyleUnderline"/>
        </w:rPr>
        <w:t xml:space="preserve"> intelligence community is required to report potential violations to the oversight board, as well as the Office of the Director of National Intelligence.</w:t>
      </w:r>
      <w:r w:rsidR="00A52BA0" w:rsidRPr="00242639">
        <w:rPr>
          <w:rStyle w:val="StyleUnderline"/>
        </w:rPr>
        <w:t xml:space="preserve"> </w:t>
      </w:r>
      <w:r w:rsidRPr="00242639">
        <w:rPr>
          <w:sz w:val="16"/>
        </w:rPr>
        <w:t>In some cases, surveillance of foreign targets continued even when those targets were in the U.S., although such “</w:t>
      </w:r>
      <w:r w:rsidRPr="00242639">
        <w:rPr>
          <w:rStyle w:val="StyleUnderline"/>
        </w:rPr>
        <w:t>non-compliant data</w:t>
      </w:r>
      <w:r w:rsidRPr="00242639">
        <w:rPr>
          <w:sz w:val="16"/>
        </w:rPr>
        <w:t xml:space="preserve">” </w:t>
      </w:r>
      <w:r w:rsidRPr="00242639">
        <w:rPr>
          <w:rStyle w:val="StyleUnderline"/>
        </w:rPr>
        <w:t>were later purged</w:t>
      </w:r>
      <w:r w:rsidRPr="00242639">
        <w:rPr>
          <w:sz w:val="16"/>
        </w:rPr>
        <w:t>, according to the reports released today.</w:t>
      </w:r>
      <w:r w:rsidR="00A52BA0" w:rsidRPr="00242639">
        <w:rPr>
          <w:sz w:val="16"/>
        </w:rPr>
        <w:t xml:space="preserve"> </w:t>
      </w:r>
      <w:r w:rsidRPr="00242639">
        <w:rPr>
          <w:sz w:val="16"/>
        </w:rPr>
        <w:t xml:space="preserve">Some analysts sent intelligence information to other analysts who weren’t authorized to receive it, according to the documents. That </w:t>
      </w:r>
      <w:r w:rsidRPr="00242639">
        <w:rPr>
          <w:rStyle w:val="StyleUnderline"/>
        </w:rPr>
        <w:t>information was deleted from recipients’ files when discovered</w:t>
      </w:r>
      <w:r w:rsidRPr="00242639">
        <w:rPr>
          <w:sz w:val="16"/>
        </w:rPr>
        <w:t>.</w:t>
      </w:r>
    </w:p>
    <w:p w14:paraId="688FBE44" w14:textId="77777777" w:rsidR="00242639" w:rsidRPr="00242639" w:rsidRDefault="00242639" w:rsidP="00242639">
      <w:pPr>
        <w:pStyle w:val="Heading4"/>
      </w:pPr>
      <w:r w:rsidRPr="00242639">
        <w:t>The NSA attempts to minimize non-compliance incidents</w:t>
      </w:r>
    </w:p>
    <w:p w14:paraId="6D8332A2" w14:textId="77777777" w:rsidR="00242639" w:rsidRPr="00242639" w:rsidRDefault="00242639" w:rsidP="00242639">
      <w:pPr>
        <w:pStyle w:val="Small"/>
        <w:rPr>
          <w:rFonts w:ascii="Garamond" w:hAnsi="Garamond"/>
        </w:rPr>
      </w:pPr>
      <w:r w:rsidRPr="00242639">
        <w:rPr>
          <w:rStyle w:val="Style13ptBold"/>
          <w:rFonts w:ascii="Garamond" w:hAnsi="Garamond"/>
        </w:rPr>
        <w:t>Chong 13</w:t>
      </w:r>
      <w:r w:rsidRPr="00242639">
        <w:rPr>
          <w:rFonts w:ascii="Garamond" w:hAnsi="Garamond"/>
        </w:rPr>
        <w:t xml:space="preserve"> – Jane Chong is a 2014 graduate of Yale Law School. She researched national security issues at Brookings as a Ford Foundation Law School Fellow and has previously interned in the narcotics and terrorism units at the U.S. Attorney’s Office for the Southern District of New York. She graduated from Duke University in 2009. (“The November NSA Trove VI: More Congressional Stuff,” Lawfare, </w:t>
      </w:r>
      <w:hyperlink r:id="rId23" w:history="1">
        <w:r w:rsidRPr="00242639">
          <w:rPr>
            <w:rStyle w:val="Hyperlink"/>
            <w:rFonts w:ascii="Garamond" w:hAnsi="Garamond"/>
          </w:rPr>
          <w:t>http://www.lawfareblog.com/november-nsa-trove-vi-more-congressional-stuff</w:t>
        </w:r>
      </w:hyperlink>
      <w:r w:rsidRPr="00242639">
        <w:rPr>
          <w:rFonts w:ascii="Garamond" w:hAnsi="Garamond"/>
        </w:rPr>
        <w:t>, November 22, 2013, Quay)</w:t>
      </w:r>
    </w:p>
    <w:p w14:paraId="5D3A5B53" w14:textId="77777777" w:rsidR="00242639" w:rsidRPr="00242639" w:rsidRDefault="00242639" w:rsidP="00242639">
      <w:pPr>
        <w:pStyle w:val="Small"/>
        <w:rPr>
          <w:rFonts w:ascii="Garamond" w:hAnsi="Garamond"/>
        </w:rPr>
      </w:pPr>
      <w:r w:rsidRPr="00242639">
        <w:rPr>
          <w:rStyle w:val="StyleUnderline"/>
          <w:rFonts w:ascii="Garamond" w:hAnsi="Garamond"/>
        </w:rPr>
        <w:t xml:space="preserve">First is a six-page </w:t>
      </w:r>
      <w:proofErr w:type="gramStart"/>
      <w:r w:rsidRPr="00242639">
        <w:rPr>
          <w:rStyle w:val="StyleUnderline"/>
          <w:rFonts w:ascii="Garamond" w:hAnsi="Garamond"/>
        </w:rPr>
        <w:t>memorandum</w:t>
      </w:r>
      <w:r w:rsidRPr="00242639">
        <w:rPr>
          <w:rFonts w:ascii="Garamond" w:hAnsi="Garamond"/>
        </w:rPr>
        <w:t>,</w:t>
      </w:r>
      <w:proofErr w:type="gramEnd"/>
      <w:r w:rsidRPr="00242639">
        <w:rPr>
          <w:rFonts w:ascii="Garamond" w:hAnsi="Garamond"/>
        </w:rPr>
        <w:t xml:space="preserve"> dated April 10, 2009 and </w:t>
      </w:r>
      <w:r w:rsidRPr="00242639">
        <w:rPr>
          <w:rStyle w:val="StyleUnderline"/>
          <w:rFonts w:ascii="Garamond" w:hAnsi="Garamond"/>
        </w:rPr>
        <w:t>addressed to the majority staff director of the Senate Select Committee on Intelligence</w:t>
      </w:r>
      <w:r w:rsidRPr="00242639">
        <w:rPr>
          <w:rFonts w:ascii="Garamond" w:hAnsi="Garamond"/>
        </w:rPr>
        <w:t xml:space="preserve">. In it, </w:t>
      </w:r>
      <w:r w:rsidRPr="00242639">
        <w:rPr>
          <w:rStyle w:val="StyleUnderline"/>
          <w:rFonts w:ascii="Garamond" w:hAnsi="Garamond"/>
        </w:rPr>
        <w:t>the NSA updates</w:t>
      </w:r>
      <w:r w:rsidRPr="00242639">
        <w:rPr>
          <w:rFonts w:ascii="Garamond" w:hAnsi="Garamond"/>
        </w:rPr>
        <w:t xml:space="preserve"> the Committee on </w:t>
      </w:r>
      <w:r w:rsidRPr="00242639">
        <w:rPr>
          <w:rStyle w:val="StyleUnderline"/>
          <w:rFonts w:ascii="Garamond" w:hAnsi="Garamond"/>
        </w:rPr>
        <w:t>some already-identified compliance issues</w:t>
      </w:r>
      <w:r w:rsidRPr="00242639">
        <w:rPr>
          <w:rFonts w:ascii="Garamond" w:hAnsi="Garamond"/>
        </w:rPr>
        <w:t xml:space="preserve"> and informs congressional overseers of one new matter. Of the already-identified batch, </w:t>
      </w:r>
      <w:r w:rsidRPr="00242639">
        <w:rPr>
          <w:rStyle w:val="StyleUnderline"/>
          <w:rFonts w:ascii="Garamond" w:hAnsi="Garamond"/>
        </w:rPr>
        <w:t>the first item is NSA’s problematic implementation of a FISC-authorized business records</w:t>
      </w:r>
      <w:r w:rsidRPr="00242639">
        <w:rPr>
          <w:rFonts w:ascii="Garamond" w:hAnsi="Garamond"/>
        </w:rPr>
        <w:t xml:space="preserve"> (BR) </w:t>
      </w:r>
      <w:r w:rsidRPr="00242639">
        <w:rPr>
          <w:rStyle w:val="StyleUnderline"/>
          <w:rFonts w:ascii="Garamond" w:hAnsi="Garamond"/>
        </w:rPr>
        <w:t>order, wherein 2,476 telephone numbers determined to be associated with terrorism were prematurely added to a special list for retention and query before undergoing formal NSA review</w:t>
      </w:r>
      <w:r w:rsidRPr="00242639">
        <w:rPr>
          <w:rFonts w:ascii="Garamond" w:hAnsi="Garamond"/>
        </w:rPr>
        <w:t xml:space="preserve"> designed to ensure that they met the reasonable articulable suspicion (RAS) standard. Second, </w:t>
      </w:r>
      <w:r w:rsidRPr="00242639">
        <w:rPr>
          <w:rStyle w:val="StyleUnderline"/>
          <w:rFonts w:ascii="Garamond" w:hAnsi="Garamond"/>
        </w:rPr>
        <w:t xml:space="preserve">the memo notes </w:t>
      </w:r>
      <w:r w:rsidRPr="00242639">
        <w:rPr>
          <w:rStyle w:val="Emphasis"/>
        </w:rPr>
        <w:t>NSA’s attempts to mitigate its inadvertent "overcollection" of data</w:t>
      </w:r>
      <w:r w:rsidRPr="00242639">
        <w:rPr>
          <w:rStyle w:val="StyleUnderline"/>
          <w:rFonts w:ascii="Garamond" w:hAnsi="Garamond"/>
        </w:rPr>
        <w:t>; third, it mentions a joint pilot program between NSA and the DIA's Joint Intelligence Task Force-Combating Terrorism</w:t>
      </w:r>
      <w:r w:rsidRPr="00242639">
        <w:rPr>
          <w:rFonts w:ascii="Garamond" w:hAnsi="Garamond"/>
        </w:rPr>
        <w:t xml:space="preserve"> (JITF-CT), under which JITF-CT had been allowed to access counterterrorism-related SIGINT information. </w:t>
      </w:r>
      <w:r w:rsidRPr="00242639">
        <w:rPr>
          <w:rStyle w:val="Emphasis"/>
        </w:rPr>
        <w:t>That database was then shut down, amid compliance concerns</w:t>
      </w:r>
      <w:r w:rsidRPr="00242639">
        <w:rPr>
          <w:rFonts w:ascii="Garamond" w:hAnsi="Garamond"/>
        </w:rPr>
        <w:t>. Which brings us to new stuff. For the first time, the memo discloses to the Committee NSA's decision to suspend an entity’s access to an NSA system called X-KEYSCORE (XKS); the entity’s name is redacted from the memo. Ditto details about the system and the problems that led to its suspension.</w:t>
      </w:r>
    </w:p>
    <w:p w14:paraId="22CE5D57" w14:textId="77777777" w:rsidR="00242639" w:rsidRPr="00242639" w:rsidRDefault="00242639" w:rsidP="00242639">
      <w:pPr>
        <w:pStyle w:val="Heading4"/>
      </w:pPr>
      <w:r w:rsidRPr="00242639">
        <w:t>The NSA purges unnecessary information</w:t>
      </w:r>
    </w:p>
    <w:p w14:paraId="61DF9271" w14:textId="77777777" w:rsidR="00242639" w:rsidRPr="00242639" w:rsidRDefault="00242639" w:rsidP="00242639">
      <w:pPr>
        <w:pStyle w:val="Small"/>
        <w:rPr>
          <w:rFonts w:ascii="Garamond" w:hAnsi="Garamond"/>
        </w:rPr>
      </w:pPr>
      <w:r w:rsidRPr="00242639">
        <w:rPr>
          <w:rStyle w:val="Style13ptBold"/>
          <w:rFonts w:ascii="Garamond" w:hAnsi="Garamond"/>
        </w:rPr>
        <w:t>Chong 13</w:t>
      </w:r>
      <w:r w:rsidRPr="00242639">
        <w:rPr>
          <w:rFonts w:ascii="Garamond" w:hAnsi="Garamond"/>
        </w:rPr>
        <w:t xml:space="preserve"> – Jane Chong is a 2014 graduate of Yale Law School. She researched national security issues at Brookings as a Ford Foundation Law School Fellow and has previously interned in the narcotics and terrorism units at the U.S. Attorney’s Office for the Southern District of New York. She graduated from Duke University in 2009. (“The November NSA Trove VI: More Congressional Stuff,” Lawfare, </w:t>
      </w:r>
      <w:hyperlink r:id="rId24" w:history="1">
        <w:r w:rsidRPr="00242639">
          <w:rPr>
            <w:rStyle w:val="Hyperlink"/>
            <w:rFonts w:ascii="Garamond" w:hAnsi="Garamond"/>
          </w:rPr>
          <w:t>http://www.lawfareblog.com/november-nsa-trove-vi-more-congressional-stuff</w:t>
        </w:r>
      </w:hyperlink>
      <w:r w:rsidRPr="00242639">
        <w:rPr>
          <w:rFonts w:ascii="Garamond" w:hAnsi="Garamond"/>
        </w:rPr>
        <w:t>, November 22, 2013, Quay)</w:t>
      </w:r>
    </w:p>
    <w:p w14:paraId="5901EFF6" w14:textId="77777777" w:rsidR="00242639" w:rsidRPr="00242639" w:rsidRDefault="00242639" w:rsidP="00242639">
      <w:pPr>
        <w:pStyle w:val="Small"/>
        <w:rPr>
          <w:rFonts w:ascii="Garamond" w:hAnsi="Garamond"/>
        </w:rPr>
      </w:pPr>
      <w:r w:rsidRPr="00242639">
        <w:rPr>
          <w:rStyle w:val="StyleUnderline"/>
          <w:rFonts w:ascii="Garamond" w:hAnsi="Garamond"/>
        </w:rPr>
        <w:t>Our second oversight document landed in Congress a little more than a month later</w:t>
      </w:r>
      <w:r w:rsidRPr="00242639">
        <w:rPr>
          <w:rFonts w:ascii="Garamond" w:hAnsi="Garamond"/>
        </w:rPr>
        <w:t xml:space="preserve">. The five-page "Notification and Update" memorandum is dated June 29, 2009 and addressed from the NSA’s Legislative Affairs Office to the staff director of the House Permanent Select Committee on Intelligence. </w:t>
      </w:r>
      <w:r w:rsidRPr="00242639">
        <w:rPr>
          <w:rStyle w:val="StyleUnderline"/>
          <w:rFonts w:ascii="Garamond" w:hAnsi="Garamond"/>
        </w:rPr>
        <w:t>The document</w:t>
      </w:r>
      <w:r w:rsidRPr="00242639">
        <w:rPr>
          <w:rFonts w:ascii="Garamond" w:hAnsi="Garamond"/>
        </w:rPr>
        <w:t xml:space="preserve"> is in part a cover letter: it </w:t>
      </w:r>
      <w:r w:rsidRPr="00242639">
        <w:rPr>
          <w:rStyle w:val="StyleUnderline"/>
          <w:rFonts w:ascii="Garamond" w:hAnsi="Garamond"/>
        </w:rPr>
        <w:t>attaches</w:t>
      </w:r>
      <w:r w:rsidRPr="00242639">
        <w:rPr>
          <w:rFonts w:ascii="Garamond" w:hAnsi="Garamond"/>
        </w:rPr>
        <w:t xml:space="preserve"> (but does not include) </w:t>
      </w:r>
      <w:r w:rsidRPr="00242639">
        <w:rPr>
          <w:rStyle w:val="StyleUnderline"/>
          <w:rFonts w:ascii="Garamond" w:hAnsi="Garamond"/>
        </w:rPr>
        <w:t>the NSA’s so-called “End-to-End Review,” its internal evaluation of compliance problems found in Pen Register/Trap &amp; Trace</w:t>
      </w:r>
      <w:r w:rsidRPr="00242639">
        <w:rPr>
          <w:rFonts w:ascii="Garamond" w:hAnsi="Garamond"/>
        </w:rPr>
        <w:t xml:space="preserve"> (PR/TT) </w:t>
      </w:r>
      <w:r w:rsidRPr="00242639">
        <w:rPr>
          <w:rStyle w:val="StyleUnderline"/>
          <w:rFonts w:ascii="Garamond" w:hAnsi="Garamond"/>
        </w:rPr>
        <w:t>and BR collection programs</w:t>
      </w:r>
      <w:r w:rsidRPr="00242639">
        <w:rPr>
          <w:rFonts w:ascii="Garamond" w:hAnsi="Garamond"/>
        </w:rPr>
        <w:t xml:space="preserve">. For its part, </w:t>
      </w:r>
      <w:r w:rsidRPr="00242639">
        <w:rPr>
          <w:rStyle w:val="StyleUnderline"/>
          <w:rFonts w:ascii="Garamond" w:hAnsi="Garamond"/>
        </w:rPr>
        <w:t xml:space="preserve">the memo also outlines some of those problems, and reassures the Committee that </w:t>
      </w:r>
      <w:r w:rsidRPr="00242639">
        <w:rPr>
          <w:rStyle w:val="Emphasis"/>
        </w:rPr>
        <w:t>NSA is taking steps to remediate four compliance issues</w:t>
      </w:r>
      <w:r w:rsidRPr="00242639">
        <w:rPr>
          <w:rStyle w:val="StyleUnderline"/>
          <w:rFonts w:ascii="Garamond" w:hAnsi="Garamond"/>
        </w:rPr>
        <w:t xml:space="preserve"> which had been brought to the attention of Committee staff directors days earlier</w:t>
      </w:r>
      <w:r w:rsidRPr="00242639">
        <w:rPr>
          <w:rFonts w:ascii="Garamond" w:hAnsi="Garamond"/>
        </w:rPr>
        <w:t xml:space="preserve">. As to those issues, </w:t>
      </w:r>
      <w:r w:rsidRPr="00242639">
        <w:rPr>
          <w:rStyle w:val="StyleUnderline"/>
          <w:rFonts w:ascii="Garamond" w:hAnsi="Garamond"/>
        </w:rPr>
        <w:t xml:space="preserve">the June memo first discusses the FISC's approval of NSA's use of a </w:t>
      </w:r>
      <w:r w:rsidRPr="00242639">
        <w:rPr>
          <w:rStyle w:val="Emphasis"/>
        </w:rPr>
        <w:t>master "defeat" list to purge unwanted information from several NSA data repositories</w:t>
      </w:r>
      <w:r w:rsidRPr="00242639">
        <w:rPr>
          <w:rStyle w:val="StyleUnderline"/>
          <w:rFonts w:ascii="Garamond" w:hAnsi="Garamond"/>
        </w:rPr>
        <w:t>.</w:t>
      </w:r>
      <w:r w:rsidRPr="00242639">
        <w:rPr>
          <w:rFonts w:ascii="Garamond" w:hAnsi="Garamond"/>
        </w:rPr>
        <w:t xml:space="preserve"> Second, </w:t>
      </w:r>
      <w:r w:rsidRPr="00242639">
        <w:rPr>
          <w:rStyle w:val="StyleUnderline"/>
          <w:rFonts w:ascii="Garamond" w:hAnsi="Garamond"/>
        </w:rPr>
        <w:t>it notes NSA's practice of sharing the unminimized results of queries of Pen Register/Trap &amp; Trace</w:t>
      </w:r>
      <w:r w:rsidRPr="00242639">
        <w:rPr>
          <w:rFonts w:ascii="Garamond" w:hAnsi="Garamond"/>
        </w:rPr>
        <w:t xml:space="preserve"> (PR/TT) </w:t>
      </w:r>
      <w:r w:rsidRPr="00242639">
        <w:rPr>
          <w:rStyle w:val="StyleUnderline"/>
          <w:rFonts w:ascii="Garamond" w:hAnsi="Garamond"/>
        </w:rPr>
        <w:t>metadata with non-PR/TT-cleared NSA analysts and the FISC's subsequent order</w:t>
      </w:r>
      <w:r w:rsidRPr="00242639">
        <w:rPr>
          <w:rFonts w:ascii="Garamond" w:hAnsi="Garamond"/>
        </w:rPr>
        <w:t xml:space="preserve"> authorizing this sharing with only specially trained analysts.</w:t>
      </w:r>
    </w:p>
    <w:p w14:paraId="40AA83D1" w14:textId="77777777" w:rsidR="00242639" w:rsidRPr="00242639" w:rsidRDefault="00242639" w:rsidP="00874762">
      <w:pPr>
        <w:rPr>
          <w:sz w:val="16"/>
        </w:rPr>
      </w:pPr>
    </w:p>
    <w:p w14:paraId="771E7AD8" w14:textId="77777777" w:rsidR="00242639" w:rsidRPr="00242639" w:rsidRDefault="00242639" w:rsidP="00242639">
      <w:pPr>
        <w:pStyle w:val="Heading4"/>
      </w:pPr>
      <w:r w:rsidRPr="00242639">
        <w:t>Congress knew about Section 215</w:t>
      </w:r>
    </w:p>
    <w:p w14:paraId="675BB2B1" w14:textId="77777777" w:rsidR="00242639" w:rsidRPr="00242639" w:rsidRDefault="00242639" w:rsidP="00242639">
      <w:pPr>
        <w:pStyle w:val="Small"/>
        <w:rPr>
          <w:rFonts w:ascii="Garamond" w:hAnsi="Garamond"/>
        </w:rPr>
      </w:pPr>
      <w:r w:rsidRPr="00242639">
        <w:rPr>
          <w:rStyle w:val="Style13ptBold"/>
          <w:rFonts w:ascii="Garamond" w:hAnsi="Garamond"/>
        </w:rPr>
        <w:t>Wittes and Chong 13</w:t>
      </w:r>
      <w:r w:rsidRPr="00242639">
        <w:rPr>
          <w:rFonts w:ascii="Garamond" w:hAnsi="Garamond"/>
        </w:rPr>
        <w:t xml:space="preserve"> – Benjamin Wittes is editor in chief of Lawfare and a Senior Fellow in Governance Studies at the Brookings Institution. He is the author of several books and a member of the Hoover Institution's Task Force on National Security and Law. Jane Chong is a 2014 graduate of Yale Law School. She researched national security issues at Brookings as a Ford Foundation Law School Fellow and has previously interned in the narcotics and terrorism units at the U.S. Attorney’s Office for the Southern District of New York. She graduated from Duke University in 2009. (“Congress is Still Naked,” Lawfare, </w:t>
      </w:r>
      <w:hyperlink r:id="rId25" w:history="1">
        <w:r w:rsidRPr="00242639">
          <w:rPr>
            <w:rStyle w:val="Hyperlink"/>
            <w:rFonts w:ascii="Garamond" w:hAnsi="Garamond"/>
          </w:rPr>
          <w:t>http://www.lawfareblog.com/congress-still-naked</w:t>
        </w:r>
      </w:hyperlink>
      <w:r w:rsidRPr="00242639">
        <w:rPr>
          <w:rFonts w:ascii="Garamond" w:hAnsi="Garamond"/>
        </w:rPr>
        <w:t>, September 19, 2013, Quay)</w:t>
      </w:r>
    </w:p>
    <w:p w14:paraId="43E324D0" w14:textId="77777777" w:rsidR="00242639" w:rsidRPr="00242639" w:rsidRDefault="00242639" w:rsidP="00242639">
      <w:pPr>
        <w:pStyle w:val="Small"/>
        <w:rPr>
          <w:rFonts w:ascii="Garamond" w:hAnsi="Garamond"/>
        </w:rPr>
      </w:pPr>
      <w:r w:rsidRPr="00242639">
        <w:rPr>
          <w:rStyle w:val="StyleUnderline"/>
          <w:rFonts w:ascii="Garamond" w:hAnsi="Garamond"/>
        </w:rPr>
        <w:t>There are</w:t>
      </w:r>
      <w:r w:rsidRPr="00242639">
        <w:rPr>
          <w:rFonts w:ascii="Garamond" w:hAnsi="Garamond"/>
        </w:rPr>
        <w:t xml:space="preserve"> really </w:t>
      </w:r>
      <w:r w:rsidRPr="00242639">
        <w:rPr>
          <w:rStyle w:val="StyleUnderline"/>
          <w:rFonts w:ascii="Garamond" w:hAnsi="Garamond"/>
        </w:rPr>
        <w:t>two distinct issues at play</w:t>
      </w:r>
      <w:r w:rsidRPr="00242639">
        <w:rPr>
          <w:rFonts w:ascii="Garamond" w:hAnsi="Garamond"/>
        </w:rPr>
        <w:t xml:space="preserve"> here. </w:t>
      </w:r>
      <w:r w:rsidRPr="00242639">
        <w:rPr>
          <w:rStyle w:val="StyleUnderline"/>
          <w:rFonts w:ascii="Garamond" w:hAnsi="Garamond"/>
        </w:rPr>
        <w:t>The first is whether the intelligence community kept the House and Senate intelligence committees apprised of the program</w:t>
      </w:r>
      <w:r w:rsidRPr="00242639">
        <w:rPr>
          <w:rFonts w:ascii="Garamond" w:hAnsi="Garamond"/>
        </w:rPr>
        <w:t xml:space="preserve">, as the law requires. </w:t>
      </w:r>
      <w:r w:rsidRPr="00242639">
        <w:rPr>
          <w:rStyle w:val="StyleUnderline"/>
          <w:rFonts w:ascii="Garamond" w:hAnsi="Garamond"/>
        </w:rPr>
        <w:t>The second is whether other members of the legislature</w:t>
      </w:r>
      <w:r w:rsidRPr="00242639">
        <w:rPr>
          <w:rFonts w:ascii="Garamond" w:hAnsi="Garamond"/>
        </w:rPr>
        <w:t xml:space="preserve">, who are not members of the intelligence committees but nonetheless had to vote on the reauthorization, </w:t>
      </w:r>
      <w:r w:rsidRPr="00242639">
        <w:rPr>
          <w:rStyle w:val="StyleUnderline"/>
          <w:rFonts w:ascii="Garamond" w:hAnsi="Garamond"/>
        </w:rPr>
        <w:t>were given relevant information</w:t>
      </w:r>
      <w:r w:rsidRPr="00242639">
        <w:rPr>
          <w:rFonts w:ascii="Garamond" w:hAnsi="Garamond"/>
        </w:rPr>
        <w:t xml:space="preserve">. As to the first issue, </w:t>
      </w:r>
      <w:r w:rsidRPr="00242639">
        <w:rPr>
          <w:rStyle w:val="StyleUnderline"/>
          <w:rFonts w:ascii="Garamond" w:hAnsi="Garamond"/>
        </w:rPr>
        <w:t>there really is no question: Both committees were kept fully apprised, as they have both made clear</w:t>
      </w:r>
      <w:r w:rsidRPr="00242639">
        <w:rPr>
          <w:rFonts w:ascii="Garamond" w:hAnsi="Garamond"/>
        </w:rPr>
        <w:t xml:space="preserve">. At the time the matter first leaked, Senators Dianne </w:t>
      </w:r>
      <w:r w:rsidRPr="00242639">
        <w:rPr>
          <w:rStyle w:val="StyleUnderline"/>
          <w:rFonts w:ascii="Garamond" w:hAnsi="Garamond"/>
        </w:rPr>
        <w:t>Feinstein and</w:t>
      </w:r>
      <w:r w:rsidRPr="00242639">
        <w:rPr>
          <w:rFonts w:ascii="Garamond" w:hAnsi="Garamond"/>
        </w:rPr>
        <w:t xml:space="preserve"> Saxby </w:t>
      </w:r>
      <w:r w:rsidRPr="00242639">
        <w:rPr>
          <w:rStyle w:val="StyleUnderline"/>
          <w:rFonts w:ascii="Garamond" w:hAnsi="Garamond"/>
        </w:rPr>
        <w:t>Chambliss</w:t>
      </w:r>
      <w:r w:rsidRPr="00242639">
        <w:rPr>
          <w:rFonts w:ascii="Garamond" w:hAnsi="Garamond"/>
        </w:rPr>
        <w:t xml:space="preserve">, chair and vice-chair of the Senate Intelligence Committee, for example, </w:t>
      </w:r>
      <w:r w:rsidRPr="00242639">
        <w:rPr>
          <w:rStyle w:val="StyleUnderline"/>
          <w:rFonts w:ascii="Garamond" w:hAnsi="Garamond"/>
        </w:rPr>
        <w:t>issued a statement saying that “[</w:t>
      </w:r>
      <w:proofErr w:type="gramStart"/>
      <w:r w:rsidRPr="00242639">
        <w:rPr>
          <w:rStyle w:val="StyleUnderline"/>
          <w:rFonts w:ascii="Garamond" w:hAnsi="Garamond"/>
        </w:rPr>
        <w:t>t]he</w:t>
      </w:r>
      <w:proofErr w:type="gramEnd"/>
      <w:r w:rsidRPr="00242639">
        <w:rPr>
          <w:rStyle w:val="StyleUnderline"/>
          <w:rFonts w:ascii="Garamond" w:hAnsi="Garamond"/>
        </w:rPr>
        <w:t xml:space="preserve"> executive branch’s use of this authority has been briefed extensively to the Senate and House Intelligence and Judiciary Committees</w:t>
      </w:r>
      <w:r w:rsidRPr="00242639">
        <w:rPr>
          <w:rFonts w:ascii="Garamond" w:hAnsi="Garamond"/>
        </w:rPr>
        <w:t xml:space="preserve">, and detailed information has been made available to all members of Congress prior to each congressional reauthorization of this law.” Representatives Mike Rogers and Dutch Ruppersberger of the House Intelligence </w:t>
      </w:r>
      <w:proofErr w:type="gramStart"/>
      <w:r w:rsidRPr="00242639">
        <w:rPr>
          <w:rFonts w:ascii="Garamond" w:hAnsi="Garamond"/>
        </w:rPr>
        <w:t>Committee,</w:t>
      </w:r>
      <w:proofErr w:type="gramEnd"/>
      <w:r w:rsidRPr="00242639">
        <w:rPr>
          <w:rFonts w:ascii="Garamond" w:hAnsi="Garamond"/>
        </w:rPr>
        <w:t xml:space="preserve"> likewise released a statement expressing support for the program and saying that “the Committee routinely reviews all FISA activities.” </w:t>
      </w:r>
      <w:r w:rsidRPr="00242639">
        <w:rPr>
          <w:rStyle w:val="StyleUnderline"/>
          <w:rFonts w:ascii="Garamond" w:hAnsi="Garamond"/>
        </w:rPr>
        <w:t>So the question is really limited to whether non-committee members were kept informed</w:t>
      </w:r>
      <w:r w:rsidRPr="00242639">
        <w:rPr>
          <w:rFonts w:ascii="Garamond" w:hAnsi="Garamond"/>
        </w:rPr>
        <w:t xml:space="preserve"> in advance of their votes. </w:t>
      </w:r>
      <w:r w:rsidRPr="00242639">
        <w:rPr>
          <w:rStyle w:val="StyleUnderline"/>
          <w:rFonts w:ascii="Garamond" w:hAnsi="Garamond"/>
        </w:rPr>
        <w:t>This is</w:t>
      </w:r>
      <w:r w:rsidRPr="00242639">
        <w:rPr>
          <w:rFonts w:ascii="Garamond" w:hAnsi="Garamond"/>
        </w:rPr>
        <w:t xml:space="preserve">, notably, </w:t>
      </w:r>
      <w:r w:rsidRPr="00242639">
        <w:rPr>
          <w:rStyle w:val="StyleUnderline"/>
          <w:rFonts w:ascii="Garamond" w:hAnsi="Garamond"/>
        </w:rPr>
        <w:t xml:space="preserve">not a requirement of law. So the question is </w:t>
      </w:r>
      <w:r w:rsidRPr="00242639">
        <w:rPr>
          <w:rStyle w:val="Emphasis"/>
        </w:rPr>
        <w:t>whether the administration went above and beyond the requirements of the law</w:t>
      </w:r>
      <w:r w:rsidRPr="00242639">
        <w:rPr>
          <w:rStyle w:val="StyleUnderline"/>
          <w:rFonts w:ascii="Garamond" w:hAnsi="Garamond"/>
        </w:rPr>
        <w:t xml:space="preserve"> out of respect for the gravity of what it was asking the legislature to do</w:t>
      </w:r>
      <w:r w:rsidRPr="00242639">
        <w:rPr>
          <w:rFonts w:ascii="Garamond" w:hAnsi="Garamond"/>
        </w:rPr>
        <w:t xml:space="preserve">. At least in advance of the 2010 reauthorization vote, the answer to this question is also unambiguous. </w:t>
      </w:r>
      <w:r w:rsidRPr="00242639">
        <w:rPr>
          <w:rStyle w:val="StyleUnderline"/>
          <w:rFonts w:ascii="Garamond" w:hAnsi="Garamond"/>
        </w:rPr>
        <w:t>In December 2009, the executive branch sent a detailed briefing paper to the House and Senate Intelligence Committees</w:t>
      </w:r>
      <w:r w:rsidRPr="00242639">
        <w:rPr>
          <w:rFonts w:ascii="Garamond" w:hAnsi="Garamond"/>
        </w:rPr>
        <w:t xml:space="preserve">. And Senators Feinstein and Kit Bond wrote a “Dear Colleague” letter inviting all of their colleagues—not just those on the committee—to review the document: Members of the Select Committee on Intelligence have previously requested that the Executive Branch permit each Member of Congress access to information on the nature and significance of intelligence authority on which they are asked to vote. In response to these requests, </w:t>
      </w:r>
      <w:r w:rsidRPr="00242639">
        <w:rPr>
          <w:rStyle w:val="StyleUnderline"/>
          <w:rFonts w:ascii="Garamond" w:hAnsi="Garamond"/>
        </w:rPr>
        <w:t>the Attorney General and the Director of National Intelligence have provided a classified paper to the House and Senate Intelligence Committees</w:t>
      </w:r>
      <w:r w:rsidRPr="00242639">
        <w:rPr>
          <w:rFonts w:ascii="Garamond" w:hAnsi="Garamond"/>
        </w:rPr>
        <w:t xml:space="preserve"> on important intelligence collection made possible by authority that is subject to the approaching sunset, </w:t>
      </w:r>
      <w:r w:rsidRPr="00242639">
        <w:rPr>
          <w:rStyle w:val="StyleUnderline"/>
          <w:rFonts w:ascii="Garamond" w:hAnsi="Garamond"/>
        </w:rPr>
        <w:t xml:space="preserve">and asked for our assistance in </w:t>
      </w:r>
      <w:r w:rsidRPr="00242639">
        <w:rPr>
          <w:rStyle w:val="Emphasis"/>
        </w:rPr>
        <w:t>making it available</w:t>
      </w:r>
      <w:r w:rsidRPr="00242639">
        <w:rPr>
          <w:rStyle w:val="StyleUnderline"/>
          <w:rFonts w:ascii="Garamond" w:hAnsi="Garamond"/>
        </w:rPr>
        <w:t xml:space="preserve">, in a secure setting, directly and personally </w:t>
      </w:r>
      <w:r w:rsidRPr="00242639">
        <w:rPr>
          <w:rStyle w:val="Emphasis"/>
        </w:rPr>
        <w:t>to any interested Member</w:t>
      </w:r>
      <w:r w:rsidRPr="00242639">
        <w:rPr>
          <w:rStyle w:val="StyleUnderline"/>
          <w:rFonts w:ascii="Garamond" w:hAnsi="Garamond"/>
        </w:rPr>
        <w:t xml:space="preserve">. We would like to invite each Member of the Senate to read this classified paper </w:t>
      </w:r>
      <w:r w:rsidRPr="00242639">
        <w:rPr>
          <w:rFonts w:ascii="Garamond" w:hAnsi="Garamond"/>
        </w:rPr>
        <w:t xml:space="preserve">in the Intelligence Committee's offices in 211 Hart Senate Office Building. The Attorney General and DNI have offered to make Department of Justice and Intelligence Community personnel available to meet with any Member who has questions. We will be pleased to make members of our staff available for the same purpose. On the House side, Rep. Alcee Hastings, a Member of the intelligence committee, made the following statement on the House floor in February 2010: Mr. Speaker, I rise to inform Members that the Intelligence Committee has received a classified document from the Department of Justice that is related to the PATRIOT Act authorities currently set to expire at the end of the month. The House may consider a 1-year extension of the PATRIOT Act today so the Intelligence Committee will be making this document available for Member review in the committee offices located in HVC-304. Staff from the Intelligence and Judiciary Committees, as well as personnel from the Justice Department and with the Office of the Director of National Intelligence, will be available to answer any questions that Members may have. Members who want to review the document should call the Intelligence Committee to schedule an appointment. (156 Cong. Rec. H838, Feb. 25, 2010) Similarly, </w:t>
      </w:r>
      <w:r w:rsidRPr="00242639">
        <w:rPr>
          <w:rStyle w:val="StyleUnderline"/>
          <w:rFonts w:ascii="Garamond" w:hAnsi="Garamond"/>
        </w:rPr>
        <w:t>there is no question at all that all senators had access to the 2011 briefing paper</w:t>
      </w:r>
      <w:r w:rsidRPr="00242639">
        <w:rPr>
          <w:rFonts w:ascii="Garamond" w:hAnsi="Garamond"/>
        </w:rPr>
        <w:t xml:space="preserve">. Another “Dear Colleague” letter informed members that “At the request of our Committee, the Attorney General and DNI have now provided an updated classified report for review by Members in connection with this year's February 28, 2011 sunset. As was requested last year, they have asked that any interested Member review this report in a secure setting.” In other words, </w:t>
      </w:r>
      <w:r w:rsidRPr="00242639">
        <w:rPr>
          <w:rStyle w:val="StyleUnderline"/>
          <w:rFonts w:ascii="Garamond" w:hAnsi="Garamond"/>
        </w:rPr>
        <w:t>in the worst case scenario, the intelligence committees were kept fully informed, both houses of Congress received classified briefing papers</w:t>
      </w:r>
      <w:r w:rsidRPr="00242639">
        <w:rPr>
          <w:rFonts w:ascii="Garamond" w:hAnsi="Garamond"/>
        </w:rPr>
        <w:t xml:space="preserve"> for all members to see </w:t>
      </w:r>
      <w:r w:rsidRPr="00242639">
        <w:rPr>
          <w:rStyle w:val="StyleUnderline"/>
          <w:rFonts w:ascii="Garamond" w:hAnsi="Garamond"/>
        </w:rPr>
        <w:t>in advance of the 2010 vote and both arranged for all-member access, and both houses received such a paper again in 2011</w:t>
      </w:r>
      <w:r w:rsidRPr="00242639">
        <w:rPr>
          <w:rFonts w:ascii="Garamond" w:hAnsi="Garamond"/>
        </w:rPr>
        <w:t>—with one arranging for all-member access and one neglecting to do so.</w:t>
      </w:r>
    </w:p>
    <w:p w14:paraId="7C082AB5" w14:textId="77777777" w:rsidR="00242639" w:rsidRPr="00242639" w:rsidRDefault="00242639" w:rsidP="00242639">
      <w:pPr>
        <w:pStyle w:val="Heading4"/>
      </w:pPr>
      <w:r w:rsidRPr="00242639">
        <w:t>Congress knew—and if they didn’t, it was their fault, not NSA circumvention</w:t>
      </w:r>
    </w:p>
    <w:p w14:paraId="605B5837" w14:textId="77777777" w:rsidR="00242639" w:rsidRPr="00242639" w:rsidRDefault="00242639" w:rsidP="00242639">
      <w:pPr>
        <w:pStyle w:val="Small"/>
        <w:rPr>
          <w:rStyle w:val="Style13ptBold"/>
          <w:rFonts w:ascii="Garamond" w:hAnsi="Garamond"/>
          <w:b w:val="0"/>
          <w:bCs/>
          <w:sz w:val="14"/>
        </w:rPr>
      </w:pPr>
      <w:r w:rsidRPr="00242639">
        <w:rPr>
          <w:rStyle w:val="Style13ptBold"/>
          <w:rFonts w:ascii="Garamond" w:hAnsi="Garamond"/>
        </w:rPr>
        <w:t>Wittes and Chong 13</w:t>
      </w:r>
      <w:r w:rsidRPr="00242639">
        <w:rPr>
          <w:rFonts w:ascii="Garamond" w:hAnsi="Garamond"/>
        </w:rPr>
        <w:t xml:space="preserve"> – Benjamin Wittes is editor in chief of Lawfare and a Senior Fellow in Governance Studies at the Brookings Institution. He is the author of several books and a member of the Hoover Institution's Task Force on National Security and Law. Jane Chong is a 2014 graduate of Yale Law School. She researched national security issues at Brookings as a Ford Foundation Law School Fellow and has previously interned in the narcotics and terrorism units at the U.S. Attorney’s Office for the Southern District of New York. She graduated from Duke University in 2009. (“Congress is Still Naked,” Lawfare, </w:t>
      </w:r>
      <w:hyperlink r:id="rId26" w:history="1">
        <w:r w:rsidRPr="00242639">
          <w:rPr>
            <w:rStyle w:val="Hyperlink"/>
            <w:rFonts w:ascii="Garamond" w:hAnsi="Garamond"/>
          </w:rPr>
          <w:t>http://www.lawfareblog.com/congress-still-naked</w:t>
        </w:r>
      </w:hyperlink>
      <w:r w:rsidRPr="00242639">
        <w:rPr>
          <w:rFonts w:ascii="Garamond" w:hAnsi="Garamond"/>
        </w:rPr>
        <w:t>, September 19, 2013, Quay)</w:t>
      </w:r>
    </w:p>
    <w:p w14:paraId="2B541691" w14:textId="77777777" w:rsidR="00242639" w:rsidRPr="00242639" w:rsidRDefault="00242639" w:rsidP="00242639">
      <w:pPr>
        <w:pStyle w:val="Small"/>
        <w:rPr>
          <w:rFonts w:ascii="Garamond" w:hAnsi="Garamond"/>
        </w:rPr>
      </w:pPr>
      <w:r w:rsidRPr="00242639">
        <w:rPr>
          <w:rFonts w:ascii="Garamond" w:hAnsi="Garamond"/>
        </w:rPr>
        <w:t xml:space="preserve">But here’s the thing: </w:t>
      </w:r>
      <w:r w:rsidRPr="00242639">
        <w:rPr>
          <w:rStyle w:val="StyleUnderline"/>
          <w:rFonts w:ascii="Garamond" w:hAnsi="Garamond"/>
        </w:rPr>
        <w:t>not sharing the specific document is not the same thing as not sharing information</w:t>
      </w:r>
      <w:r w:rsidRPr="00242639">
        <w:rPr>
          <w:rFonts w:ascii="Garamond" w:hAnsi="Garamond"/>
        </w:rPr>
        <w:t xml:space="preserve">. And there’s every reason to think that, </w:t>
      </w:r>
      <w:r w:rsidRPr="00242639">
        <w:rPr>
          <w:rStyle w:val="StyleUnderline"/>
          <w:rFonts w:ascii="Garamond" w:hAnsi="Garamond"/>
        </w:rPr>
        <w:t>notwithstanding</w:t>
      </w:r>
      <w:r w:rsidRPr="00242639">
        <w:rPr>
          <w:rFonts w:ascii="Garamond" w:hAnsi="Garamond"/>
        </w:rPr>
        <w:t xml:space="preserve"> Chairman </w:t>
      </w:r>
      <w:r w:rsidRPr="00242639">
        <w:rPr>
          <w:rStyle w:val="StyleUnderline"/>
          <w:rFonts w:ascii="Garamond" w:hAnsi="Garamond"/>
        </w:rPr>
        <w:t>Rogers’s apparent failure to send the 2011 briefing papers to all members of the House, the</w:t>
      </w:r>
      <w:r w:rsidRPr="00242639">
        <w:rPr>
          <w:rFonts w:ascii="Garamond" w:hAnsi="Garamond"/>
        </w:rPr>
        <w:t xml:space="preserve"> House Intelligence </w:t>
      </w:r>
      <w:r w:rsidRPr="00242639">
        <w:rPr>
          <w:rStyle w:val="StyleUnderline"/>
          <w:rFonts w:ascii="Garamond" w:hAnsi="Garamond"/>
        </w:rPr>
        <w:t>Committee shared information about the program with members in the run-up to the vote</w:t>
      </w:r>
      <w:r w:rsidRPr="00242639">
        <w:rPr>
          <w:rFonts w:ascii="Garamond" w:hAnsi="Garamond"/>
        </w:rPr>
        <w:t xml:space="preserve">. The committee has said in a </w:t>
      </w:r>
      <w:proofErr w:type="gramStart"/>
      <w:r w:rsidRPr="00242639">
        <w:rPr>
          <w:rFonts w:ascii="Garamond" w:hAnsi="Garamond"/>
        </w:rPr>
        <w:t>statement that</w:t>
      </w:r>
      <w:proofErr w:type="gramEnd"/>
      <w:r w:rsidRPr="00242639">
        <w:rPr>
          <w:rFonts w:ascii="Garamond" w:hAnsi="Garamond"/>
        </w:rPr>
        <w:t xml:space="preserve"> “Prior to voting on the PATRIOT Act reauthorization and the FAA reauthorization, Chairman </w:t>
      </w:r>
      <w:r w:rsidRPr="00242639">
        <w:rPr>
          <w:rStyle w:val="StyleUnderline"/>
          <w:rFonts w:ascii="Garamond" w:hAnsi="Garamond"/>
        </w:rPr>
        <w:t>Rogers hosted classified briefings to which all Members were invited to have their questions about these authorities answered</w:t>
      </w:r>
      <w:r w:rsidRPr="00242639">
        <w:rPr>
          <w:rFonts w:ascii="Garamond" w:hAnsi="Garamond"/>
        </w:rPr>
        <w:t xml:space="preserve">." Indeed, the </w:t>
      </w:r>
      <w:r w:rsidRPr="00242639">
        <w:rPr>
          <w:rStyle w:val="StyleUnderline"/>
          <w:rFonts w:ascii="Garamond" w:hAnsi="Garamond"/>
        </w:rPr>
        <w:t>Obama</w:t>
      </w:r>
      <w:r w:rsidRPr="00242639">
        <w:rPr>
          <w:rFonts w:ascii="Garamond" w:hAnsi="Garamond"/>
        </w:rPr>
        <w:t xml:space="preserve"> administration </w:t>
      </w:r>
      <w:r w:rsidRPr="00242639">
        <w:rPr>
          <w:rStyle w:val="StyleUnderline"/>
          <w:rFonts w:ascii="Garamond" w:hAnsi="Garamond"/>
        </w:rPr>
        <w:t>provided members of Congress or their staff 13 briefings on telephony metadata surveillance from 2009 on</w:t>
      </w:r>
      <w:r w:rsidRPr="00242639">
        <w:rPr>
          <w:rFonts w:ascii="Garamond" w:hAnsi="Garamond"/>
        </w:rPr>
        <w:t xml:space="preserve">—nine of which took place in 2011. As Politico lists: Feb. 14, 2011: Senate </w:t>
      </w:r>
      <w:r w:rsidRPr="00242639">
        <w:rPr>
          <w:rStyle w:val="StyleUnderline"/>
          <w:rFonts w:ascii="Garamond" w:hAnsi="Garamond"/>
        </w:rPr>
        <w:t>All Senators were offered the opportunity discuss Sec.215 of the Patriot Act in the VPOTUS office off of Senate Floor</w:t>
      </w:r>
      <w:r w:rsidRPr="00242639">
        <w:rPr>
          <w:rFonts w:ascii="Garamond" w:hAnsi="Garamond"/>
        </w:rPr>
        <w:t xml:space="preserve">, Director of National Intelligence James Clapper, FBI Director Robert Mueller, Alexander Feb. 28, 2011: SJC/SSCI Briefing Patriot Act reauthorization (Classified). Feb. 28, 2011: HJC Briefing Patriot Act reauthorization (Classified). March 9, 2011: HJC Hearing Patriot Act reauthorization (Unclassified), Hinnen. March 15, 2011: Meeting Durbin Patriot Act amendment (Classified). March 17, 2011: HPSCI Hearing Patriot Act reauthorization, Hinnen, FBI's Sean Joyce, Alexander. March 30, 2011: HJC Hearing Patriot Act Reauthorization (Unclassified), Hinnen. May 13, 2011: House Rep Conf Patriot Act Reauthorization, Mueller. May 24, 2011: House Dem Caucus Patriot Act Reauthorization, Mueller. We don’t know the full range of what was discussed in those briefings. One disadvantage to oral briefings, as opposed to briefing papers, is that there’s always room for dispute over how fulsome the briefings were. But </w:t>
      </w:r>
      <w:r w:rsidRPr="00242639">
        <w:rPr>
          <w:rStyle w:val="StyleUnderline"/>
          <w:rFonts w:ascii="Garamond" w:hAnsi="Garamond"/>
        </w:rPr>
        <w:t>it is clear that House members who did not receive the 2011 briefing paper</w:t>
      </w:r>
      <w:r w:rsidRPr="00242639">
        <w:rPr>
          <w:rFonts w:ascii="Garamond" w:hAnsi="Garamond"/>
        </w:rPr>
        <w:t>—and were not around for the version that was shared the previous year—</w:t>
      </w:r>
      <w:r w:rsidRPr="00242639">
        <w:rPr>
          <w:rStyle w:val="StyleUnderline"/>
          <w:rFonts w:ascii="Garamond" w:hAnsi="Garamond"/>
        </w:rPr>
        <w:t xml:space="preserve">were offered alternative means for learning about the programs detailed in those papers. Members of the House </w:t>
      </w:r>
      <w:r w:rsidRPr="00242639">
        <w:rPr>
          <w:rStyle w:val="Emphasis"/>
        </w:rPr>
        <w:t>claim to have been blindsided by revelations of bulk metadata collection</w:t>
      </w:r>
      <w:r w:rsidRPr="00242639">
        <w:rPr>
          <w:rFonts w:ascii="Garamond" w:hAnsi="Garamond"/>
        </w:rPr>
        <w:t xml:space="preserve"> and have complained about these briefings. </w:t>
      </w:r>
      <w:r w:rsidRPr="00242639">
        <w:rPr>
          <w:rStyle w:val="StyleUnderline"/>
          <w:rFonts w:ascii="Garamond" w:hAnsi="Garamond"/>
        </w:rPr>
        <w:t xml:space="preserve">But all signs suggest that </w:t>
      </w:r>
      <w:r w:rsidRPr="00242639">
        <w:rPr>
          <w:rStyle w:val="Emphasis"/>
        </w:rPr>
        <w:t>their ignorance was largely of their own making</w:t>
      </w:r>
      <w:r w:rsidRPr="00242639">
        <w:rPr>
          <w:rStyle w:val="StyleUnderline"/>
          <w:rFonts w:ascii="Garamond" w:hAnsi="Garamond"/>
        </w:rPr>
        <w:t>. For example, self-proclaimed PATRIOT Act architect Rep. Jim Sensenbrenner</w:t>
      </w:r>
      <w:r w:rsidRPr="00242639">
        <w:rPr>
          <w:rFonts w:ascii="Garamond" w:hAnsi="Garamond"/>
        </w:rPr>
        <w:t xml:space="preserve"> (R-Wis.), among the most prominent critics of NSA surveillance in the wake of the disclosures, </w:t>
      </w:r>
      <w:r w:rsidRPr="00242639">
        <w:rPr>
          <w:rStyle w:val="StyleUnderline"/>
          <w:rFonts w:ascii="Garamond" w:hAnsi="Garamond"/>
        </w:rPr>
        <w:t>did not attend any of the classified briefings on the government’s use of Section 215</w:t>
      </w:r>
      <w:r w:rsidRPr="00242639">
        <w:rPr>
          <w:rFonts w:ascii="Garamond" w:hAnsi="Garamond"/>
        </w:rPr>
        <w:t xml:space="preserve">, MSNBC recently reported. And there are reasons to suspect that </w:t>
      </w:r>
      <w:r w:rsidRPr="00242639">
        <w:rPr>
          <w:rStyle w:val="Emphasis"/>
        </w:rPr>
        <w:t xml:space="preserve">the briefings may have been more fulsome than members well skilled in </w:t>
      </w:r>
      <w:proofErr w:type="gramStart"/>
      <w:r w:rsidRPr="00242639">
        <w:rPr>
          <w:rStyle w:val="Emphasis"/>
        </w:rPr>
        <w:t>butt-covering</w:t>
      </w:r>
      <w:proofErr w:type="gramEnd"/>
      <w:r w:rsidRPr="00242639">
        <w:rPr>
          <w:rStyle w:val="Emphasis"/>
        </w:rPr>
        <w:t xml:space="preserve"> may choose to remember</w:t>
      </w:r>
      <w:r w:rsidRPr="00242639">
        <w:rPr>
          <w:rFonts w:ascii="Garamond" w:hAnsi="Garamond"/>
        </w:rPr>
        <w:t xml:space="preserve">. For one thing, </w:t>
      </w:r>
      <w:r w:rsidRPr="00242639">
        <w:rPr>
          <w:rStyle w:val="StyleUnderline"/>
          <w:rFonts w:ascii="Garamond" w:hAnsi="Garamond"/>
        </w:rPr>
        <w:t>the administration was pretty candid in public settings about Section 215</w:t>
      </w:r>
      <w:r w:rsidRPr="00242639">
        <w:rPr>
          <w:rFonts w:ascii="Garamond" w:hAnsi="Garamond"/>
        </w:rPr>
        <w:t xml:space="preserve">. On September 22, 2009, in a House Judiciary Subcommittee hearing on the reauthorization of key provisions of the PATRIOT Act, </w:t>
      </w:r>
      <w:r w:rsidRPr="00242639">
        <w:rPr>
          <w:rStyle w:val="StyleUnderline"/>
          <w:rFonts w:ascii="Garamond" w:hAnsi="Garamond"/>
        </w:rPr>
        <w:t>Todd Hinnen, then Deputy Assistant Attorney General for law and policy in DOJ’s National Security Division, confirmed that a “sensitive collection program” was being conducted</w:t>
      </w:r>
      <w:r w:rsidRPr="00242639">
        <w:rPr>
          <w:rFonts w:ascii="Garamond" w:hAnsi="Garamond"/>
        </w:rPr>
        <w:t xml:space="preserve"> under the provision. The business records provision [Section 215] allows the government to obtain any tangible thing it demonstrates to the FISA court is relevant to a counterterrorism or counterintelligence investigation . . . It also supports an important, sensitive collection program about which many members of the subcommittee or their staffs have been briefed. Later, in March 2011, </w:t>
      </w:r>
      <w:r w:rsidRPr="00242639">
        <w:rPr>
          <w:rStyle w:val="StyleUnderline"/>
          <w:rFonts w:ascii="Garamond" w:hAnsi="Garamond"/>
        </w:rPr>
        <w:t>when testifying before the House Judiciary on the executive’s use of Section 215</w:t>
      </w:r>
      <w:r w:rsidRPr="00242639">
        <w:rPr>
          <w:rFonts w:ascii="Garamond" w:hAnsi="Garamond"/>
        </w:rPr>
        <w:t xml:space="preserve"> (during Sensenbrenner’s chairmanship), </w:t>
      </w:r>
      <w:r w:rsidRPr="00242639">
        <w:rPr>
          <w:rStyle w:val="StyleUnderline"/>
          <w:rFonts w:ascii="Garamond" w:hAnsi="Garamond"/>
        </w:rPr>
        <w:t>Hinnen expressly stated, “Some orders have also been used to support important and highly sensitive intelligence collection operations</w:t>
      </w:r>
      <w:r w:rsidRPr="00242639">
        <w:rPr>
          <w:rFonts w:ascii="Garamond" w:hAnsi="Garamond"/>
        </w:rPr>
        <w:t xml:space="preserve">, on which this committee and others have been separately briefed.” </w:t>
      </w:r>
      <w:r w:rsidRPr="00242639">
        <w:rPr>
          <w:rStyle w:val="StyleUnderline"/>
          <w:rFonts w:ascii="Garamond" w:hAnsi="Garamond"/>
        </w:rPr>
        <w:t xml:space="preserve">It is telling that </w:t>
      </w:r>
      <w:r w:rsidRPr="00242639">
        <w:rPr>
          <w:rStyle w:val="Emphasis"/>
        </w:rPr>
        <w:t>Sensenbrenner could not be troubled to describe this testimony accurately</w:t>
      </w:r>
      <w:r w:rsidRPr="00242639">
        <w:rPr>
          <w:rFonts w:ascii="Garamond" w:hAnsi="Garamond"/>
        </w:rPr>
        <w:t xml:space="preserve">. As both Wells and the Estimable Ms. Wheel herself have described, </w:t>
      </w:r>
      <w:r w:rsidRPr="00242639">
        <w:rPr>
          <w:rStyle w:val="StyleUnderline"/>
          <w:rFonts w:ascii="Garamond" w:hAnsi="Garamond"/>
        </w:rPr>
        <w:t>in a letter to the Attorney General this year, Sensenbrenner simply cropped this statement</w:t>
      </w:r>
      <w:r w:rsidRPr="00242639">
        <w:rPr>
          <w:rFonts w:ascii="Garamond" w:hAnsi="Garamond"/>
        </w:rPr>
        <w:t xml:space="preserve"> out of Hinnen’s testimony </w:t>
      </w:r>
      <w:r w:rsidRPr="00242639">
        <w:rPr>
          <w:rStyle w:val="StyleUnderline"/>
          <w:rFonts w:ascii="Garamond" w:hAnsi="Garamond"/>
        </w:rPr>
        <w:t>and then complained that Hinnen’s “testimony left the Committee with the impression that the Administration was using</w:t>
      </w:r>
      <w:r w:rsidRPr="00242639">
        <w:rPr>
          <w:rFonts w:ascii="Garamond" w:hAnsi="Garamond"/>
        </w:rPr>
        <w:t xml:space="preserve"> the business </w:t>
      </w:r>
      <w:r w:rsidRPr="00242639">
        <w:rPr>
          <w:rStyle w:val="StyleUnderline"/>
          <w:rFonts w:ascii="Garamond" w:hAnsi="Garamond"/>
        </w:rPr>
        <w:t>records sparingly and for specific materials</w:t>
      </w:r>
      <w:r w:rsidRPr="00242639">
        <w:rPr>
          <w:rFonts w:ascii="Garamond" w:hAnsi="Garamond"/>
        </w:rPr>
        <w:t>.”</w:t>
      </w:r>
    </w:p>
    <w:p w14:paraId="53F27152" w14:textId="77777777" w:rsidR="00242639" w:rsidRPr="00242639" w:rsidRDefault="00242639" w:rsidP="00242639">
      <w:pPr>
        <w:pStyle w:val="Heading4"/>
      </w:pPr>
      <w:r w:rsidRPr="00242639">
        <w:t>The Obama administration gave information to Congress about Section 215</w:t>
      </w:r>
    </w:p>
    <w:p w14:paraId="16F23CEB" w14:textId="77777777" w:rsidR="00242639" w:rsidRPr="00242639" w:rsidRDefault="00242639" w:rsidP="00242639">
      <w:pPr>
        <w:pStyle w:val="Small"/>
        <w:rPr>
          <w:rStyle w:val="Style13ptBold"/>
          <w:rFonts w:ascii="Garamond" w:hAnsi="Garamond"/>
          <w:b w:val="0"/>
          <w:bCs/>
          <w:sz w:val="14"/>
        </w:rPr>
      </w:pPr>
      <w:r w:rsidRPr="00242639">
        <w:rPr>
          <w:rStyle w:val="Style13ptBold"/>
          <w:rFonts w:ascii="Garamond" w:hAnsi="Garamond"/>
        </w:rPr>
        <w:t>Wittes and Chong 13</w:t>
      </w:r>
      <w:r w:rsidRPr="00242639">
        <w:rPr>
          <w:rFonts w:ascii="Garamond" w:hAnsi="Garamond"/>
        </w:rPr>
        <w:t xml:space="preserve"> – Benjamin Wittes is editor in chief of Lawfare and a Senior Fellow in Governance Studies at the Brookings Institution. He is the author of several books and a member of the Hoover Institution's Task Force on National Security and Law. Jane Chong is a 2014 graduate of Yale Law School. She researched national security issues at Brookings as a Ford Foundation Law School Fellow and has previously interned in the narcotics and terrorism units at the U.S. Attorney’s Office for the Southern District of New York. She graduated from Duke University in 2009. (“Congress is Still Naked,” Lawfare, </w:t>
      </w:r>
      <w:hyperlink r:id="rId27" w:history="1">
        <w:r w:rsidRPr="00242639">
          <w:rPr>
            <w:rStyle w:val="Hyperlink"/>
            <w:rFonts w:ascii="Garamond" w:hAnsi="Garamond"/>
          </w:rPr>
          <w:t>http://www.lawfareblog.com/congress-still-naked</w:t>
        </w:r>
      </w:hyperlink>
      <w:r w:rsidRPr="00242639">
        <w:rPr>
          <w:rFonts w:ascii="Garamond" w:hAnsi="Garamond"/>
        </w:rPr>
        <w:t>, September 19, 2013, Quay)</w:t>
      </w:r>
    </w:p>
    <w:p w14:paraId="6617CCF3" w14:textId="77777777" w:rsidR="00242639" w:rsidRPr="00242639" w:rsidRDefault="00242639" w:rsidP="00242639">
      <w:pPr>
        <w:pStyle w:val="Small"/>
        <w:rPr>
          <w:rFonts w:ascii="Garamond" w:hAnsi="Garamond"/>
        </w:rPr>
      </w:pPr>
      <w:r w:rsidRPr="00242639">
        <w:rPr>
          <w:rFonts w:ascii="Garamond" w:hAnsi="Garamond"/>
        </w:rPr>
        <w:t xml:space="preserve">There’s one other reason to believe the administration briefed members in a reasonable fashion: </w:t>
      </w:r>
      <w:r w:rsidRPr="00242639">
        <w:rPr>
          <w:rStyle w:val="Emphasis"/>
        </w:rPr>
        <w:t>The administration wrote the briefing paper</w:t>
      </w:r>
      <w:r w:rsidRPr="00242639">
        <w:rPr>
          <w:rStyle w:val="StyleUnderline"/>
          <w:rFonts w:ascii="Garamond" w:hAnsi="Garamond"/>
        </w:rPr>
        <w:t xml:space="preserve"> and transmitted it—</w:t>
      </w:r>
      <w:r w:rsidRPr="00242639">
        <w:rPr>
          <w:rStyle w:val="Emphasis"/>
        </w:rPr>
        <w:t>four times over two years to two different houses of Congress</w:t>
      </w:r>
      <w:r w:rsidRPr="00242639">
        <w:rPr>
          <w:rStyle w:val="StyleUnderline"/>
          <w:rFonts w:ascii="Garamond" w:hAnsi="Garamond"/>
        </w:rPr>
        <w:t xml:space="preserve">—intending that it be shown widely to members. So we know beyond any shadow of a doubt that </w:t>
      </w:r>
      <w:r w:rsidRPr="00242639">
        <w:rPr>
          <w:rStyle w:val="Emphasis"/>
        </w:rPr>
        <w:t>the administration wanted members to have certain detailed information about the program</w:t>
      </w:r>
      <w:r w:rsidRPr="00242639">
        <w:rPr>
          <w:rFonts w:ascii="Garamond" w:hAnsi="Garamond"/>
        </w:rPr>
        <w:t xml:space="preserve">. We also know that </w:t>
      </w:r>
      <w:r w:rsidRPr="00242639">
        <w:rPr>
          <w:rStyle w:val="StyleUnderline"/>
          <w:rFonts w:ascii="Garamond" w:hAnsi="Garamond"/>
        </w:rPr>
        <w:t>there were a lot of briefings by that administration concerning this program to those same members in the same time frame as the administration wanted those members to read that briefing paper</w:t>
      </w:r>
      <w:r w:rsidRPr="00242639">
        <w:rPr>
          <w:rFonts w:ascii="Garamond" w:hAnsi="Garamond"/>
        </w:rPr>
        <w:t xml:space="preserve">. Hmmmm. Wonder what they could have been talking about in those briefings…. Ms. Wheel insists that the 65 freshman members of the House who were not provided the 2011 briefing might have swung the 250-153 </w:t>
      </w:r>
      <w:proofErr w:type="gramStart"/>
      <w:r w:rsidRPr="00242639">
        <w:rPr>
          <w:rFonts w:ascii="Garamond" w:hAnsi="Garamond"/>
        </w:rPr>
        <w:t>vote</w:t>
      </w:r>
      <w:proofErr w:type="gramEnd"/>
      <w:r w:rsidRPr="00242639">
        <w:rPr>
          <w:rFonts w:ascii="Garamond" w:hAnsi="Garamond"/>
        </w:rPr>
        <w:t xml:space="preserve"> for FISA reauthorization. She’s almost certainly wrong. </w:t>
      </w:r>
      <w:r w:rsidRPr="00242639">
        <w:rPr>
          <w:rStyle w:val="StyleUnderline"/>
          <w:rFonts w:ascii="Garamond" w:hAnsi="Garamond"/>
        </w:rPr>
        <w:t>On July 24, 2013</w:t>
      </w:r>
      <w:r w:rsidRPr="00242639">
        <w:rPr>
          <w:rFonts w:ascii="Garamond" w:hAnsi="Garamond"/>
        </w:rPr>
        <w:t xml:space="preserve">, well after the public revelations of Section 215 bulk metadata collection hit the press and the </w:t>
      </w:r>
      <w:proofErr w:type="gramStart"/>
      <w:r w:rsidRPr="00242639">
        <w:rPr>
          <w:rFonts w:ascii="Garamond" w:hAnsi="Garamond"/>
        </w:rPr>
        <w:t>butt-covering</w:t>
      </w:r>
      <w:proofErr w:type="gramEnd"/>
      <w:r w:rsidRPr="00242639">
        <w:rPr>
          <w:rFonts w:ascii="Garamond" w:hAnsi="Garamond"/>
        </w:rPr>
        <w:t xml:space="preserve"> had begun,</w:t>
      </w:r>
      <w:r w:rsidRPr="00242639">
        <w:rPr>
          <w:rStyle w:val="StyleUnderline"/>
          <w:rFonts w:ascii="Garamond" w:hAnsi="Garamond"/>
        </w:rPr>
        <w:t xml:space="preserve"> the House</w:t>
      </w:r>
      <w:r w:rsidRPr="00242639">
        <w:rPr>
          <w:rFonts w:ascii="Garamond" w:hAnsi="Garamond"/>
        </w:rPr>
        <w:t xml:space="preserve"> had the chance for a do-over. It </w:t>
      </w:r>
      <w:r w:rsidRPr="00242639">
        <w:rPr>
          <w:rStyle w:val="StyleUnderline"/>
          <w:rFonts w:ascii="Garamond" w:hAnsi="Garamond"/>
        </w:rPr>
        <w:t>voted on the Amash-Conyers amendment to halt NSA’s “indiscriminate” collection of telephony metadata. The House declined on a 217-to-205 vote</w:t>
      </w:r>
      <w:r w:rsidRPr="00242639">
        <w:rPr>
          <w:rFonts w:ascii="Garamond" w:hAnsi="Garamond"/>
        </w:rPr>
        <w:t xml:space="preserve"> to adopt it. To put the matter simply, </w:t>
      </w:r>
      <w:r w:rsidRPr="00242639">
        <w:rPr>
          <w:rStyle w:val="StyleUnderline"/>
          <w:rFonts w:ascii="Garamond" w:hAnsi="Garamond"/>
        </w:rPr>
        <w:t>while Ms. Wheel’s specific point about the 2011 briefing paper is correct, the importance she attaches</w:t>
      </w:r>
      <w:r w:rsidRPr="00242639">
        <w:rPr>
          <w:rFonts w:ascii="Garamond" w:hAnsi="Garamond"/>
        </w:rPr>
        <w:t xml:space="preserve"> to the point </w:t>
      </w:r>
      <w:r w:rsidRPr="00242639">
        <w:rPr>
          <w:rStyle w:val="StyleUnderline"/>
          <w:rFonts w:ascii="Garamond" w:hAnsi="Garamond"/>
        </w:rPr>
        <w:t xml:space="preserve">is wildly off. </w:t>
      </w:r>
      <w:r w:rsidRPr="00242639">
        <w:rPr>
          <w:rStyle w:val="Emphasis"/>
        </w:rPr>
        <w:t>The administration went way beyond what the law requires in terms of keeping Congress informed</w:t>
      </w:r>
      <w:r w:rsidRPr="00242639">
        <w:rPr>
          <w:rStyle w:val="StyleUnderline"/>
          <w:rFonts w:ascii="Garamond" w:hAnsi="Garamond"/>
        </w:rPr>
        <w:t xml:space="preserve"> of its activity. It endeavored to make sure individual members knew something about the highly sensitive programs they were voting on. And the committees facilitated access to information for members, many of whom did not avail themselves of the opportunity</w:t>
      </w:r>
      <w:r w:rsidRPr="00242639">
        <w:rPr>
          <w:rFonts w:ascii="Garamond" w:hAnsi="Garamond"/>
        </w:rPr>
        <w:t>. As we said yesterday, Congress is naked. Judge Eagan may have erred in implying that members all had access to the 2011 briefing paper, but she’s not wrong in her larger insistence that Congress---and its members---knew what 215 was when it reauthorized it.</w:t>
      </w:r>
    </w:p>
    <w:p w14:paraId="486A93CC" w14:textId="77777777" w:rsidR="00874762" w:rsidRPr="00242639" w:rsidRDefault="00874762" w:rsidP="00874762"/>
    <w:p w14:paraId="3BB4D6C5" w14:textId="77777777" w:rsidR="00874762" w:rsidRPr="00242639" w:rsidRDefault="00874762" w:rsidP="00874762">
      <w:pPr>
        <w:pStyle w:val="Heading3"/>
      </w:pPr>
      <w:r w:rsidRPr="00242639">
        <w:t>AT: Executive Noncompliance</w:t>
      </w:r>
    </w:p>
    <w:p w14:paraId="23A01F5B" w14:textId="77777777" w:rsidR="00874762" w:rsidRPr="00242639" w:rsidRDefault="00874762" w:rsidP="00874762">
      <w:pPr>
        <w:pStyle w:val="Heading4"/>
      </w:pPr>
      <w:r w:rsidRPr="00242639">
        <w:t>Empirics go aff – Bush could not circumvent</w:t>
      </w:r>
    </w:p>
    <w:p w14:paraId="50DFAD17" w14:textId="77777777" w:rsidR="00874762" w:rsidRPr="00242639" w:rsidRDefault="00874762" w:rsidP="00874762">
      <w:r w:rsidRPr="00242639">
        <w:t xml:space="preserve">William </w:t>
      </w:r>
      <w:r w:rsidRPr="00242639">
        <w:rPr>
          <w:rStyle w:val="Style13ptBold"/>
        </w:rPr>
        <w:t>Saletan 13</w:t>
      </w:r>
      <w:r w:rsidRPr="00242639">
        <w:t xml:space="preserve">, writes about politics, science, technology, and other stuff for Slate and the author of Bearing Right, The Taming of the Spook, 6/1/2013, The Slate, </w:t>
      </w:r>
      <w:hyperlink r:id="rId28" w:history="1">
        <w:r w:rsidRPr="00242639">
          <w:t>http://www.slate.com/articles/news_and_politics/frame_game/2013/07/nsa_history_how_bureaucrats_leaks_and_courts_tamed_government_surveillance.html</w:t>
        </w:r>
      </w:hyperlink>
      <w:r w:rsidRPr="00242639">
        <w:t xml:space="preserve"> ||RS</w:t>
      </w:r>
    </w:p>
    <w:p w14:paraId="30002CB0" w14:textId="77777777" w:rsidR="00874762" w:rsidRPr="00242639" w:rsidRDefault="00874762" w:rsidP="00874762">
      <w:pPr>
        <w:rPr>
          <w:sz w:val="16"/>
        </w:rPr>
      </w:pPr>
      <w:r w:rsidRPr="00242639">
        <w:rPr>
          <w:sz w:val="16"/>
        </w:rPr>
        <w:t xml:space="preserve">But in many ways, the </w:t>
      </w:r>
      <w:r w:rsidRPr="00242639">
        <w:rPr>
          <w:rStyle w:val="StyleUnderline"/>
        </w:rPr>
        <w:t>story told in the report is really about the mellowing of the surveillance state. An ill-defined, unilaterally imposed, poorly supervised spying operation was gradually brought under control</w:t>
      </w:r>
      <w:r w:rsidRPr="00242639">
        <w:rPr>
          <w:sz w:val="16"/>
        </w:rPr>
        <w:t xml:space="preserve">. </w:t>
      </w:r>
      <w:r w:rsidRPr="00242639">
        <w:rPr>
          <w:rStyle w:val="Emphasis"/>
        </w:rPr>
        <w:t xml:space="preserve">The surveillance program didn’t just become domestic. It became domesticated. </w:t>
      </w:r>
      <w:r w:rsidRPr="00242639">
        <w:rPr>
          <w:rStyle w:val="StyleUnderline"/>
        </w:rPr>
        <w:t xml:space="preserve">In its early days, the program ran wild. </w:t>
      </w:r>
      <w:proofErr w:type="gramStart"/>
      <w:r w:rsidRPr="00242639">
        <w:rPr>
          <w:rStyle w:val="StyleUnderline"/>
        </w:rPr>
        <w:t>It was authorized solely by the White House</w:t>
      </w:r>
      <w:proofErr w:type="gramEnd"/>
      <w:r w:rsidRPr="00242639">
        <w:rPr>
          <w:sz w:val="16"/>
        </w:rPr>
        <w:t xml:space="preserve">. According to the report, “The Vice President’s Counsel drafted the Authorizations and personally delivered them to NSA.” Crucial conversations about the program’s formation and organization were undocumented. </w:t>
      </w:r>
      <w:r w:rsidRPr="00242639">
        <w:rPr>
          <w:rStyle w:val="StyleUnderline"/>
        </w:rPr>
        <w:t xml:space="preserve">Nobody from the Department of Justice was in the loop. Nobody from the Foreign Intelligence Surveillance Court was told until January 2002, and no court personnel other than the chief judge and a single law clerk </w:t>
      </w:r>
      <w:proofErr w:type="gramStart"/>
      <w:r w:rsidRPr="00242639">
        <w:rPr>
          <w:rStyle w:val="StyleUnderline"/>
        </w:rPr>
        <w:t>was</w:t>
      </w:r>
      <w:proofErr w:type="gramEnd"/>
      <w:r w:rsidRPr="00242639">
        <w:rPr>
          <w:rStyle w:val="StyleUnderline"/>
        </w:rPr>
        <w:t xml:space="preserve"> informed until four years later. At the outset, only four members of Congress were briefed.</w:t>
      </w:r>
      <w:r w:rsidRPr="00242639">
        <w:rPr>
          <w:sz w:val="16"/>
        </w:rPr>
        <w:t xml:space="preserve"> The NSA’s own inspector general didn’t find out about the program until August 2002, because, as the agency’s counsel explained, “the President would not allow the IG to be briefed sooner.” </w:t>
      </w:r>
      <w:r w:rsidRPr="00242639">
        <w:rPr>
          <w:rStyle w:val="StyleUnderline"/>
        </w:rPr>
        <w:t>Why was this project unchecked?</w:t>
      </w:r>
      <w:r w:rsidRPr="00242639">
        <w:rPr>
          <w:sz w:val="16"/>
        </w:rPr>
        <w:t xml:space="preserve"> Some of the blame lies with Dick Cheney’s authoritarian protector complex and his obsessive secrecy. </w:t>
      </w:r>
      <w:r w:rsidRPr="00242639">
        <w:rPr>
          <w:rStyle w:val="StyleUnderline"/>
        </w:rPr>
        <w:t>But much of the chaos, the report suggests, arose from the panicked intensity of the 9/11 aftermath</w:t>
      </w:r>
      <w:r w:rsidRPr="00242639">
        <w:rPr>
          <w:sz w:val="16"/>
        </w:rPr>
        <w:t xml:space="preserve">. Another attack was feared at any moment. Expanded surveillance, in hopes of stopping it, was assumed to be short-term. </w:t>
      </w:r>
      <w:r w:rsidRPr="00242639">
        <w:rPr>
          <w:rStyle w:val="StyleUnderline"/>
        </w:rPr>
        <w:t>Everyone was worried about security, not privacy</w:t>
      </w:r>
      <w:r w:rsidRPr="00242639">
        <w:rPr>
          <w:sz w:val="16"/>
        </w:rPr>
        <w:t xml:space="preserve">. </w:t>
      </w:r>
      <w:r w:rsidRPr="00242639">
        <w:rPr>
          <w:rStyle w:val="StyleUnderline"/>
        </w:rPr>
        <w:t>Within days after 9/11, major communications companies</w:t>
      </w:r>
      <w:r w:rsidRPr="00242639">
        <w:rPr>
          <w:sz w:val="16"/>
        </w:rPr>
        <w:t xml:space="preserve">, </w:t>
      </w:r>
      <w:r w:rsidRPr="00242639">
        <w:rPr>
          <w:rStyle w:val="StyleUnderline"/>
        </w:rPr>
        <w:t>on their own initiative, began contacting NSA to offer help</w:t>
      </w:r>
      <w:r w:rsidRPr="00242639">
        <w:rPr>
          <w:sz w:val="16"/>
        </w:rPr>
        <w:t xml:space="preserve">. The program’s first authorization, signed by Bush on Oct. 4, 2001, specified that the surveillance would be permitted “during a limited period.” At that time, nobody expected it to be continuously reauthorized. </w:t>
      </w:r>
      <w:r w:rsidRPr="00242639">
        <w:rPr>
          <w:rStyle w:val="StyleUnderline"/>
        </w:rPr>
        <w:t>According to then-NSA director Michael Hayden, that’s one reason why, for nearly a year, the NSA’s inspector general wasn’t told about the program: It wasn’t really perceived as a program. Over time, the surveillance expanded in some ways</w:t>
      </w:r>
      <w:r w:rsidRPr="00242639">
        <w:rPr>
          <w:sz w:val="16"/>
        </w:rPr>
        <w:t xml:space="preserve">. It was used against the Iraq Intelligence Service in 2003 and was later extended, through “contact chaining,” to some Americans. But the larger trend was restraint. First came internal worries. Hayden accepted the program’s legality but didn’t like its hyper-secrecy. He pressed the White House to inform Congress and the FISC. According to the report, “By August 2002, General Hayden and the NSA General Counsel wanted to institutionalize oversight of the Program by bringing in the IG.” Surveillance of Iraqi intelligence officials, initiated in 2003, was halted after the collapse of Saddam Hussein’s regime. </w:t>
      </w:r>
      <w:r w:rsidRPr="00242639">
        <w:rPr>
          <w:rStyle w:val="StyleUnderline"/>
        </w:rPr>
        <w:t>The first big blow came in March 2004, when DOJ’s Office of Legal Counsel concluded that one of the program’s collection methods, involving bulk Internet metadata, was illegal</w:t>
      </w:r>
      <w:r w:rsidRPr="00242639">
        <w:rPr>
          <w:sz w:val="16"/>
        </w:rPr>
        <w:t xml:space="preserve">. </w:t>
      </w:r>
      <w:r w:rsidRPr="00242639">
        <w:rPr>
          <w:rStyle w:val="StyleUnderline"/>
        </w:rPr>
        <w:t xml:space="preserve">When the </w:t>
      </w:r>
      <w:r w:rsidRPr="00242639">
        <w:rPr>
          <w:rStyle w:val="Emphasis"/>
        </w:rPr>
        <w:t xml:space="preserve">White House tried to circumvent </w:t>
      </w:r>
      <w:r w:rsidRPr="00242639">
        <w:rPr>
          <w:rStyle w:val="StyleUnderline"/>
        </w:rPr>
        <w:t>that finding</w:t>
      </w:r>
      <w:r w:rsidRPr="00242639">
        <w:rPr>
          <w:sz w:val="16"/>
        </w:rPr>
        <w:t xml:space="preserve">, </w:t>
      </w:r>
      <w:r w:rsidRPr="00242639">
        <w:rPr>
          <w:rStyle w:val="Emphasis"/>
        </w:rPr>
        <w:t xml:space="preserve">several DOJ officials, </w:t>
      </w:r>
      <w:r w:rsidRPr="00242639">
        <w:rPr>
          <w:rStyle w:val="StyleUnderline"/>
        </w:rPr>
        <w:t>including then-Deputy Attorney General James Comey,</w:t>
      </w:r>
      <w:r w:rsidRPr="00242639">
        <w:rPr>
          <w:rStyle w:val="Emphasis"/>
        </w:rPr>
        <w:t xml:space="preserve"> threatened to quit. </w:t>
      </w:r>
      <w:r w:rsidRPr="00242639">
        <w:rPr>
          <w:sz w:val="16"/>
        </w:rPr>
        <w:t xml:space="preserve">At that point, </w:t>
      </w:r>
      <w:r w:rsidRPr="00242639">
        <w:rPr>
          <w:rStyle w:val="Emphasis"/>
        </w:rPr>
        <w:t>Bush backed down</w:t>
      </w:r>
      <w:r w:rsidRPr="00242639">
        <w:rPr>
          <w:sz w:val="16"/>
        </w:rPr>
        <w:t>. According to the report, “</w:t>
      </w:r>
      <w:r w:rsidRPr="00242639">
        <w:rPr>
          <w:rStyle w:val="StyleUnderline"/>
        </w:rPr>
        <w:t>the President rescinded the authority to collect bulk Internet metadata and gave NSA one week to stop collection</w:t>
      </w:r>
      <w:r w:rsidRPr="00242639">
        <w:rPr>
          <w:sz w:val="16"/>
        </w:rPr>
        <w:t xml:space="preserve"> and block access to previously collected bulk Internet metadata.” The </w:t>
      </w:r>
      <w:r w:rsidRPr="00242639">
        <w:rPr>
          <w:rStyle w:val="StyleUnderline"/>
        </w:rPr>
        <w:t>Guardian</w:t>
      </w:r>
      <w:r w:rsidRPr="00242639">
        <w:rPr>
          <w:sz w:val="16"/>
        </w:rPr>
        <w:t xml:space="preserve"> </w:t>
      </w:r>
      <w:r w:rsidRPr="00242639">
        <w:rPr>
          <w:rStyle w:val="StyleUnderline"/>
        </w:rPr>
        <w:t>cautions</w:t>
      </w:r>
      <w:r w:rsidRPr="00242639">
        <w:rPr>
          <w:sz w:val="16"/>
        </w:rPr>
        <w:t xml:space="preserve"> that ultimately, </w:t>
      </w:r>
      <w:r w:rsidRPr="00242639">
        <w:rPr>
          <w:rStyle w:val="StyleUnderline"/>
        </w:rPr>
        <w:t xml:space="preserve">the DOJ rebellion “did not end the IP metadata collection … </w:t>
      </w:r>
      <w:proofErr w:type="gramStart"/>
      <w:r w:rsidRPr="00242639">
        <w:rPr>
          <w:rStyle w:val="StyleUnderline"/>
        </w:rPr>
        <w:t>It</w:t>
      </w:r>
      <w:proofErr w:type="gramEnd"/>
      <w:r w:rsidRPr="00242639">
        <w:rPr>
          <w:rStyle w:val="StyleUnderline"/>
        </w:rPr>
        <w:t xml:space="preserve"> simply brought it under a newly created legal framework.”</w:t>
      </w:r>
      <w:r w:rsidRPr="00242639">
        <w:rPr>
          <w:sz w:val="16"/>
        </w:rPr>
        <w:t xml:space="preserve"> </w:t>
      </w:r>
      <w:r w:rsidRPr="00242639">
        <w:rPr>
          <w:rStyle w:val="Emphasis"/>
        </w:rPr>
        <w:t>That’s true. But the new framework made a difference</w:t>
      </w:r>
      <w:r w:rsidRPr="00242639">
        <w:rPr>
          <w:sz w:val="16"/>
        </w:rPr>
        <w:t xml:space="preserve">. </w:t>
      </w:r>
      <w:r w:rsidRPr="00242639">
        <w:rPr>
          <w:rStyle w:val="StyleUnderline"/>
        </w:rPr>
        <w:t>By forcing NSA to involve the FISC, DOJ brought a judicial overseer to the table.</w:t>
      </w:r>
      <w:r w:rsidRPr="00242639">
        <w:rPr>
          <w:sz w:val="16"/>
        </w:rPr>
        <w:t xml:space="preserve"> NSA had to answer questions from the court’s advisers. When the court wasn’t satisfied, it could veto or restrict the surveillance. The court’s initial order, issued in July 2004, for the first time “specified the datalinks from which NSA could collect, and it limited the number of people that could access the data.” Thereafter</w:t>
      </w:r>
      <w:r w:rsidRPr="00242639">
        <w:rPr>
          <w:rStyle w:val="StyleUnderline"/>
        </w:rPr>
        <w:t>, the court, not the president, had the power to let the authorization expire every 90 days</w:t>
      </w:r>
      <w:r w:rsidRPr="00242639">
        <w:rPr>
          <w:sz w:val="16"/>
        </w:rPr>
        <w:t>.</w:t>
      </w:r>
    </w:p>
    <w:p w14:paraId="11BF33E8" w14:textId="77777777" w:rsidR="00874762" w:rsidRPr="00242639" w:rsidRDefault="00874762" w:rsidP="00874762"/>
    <w:p w14:paraId="788809B9" w14:textId="34DFBF79" w:rsidR="00A74282" w:rsidRDefault="00A74282" w:rsidP="00874762">
      <w:pPr>
        <w:pStyle w:val="Heading3"/>
      </w:pPr>
      <w:r>
        <w:t>Executive Checks</w:t>
      </w:r>
    </w:p>
    <w:p w14:paraId="62B96C45" w14:textId="7E7B719F" w:rsidR="00FA1107" w:rsidRPr="00FA1107" w:rsidRDefault="00FA1107" w:rsidP="00FA1107">
      <w:pPr>
        <w:pStyle w:val="Heading4"/>
      </w:pPr>
      <w:r>
        <w:t>Executive checks bad practices</w:t>
      </w:r>
    </w:p>
    <w:p w14:paraId="3A95D925" w14:textId="77777777" w:rsidR="00A74282" w:rsidRPr="002A50B4" w:rsidRDefault="00A74282" w:rsidP="00A74282">
      <w:r w:rsidRPr="002A50B4">
        <w:rPr>
          <w:rStyle w:val="Style13ptBold"/>
        </w:rPr>
        <w:t>Soufan 14</w:t>
      </w:r>
      <w:r>
        <w:t xml:space="preserve"> (Ali Soufan, reporter and book reviewer for Wall Street Journal, “The Shadow Lawmakers”- review of Michael Glennon’s book – National Security and Double Government, Wall Street Journal, 12/30/14, http://www.wsj.com/articles/book-review-national-security-and-double-government-by-michael-j-glennon-1419983619) </w:t>
      </w:r>
    </w:p>
    <w:p w14:paraId="09CFFCBD" w14:textId="06C16146" w:rsidR="00A74282" w:rsidRPr="00A74282" w:rsidRDefault="00A74282" w:rsidP="00A74282">
      <w:pPr>
        <w:rPr>
          <w:u w:val="single"/>
        </w:rPr>
      </w:pPr>
      <w:r w:rsidRPr="00785C88">
        <w:rPr>
          <w:sz w:val="16"/>
        </w:rPr>
        <w:t>Ultimately, though, the flaw with the book is that Mr. Glennon is too enamored of his thesis of an unchanging government. “Few who follow world events can doubt that the Obama administration’s approach to multiple national security issues has been essentially the same as that of the Bush administration,” he writes. Yes</w:t>
      </w:r>
      <w:r w:rsidRPr="00785C88">
        <w:rPr>
          <w:rStyle w:val="StyleUnderline"/>
        </w:rPr>
        <w:t xml:space="preserve">, both administrations were forced to contend with ground wars in Afghanistan and Iraq, and the ongoing war on terrorism. </w:t>
      </w:r>
      <w:r w:rsidRPr="00785C88">
        <w:rPr>
          <w:sz w:val="16"/>
        </w:rPr>
        <w:t xml:space="preserve">But those aren’t examples of Trumanite control. </w:t>
      </w:r>
      <w:r w:rsidRPr="00785C88">
        <w:rPr>
          <w:rStyle w:val="StyleUnderline"/>
        </w:rPr>
        <w:t>They were</w:t>
      </w:r>
      <w:r w:rsidRPr="00785C88">
        <w:rPr>
          <w:sz w:val="16"/>
        </w:rPr>
        <w:t xml:space="preserve">, and to a large extent continue to be, </w:t>
      </w:r>
      <w:r w:rsidRPr="00785C88">
        <w:rPr>
          <w:rStyle w:val="StyleUnderline"/>
        </w:rPr>
        <w:t>unavoidable realities</w:t>
      </w:r>
      <w:r w:rsidRPr="00785C88">
        <w:rPr>
          <w:sz w:val="16"/>
        </w:rPr>
        <w:t xml:space="preserve">. Yes, the high-risk detention facility at Guantanamo remains open despite Mr. Obama’s campaign promises to close it. But </w:t>
      </w:r>
      <w:r w:rsidRPr="00785C88">
        <w:rPr>
          <w:rStyle w:val="StyleUnderline"/>
        </w:rPr>
        <w:t>the president has been stymied on this front not by a shadowy national-security apparatus, but by the very public face of government that Mr. Glennon claims is hors de combat in these matters</w:t>
      </w:r>
      <w:r w:rsidRPr="00785C88">
        <w:rPr>
          <w:sz w:val="16"/>
        </w:rPr>
        <w:t xml:space="preserve">: Congress. In fact, </w:t>
      </w:r>
      <w:r w:rsidRPr="00785C88">
        <w:rPr>
          <w:rStyle w:val="StyleUnderline"/>
        </w:rPr>
        <w:t>policies have shifted significantly under Mr. Obama in some of the most controversial areas of national security</w:t>
      </w:r>
      <w:r w:rsidRPr="00785C88">
        <w:rPr>
          <w:sz w:val="16"/>
        </w:rPr>
        <w:t xml:space="preserve">. </w:t>
      </w:r>
      <w:r w:rsidRPr="00785C88">
        <w:rPr>
          <w:rStyle w:val="StyleUnderline"/>
        </w:rPr>
        <w:t>The current administration</w:t>
      </w:r>
      <w:r w:rsidRPr="00785C88">
        <w:rPr>
          <w:sz w:val="16"/>
        </w:rPr>
        <w:t xml:space="preserve">, for example, </w:t>
      </w:r>
      <w:r w:rsidRPr="00785C88">
        <w:rPr>
          <w:rStyle w:val="StyleUnderline"/>
        </w:rPr>
        <w:t>had already halted the “enhanced interrogation techniques” described in the recently released Senate report</w:t>
      </w:r>
      <w:r w:rsidRPr="00785C88">
        <w:rPr>
          <w:sz w:val="16"/>
        </w:rPr>
        <w:t xml:space="preserve">. It’s true that no one has been held accountable for these abhorrent abuses. But </w:t>
      </w:r>
      <w:r w:rsidRPr="00785C88">
        <w:rPr>
          <w:rStyle w:val="StyleUnderline"/>
        </w:rPr>
        <w:t>the president closed secret prisons, or so-called Black Sites, and abolished waterboarding and other acts of abuse</w:t>
      </w:r>
      <w:r w:rsidRPr="00785C88">
        <w:rPr>
          <w:sz w:val="16"/>
        </w:rPr>
        <w:t xml:space="preserve">. These were significant decisions and not mere political theater. The same is true of the Obama administration’s determination to bring accused foreign terrorists back to face U.S. civilian courts. We can debate the merits of the action, but there’s no doubt it was a substantive change. None of this negates Mr. Glennon’s thesis or mutes the warning bell he sounds in these pages. Bureaucrats can and do go wild: Witness the recent IRS scandals. But </w:t>
      </w:r>
      <w:r w:rsidRPr="00785C88">
        <w:rPr>
          <w:rStyle w:val="StyleUnderline"/>
        </w:rPr>
        <w:t>in my experience inside government and out of it, the system catches up eventually, and the change that really matters flows from the top down, implemented by the private, second government that Mr. Glennon depicts so effectively.</w:t>
      </w:r>
    </w:p>
    <w:p w14:paraId="53E77612" w14:textId="15E9E6BC" w:rsidR="00F075B2" w:rsidRDefault="00242639" w:rsidP="00874762">
      <w:pPr>
        <w:pStyle w:val="Heading3"/>
      </w:pPr>
      <w:r>
        <w:t>Courts Check</w:t>
      </w:r>
    </w:p>
    <w:p w14:paraId="0AD071D8" w14:textId="77777777" w:rsidR="00AA1B50" w:rsidRPr="00242639" w:rsidRDefault="00AA1B50" w:rsidP="00AA1B50">
      <w:pPr>
        <w:pStyle w:val="Heading4"/>
      </w:pPr>
      <w:r w:rsidRPr="00242639">
        <w:t>Federal Agencies will comply with the Supreme Court</w:t>
      </w:r>
    </w:p>
    <w:p w14:paraId="79AC11AE" w14:textId="77777777" w:rsidR="00AA1B50" w:rsidRPr="00242639" w:rsidRDefault="00AA1B50" w:rsidP="00AA1B50">
      <w:r w:rsidRPr="00242639">
        <w:rPr>
          <w:rStyle w:val="Style13ptBold"/>
        </w:rPr>
        <w:t>Spriggs 97</w:t>
      </w:r>
      <w:r w:rsidRPr="00242639">
        <w:t xml:space="preserve"> (James F. Spriggs, II, Associate Professor of Political Science at the University of California-Davis, “Explaining Federal Bureaucratic Compliance with Supreme Court Opinions,” Political Research Quarterly, Volume 50, September 1997, Jstor Accessed]</w:t>
      </w:r>
    </w:p>
    <w:p w14:paraId="592F327A" w14:textId="77777777" w:rsidR="00AA1B50" w:rsidRPr="00242639" w:rsidRDefault="00AA1B50" w:rsidP="00AA1B50">
      <w:pPr>
        <w:rPr>
          <w:rStyle w:val="StyleUnderline"/>
        </w:rPr>
      </w:pPr>
      <w:r w:rsidRPr="00242639">
        <w:rPr>
          <w:rStyle w:val="StyleUnderline"/>
        </w:rPr>
        <w:t>Federal government agencies complied with 93.2 percent of the Supreme Court's opinions and narrowly complied with 6.8 percent of opinions</w:t>
      </w:r>
      <w:r w:rsidRPr="00242639">
        <w:rPr>
          <w:sz w:val="16"/>
        </w:rPr>
        <w:t xml:space="preserve">. Also, </w:t>
      </w:r>
      <w:r w:rsidRPr="00242639">
        <w:rPr>
          <w:rStyle w:val="StyleUnderline"/>
        </w:rPr>
        <w:t>bureaucracies never defied nor evaded any of the Court's decisions,</w:t>
      </w:r>
      <w:r w:rsidRPr="00242639">
        <w:rPr>
          <w:sz w:val="16"/>
        </w:rPr>
        <w:t xml:space="preserve"> meaning that </w:t>
      </w:r>
      <w:r w:rsidRPr="00242639">
        <w:rPr>
          <w:rStyle w:val="StyleUnderline"/>
        </w:rPr>
        <w:t>agencies never failed to incorporate at least some aspect of the Court's legal rules into their implementations</w:t>
      </w:r>
      <w:r w:rsidRPr="00242639">
        <w:rPr>
          <w:sz w:val="16"/>
        </w:rPr>
        <w:t xml:space="preserve">. The agency responses that manifested narrow compliance did not flout the Court's authority but they interpreted its opinions in self-interested ways. </w:t>
      </w:r>
      <w:r w:rsidRPr="00242639">
        <w:rPr>
          <w:rStyle w:val="StyleUnderline"/>
        </w:rPr>
        <w:t>This is an interesting and important empirical finding because it demonstrates that agencies, contrary to some speculation, are not engaging in much noncompliance.</w:t>
      </w:r>
      <w:r w:rsidRPr="00242639">
        <w:rPr>
          <w:sz w:val="16"/>
        </w:rPr>
        <w:t xml:space="preserve"> </w:t>
      </w:r>
      <w:r w:rsidRPr="00242639">
        <w:rPr>
          <w:rStyle w:val="StyleUnderline"/>
        </w:rPr>
        <w:t>When the Court writes legal rules adverse to agency interests, government bureaucracies usually faithfully interpret and implement them.</w:t>
      </w:r>
    </w:p>
    <w:p w14:paraId="11447886" w14:textId="77777777" w:rsidR="00AA1B50" w:rsidRPr="00AA1B50" w:rsidRDefault="00AA1B50" w:rsidP="00AA1B50"/>
    <w:p w14:paraId="27E9151C" w14:textId="77777777" w:rsidR="00AA1B50" w:rsidRDefault="00AA1B50" w:rsidP="00AA1B50">
      <w:pPr>
        <w:pStyle w:val="Heading4"/>
      </w:pPr>
      <w:r>
        <w:t>Courts decisions ensure agency compliance especially in the context of privacy- prefer studies without systemic case selection</w:t>
      </w:r>
    </w:p>
    <w:p w14:paraId="33DB8B98" w14:textId="77777777" w:rsidR="00AA1B50" w:rsidRDefault="00AA1B50" w:rsidP="00AA1B50">
      <w:r>
        <w:t xml:space="preserve">Matthew E. K. </w:t>
      </w:r>
      <w:r w:rsidRPr="00AE72A2">
        <w:rPr>
          <w:rStyle w:val="Style13ptBold"/>
        </w:rPr>
        <w:t>Hall 11,</w:t>
      </w:r>
      <w:r>
        <w:t xml:space="preserve"> an </w:t>
      </w:r>
      <w:r w:rsidRPr="00AE72A2">
        <w:t>assistant professor of Political Science and</w:t>
      </w:r>
      <w:r>
        <w:t xml:space="preserve"> Law at Saint Louis University, </w:t>
      </w:r>
      <w:r w:rsidRPr="00AE72A2">
        <w:t>earned his Ph.D. in political science, with distinction, from Yale University. His work has appeared in American Politics Review, the Journal of Empirical Legal Studies, an</w:t>
      </w:r>
      <w:r>
        <w:t xml:space="preserve">d the Journal of Law and Policy, The Nature of Supreme Court Power, Cambridge University Press, 2011, p 160-163, </w:t>
      </w:r>
      <w:hyperlink r:id="rId29" w:history="1">
        <w:r w:rsidRPr="002D73F0">
          <w:rPr>
            <w:rStyle w:val="Hyperlink"/>
          </w:rPr>
          <w:t>https://books.google.com/books?id=bLDmbwUTm0wC&amp;dq=%22bureaucratic+compliance%22+AND+%22Supreme+Court%22&amp;source=gbs_navlinks_s</w:t>
        </w:r>
      </w:hyperlink>
      <w:r>
        <w:t xml:space="preserve"> ||RS</w:t>
      </w:r>
    </w:p>
    <w:p w14:paraId="77342E81" w14:textId="419B1FFE" w:rsidR="00AA1B50" w:rsidRPr="00AA1B50" w:rsidRDefault="00AA1B50" w:rsidP="00AA1B50">
      <w:pPr>
        <w:rPr>
          <w:sz w:val="16"/>
        </w:rPr>
      </w:pPr>
      <w:r w:rsidRPr="00AE72A2">
        <w:rPr>
          <w:rStyle w:val="StyleUnderline"/>
        </w:rPr>
        <w:t>The Supreme Court as a Mechanism for Social Change</w:t>
      </w:r>
      <w:r>
        <w:rPr>
          <w:rStyle w:val="StyleUnderline"/>
        </w:rPr>
        <w:t xml:space="preserve"> </w:t>
      </w:r>
      <w:r w:rsidRPr="00AE72A2">
        <w:rPr>
          <w:rStyle w:val="StyleUnderline"/>
        </w:rPr>
        <w:t>My assessment of the Supreme Court’s power to initiate social change runs counter to the conclusions of most empirical studies</w:t>
      </w:r>
      <w:r w:rsidRPr="00AE72A2">
        <w:rPr>
          <w:sz w:val="16"/>
        </w:rPr>
        <w:t xml:space="preserve"> on this topic. </w:t>
      </w:r>
      <w:r w:rsidRPr="00AE72A2">
        <w:rPr>
          <w:rStyle w:val="StyleUnderline"/>
        </w:rPr>
        <w:t>My findings directly contradict assertions that “litigation is ineffectual</w:t>
      </w:r>
      <w:r w:rsidRPr="00AE72A2">
        <w:rPr>
          <w:sz w:val="16"/>
        </w:rPr>
        <w:t xml:space="preserve">” (Scheingold 1974, 130), </w:t>
      </w:r>
      <w:r w:rsidRPr="00AE72A2">
        <w:rPr>
          <w:rStyle w:val="StyleUnderline"/>
        </w:rPr>
        <w:t>that “U.S. courts can almost never be effective producers of significant social reform</w:t>
      </w:r>
      <w:r w:rsidRPr="00AE72A2">
        <w:rPr>
          <w:sz w:val="16"/>
        </w:rPr>
        <w:t xml:space="preserve">” (Rosenberg 2008, 422), </w:t>
      </w:r>
      <w:r w:rsidRPr="00AE72A2">
        <w:rPr>
          <w:rStyle w:val="StyleUnderline"/>
        </w:rPr>
        <w:t>that “the Court is quite constrained in its ability to secure social change</w:t>
      </w:r>
      <w:r w:rsidRPr="00AE72A2">
        <w:rPr>
          <w:sz w:val="16"/>
        </w:rPr>
        <w:t xml:space="preserve">” (Baum 2003), </w:t>
      </w:r>
      <w:r w:rsidRPr="00AE72A2">
        <w:rPr>
          <w:rStyle w:val="StyleUnderline"/>
        </w:rPr>
        <w:t>and that “the Court is almost powerless to affect</w:t>
      </w:r>
      <w:r w:rsidRPr="00AE72A2">
        <w:rPr>
          <w:sz w:val="16"/>
        </w:rPr>
        <w:t xml:space="preserve"> the course of </w:t>
      </w:r>
      <w:r w:rsidRPr="00AE72A2">
        <w:rPr>
          <w:rStyle w:val="StyleUnderline"/>
        </w:rPr>
        <w:t>national polic</w:t>
      </w:r>
      <w:r w:rsidRPr="00AE72A2">
        <w:rPr>
          <w:sz w:val="16"/>
        </w:rPr>
        <w:t xml:space="preserve">y” (Dahl 1957, 293). In direct contrast to these claims, </w:t>
      </w:r>
      <w:r w:rsidRPr="00AE72A2">
        <w:rPr>
          <w:rStyle w:val="Emphasis"/>
        </w:rPr>
        <w:t>I find that the Court possesses remarkable power to alter the behavior of state and private actors in a wide range of policy issues</w:t>
      </w:r>
      <w:r w:rsidRPr="00AE72A2">
        <w:rPr>
          <w:sz w:val="16"/>
        </w:rPr>
        <w:t xml:space="preserve">. In those situations in which its rulings can be directly implemented by lower-court judges, </w:t>
      </w:r>
      <w:r w:rsidRPr="00AE72A2">
        <w:rPr>
          <w:rStyle w:val="StyleUnderline"/>
        </w:rPr>
        <w:t>the Court commands impressive powers even when fac- ing “serious resistance”</w:t>
      </w:r>
      <w:r w:rsidRPr="00AE72A2">
        <w:rPr>
          <w:sz w:val="16"/>
        </w:rPr>
        <w:t xml:space="preserve"> (Rosenberg 2008, 420) “[</w:t>
      </w:r>
      <w:proofErr w:type="gramStart"/>
      <w:r w:rsidRPr="00AE72A2">
        <w:rPr>
          <w:sz w:val="16"/>
        </w:rPr>
        <w:t>w]ithout</w:t>
      </w:r>
      <w:proofErr w:type="gramEnd"/>
      <w:r w:rsidRPr="00AE72A2">
        <w:rPr>
          <w:sz w:val="16"/>
        </w:rPr>
        <w:t xml:space="preserve"> the support of real power holders” (Scheingold 1974, 130). Some scholars insist that when the Court has the support of these “real power holders ... litigation is unnecessary” (Scheingold 1974, 130); my find- ings also contradict this claim. In those cases </w:t>
      </w:r>
      <w:r w:rsidRPr="00AE72A2">
        <w:rPr>
          <w:rStyle w:val="StyleUnderline"/>
        </w:rPr>
        <w:t>in which the Court could not implement its rulings through lower courts, it was only the combination of Court action with public support that induced change</w:t>
      </w:r>
      <w:r w:rsidRPr="00AE72A2">
        <w:rPr>
          <w:sz w:val="16"/>
        </w:rPr>
        <w:t xml:space="preserve">. Although public pres- sure may have eventually initiated reform without Court action, it is highly unlikely that this change would have occurred as quickly as it did without intervention from the Court in issue areas such as reapportionment, public aid to religious schools, and minority set-aside programs. In some situations, </w:t>
      </w:r>
      <w:r w:rsidRPr="00AE72A2">
        <w:rPr>
          <w:rStyle w:val="StyleUnderline"/>
        </w:rPr>
        <w:t>the Court is able to achieve what even broad national majorities could not accomplish through other political institutions</w:t>
      </w:r>
      <w:r w:rsidRPr="00AE72A2">
        <w:rPr>
          <w:sz w:val="16"/>
        </w:rPr>
        <w:t xml:space="preserve">. Of course, the Court is not always successful at initiating change, nor would any reasonable student of the American political system expect it to be. Any statement about the Court’s power is relative to the expectations of the reader; those who previously understood Court rulings to be universally implemented may be struck by the relative weakness of the Court in my study. </w:t>
      </w:r>
      <w:r w:rsidRPr="00AE72A2">
        <w:rPr>
          <w:rStyle w:val="StyleUnderline"/>
        </w:rPr>
        <w:t>Nonetheless, when compared to the prevailing view of the Court’s power in the judicial poli- tics literature, my study depicts the Court as a remarkably powerful institution, capable of enhancing or inhibiting political reform, enshrining or dismantling social inequalities, and expanding or suppressing individual rights</w:t>
      </w:r>
      <w:r w:rsidRPr="00AE72A2">
        <w:rPr>
          <w:sz w:val="16"/>
        </w:rPr>
        <w:t xml:space="preserve">. More importantly, </w:t>
      </w:r>
      <w:r w:rsidRPr="00AE72A2">
        <w:rPr>
          <w:rStyle w:val="StyleUnderline"/>
        </w:rPr>
        <w:t>my study</w:t>
      </w:r>
      <w:r w:rsidRPr="00AE72A2">
        <w:rPr>
          <w:sz w:val="16"/>
        </w:rPr>
        <w:t xml:space="preserve"> highlights an important distinction between those Court rulings that can be directly implemented by lower courts and those that cannot. This distinction, though simple and intuitive, explains vastly different behavior outcomes in different types of Court rulings. It also </w:t>
      </w:r>
      <w:r w:rsidRPr="00AE72A2">
        <w:rPr>
          <w:rStyle w:val="StyleUnderline"/>
        </w:rPr>
        <w:t>suggests why other empirical studies of judicial power may have been led astray; without systematic case selection procedures to ensure avoiding selec- tion bias,</w:t>
      </w:r>
      <w:r w:rsidRPr="00AE72A2">
        <w:rPr>
          <w:sz w:val="16"/>
        </w:rPr>
        <w:t xml:space="preserve"> other studies of judicial power may have tended to place too much emphasis on unpopular lateral issues. Although some scholars have hinted at particular elements of the distinction between vertical and lateral issues, none have fully explored the concept or suggested the significance of its many repercussions.5 Accordingly, I must respectfully disagree with Rosenberg’s assertion that “courts act as ‘fly-paper’ for social reformers who succumb to the ‘lure of liti- gation’” (2008, 427). Instead, </w:t>
      </w:r>
      <w:r w:rsidRPr="00AE72A2">
        <w:rPr>
          <w:rStyle w:val="StyleUnderline"/>
        </w:rPr>
        <w:t xml:space="preserve">I find that social reformers have achieved great success by turning to the courts in their quest for </w:t>
      </w:r>
      <w:r w:rsidRPr="00AE72A2">
        <w:rPr>
          <w:rStyle w:val="Emphasis"/>
        </w:rPr>
        <w:t>privacy rights, free speech rights</w:t>
      </w:r>
      <w:r w:rsidRPr="00AE72A2">
        <w:rPr>
          <w:rStyle w:val="StyleUnderline"/>
        </w:rPr>
        <w:t>, states’ rights, religious freedom, and the rights of criminal defendants</w:t>
      </w:r>
      <w:r w:rsidRPr="00AE72A2">
        <w:rPr>
          <w:sz w:val="16"/>
        </w:rPr>
        <w:t xml:space="preserve">. Admittedly, social reformers should think carefully about the relative advan- tages and disadvantages of a litigation strategy, compared to a legislative or electoral strategy for reform. My findings suggest that reformers should con- sider whether the institutional situation and public opinion surrounding their cause would make it likely for any favorable court ruling to be implemented. If </w:t>
      </w:r>
      <w:proofErr w:type="gramStart"/>
      <w:r w:rsidRPr="00AE72A2">
        <w:rPr>
          <w:sz w:val="16"/>
        </w:rPr>
        <w:t>the reform sought could be directly implemented by lower courts</w:t>
      </w:r>
      <w:proofErr w:type="gramEnd"/>
      <w:r w:rsidRPr="00AE72A2">
        <w:rPr>
          <w:sz w:val="16"/>
        </w:rPr>
        <w:t xml:space="preserve"> or if the reformers face no strong opposition from the public, the courts may offer a highly effective route to social change. If, however, reformers hope for a change that cannot be implemented by lower courts and that faces strong opposition, a litigation strategy may indeed be unwise. Finally, it should be emphasized that the Court is not especially equipped to advance a conservative or liberal political agenda.6 </w:t>
      </w:r>
      <w:r w:rsidRPr="00AE72A2">
        <w:rPr>
          <w:rStyle w:val="StyleUnderline"/>
        </w:rPr>
        <w:t>The Court’s unique power to nullify legal sanctions will sometimes aid liberal movements, by protecting abortionists or flag burners.</w:t>
      </w:r>
      <w:r w:rsidRPr="00AE72A2">
        <w:rPr>
          <w:sz w:val="16"/>
        </w:rPr>
        <w:t xml:space="preserve"> Other times, </w:t>
      </w:r>
      <w:r w:rsidRPr="00AE72A2">
        <w:rPr>
          <w:rStyle w:val="StyleUnderline"/>
        </w:rPr>
        <w:t xml:space="preserve">this power will be used to promote conservative causes, by shielding states from federal </w:t>
      </w:r>
      <w:proofErr w:type="gramStart"/>
      <w:r w:rsidRPr="00AE72A2">
        <w:rPr>
          <w:rStyle w:val="StyleUnderline"/>
        </w:rPr>
        <w:t>law suits</w:t>
      </w:r>
      <w:proofErr w:type="gramEnd"/>
      <w:r w:rsidRPr="00AE72A2">
        <w:rPr>
          <w:rStyle w:val="StyleUnderline"/>
        </w:rPr>
        <w:t xml:space="preserve"> and gun owners from federal prosecution</w:t>
      </w:r>
      <w:r w:rsidRPr="00AE72A2">
        <w:rPr>
          <w:sz w:val="16"/>
        </w:rPr>
        <w:t>. Nor does the Court’s tendency to enact popular rulings advance one ideology over another: Whereas the reappor- tionment and public aid to religious schools rulings probably helped liberal causes, the affirmative action and minimum wage rulings likely promoted a conservative agenda.</w:t>
      </w:r>
    </w:p>
    <w:p w14:paraId="0E2BBCD7" w14:textId="77777777" w:rsidR="00F075B2" w:rsidRPr="00242639" w:rsidRDefault="00F075B2" w:rsidP="00F075B2"/>
    <w:p w14:paraId="6F370832" w14:textId="71A97CF5" w:rsidR="00874762" w:rsidRPr="00242639" w:rsidRDefault="00874762" w:rsidP="00874762">
      <w:pPr>
        <w:pStyle w:val="Heading3"/>
      </w:pPr>
      <w:r w:rsidRPr="00242639">
        <w:t>Congress Checks</w:t>
      </w:r>
    </w:p>
    <w:p w14:paraId="2D4259DB" w14:textId="77777777" w:rsidR="00874762" w:rsidRPr="00242639" w:rsidRDefault="00874762" w:rsidP="00874762">
      <w:pPr>
        <w:pStyle w:val="Heading4"/>
      </w:pPr>
      <w:r w:rsidRPr="00242639">
        <w:t>Congressional action on Section 215 demonstrates that Congress has stepped up to the plate to enforce anti-surveillance measures — prefer the most recent evidence. This is a sea change in behavior that will lead to aggressive enforcement on other Executive surveillance issues.</w:t>
      </w:r>
    </w:p>
    <w:p w14:paraId="657DEB6A" w14:textId="77777777" w:rsidR="00874762" w:rsidRPr="00242639" w:rsidRDefault="00874762" w:rsidP="00874762">
      <w:r w:rsidRPr="00242639">
        <w:rPr>
          <w:rStyle w:val="Style13ptBold"/>
        </w:rPr>
        <w:t>Buttar 15</w:t>
      </w:r>
      <w:r w:rsidRPr="00242639">
        <w:t xml:space="preserve"> — Shahid Buttar, constitutional lawyer and executive director of the Bill of Rights Defense Committee, 2015 (“Senate Moves to Check Executive Spying Power,” The Progressive, May 27</w:t>
      </w:r>
      <w:r w:rsidRPr="00242639">
        <w:rPr>
          <w:vertAlign w:val="superscript"/>
        </w:rPr>
        <w:t>th</w:t>
      </w:r>
      <w:r w:rsidRPr="00242639">
        <w:t xml:space="preserve">, Available Online at </w:t>
      </w:r>
      <w:hyperlink r:id="rId30" w:history="1">
        <w:r w:rsidRPr="00242639">
          <w:rPr>
            <w:rStyle w:val="Hyperlink"/>
          </w:rPr>
          <w:t>http://progressive.org/news/2015/05/188151/senate-moves-check-executive-spying-power</w:t>
        </w:r>
      </w:hyperlink>
      <w:r w:rsidRPr="00242639">
        <w:t>, Accessed 06-07-2015)</w:t>
      </w:r>
    </w:p>
    <w:p w14:paraId="2ABD3EF0" w14:textId="77777777" w:rsidR="00874762" w:rsidRPr="00242639" w:rsidRDefault="00874762" w:rsidP="00874762">
      <w:pPr>
        <w:rPr>
          <w:rStyle w:val="StyleUnderline"/>
        </w:rPr>
      </w:pPr>
      <w:r w:rsidRPr="00242639">
        <w:rPr>
          <w:rStyle w:val="StyleUnderline"/>
        </w:rPr>
        <w:t>A revolution came to Washington</w:t>
      </w:r>
      <w:r w:rsidRPr="00242639">
        <w:t xml:space="preserve"> in the wee hours of Saturday morning, just after the stroke of midnight. </w:t>
      </w:r>
      <w:r w:rsidRPr="00242639">
        <w:rPr>
          <w:rStyle w:val="StyleUnderline"/>
        </w:rPr>
        <w:t xml:space="preserve">After 15 years of congressional deference to mass surveillance, </w:t>
      </w:r>
      <w:r w:rsidRPr="00242639">
        <w:rPr>
          <w:rStyle w:val="Emphasis"/>
        </w:rPr>
        <w:t>Congress finally took action</w:t>
      </w:r>
      <w:r w:rsidRPr="00242639">
        <w:t>—ironically, by failing to take action—</w:t>
      </w:r>
      <w:r w:rsidRPr="00242639">
        <w:rPr>
          <w:rStyle w:val="StyleUnderline"/>
        </w:rPr>
        <w:t xml:space="preserve">and did its job to </w:t>
      </w:r>
      <w:r w:rsidRPr="00242639">
        <w:rPr>
          <w:rStyle w:val="Emphasis"/>
        </w:rPr>
        <w:t>check and balance executive power</w:t>
      </w:r>
      <w:r w:rsidRPr="00242639">
        <w:rPr>
          <w:rStyle w:val="StyleUnderline"/>
        </w:rPr>
        <w:t>.</w:t>
      </w:r>
    </w:p>
    <w:p w14:paraId="39245993" w14:textId="77777777" w:rsidR="00874762" w:rsidRPr="00242639" w:rsidRDefault="00874762" w:rsidP="00874762">
      <w:r w:rsidRPr="00242639">
        <w:t>On May 23, after a hard-fought congressional debate, the Senate effectively allowed portions of the notorious Patriot Act to expire as previously scheduled, appropriately rejecting a compromise branded as the Freedom Act.</w:t>
      </w:r>
    </w:p>
    <w:p w14:paraId="428D34D1" w14:textId="77777777" w:rsidR="00874762" w:rsidRPr="00242639" w:rsidRDefault="00874762" w:rsidP="00874762">
      <w:r w:rsidRPr="00242639">
        <w:rPr>
          <w:rStyle w:val="StyleUnderline"/>
        </w:rPr>
        <w:t xml:space="preserve">It is the first time Congress has </w:t>
      </w:r>
      <w:r w:rsidRPr="00242639">
        <w:rPr>
          <w:rStyle w:val="Emphasis"/>
        </w:rPr>
        <w:t>meaningfully checked and balanced</w:t>
      </w:r>
      <w:r w:rsidRPr="00242639">
        <w:rPr>
          <w:rStyle w:val="StyleUnderline"/>
        </w:rPr>
        <w:t xml:space="preserve"> the national security agencies since 2001. </w:t>
      </w:r>
      <w:r w:rsidRPr="00242639">
        <w:rPr>
          <w:rStyle w:val="Emphasis"/>
        </w:rPr>
        <w:t>It will not be the last</w:t>
      </w:r>
      <w:r w:rsidRPr="00242639">
        <w:t>.</w:t>
      </w:r>
    </w:p>
    <w:p w14:paraId="3E301CA7" w14:textId="77777777" w:rsidR="00874762" w:rsidRPr="00242639" w:rsidRDefault="00874762" w:rsidP="00874762">
      <w:r w:rsidRPr="00242639">
        <w:t>Where Did This Come From?</w:t>
      </w:r>
    </w:p>
    <w:p w14:paraId="56C80DA1" w14:textId="77777777" w:rsidR="00874762" w:rsidRPr="00242639" w:rsidRDefault="00874762" w:rsidP="00874762">
      <w:r w:rsidRPr="00242639">
        <w:t>Congress approved the Patriot Act in 2001 with neither debate nor an understanding of what it entailed. Since then, it has accepted—from both the Bush and the Obama administrations—secret legal interpretations contorting statutes into mass surveillance programs recently held illegal by a federal appellate court, as well as lies under oath by senior officials aiming to hide domestic spying programs from congressional and public oversight.</w:t>
      </w:r>
    </w:p>
    <w:p w14:paraId="53BFC6F5" w14:textId="77777777" w:rsidR="00874762" w:rsidRPr="00242639" w:rsidRDefault="00874762" w:rsidP="00874762">
      <w:r w:rsidRPr="00242639">
        <w:t>The American people have never gone along quietly.</w:t>
      </w:r>
    </w:p>
    <w:p w14:paraId="7F408D4D" w14:textId="77777777" w:rsidR="00874762" w:rsidRPr="00242639" w:rsidRDefault="00874762" w:rsidP="00874762">
      <w:r w:rsidRPr="00242639">
        <w:t>During the Bush administration, years before the Edward Snowden revelations amplified mass outrage in 2013, nearly 500 cities and eight states issued official declarations decrying mass surveillance. Cities from Lexington, Massachusetts to Bisbee, Arizona (including others in between like New York City, Los Angeles and Dallas), and states as politically diverse as California and Idaho raised their voices.</w:t>
      </w:r>
    </w:p>
    <w:p w14:paraId="6A79BD2E" w14:textId="77777777" w:rsidR="00874762" w:rsidRPr="00242639" w:rsidRDefault="00874762" w:rsidP="00874762">
      <w:r w:rsidRPr="00242639">
        <w:t>Since the Snowden revelations, Americans from coast to coast have taken action to challenge domestic spying. We have taken action online, from online petitions shaming the absent chair of a crucial congressional oversight committee, to campaigns promoting mass encryption to force constitutional compliance on the agencies technologically, despite their disdain for legal limits. We have taken action in the streets, outside NSA headquarters, outside the White House, at rallies on Capitol Hill and in our state legislatures. We have fought back with music, sculpture, DJ mixes, poetry and comedy.</w:t>
      </w:r>
    </w:p>
    <w:p w14:paraId="5B5B7170" w14:textId="77777777" w:rsidR="00874762" w:rsidRPr="00242639" w:rsidRDefault="00874762" w:rsidP="00874762">
      <w:r w:rsidRPr="00242639">
        <w:rPr>
          <w:rStyle w:val="StyleUnderline"/>
        </w:rPr>
        <w:t>While the domestic phone metadata program's days may be numbered, this drama is just beginning</w:t>
      </w:r>
      <w:r w:rsidRPr="00242639">
        <w:t xml:space="preserve">. Hawks may force another Senate vote on Section 215 on the eve of the phone dragnet's expiration. Beyond their desperate effort to save the program, </w:t>
      </w:r>
      <w:r w:rsidRPr="00242639">
        <w:rPr>
          <w:rStyle w:val="StyleUnderline"/>
        </w:rPr>
        <w:t>the Freedom Act's rejection paves the way for further surveillance reform to address other legal authorities</w:t>
      </w:r>
      <w:r w:rsidRPr="00242639">
        <w:t xml:space="preserve"> under which unconstitutional and ineffective domestic spying will continue even after this authority finally expires.</w:t>
      </w:r>
    </w:p>
    <w:p w14:paraId="5E1BCCD2" w14:textId="77777777" w:rsidR="00874762" w:rsidRPr="00242639" w:rsidRDefault="00874762" w:rsidP="00874762"/>
    <w:p w14:paraId="6B8D8D25" w14:textId="77777777" w:rsidR="00874762" w:rsidRPr="00242639" w:rsidRDefault="00874762" w:rsidP="00874762">
      <w:pPr>
        <w:pStyle w:val="Heading4"/>
      </w:pPr>
      <w:r w:rsidRPr="00242639">
        <w:t>Congress is willing to enforce —they’ve taken up the issue of surveillance. Prefer the most recent evidence.</w:t>
      </w:r>
    </w:p>
    <w:p w14:paraId="306CC41F" w14:textId="77777777" w:rsidR="00874762" w:rsidRPr="00242639" w:rsidRDefault="00874762" w:rsidP="00874762">
      <w:r w:rsidRPr="00242639">
        <w:rPr>
          <w:rStyle w:val="Style13ptBold"/>
        </w:rPr>
        <w:t>Yahoo News 15</w:t>
      </w:r>
      <w:r w:rsidRPr="00242639">
        <w:t xml:space="preserve"> — Yahoo News, Byline Scott Bomboy, 2015 (“USA Freedom Act signed, so what’s next for NSA spying</w:t>
      </w:r>
      <w:proofErr w:type="gramStart"/>
      <w:r w:rsidRPr="00242639">
        <w:t>?,</w:t>
      </w:r>
      <w:proofErr w:type="gramEnd"/>
      <w:r w:rsidRPr="00242639">
        <w:t>” Yahoo News, June 3</w:t>
      </w:r>
      <w:r w:rsidRPr="00242639">
        <w:rPr>
          <w:vertAlign w:val="superscript"/>
        </w:rPr>
        <w:t>rd</w:t>
      </w:r>
      <w:r w:rsidRPr="00242639">
        <w:t xml:space="preserve">, Available Online at </w:t>
      </w:r>
      <w:hyperlink r:id="rId31" w:history="1">
        <w:r w:rsidRPr="00242639">
          <w:rPr>
            <w:rStyle w:val="Hyperlink"/>
          </w:rPr>
          <w:t>http://news.yahoo.com/usa-freedom-act-signed-next-nsa-spying-111450759.html</w:t>
        </w:r>
      </w:hyperlink>
      <w:r w:rsidRPr="00242639">
        <w:t>, Accessed 06-08-2015)</w:t>
      </w:r>
    </w:p>
    <w:p w14:paraId="57ACA084" w14:textId="77777777" w:rsidR="00874762" w:rsidRPr="00242639" w:rsidRDefault="00874762" w:rsidP="00874762">
      <w:r w:rsidRPr="00242639">
        <w:t xml:space="preserve">Surveillance will certainly continue under other parts of the act and under other government programs designed to combat terrorism. </w:t>
      </w:r>
      <w:r w:rsidRPr="00242639">
        <w:rPr>
          <w:rStyle w:val="StyleUnderline"/>
        </w:rPr>
        <w:t>But the fight in Congress may just be getting started</w:t>
      </w:r>
      <w:r w:rsidRPr="00242639">
        <w:t>.</w:t>
      </w:r>
    </w:p>
    <w:p w14:paraId="1496DE31" w14:textId="77777777" w:rsidR="00874762" w:rsidRPr="00242639" w:rsidRDefault="00874762" w:rsidP="00874762">
      <w:pPr>
        <w:rPr>
          <w:rStyle w:val="StyleUnderline"/>
        </w:rPr>
      </w:pPr>
      <w:r w:rsidRPr="00242639">
        <w:t xml:space="preserve">The New York Times says that </w:t>
      </w:r>
      <w:r w:rsidRPr="00242639">
        <w:rPr>
          <w:rStyle w:val="StyleUnderline"/>
        </w:rPr>
        <w:t>Senator</w:t>
      </w:r>
      <w:r w:rsidRPr="00242639">
        <w:t xml:space="preserve"> Mike </w:t>
      </w:r>
      <w:r w:rsidRPr="00242639">
        <w:rPr>
          <w:rStyle w:val="StyleUnderline"/>
        </w:rPr>
        <w:t>Lee</w:t>
      </w:r>
      <w:r w:rsidRPr="00242639">
        <w:t xml:space="preserve"> </w:t>
      </w:r>
      <w:r w:rsidRPr="00242639">
        <w:rPr>
          <w:rStyle w:val="StyleUnderline"/>
        </w:rPr>
        <w:t>and</w:t>
      </w:r>
      <w:r w:rsidRPr="00242639">
        <w:t xml:space="preserve"> Senator Pat </w:t>
      </w:r>
      <w:r w:rsidRPr="00242639">
        <w:rPr>
          <w:rStyle w:val="StyleUnderline"/>
        </w:rPr>
        <w:t>Leahy</w:t>
      </w:r>
      <w:r w:rsidRPr="00242639">
        <w:t xml:space="preserve"> a</w:t>
      </w:r>
      <w:r w:rsidRPr="00242639">
        <w:rPr>
          <w:rStyle w:val="StyleUnderline"/>
        </w:rPr>
        <w:t>re moving on to targeting the government program that allows e-mails older than six months</w:t>
      </w:r>
      <w:r w:rsidRPr="00242639">
        <w:t xml:space="preserve"> to be read by investigators. Congressional </w:t>
      </w:r>
      <w:r w:rsidRPr="00242639">
        <w:rPr>
          <w:rStyle w:val="StyleUnderline"/>
        </w:rPr>
        <w:t>reformers may also seek to limit the Foreign Intelligence Surveillance Act.</w:t>
      </w:r>
    </w:p>
    <w:p w14:paraId="7AD6C966" w14:textId="77777777" w:rsidR="00874762" w:rsidRPr="00242639" w:rsidRDefault="00874762" w:rsidP="00874762">
      <w:r w:rsidRPr="00242639">
        <w:t xml:space="preserve">And </w:t>
      </w:r>
      <w:r w:rsidRPr="00242639">
        <w:rPr>
          <w:rStyle w:val="StyleUnderline"/>
        </w:rPr>
        <w:t>there is debate in the House and Senate about other spying provisions</w:t>
      </w:r>
      <w:r w:rsidRPr="00242639">
        <w:t>.</w:t>
      </w:r>
    </w:p>
    <w:p w14:paraId="1CF958D3" w14:textId="77777777" w:rsidR="00874762" w:rsidRPr="00242639" w:rsidRDefault="00874762" w:rsidP="00874762">
      <w:r w:rsidRPr="00242639">
        <w:t>“</w:t>
      </w:r>
      <w:r w:rsidRPr="00242639">
        <w:rPr>
          <w:rStyle w:val="StyleUnderline"/>
        </w:rPr>
        <w:t>Some of us don’t think USA Freedom sufficiently ends bulk metadata collection</w:t>
      </w:r>
      <w:r w:rsidRPr="00242639">
        <w:t xml:space="preserve">. In fact, [the government] will still contend after the act passes that they can bulk collect all of the websites and emails and all that content,” </w:t>
      </w:r>
      <w:r w:rsidRPr="00242639">
        <w:rPr>
          <w:rStyle w:val="StyleUnderline"/>
        </w:rPr>
        <w:t>said Representative</w:t>
      </w:r>
      <w:r w:rsidRPr="00242639">
        <w:t xml:space="preserve"> Thomas </w:t>
      </w:r>
      <w:r w:rsidRPr="00242639">
        <w:rPr>
          <w:rStyle w:val="StyleUnderline"/>
        </w:rPr>
        <w:t>Massie</w:t>
      </w:r>
      <w:r w:rsidRPr="00242639">
        <w:t>. “Read it closely, it’s only about your phone calls.”</w:t>
      </w:r>
    </w:p>
    <w:p w14:paraId="24D1596A" w14:textId="77777777" w:rsidR="00874762" w:rsidRPr="00242639" w:rsidRDefault="00874762" w:rsidP="00874762"/>
    <w:p w14:paraId="0E600B48" w14:textId="77777777" w:rsidR="00874762" w:rsidRPr="00242639" w:rsidRDefault="00874762" w:rsidP="00874762">
      <w:pPr>
        <w:pStyle w:val="Heading4"/>
      </w:pPr>
      <w:r w:rsidRPr="00242639">
        <w:t>Congress is prepared to enforce surveillance legislation — debate over USA Freedom Act proves.</w:t>
      </w:r>
    </w:p>
    <w:p w14:paraId="159D7F7B" w14:textId="77777777" w:rsidR="00874762" w:rsidRPr="00242639" w:rsidRDefault="00874762" w:rsidP="00874762">
      <w:r w:rsidRPr="00242639">
        <w:rPr>
          <w:rStyle w:val="Style13ptBold"/>
        </w:rPr>
        <w:t>Buffalo News 15</w:t>
      </w:r>
      <w:r w:rsidRPr="00242639">
        <w:t xml:space="preserve"> — Buffalo News Editorial Board, 2015 (“Freedom Act recognizes privacy rights without endangering national security,” Buffalo News, June 5</w:t>
      </w:r>
      <w:r w:rsidRPr="00242639">
        <w:rPr>
          <w:vertAlign w:val="superscript"/>
        </w:rPr>
        <w:t>th</w:t>
      </w:r>
      <w:r w:rsidRPr="00242639">
        <w:t xml:space="preserve">, Available Online at </w:t>
      </w:r>
      <w:hyperlink r:id="rId32" w:history="1">
        <w:r w:rsidRPr="00242639">
          <w:rPr>
            <w:rStyle w:val="Hyperlink"/>
          </w:rPr>
          <w:t>http://www.buffalonews.com/opinion/buffalo-news-editorials/freedom-act-recognizes-privacy-rights-without-endangering-national-security-20150605</w:t>
        </w:r>
      </w:hyperlink>
      <w:r w:rsidRPr="00242639">
        <w:t>, Accessed 06-08-2015)</w:t>
      </w:r>
    </w:p>
    <w:p w14:paraId="56305F9C" w14:textId="77777777" w:rsidR="00874762" w:rsidRPr="00242639" w:rsidRDefault="00874762" w:rsidP="00874762">
      <w:r w:rsidRPr="00242639">
        <w:rPr>
          <w:rStyle w:val="StyleUnderline"/>
        </w:rPr>
        <w:t>The</w:t>
      </w:r>
      <w:r w:rsidRPr="00242639">
        <w:t xml:space="preserve"> ensuing </w:t>
      </w:r>
      <w:r w:rsidRPr="00242639">
        <w:rPr>
          <w:rStyle w:val="StyleUnderline"/>
        </w:rPr>
        <w:t>debate was</w:t>
      </w:r>
      <w:r w:rsidRPr="00242639">
        <w:t xml:space="preserve"> appropriately </w:t>
      </w:r>
      <w:r w:rsidRPr="00242639">
        <w:rPr>
          <w:rStyle w:val="StyleUnderline"/>
        </w:rPr>
        <w:t>loud and passionate</w:t>
      </w:r>
      <w:r w:rsidRPr="00242639">
        <w:t xml:space="preserve">. </w:t>
      </w:r>
      <w:r w:rsidRPr="00242639">
        <w:rPr>
          <w:rStyle w:val="StyleUnderline"/>
        </w:rPr>
        <w:t>The main problems with the program were determined to be its secrecy and lack of sufficient oversight to ensure that the NSA was not overstepping its legal bounds</w:t>
      </w:r>
      <w:r w:rsidRPr="00242639">
        <w:t xml:space="preserve">. The collection of metadata, itself, was also troubling, even though the NSA wasn’t listening to the content of calls. Rather the agency was analyzing the data and attempting to match it with known or suspected terrorist activities. In that, there may be value. </w:t>
      </w:r>
      <w:r w:rsidRPr="00242639">
        <w:rPr>
          <w:rStyle w:val="StyleUnderline"/>
        </w:rPr>
        <w:t>The sifting of data can still take place, as long as the NSA gets a court order</w:t>
      </w:r>
      <w:r w:rsidRPr="00242639">
        <w:t xml:space="preserve"> to access records held by the phone companies.</w:t>
      </w:r>
    </w:p>
    <w:p w14:paraId="18D0B9EB" w14:textId="77777777" w:rsidR="00874762" w:rsidRPr="00242639" w:rsidRDefault="00874762" w:rsidP="00874762">
      <w:r w:rsidRPr="00242639">
        <w:t>The continuing need for aggressive government action against terrorism should, at this point, go without saying. The important point was to determine how government surveillance should work, not whether it was needed. It was also true, though, that the Patriot Act was passed during the post-9/11 fever that gripped the country, including government. Nearly 14 years later, it was time to consider the issue at least somewhat more dispassionately.</w:t>
      </w:r>
    </w:p>
    <w:p w14:paraId="1A792279" w14:textId="77777777" w:rsidR="00874762" w:rsidRPr="00242639" w:rsidRDefault="00874762" w:rsidP="00874762">
      <w:r w:rsidRPr="00242639">
        <w:t>The change seems to be a plausible one, though the test of that is yet to come. The United States has not suffered a single foreign-born terrorist attack since 2001 and it is fair to conclude that the telephone surveillance program may have played some role in that.</w:t>
      </w:r>
    </w:p>
    <w:p w14:paraId="342C34FA" w14:textId="77777777" w:rsidR="00874762" w:rsidRPr="00242639" w:rsidRDefault="00874762" w:rsidP="00874762">
      <w:r w:rsidRPr="00242639">
        <w:rPr>
          <w:rStyle w:val="StyleUnderline"/>
        </w:rPr>
        <w:t>The Patriot Act escaped close scrutiny until the Snowden revelations. That’s just one of the reasons that the USA Freedom Act needs to be closely monitored</w:t>
      </w:r>
      <w:r w:rsidRPr="00242639">
        <w:t xml:space="preserve">. </w:t>
      </w:r>
      <w:r w:rsidRPr="00242639">
        <w:rPr>
          <w:rStyle w:val="StyleUnderline"/>
        </w:rPr>
        <w:t xml:space="preserve">Congress needs to satisfy itself that the NSA and any other agencies involved are </w:t>
      </w:r>
      <w:r w:rsidRPr="00242639">
        <w:rPr>
          <w:rStyle w:val="Emphasis"/>
        </w:rPr>
        <w:t>complying with the new law</w:t>
      </w:r>
      <w:r w:rsidRPr="00242639">
        <w:t>, which President Obama signed on Tuesday night, but it also needs to verify with those agencies that the law is doing the job intended and in a way that serves the legitimate interests of national security.</w:t>
      </w:r>
    </w:p>
    <w:p w14:paraId="1EF93D6E" w14:textId="77777777" w:rsidR="00874762" w:rsidRPr="00242639" w:rsidRDefault="00874762" w:rsidP="00874762">
      <w:pPr>
        <w:rPr>
          <w:rStyle w:val="Emphasis"/>
        </w:rPr>
      </w:pPr>
      <w:r w:rsidRPr="00242639">
        <w:t xml:space="preserve">Still, </w:t>
      </w:r>
      <w:r w:rsidRPr="00242639">
        <w:rPr>
          <w:rStyle w:val="StyleUnderline"/>
        </w:rPr>
        <w:t>it’s good to see that Congress was able to evaluate the Patriot Act</w:t>
      </w:r>
      <w:r w:rsidRPr="00242639">
        <w:t xml:space="preserve"> in a way that was inclusive of all interested parties </w:t>
      </w:r>
      <w:r w:rsidRPr="00242639">
        <w:rPr>
          <w:rStyle w:val="StyleUnderline"/>
        </w:rPr>
        <w:t>and to produce</w:t>
      </w:r>
      <w:r w:rsidRPr="00242639">
        <w:t xml:space="preserve"> what looks like </w:t>
      </w:r>
      <w:r w:rsidRPr="00242639">
        <w:rPr>
          <w:rStyle w:val="StyleUnderline"/>
        </w:rPr>
        <w:t>a workable compromise</w:t>
      </w:r>
      <w:r w:rsidRPr="00242639">
        <w:t xml:space="preserve">. </w:t>
      </w:r>
      <w:r w:rsidRPr="00242639">
        <w:rPr>
          <w:rStyle w:val="Emphasis"/>
        </w:rPr>
        <w:t>It’s what Congress is supposed to do and what it hasn’t done for far too long.</w:t>
      </w:r>
    </w:p>
    <w:p w14:paraId="5AB659EF" w14:textId="77777777" w:rsidR="00874762" w:rsidRPr="00242639" w:rsidRDefault="00874762" w:rsidP="00874762"/>
    <w:p w14:paraId="775AF29F" w14:textId="37E069CF" w:rsidR="00874762" w:rsidRPr="00242639" w:rsidRDefault="00A52BA0" w:rsidP="00874762">
      <w:pPr>
        <w:pStyle w:val="Heading3"/>
      </w:pPr>
      <w:r w:rsidRPr="00242639">
        <w:t>FISA/FISC Checks</w:t>
      </w:r>
    </w:p>
    <w:p w14:paraId="771AB9D7" w14:textId="77777777" w:rsidR="00874762" w:rsidRPr="00242639" w:rsidRDefault="00874762" w:rsidP="00874762">
      <w:pPr>
        <w:pStyle w:val="Heading4"/>
      </w:pPr>
      <w:r w:rsidRPr="00242639">
        <w:t>FISA Court solves — the USA Freedom Act removes the secrecy.</w:t>
      </w:r>
    </w:p>
    <w:p w14:paraId="57586584" w14:textId="77777777" w:rsidR="00874762" w:rsidRPr="00242639" w:rsidRDefault="00874762" w:rsidP="00874762">
      <w:r w:rsidRPr="00242639">
        <w:rPr>
          <w:rStyle w:val="Style13ptBold"/>
        </w:rPr>
        <w:t>AP 15</w:t>
      </w:r>
      <w:r w:rsidRPr="00242639">
        <w:t xml:space="preserve"> — Associated Press, Byline Ken Dilanian, 2015 (“Questions and answers about newly approved USA Freedom Act,” Yahoo News, June 3</w:t>
      </w:r>
      <w:r w:rsidRPr="00242639">
        <w:rPr>
          <w:vertAlign w:val="superscript"/>
        </w:rPr>
        <w:t>rd</w:t>
      </w:r>
      <w:r w:rsidRPr="00242639">
        <w:t xml:space="preserve">, Available Online at </w:t>
      </w:r>
      <w:hyperlink r:id="rId33" w:history="1">
        <w:r w:rsidRPr="00242639">
          <w:rPr>
            <w:rStyle w:val="Hyperlink"/>
          </w:rPr>
          <w:t>http://news.yahoo.com/questions-answers-newly-approved-usa-freedom-act-072501403.html</w:t>
        </w:r>
      </w:hyperlink>
      <w:r w:rsidRPr="00242639">
        <w:t>, Accessed 06-08-2015)</w:t>
      </w:r>
    </w:p>
    <w:p w14:paraId="753B4EE5" w14:textId="77777777" w:rsidR="00874762" w:rsidRPr="00242639" w:rsidRDefault="00874762" w:rsidP="00874762">
      <w:r w:rsidRPr="00242639">
        <w:t xml:space="preserve">Q: What else will change under </w:t>
      </w:r>
      <w:r w:rsidRPr="00242639">
        <w:rPr>
          <w:rStyle w:val="StyleUnderline"/>
        </w:rPr>
        <w:t>the USA Freedom Act</w:t>
      </w:r>
      <w:r w:rsidRPr="00242639">
        <w:t>?</w:t>
      </w:r>
    </w:p>
    <w:p w14:paraId="7F4E8E24" w14:textId="77777777" w:rsidR="00874762" w:rsidRPr="00242639" w:rsidRDefault="00874762" w:rsidP="00874762">
      <w:r w:rsidRPr="00242639">
        <w:t xml:space="preserve">A: The new law </w:t>
      </w:r>
      <w:r w:rsidRPr="00242639">
        <w:rPr>
          <w:rStyle w:val="StyleUnderline"/>
        </w:rPr>
        <w:t xml:space="preserve">gives private companies more leeway to </w:t>
      </w:r>
      <w:r w:rsidRPr="00242639">
        <w:rPr>
          <w:rStyle w:val="Emphasis"/>
        </w:rPr>
        <w:t>publicly report information</w:t>
      </w:r>
      <w:r w:rsidRPr="00242639">
        <w:rPr>
          <w:rStyle w:val="StyleUnderline"/>
        </w:rPr>
        <w:t xml:space="preserve"> about the number of national security surveillance demands they receive</w:t>
      </w:r>
      <w:r w:rsidRPr="00242639">
        <w:t xml:space="preserve">. </w:t>
      </w:r>
      <w:proofErr w:type="gramStart"/>
      <w:r w:rsidRPr="00242639">
        <w:rPr>
          <w:rStyle w:val="StyleUnderline"/>
        </w:rPr>
        <w:t xml:space="preserve">And it requires </w:t>
      </w:r>
      <w:r w:rsidRPr="00242639">
        <w:rPr>
          <w:rStyle w:val="Emphasis"/>
        </w:rPr>
        <w:t>declassification of FISA Court opinions</w:t>
      </w:r>
      <w:r w:rsidRPr="00242639">
        <w:rPr>
          <w:rStyle w:val="StyleUnderline"/>
        </w:rPr>
        <w:t xml:space="preserve"> containing significant legal decisions</w:t>
      </w:r>
      <w:r w:rsidRPr="00242639">
        <w:t>, or a summary if declassification is not possible.</w:t>
      </w:r>
      <w:proofErr w:type="gramEnd"/>
      <w:r w:rsidRPr="00242639">
        <w:t xml:space="preserve"> </w:t>
      </w:r>
      <w:r w:rsidRPr="00242639">
        <w:rPr>
          <w:rStyle w:val="StyleUnderline"/>
        </w:rPr>
        <w:t>That is designed to prevent secret interpretations</w:t>
      </w:r>
      <w:r w:rsidRPr="00242639">
        <w:t xml:space="preserve"> such as the one that allowed bulk collection of U.S. phone records.</w:t>
      </w:r>
    </w:p>
    <w:p w14:paraId="0EDAE6D7" w14:textId="77777777" w:rsidR="00874762" w:rsidRPr="00242639" w:rsidRDefault="00874762" w:rsidP="00874762">
      <w:pPr>
        <w:pStyle w:val="Heading4"/>
      </w:pPr>
      <w:r w:rsidRPr="00242639">
        <w:t>No rubber stamp arguments – ACLU lawyer agrees</w:t>
      </w:r>
    </w:p>
    <w:p w14:paraId="7ED687E4" w14:textId="77777777" w:rsidR="00874762" w:rsidRPr="00242639" w:rsidRDefault="00874762" w:rsidP="00874762">
      <w:r w:rsidRPr="00242639">
        <w:t xml:space="preserve">Evan </w:t>
      </w:r>
      <w:r w:rsidRPr="00242639">
        <w:rPr>
          <w:rStyle w:val="Style13ptBold"/>
        </w:rPr>
        <w:t>Perez 13</w:t>
      </w:r>
      <w:r w:rsidRPr="00242639">
        <w:t xml:space="preserve">, a reporter in the Washington bureau of The Wall Street Journal where he covers the Justice Department, 6/9/13, Secret Court's Oversight Gets Scrutiny, Wall Street Journal, </w:t>
      </w:r>
      <w:hyperlink r:id="rId34" w:history="1">
        <w:r w:rsidRPr="00242639">
          <w:rPr>
            <w:rStyle w:val="Hyperlink"/>
          </w:rPr>
          <w:t>www.wsj.com/articles/SB10001424127887324904004578535670310514616</w:t>
        </w:r>
      </w:hyperlink>
      <w:r w:rsidRPr="00242639">
        <w:t xml:space="preserve"> ||RS </w:t>
      </w:r>
    </w:p>
    <w:p w14:paraId="0728221A" w14:textId="77777777" w:rsidR="00874762" w:rsidRPr="00242639" w:rsidRDefault="00874762" w:rsidP="00874762">
      <w:pPr>
        <w:rPr>
          <w:rStyle w:val="StyleUnderline"/>
        </w:rPr>
      </w:pPr>
      <w:r w:rsidRPr="00242639">
        <w:rPr>
          <w:rStyle w:val="StyleUnderline"/>
        </w:rPr>
        <w:t>Timothy Edgar</w:t>
      </w:r>
      <w:r w:rsidRPr="00242639">
        <w:rPr>
          <w:sz w:val="16"/>
        </w:rPr>
        <w:t xml:space="preserve">, who was a </w:t>
      </w:r>
      <w:r w:rsidRPr="00242639">
        <w:rPr>
          <w:rStyle w:val="StyleUnderline"/>
        </w:rPr>
        <w:t>top lawyer with the American Civil Liberties Union, said he believed the FISA court was a rubber stamp until he saw the process firsthand</w:t>
      </w:r>
      <w:r w:rsidRPr="00242639">
        <w:rPr>
          <w:sz w:val="16"/>
        </w:rPr>
        <w:t xml:space="preserve"> when he became a senior civil-liberties official in the Office of the Director of National Intelligence in 2006. "</w:t>
      </w:r>
      <w:r w:rsidRPr="00242639">
        <w:rPr>
          <w:rStyle w:val="Emphasis"/>
        </w:rPr>
        <w:t>It's definitely not a rubber stamp,"</w:t>
      </w:r>
      <w:r w:rsidRPr="00242639">
        <w:rPr>
          <w:sz w:val="16"/>
        </w:rPr>
        <w:t xml:space="preserve"> he said in an interview Sunday. </w:t>
      </w:r>
      <w:r w:rsidRPr="00242639">
        <w:rPr>
          <w:rStyle w:val="StyleUnderline"/>
        </w:rPr>
        <w:t>"On a very superficial level, they tend to approve pretty much everything that comes before them</w:t>
      </w:r>
      <w:r w:rsidRPr="00242639">
        <w:rPr>
          <w:sz w:val="16"/>
        </w:rPr>
        <w:t xml:space="preserve">. They do meet in secret. </w:t>
      </w:r>
      <w:r w:rsidRPr="00242639">
        <w:rPr>
          <w:rStyle w:val="StyleUnderline"/>
        </w:rPr>
        <w:t>It's just more complicated</w:t>
      </w:r>
      <w:r w:rsidRPr="00242639">
        <w:rPr>
          <w:sz w:val="16"/>
        </w:rPr>
        <w:t xml:space="preserve"> than that." </w:t>
      </w:r>
      <w:r w:rsidRPr="00242639">
        <w:rPr>
          <w:rStyle w:val="StyleUnderline"/>
        </w:rPr>
        <w:t>The reason so many orders are approved</w:t>
      </w:r>
      <w:r w:rsidRPr="00242639">
        <w:rPr>
          <w:sz w:val="16"/>
        </w:rPr>
        <w:t xml:space="preserve">, he said, </w:t>
      </w:r>
      <w:r w:rsidRPr="00242639">
        <w:rPr>
          <w:rStyle w:val="StyleUnderline"/>
        </w:rPr>
        <w:t>is that the Justice Department office that manages the process vets the applications rigorously.</w:t>
      </w:r>
      <w:r w:rsidRPr="00242639">
        <w:rPr>
          <w:sz w:val="16"/>
        </w:rPr>
        <w:t xml:space="preserve"> The lawyers there see themselves not as government advocates so much as neutral arbiters of the law between the executive branch and the courts, he said, </w:t>
      </w:r>
      <w:r w:rsidRPr="00242639">
        <w:rPr>
          <w:rStyle w:val="StyleUnderline"/>
        </w:rPr>
        <w:t>so getting the order approved by the Justice Department lawyers is perhaps the biggest hurdle to approval</w:t>
      </w:r>
      <w:r w:rsidRPr="00242639">
        <w:rPr>
          <w:sz w:val="16"/>
        </w:rPr>
        <w:t>. "</w:t>
      </w:r>
      <w:r w:rsidRPr="00242639">
        <w:rPr>
          <w:rStyle w:val="Emphasis"/>
        </w:rPr>
        <w:t>The culture of that office is very reluctant to get a denial</w:t>
      </w:r>
      <w:r w:rsidRPr="00242639">
        <w:rPr>
          <w:sz w:val="16"/>
        </w:rPr>
        <w:t xml:space="preserve">," he said. </w:t>
      </w:r>
      <w:r w:rsidRPr="00242639">
        <w:rPr>
          <w:rStyle w:val="StyleUnderline"/>
        </w:rPr>
        <w:t>The last known conflict between the FISA court and the executive branch occurred during the Bush administration's warrantless program</w:t>
      </w:r>
      <w:r w:rsidRPr="00242639">
        <w:rPr>
          <w:sz w:val="16"/>
        </w:rPr>
        <w:t xml:space="preserve">. President George W. Bush bypassed the court for what he called the Terrorist Surveillance Program. Judges scolded the Justice Department after it told the court that it had used information collected under the warrantless program to obtain FISA court orders. Criticism from the court, along with </w:t>
      </w:r>
      <w:r w:rsidRPr="00242639">
        <w:rPr>
          <w:rStyle w:val="StyleUnderline"/>
        </w:rPr>
        <w:t xml:space="preserve">pressure from Congress and the public, prompted the Bush administration to submit that program to the court's oversight. </w:t>
      </w:r>
    </w:p>
    <w:p w14:paraId="29B1050E" w14:textId="77777777" w:rsidR="00874762" w:rsidRPr="00242639" w:rsidRDefault="00874762" w:rsidP="00874762">
      <w:pPr>
        <w:rPr>
          <w:rStyle w:val="StyleUnderline"/>
        </w:rPr>
      </w:pPr>
    </w:p>
    <w:p w14:paraId="071BBA1D" w14:textId="77777777" w:rsidR="00874762" w:rsidRPr="00242639" w:rsidRDefault="00874762" w:rsidP="00874762">
      <w:pPr>
        <w:pStyle w:val="Heading4"/>
      </w:pPr>
      <w:r w:rsidRPr="00242639">
        <w:t>FISC Courts are not rubber stamps – judicial and congressional oversight</w:t>
      </w:r>
    </w:p>
    <w:p w14:paraId="4DBF9DB6" w14:textId="77777777" w:rsidR="00874762" w:rsidRPr="00242639" w:rsidRDefault="00874762" w:rsidP="00874762">
      <w:pPr>
        <w:rPr>
          <w:rStyle w:val="StyleUnderline"/>
          <w:u w:val="none"/>
        </w:rPr>
      </w:pPr>
      <w:r w:rsidRPr="00242639">
        <w:t xml:space="preserve">Evan </w:t>
      </w:r>
      <w:r w:rsidRPr="00242639">
        <w:rPr>
          <w:rStyle w:val="Style13ptBold"/>
        </w:rPr>
        <w:t>Perez 13</w:t>
      </w:r>
      <w:r w:rsidRPr="00242639">
        <w:t xml:space="preserve">, a reporter in the Washington bureau of The Wall Street Journal where he covers the Justice Department, 6/9/13, Secret Court's Oversight Gets Scrutiny, Wall Street Journal, </w:t>
      </w:r>
      <w:hyperlink r:id="rId35" w:history="1">
        <w:r w:rsidRPr="00242639">
          <w:rPr>
            <w:rStyle w:val="Hyperlink"/>
          </w:rPr>
          <w:t>www.wsj.com/articles/SB10001424127887324904004578535670310514616</w:t>
        </w:r>
      </w:hyperlink>
      <w:r w:rsidRPr="00242639">
        <w:t xml:space="preserve"> ||RS </w:t>
      </w:r>
    </w:p>
    <w:p w14:paraId="4B122B47" w14:textId="77777777" w:rsidR="00874762" w:rsidRPr="00242639" w:rsidRDefault="00874762" w:rsidP="00874762">
      <w:pPr>
        <w:rPr>
          <w:sz w:val="16"/>
        </w:rPr>
      </w:pPr>
      <w:r w:rsidRPr="00242639">
        <w:rPr>
          <w:sz w:val="16"/>
        </w:rPr>
        <w:t xml:space="preserve">In trying to reassure the public about NSA data-gathering programs, Mr. </w:t>
      </w:r>
      <w:r w:rsidRPr="00242639">
        <w:rPr>
          <w:rStyle w:val="StyleUnderline"/>
        </w:rPr>
        <w:t>Obama has cited the FISA court's role, and that of Congres</w:t>
      </w:r>
      <w:r w:rsidRPr="00242639">
        <w:rPr>
          <w:sz w:val="16"/>
        </w:rPr>
        <w:t xml:space="preserve">s, which in 2011 reauthorized the Patriot Act to allow the records collection. Mr. Obama said on Friday the public doesn't have to take his word that the </w:t>
      </w:r>
      <w:r w:rsidRPr="00242639">
        <w:rPr>
          <w:rStyle w:val="StyleUnderline"/>
        </w:rPr>
        <w:t xml:space="preserve">programs are being conducted with restrictions to respect privacy, because </w:t>
      </w:r>
      <w:r w:rsidRPr="00242639">
        <w:rPr>
          <w:rStyle w:val="Emphasis"/>
        </w:rPr>
        <w:t>"we've got congressional oversight and judicial oversight</w:t>
      </w:r>
      <w:r w:rsidRPr="00242639">
        <w:rPr>
          <w:sz w:val="16"/>
        </w:rPr>
        <w:t xml:space="preserve">. And if people can't trust not only the executive branch but also don't trust Congress and don't trust federal judges to make sure that we're abiding by the Constitution, due process and rule of law, then we're going to have some problems here." </w:t>
      </w:r>
      <w:r w:rsidRPr="00242639">
        <w:rPr>
          <w:rStyle w:val="StyleUnderline"/>
        </w:rPr>
        <w:t>Ben Rhodes,</w:t>
      </w:r>
      <w:r w:rsidRPr="00242639">
        <w:rPr>
          <w:sz w:val="16"/>
        </w:rPr>
        <w:t xml:space="preserve"> Mr. Obama's deputy national security adviser, on Saturday </w:t>
      </w:r>
      <w:r w:rsidRPr="00242639">
        <w:rPr>
          <w:rStyle w:val="StyleUnderline"/>
        </w:rPr>
        <w:t xml:space="preserve">rejected criticism of the programs, saying they are "rigorously overseen by all three branches of government." </w:t>
      </w:r>
      <w:r w:rsidRPr="00242639">
        <w:rPr>
          <w:sz w:val="16"/>
        </w:rPr>
        <w:t>Speaking to reporters in California for Mr. Obama's meeting with Chinese leader Xi Jinping, Mr. Rhodes said that "</w:t>
      </w:r>
      <w:r w:rsidRPr="00242639">
        <w:rPr>
          <w:rStyle w:val="StyleUnderline"/>
        </w:rPr>
        <w:t>the executive branch has built-in procedures for reviewing these programs through inspector generals and other mechanisms</w:t>
      </w:r>
      <w:r w:rsidRPr="00242639">
        <w:rPr>
          <w:sz w:val="16"/>
        </w:rPr>
        <w:t xml:space="preserve"> </w:t>
      </w:r>
      <w:r w:rsidRPr="00242639">
        <w:rPr>
          <w:rStyle w:val="StyleUnderline"/>
        </w:rPr>
        <w:t>to make sure that there's not abuse</w:t>
      </w:r>
      <w:r w:rsidRPr="00242639">
        <w:rPr>
          <w:sz w:val="16"/>
        </w:rPr>
        <w:t xml:space="preserve">, </w:t>
      </w:r>
      <w:r w:rsidRPr="00242639">
        <w:rPr>
          <w:rStyle w:val="StyleUnderline"/>
        </w:rPr>
        <w:t>and</w:t>
      </w:r>
      <w:r w:rsidRPr="00242639">
        <w:rPr>
          <w:sz w:val="16"/>
        </w:rPr>
        <w:t xml:space="preserve"> to make sure </w:t>
      </w:r>
      <w:r w:rsidRPr="00242639">
        <w:rPr>
          <w:rStyle w:val="StyleUnderline"/>
        </w:rPr>
        <w:t xml:space="preserve">they were putting in place appropriate safeguards to protect </w:t>
      </w:r>
      <w:r w:rsidRPr="00242639">
        <w:rPr>
          <w:sz w:val="16"/>
        </w:rPr>
        <w:t>the</w:t>
      </w:r>
      <w:r w:rsidRPr="00242639">
        <w:rPr>
          <w:rStyle w:val="StyleUnderline"/>
        </w:rPr>
        <w:t xml:space="preserve"> privacy and civil liberties </w:t>
      </w:r>
      <w:r w:rsidRPr="00242639">
        <w:rPr>
          <w:sz w:val="16"/>
        </w:rPr>
        <w:t>of the American people."</w:t>
      </w:r>
    </w:p>
    <w:p w14:paraId="13132CAB" w14:textId="77777777" w:rsidR="00874762" w:rsidRPr="00242639" w:rsidRDefault="00874762" w:rsidP="00874762">
      <w:pPr>
        <w:pStyle w:val="Heading4"/>
      </w:pPr>
      <w:r w:rsidRPr="00242639">
        <w:t>No rubber stamp – warrants are vetted through the DOJ and executive branch</w:t>
      </w:r>
    </w:p>
    <w:p w14:paraId="61A568D9" w14:textId="77777777" w:rsidR="00874762" w:rsidRPr="00242639" w:rsidRDefault="00874762" w:rsidP="00874762">
      <w:r w:rsidRPr="00242639">
        <w:t xml:space="preserve">Matthew C. </w:t>
      </w:r>
      <w:r w:rsidRPr="00242639">
        <w:rPr>
          <w:rStyle w:val="Style13ptBold"/>
        </w:rPr>
        <w:t>Waxman 13</w:t>
      </w:r>
      <w:r w:rsidRPr="00242639">
        <w:t>, Adjunct Senior Fellow for Law and Foreign Policy, Has the FISA Court Gone Too Far</w:t>
      </w:r>
      <w:proofErr w:type="gramStart"/>
      <w:r w:rsidRPr="00242639">
        <w:t>?,</w:t>
      </w:r>
      <w:proofErr w:type="gramEnd"/>
      <w:r w:rsidRPr="00242639">
        <w:t xml:space="preserve"> July 12, 2013, Council on Foreign Relations, </w:t>
      </w:r>
      <w:hyperlink r:id="rId36" w:history="1">
        <w:r w:rsidRPr="00242639">
          <w:rPr>
            <w:rStyle w:val="Hyperlink"/>
          </w:rPr>
          <w:t>http://www.cfr.org/intelligence/has-fisa-court-gone-too-far/p31095</w:t>
        </w:r>
      </w:hyperlink>
      <w:r w:rsidRPr="00242639">
        <w:t xml:space="preserve"> ||RS</w:t>
      </w:r>
    </w:p>
    <w:p w14:paraId="21B426AC" w14:textId="77777777" w:rsidR="00874762" w:rsidRPr="00242639" w:rsidRDefault="00874762" w:rsidP="00874762">
      <w:pPr>
        <w:rPr>
          <w:sz w:val="14"/>
        </w:rPr>
      </w:pPr>
      <w:r w:rsidRPr="00242639">
        <w:rPr>
          <w:rStyle w:val="StyleUnderline"/>
        </w:rPr>
        <w:t>Some critics have characterized FISC as a rubber stamp</w:t>
      </w:r>
      <w:r w:rsidRPr="00242639">
        <w:rPr>
          <w:sz w:val="14"/>
        </w:rPr>
        <w:t>, cit</w:t>
      </w:r>
      <w:r w:rsidRPr="00242639">
        <w:rPr>
          <w:rStyle w:val="StyleUnderline"/>
        </w:rPr>
        <w:t xml:space="preserve">ing the fact that the overwhelming majority of surveillance requests by the Justice Department </w:t>
      </w:r>
      <w:proofErr w:type="gramStart"/>
      <w:r w:rsidRPr="00242639">
        <w:rPr>
          <w:rStyle w:val="StyleUnderline"/>
        </w:rPr>
        <w:t>have</w:t>
      </w:r>
      <w:proofErr w:type="gramEnd"/>
      <w:r w:rsidRPr="00242639">
        <w:rPr>
          <w:rStyle w:val="StyleUnderline"/>
        </w:rPr>
        <w:t xml:space="preserve"> been approved</w:t>
      </w:r>
      <w:r w:rsidRPr="00242639">
        <w:rPr>
          <w:sz w:val="14"/>
        </w:rPr>
        <w:t xml:space="preserve">; reportedly all requests were approved last year. Given that this is a non-adversarial system--no one arguing the other side--do you think this is balanced, workable? </w:t>
      </w:r>
      <w:r w:rsidRPr="00242639">
        <w:rPr>
          <w:rStyle w:val="Emphasis"/>
        </w:rPr>
        <w:t xml:space="preserve">I don't think the characterization of the FISA </w:t>
      </w:r>
      <w:proofErr w:type="gramStart"/>
      <w:r w:rsidRPr="00242639">
        <w:rPr>
          <w:rStyle w:val="Emphasis"/>
        </w:rPr>
        <w:t>process</w:t>
      </w:r>
      <w:proofErr w:type="gramEnd"/>
      <w:r w:rsidRPr="00242639">
        <w:rPr>
          <w:rStyle w:val="Emphasis"/>
        </w:rPr>
        <w:t xml:space="preserve"> as a "rubber stamp" is accurate</w:t>
      </w:r>
      <w:r w:rsidRPr="00242639">
        <w:rPr>
          <w:sz w:val="14"/>
        </w:rPr>
        <w:t xml:space="preserve"> for several reasons. </w:t>
      </w:r>
      <w:r w:rsidRPr="00242639">
        <w:rPr>
          <w:rStyle w:val="StyleUnderline"/>
        </w:rPr>
        <w:t>First of all, warrant requests are always ex parte</w:t>
      </w:r>
      <w:r w:rsidRPr="00242639">
        <w:rPr>
          <w:sz w:val="14"/>
        </w:rPr>
        <w:t xml:space="preserve"> (i.e., non-adversarial), and most regular warrants are approved in the criminal justice context as well. The reason </w:t>
      </w:r>
      <w:r w:rsidRPr="00242639">
        <w:rPr>
          <w:rStyle w:val="StyleUnderline"/>
        </w:rPr>
        <w:t>being that government agents don't usually go to a judge</w:t>
      </w:r>
      <w:r w:rsidRPr="00242639">
        <w:rPr>
          <w:sz w:val="14"/>
        </w:rPr>
        <w:t xml:space="preserve"> at all </w:t>
      </w:r>
      <w:r w:rsidRPr="00242639">
        <w:rPr>
          <w:rStyle w:val="StyleUnderline"/>
        </w:rPr>
        <w:t xml:space="preserve">unless they are quite confident that they have solid grounds for a warrant. </w:t>
      </w:r>
      <w:r w:rsidRPr="00242639">
        <w:rPr>
          <w:sz w:val="14"/>
        </w:rPr>
        <w:t>Second</w:t>
      </w:r>
      <w:r w:rsidRPr="00242639">
        <w:rPr>
          <w:rStyle w:val="StyleUnderline"/>
        </w:rPr>
        <w:t>, most of the scrutiny of FISA warrant requests occurs well before they even go to the Foreign Intelligence Surveillance Court</w:t>
      </w:r>
      <w:r w:rsidRPr="00242639">
        <w:rPr>
          <w:sz w:val="14"/>
        </w:rPr>
        <w:t xml:space="preserve">, in </w:t>
      </w:r>
      <w:r w:rsidRPr="00242639">
        <w:rPr>
          <w:rStyle w:val="StyleUnderline"/>
        </w:rPr>
        <w:t>the form of intense and high-level vetting within the executive branch and the Justice Department</w:t>
      </w:r>
      <w:r w:rsidRPr="00242639">
        <w:rPr>
          <w:sz w:val="14"/>
        </w:rPr>
        <w:t>. And third</w:t>
      </w:r>
      <w:r w:rsidRPr="00242639">
        <w:rPr>
          <w:rStyle w:val="StyleUnderline"/>
        </w:rPr>
        <w:t>, the government is able to maintain a high success rate of approvals in the Foreign Intelligence Surveillance Court because it protects its credibility with that court by not bringing weak applications</w:t>
      </w:r>
      <w:r w:rsidRPr="00242639">
        <w:rPr>
          <w:sz w:val="14"/>
        </w:rPr>
        <w:t>.</w:t>
      </w:r>
    </w:p>
    <w:p w14:paraId="53F6FE97" w14:textId="77777777" w:rsidR="00002067" w:rsidRPr="00242639" w:rsidRDefault="00002067" w:rsidP="00002067">
      <w:pPr>
        <w:pStyle w:val="Heading4"/>
      </w:pPr>
      <w:r w:rsidRPr="00242639">
        <w:t>FISC requests are vetted down to the last detail</w:t>
      </w:r>
    </w:p>
    <w:p w14:paraId="4591B9E0" w14:textId="77777777" w:rsidR="00002067" w:rsidRPr="00242639" w:rsidRDefault="00002067" w:rsidP="00002067">
      <w:pPr>
        <w:pStyle w:val="Small"/>
        <w:rPr>
          <w:rFonts w:ascii="Garamond" w:hAnsi="Garamond"/>
        </w:rPr>
      </w:pPr>
      <w:r w:rsidRPr="00242639">
        <w:rPr>
          <w:rStyle w:val="Style13ptBold"/>
          <w:rFonts w:ascii="Garamond" w:hAnsi="Garamond"/>
        </w:rPr>
        <w:t>Wittes 13</w:t>
      </w:r>
      <w:r w:rsidRPr="00242639">
        <w:rPr>
          <w:rFonts w:ascii="Garamond" w:hAnsi="Garamond"/>
        </w:rPr>
        <w:t xml:space="preserve"> – Benjamin Wittes is editor in chief of Lawfare and a Senior Fellow in Governance Studies at the Brookings Institution. He is the author of several books and a member of the Hoover Institution's Task Force on National Security and Law. (“The NSA, Oversight, the Law, and Why Compliance is the Ball Game,” Lawfare, </w:t>
      </w:r>
      <w:hyperlink r:id="rId37" w:history="1">
        <w:r w:rsidRPr="00242639">
          <w:rPr>
            <w:rStyle w:val="Hyperlink"/>
            <w:rFonts w:ascii="Garamond" w:hAnsi="Garamond"/>
          </w:rPr>
          <w:t>http://www.lawfareblog.com/nsa-oversight-law-and-why-compliance-ball-game</w:t>
        </w:r>
      </w:hyperlink>
      <w:r w:rsidRPr="00242639">
        <w:rPr>
          <w:rFonts w:ascii="Garamond" w:hAnsi="Garamond"/>
        </w:rPr>
        <w:t>, September 27, 2013, Quay)</w:t>
      </w:r>
    </w:p>
    <w:p w14:paraId="0294AA1C" w14:textId="77777777" w:rsidR="00002067" w:rsidRPr="00242639" w:rsidRDefault="00002067" w:rsidP="00002067">
      <w:pPr>
        <w:pStyle w:val="Small"/>
        <w:rPr>
          <w:rFonts w:ascii="Garamond" w:hAnsi="Garamond"/>
        </w:rPr>
      </w:pPr>
      <w:r w:rsidRPr="00242639">
        <w:rPr>
          <w:rFonts w:ascii="Garamond" w:hAnsi="Garamond"/>
        </w:rPr>
        <w:t xml:space="preserve">Sen. Feinstein asked </w:t>
      </w:r>
      <w:proofErr w:type="gramStart"/>
      <w:r w:rsidRPr="00242639">
        <w:rPr>
          <w:rFonts w:ascii="Garamond" w:hAnsi="Garamond"/>
        </w:rPr>
        <w:t>both me and Edgar to write up our oral presentations to the extent they differed from our prepared statements</w:t>
      </w:r>
      <w:proofErr w:type="gramEnd"/>
      <w:r w:rsidRPr="00242639">
        <w:rPr>
          <w:rFonts w:ascii="Garamond" w:hAnsi="Garamond"/>
        </w:rPr>
        <w:t xml:space="preserve">. Since mine involves one major substantive point I did not make in the written statement, I thought I would do so in the form of a Lawfare post adapted from my oral statement yesterday and making the same two broad, high-altitude points about the stakes involved in this discussion of FISA reform. </w:t>
      </w:r>
      <w:r w:rsidRPr="00242639">
        <w:rPr>
          <w:rStyle w:val="StyleUnderline"/>
          <w:rFonts w:ascii="Garamond" w:hAnsi="Garamond"/>
        </w:rPr>
        <w:t>When I was walking into the hearing yesterday afternoon, I had a conversation</w:t>
      </w:r>
      <w:r w:rsidRPr="00242639">
        <w:rPr>
          <w:rFonts w:ascii="Garamond" w:hAnsi="Garamond"/>
        </w:rPr>
        <w:t xml:space="preserve">, standing in the aisle, </w:t>
      </w:r>
      <w:r w:rsidRPr="00242639">
        <w:rPr>
          <w:rStyle w:val="StyleUnderline"/>
          <w:rFonts w:ascii="Garamond" w:hAnsi="Garamond"/>
        </w:rPr>
        <w:t>with Delong and Edgar</w:t>
      </w:r>
      <w:r w:rsidRPr="00242639">
        <w:rPr>
          <w:rFonts w:ascii="Garamond" w:hAnsi="Garamond"/>
        </w:rPr>
        <w:t xml:space="preserve"> about the coming hearing. </w:t>
      </w:r>
      <w:r w:rsidRPr="00242639">
        <w:rPr>
          <w:rStyle w:val="StyleUnderline"/>
          <w:rFonts w:ascii="Garamond" w:hAnsi="Garamond"/>
        </w:rPr>
        <w:t>Edgar</w:t>
      </w:r>
      <w:r w:rsidRPr="00242639">
        <w:rPr>
          <w:rFonts w:ascii="Garamond" w:hAnsi="Garamond"/>
        </w:rPr>
        <w:t xml:space="preserve"> informed us that he </w:t>
      </w:r>
      <w:r w:rsidRPr="00242639">
        <w:rPr>
          <w:rStyle w:val="StyleUnderline"/>
          <w:rFonts w:ascii="Garamond" w:hAnsi="Garamond"/>
        </w:rPr>
        <w:t>had been annoyed to find four typos in his written testimony. DeLong</w:t>
      </w:r>
      <w:r w:rsidRPr="00242639">
        <w:rPr>
          <w:rFonts w:ascii="Garamond" w:hAnsi="Garamond"/>
        </w:rPr>
        <w:t xml:space="preserve">, without missing a beat, </w:t>
      </w:r>
      <w:r w:rsidRPr="00242639">
        <w:rPr>
          <w:rStyle w:val="StyleUnderline"/>
          <w:rFonts w:ascii="Garamond" w:hAnsi="Garamond"/>
        </w:rPr>
        <w:t xml:space="preserve">jokingly but quite aptly responded: “You know, </w:t>
      </w:r>
      <w:r w:rsidRPr="00242639">
        <w:rPr>
          <w:rStyle w:val="Emphasis"/>
        </w:rPr>
        <w:t>if that were us, we would have to notify the FISA Court</w:t>
      </w:r>
      <w:r w:rsidRPr="00242639">
        <w:rPr>
          <w:rFonts w:ascii="Garamond" w:hAnsi="Garamond"/>
        </w:rPr>
        <w:t xml:space="preserve"> about each of them </w:t>
      </w:r>
      <w:r w:rsidRPr="00242639">
        <w:rPr>
          <w:rStyle w:val="Emphasis"/>
        </w:rPr>
        <w:t>and the committee about each of them</w:t>
      </w:r>
      <w:r w:rsidRPr="00242639">
        <w:rPr>
          <w:rStyle w:val="StyleUnderline"/>
          <w:rFonts w:ascii="Garamond" w:hAnsi="Garamond"/>
        </w:rPr>
        <w:t>.” It</w:t>
      </w:r>
      <w:r w:rsidRPr="00242639">
        <w:rPr>
          <w:rFonts w:ascii="Garamond" w:hAnsi="Garamond"/>
        </w:rPr>
        <w:t xml:space="preserve"> was an amusing quip, but also an informative and telling one, which</w:t>
      </w:r>
      <w:r w:rsidRPr="00242639">
        <w:rPr>
          <w:rStyle w:val="StyleUnderline"/>
          <w:rFonts w:ascii="Garamond" w:hAnsi="Garamond"/>
        </w:rPr>
        <w:t xml:space="preserve"> captures something</w:t>
      </w:r>
      <w:r w:rsidRPr="00242639">
        <w:rPr>
          <w:rFonts w:ascii="Garamond" w:hAnsi="Garamond"/>
        </w:rPr>
        <w:t xml:space="preserve"> deep and </w:t>
      </w:r>
      <w:r w:rsidRPr="00242639">
        <w:rPr>
          <w:rStyle w:val="StyleUnderline"/>
          <w:rFonts w:ascii="Garamond" w:hAnsi="Garamond"/>
        </w:rPr>
        <w:t>important about</w:t>
      </w:r>
      <w:r w:rsidRPr="00242639">
        <w:rPr>
          <w:rFonts w:ascii="Garamond" w:hAnsi="Garamond"/>
        </w:rPr>
        <w:t xml:space="preserve"> two key aspects of </w:t>
      </w:r>
      <w:r w:rsidRPr="00242639">
        <w:rPr>
          <w:rStyle w:val="StyleUnderline"/>
          <w:rFonts w:ascii="Garamond" w:hAnsi="Garamond"/>
        </w:rPr>
        <w:t xml:space="preserve">the current debate. The first involves the </w:t>
      </w:r>
      <w:r w:rsidRPr="00242639">
        <w:rPr>
          <w:rStyle w:val="Emphasis"/>
        </w:rPr>
        <w:t>integrity of the oversight structures</w:t>
      </w:r>
      <w:r w:rsidRPr="00242639">
        <w:rPr>
          <w:rStyle w:val="StyleUnderline"/>
          <w:rFonts w:ascii="Garamond" w:hAnsi="Garamond"/>
        </w:rPr>
        <w:t>. The second involves the extent to which our comfort level with data acquisition</w:t>
      </w:r>
      <w:r w:rsidRPr="00242639">
        <w:rPr>
          <w:rFonts w:ascii="Garamond" w:hAnsi="Garamond"/>
        </w:rPr>
        <w:t xml:space="preserve"> and exploitation in the era of Big Data </w:t>
      </w:r>
      <w:r w:rsidRPr="00242639">
        <w:rPr>
          <w:rStyle w:val="StyleUnderline"/>
          <w:rFonts w:ascii="Garamond" w:hAnsi="Garamond"/>
        </w:rPr>
        <w:t>needs to depend</w:t>
      </w:r>
      <w:r w:rsidRPr="00242639">
        <w:rPr>
          <w:rFonts w:ascii="Garamond" w:hAnsi="Garamond"/>
        </w:rPr>
        <w:t xml:space="preserve"> pervasively </w:t>
      </w:r>
      <w:r w:rsidRPr="00242639">
        <w:rPr>
          <w:rStyle w:val="StyleUnderline"/>
          <w:rFonts w:ascii="Garamond" w:hAnsi="Garamond"/>
        </w:rPr>
        <w:t>on the compliance regime</w:t>
      </w:r>
      <w:r w:rsidRPr="00242639">
        <w:rPr>
          <w:rFonts w:ascii="Garamond" w:hAnsi="Garamond"/>
        </w:rPr>
        <w:t xml:space="preserve"> that undergirds it. </w:t>
      </w:r>
      <w:r w:rsidRPr="00242639">
        <w:rPr>
          <w:rStyle w:val="Emphasis"/>
        </w:rPr>
        <w:t>Compliance is not a sexy subject</w:t>
      </w:r>
      <w:r w:rsidRPr="00242639">
        <w:rPr>
          <w:rStyle w:val="StyleUnderline"/>
          <w:rFonts w:ascii="Garamond" w:hAnsi="Garamond"/>
        </w:rPr>
        <w:t>. But</w:t>
      </w:r>
      <w:r w:rsidRPr="00242639">
        <w:rPr>
          <w:rFonts w:ascii="Garamond" w:hAnsi="Garamond"/>
        </w:rPr>
        <w:t xml:space="preserve"> in this context, </w:t>
      </w:r>
      <w:r w:rsidRPr="00242639">
        <w:rPr>
          <w:rStyle w:val="StyleUnderline"/>
          <w:rFonts w:ascii="Garamond" w:hAnsi="Garamond"/>
        </w:rPr>
        <w:t>it is a big part of the whole ball game</w:t>
      </w:r>
      <w:r w:rsidRPr="00242639">
        <w:rPr>
          <w:rFonts w:ascii="Garamond" w:hAnsi="Garamond"/>
        </w:rPr>
        <w:t>.</w:t>
      </w:r>
    </w:p>
    <w:p w14:paraId="1F81DC8E" w14:textId="77777777" w:rsidR="00002067" w:rsidRPr="00242639" w:rsidRDefault="00002067" w:rsidP="00874762">
      <w:pPr>
        <w:rPr>
          <w:sz w:val="14"/>
        </w:rPr>
      </w:pPr>
    </w:p>
    <w:p w14:paraId="173C6629" w14:textId="77777777" w:rsidR="00874762" w:rsidRPr="00242639" w:rsidRDefault="00874762" w:rsidP="00874762">
      <w:pPr>
        <w:rPr>
          <w:sz w:val="14"/>
        </w:rPr>
      </w:pPr>
    </w:p>
    <w:p w14:paraId="392CF7C6" w14:textId="77777777" w:rsidR="00A52BA0" w:rsidRPr="00242639" w:rsidRDefault="00A52BA0" w:rsidP="00874762">
      <w:pPr>
        <w:pStyle w:val="Heading2"/>
      </w:pPr>
      <w:r w:rsidRPr="00242639">
        <w:t>Packet Aff Specific</w:t>
      </w:r>
    </w:p>
    <w:p w14:paraId="7BC2ED75" w14:textId="77777777" w:rsidR="00A52BA0" w:rsidRPr="00242639" w:rsidRDefault="00A52BA0" w:rsidP="00A52BA0">
      <w:pPr>
        <w:pStyle w:val="Heading3"/>
      </w:pPr>
      <w:r w:rsidRPr="00242639">
        <w:t>2AC Frontline – (Specific to the Packet Aff Act)</w:t>
      </w:r>
    </w:p>
    <w:p w14:paraId="001CA36F" w14:textId="77777777" w:rsidR="00A52BA0" w:rsidRPr="00242639" w:rsidRDefault="00A52BA0" w:rsidP="00A52BA0">
      <w:pPr>
        <w:pStyle w:val="Heading4"/>
      </w:pPr>
      <w:proofErr w:type="gramStart"/>
      <w:r w:rsidRPr="00242639">
        <w:t>(  )</w:t>
      </w:r>
      <w:proofErr w:type="gramEnd"/>
      <w:r w:rsidRPr="00242639">
        <w:t xml:space="preserve"> Zero link – the version of the plan we wrote is designed to end a practice – not just an authority. </w:t>
      </w:r>
    </w:p>
    <w:p w14:paraId="65B68B99" w14:textId="77777777" w:rsidR="00A52BA0" w:rsidRPr="00242639" w:rsidRDefault="00A52BA0" w:rsidP="00A52BA0">
      <w:pPr>
        <w:pStyle w:val="Heading4"/>
      </w:pPr>
      <w:proofErr w:type="gramStart"/>
      <w:r w:rsidRPr="00242639">
        <w:t>(  )</w:t>
      </w:r>
      <w:proofErr w:type="gramEnd"/>
      <w:r w:rsidRPr="00242639">
        <w:t xml:space="preserve"> We get permanent fiat – any other interpretation turns debate from a “should” question to a “will question”. Neg would always win and we’d also learn a lot less.</w:t>
      </w:r>
    </w:p>
    <w:p w14:paraId="27166838" w14:textId="77777777" w:rsidR="00A52BA0" w:rsidRPr="00242639" w:rsidRDefault="00A52BA0" w:rsidP="00A52BA0">
      <w:pPr>
        <w:pStyle w:val="Heading4"/>
      </w:pPr>
      <w:proofErr w:type="gramStart"/>
      <w:r w:rsidRPr="00242639">
        <w:t>(  )</w:t>
      </w:r>
      <w:proofErr w:type="gramEnd"/>
      <w:r w:rsidRPr="00242639">
        <w:t xml:space="preserve"> We still solve </w:t>
      </w:r>
      <w:r w:rsidRPr="00242639">
        <w:rPr>
          <w:i/>
          <w:u w:val="single"/>
        </w:rPr>
        <w:t>perception</w:t>
      </w:r>
      <w:r w:rsidRPr="00242639">
        <w:t>. Independently, plan’s language makes circumvention far tougher.</w:t>
      </w:r>
    </w:p>
    <w:p w14:paraId="21A8E2F8" w14:textId="77777777" w:rsidR="00A52BA0" w:rsidRPr="00242639" w:rsidRDefault="00A52BA0" w:rsidP="00A52BA0">
      <w:pPr>
        <w:rPr>
          <w:rStyle w:val="Style13ptBold"/>
        </w:rPr>
      </w:pPr>
      <w:r w:rsidRPr="00242639">
        <w:rPr>
          <w:rStyle w:val="Style13ptBold"/>
        </w:rPr>
        <w:t>Shackford ‘15</w:t>
      </w:r>
    </w:p>
    <w:p w14:paraId="67180787" w14:textId="77777777" w:rsidR="00A52BA0" w:rsidRPr="00242639" w:rsidRDefault="00A52BA0" w:rsidP="00A52BA0">
      <w:pPr>
        <w:rPr>
          <w:sz w:val="18"/>
          <w:szCs w:val="18"/>
        </w:rPr>
      </w:pPr>
      <w:r w:rsidRPr="00242639">
        <w:rPr>
          <w:sz w:val="18"/>
          <w:szCs w:val="18"/>
        </w:rPr>
        <w:t>Scott Shackford is an associate editor at Reason. This article is internally quoting Mark Jaycox, a legislative analyst for the Electronic Frontier Foundation   - “Is the USA Freedom Act the Best We Can Expect Right Now?” - Reason - 5/20 http://reason.com/blog/2015/05/20/is-the-usa-freedom-act-the-best-we-can-e</w:t>
      </w:r>
    </w:p>
    <w:p w14:paraId="1FE5B22B" w14:textId="77777777" w:rsidR="00A52BA0" w:rsidRPr="00242639" w:rsidRDefault="00A52BA0" w:rsidP="00A52BA0">
      <w:pPr>
        <w:rPr>
          <w:sz w:val="14"/>
        </w:rPr>
      </w:pPr>
      <w:r w:rsidRPr="00242639">
        <w:rPr>
          <w:sz w:val="14"/>
        </w:rPr>
        <w:t xml:space="preserve">It doesn't appear to be easy to support </w:t>
      </w:r>
      <w:r w:rsidRPr="00242639">
        <w:rPr>
          <w:rStyle w:val="StyleUnderline"/>
        </w:rPr>
        <w:t xml:space="preserve">the USA Freedom </w:t>
      </w:r>
      <w:r w:rsidRPr="00242639">
        <w:rPr>
          <w:sz w:val="14"/>
        </w:rPr>
        <w:t xml:space="preserve">Act. The </w:t>
      </w:r>
      <w:r w:rsidRPr="00242639">
        <w:rPr>
          <w:rStyle w:val="StyleUnderline"/>
        </w:rPr>
        <w:t>Act's full real name is the "</w:t>
      </w:r>
      <w:r w:rsidRPr="00242639">
        <w:rPr>
          <w:rStyle w:val="Emphasis"/>
        </w:rPr>
        <w:t>Uniting and Strengthening America by Fulfilling Rights and Ending Eavesdropping, Dragnet-Collection, and Online Monitoring Act."</w:t>
      </w:r>
      <w:r w:rsidRPr="00242639">
        <w:rPr>
          <w:sz w:val="14"/>
        </w:rPr>
        <w:t xml:space="preserve"> Knowing the full name of the act helps explain why privacy supporters aren't shouting from the rafters over the legislation, even if they are supporting it. As is the case with many other bills with elaborate names, the USA Freedom Act doesn't actually do what its name states. </w:t>
      </w:r>
      <w:r w:rsidRPr="00242639">
        <w:rPr>
          <w:rStyle w:val="StyleUnderline"/>
          <w:highlight w:val="magenta"/>
        </w:rPr>
        <w:t xml:space="preserve">The </w:t>
      </w:r>
      <w:r w:rsidRPr="00242639">
        <w:rPr>
          <w:rStyle w:val="StyleUnderline"/>
        </w:rPr>
        <w:t xml:space="preserve">USA </w:t>
      </w:r>
      <w:r w:rsidRPr="00242639">
        <w:rPr>
          <w:rStyle w:val="StyleUnderline"/>
          <w:highlight w:val="magenta"/>
        </w:rPr>
        <w:t>Freedom Act</w:t>
      </w:r>
      <w:r w:rsidRPr="00242639">
        <w:rPr>
          <w:sz w:val="14"/>
        </w:rPr>
        <w:t xml:space="preserve"> (H.R. 2048) </w:t>
      </w:r>
      <w:r w:rsidRPr="00242639">
        <w:rPr>
          <w:rStyle w:val="StyleUnderline"/>
          <w:highlight w:val="magenta"/>
        </w:rPr>
        <w:t>is Congress' response to</w:t>
      </w:r>
      <w:r w:rsidRPr="00242639">
        <w:rPr>
          <w:rStyle w:val="StyleUnderline"/>
        </w:rPr>
        <w:t xml:space="preserve"> the</w:t>
      </w:r>
      <w:r w:rsidRPr="00242639">
        <w:rPr>
          <w:sz w:val="14"/>
        </w:rPr>
        <w:t xml:space="preserve"> public </w:t>
      </w:r>
      <w:r w:rsidRPr="00242639">
        <w:rPr>
          <w:rStyle w:val="StyleUnderline"/>
        </w:rPr>
        <w:t>revelation</w:t>
      </w:r>
      <w:r w:rsidRPr="00242639">
        <w:rPr>
          <w:sz w:val="14"/>
        </w:rPr>
        <w:t xml:space="preserve"> and the following outrage </w:t>
      </w:r>
      <w:r w:rsidRPr="00242639">
        <w:rPr>
          <w:rStyle w:val="StyleUnderline"/>
        </w:rPr>
        <w:t xml:space="preserve">that the National Security Agency </w:t>
      </w:r>
      <w:r w:rsidRPr="00242639">
        <w:rPr>
          <w:rStyle w:val="StyleUnderline"/>
          <w:highlight w:val="magenta"/>
        </w:rPr>
        <w:t>(</w:t>
      </w:r>
      <w:r w:rsidRPr="00242639">
        <w:rPr>
          <w:rStyle w:val="Emphasis"/>
          <w:highlight w:val="magenta"/>
        </w:rPr>
        <w:t>NSA</w:t>
      </w:r>
      <w:r w:rsidRPr="00242639">
        <w:rPr>
          <w:rStyle w:val="StyleUnderline"/>
          <w:highlight w:val="magenta"/>
        </w:rPr>
        <w:t>)</w:t>
      </w:r>
      <w:r w:rsidRPr="00242639">
        <w:rPr>
          <w:sz w:val="14"/>
        </w:rPr>
        <w:t xml:space="preserve"> </w:t>
      </w:r>
      <w:r w:rsidRPr="00242639">
        <w:rPr>
          <w:rStyle w:val="StyleUnderline"/>
        </w:rPr>
        <w:t>has been</w:t>
      </w:r>
      <w:r w:rsidRPr="00242639">
        <w:rPr>
          <w:sz w:val="14"/>
        </w:rPr>
        <w:t xml:space="preserve"> for years </w:t>
      </w:r>
      <w:r w:rsidRPr="00242639">
        <w:rPr>
          <w:rStyle w:val="StyleUnderline"/>
          <w:highlight w:val="magenta"/>
        </w:rPr>
        <w:t>secretly collecting</w:t>
      </w:r>
      <w:r w:rsidRPr="00242639">
        <w:rPr>
          <w:sz w:val="14"/>
        </w:rPr>
        <w:t xml:space="preserve"> mass amounts of </w:t>
      </w:r>
      <w:r w:rsidRPr="00242639">
        <w:rPr>
          <w:rStyle w:val="StyleUnderline"/>
        </w:rPr>
        <w:t>domestic</w:t>
      </w:r>
      <w:r w:rsidRPr="00242639">
        <w:rPr>
          <w:sz w:val="14"/>
        </w:rPr>
        <w:t xml:space="preserve"> </w:t>
      </w:r>
      <w:r w:rsidRPr="00242639">
        <w:rPr>
          <w:rStyle w:val="StyleUnderline"/>
          <w:highlight w:val="magenta"/>
        </w:rPr>
        <w:t>metadata</w:t>
      </w:r>
      <w:r w:rsidRPr="00242639">
        <w:rPr>
          <w:sz w:val="14"/>
        </w:rPr>
        <w:t xml:space="preserve"> from virtually all Americans as part of its goal of sniffing out terrorists. It has been doing so </w:t>
      </w:r>
      <w:r w:rsidRPr="00242639">
        <w:rPr>
          <w:rStyle w:val="StyleUnderline"/>
        </w:rPr>
        <w:t>under</w:t>
      </w:r>
      <w:r w:rsidRPr="00242639">
        <w:rPr>
          <w:sz w:val="14"/>
        </w:rPr>
        <w:t xml:space="preserve"> the aegis of </w:t>
      </w:r>
      <w:r w:rsidRPr="00242639">
        <w:rPr>
          <w:rStyle w:val="StyleUnderline"/>
        </w:rPr>
        <w:t>Section 215</w:t>
      </w:r>
      <w:r w:rsidRPr="00242639">
        <w:rPr>
          <w:sz w:val="14"/>
        </w:rPr>
        <w:t xml:space="preserve"> </w:t>
      </w:r>
      <w:r w:rsidRPr="00242639">
        <w:rPr>
          <w:rStyle w:val="StyleUnderline"/>
        </w:rPr>
        <w:t>of the PATRIOT Act</w:t>
      </w:r>
      <w:r w:rsidRPr="00242639">
        <w:rPr>
          <w:sz w:val="14"/>
        </w:rPr>
        <w:t xml:space="preserve">, which allows the NSA and FBI to collect all sorts of data and records that are relevant to an ongoing investigation. But </w:t>
      </w:r>
      <w:r w:rsidRPr="00242639">
        <w:rPr>
          <w:rStyle w:val="StyleUnderline"/>
          <w:highlight w:val="magenta"/>
        </w:rPr>
        <w:t>the</w:t>
      </w:r>
      <w:r w:rsidRPr="00242639">
        <w:rPr>
          <w:rStyle w:val="StyleUnderline"/>
        </w:rPr>
        <w:t xml:space="preserve"> NSA and the Foreign Intelligence Surveillance</w:t>
      </w:r>
      <w:r w:rsidRPr="00242639">
        <w:rPr>
          <w:sz w:val="14"/>
        </w:rPr>
        <w:t xml:space="preserve"> (</w:t>
      </w:r>
      <w:r w:rsidRPr="00242639">
        <w:rPr>
          <w:rStyle w:val="StyleUnderline"/>
          <w:highlight w:val="magenta"/>
        </w:rPr>
        <w:t>FISA</w:t>
      </w:r>
      <w:r w:rsidRPr="00242639">
        <w:rPr>
          <w:sz w:val="14"/>
        </w:rPr>
        <w:t xml:space="preserve">) </w:t>
      </w:r>
      <w:r w:rsidRPr="00242639">
        <w:rPr>
          <w:rStyle w:val="StyleUnderline"/>
          <w:highlight w:val="magenta"/>
        </w:rPr>
        <w:t>Court</w:t>
      </w:r>
      <w:r w:rsidRPr="00242639">
        <w:rPr>
          <w:rStyle w:val="StyleUnderline"/>
        </w:rPr>
        <w:t xml:space="preserve"> </w:t>
      </w:r>
      <w:r w:rsidRPr="00242639">
        <w:rPr>
          <w:sz w:val="14"/>
        </w:rPr>
        <w:t xml:space="preserve">that oversaw approval of records collection requests </w:t>
      </w:r>
      <w:r w:rsidRPr="00242639">
        <w:rPr>
          <w:rStyle w:val="StyleUnderline"/>
          <w:highlight w:val="magenta"/>
        </w:rPr>
        <w:t>took a</w:t>
      </w:r>
      <w:r w:rsidRPr="00242639">
        <w:rPr>
          <w:sz w:val="14"/>
        </w:rPr>
        <w:t xml:space="preserve"> very, very </w:t>
      </w:r>
      <w:r w:rsidRPr="00242639">
        <w:rPr>
          <w:rStyle w:val="StyleUnderline"/>
          <w:highlight w:val="magenta"/>
        </w:rPr>
        <w:t xml:space="preserve">wide view of what was </w:t>
      </w:r>
      <w:r w:rsidRPr="00242639">
        <w:rPr>
          <w:rStyle w:val="Emphasis"/>
          <w:highlight w:val="magenta"/>
        </w:rPr>
        <w:t>"relevant,"</w:t>
      </w:r>
      <w:r w:rsidRPr="00242639">
        <w:rPr>
          <w:sz w:val="14"/>
        </w:rPr>
        <w:t xml:space="preserve"> and that included, among other things, the phone records of every single American. There was </w:t>
      </w:r>
      <w:proofErr w:type="gramStart"/>
      <w:r w:rsidRPr="00242639">
        <w:rPr>
          <w:sz w:val="14"/>
        </w:rPr>
        <w:t>an awareness</w:t>
      </w:r>
      <w:proofErr w:type="gramEnd"/>
      <w:r w:rsidRPr="00242639">
        <w:rPr>
          <w:sz w:val="14"/>
        </w:rPr>
        <w:t xml:space="preserve"> among privacy experts that this was happening, but </w:t>
      </w:r>
      <w:r w:rsidRPr="00242639">
        <w:rPr>
          <w:rStyle w:val="StyleUnderline"/>
          <w:highlight w:val="magenta"/>
        </w:rPr>
        <w:t>because the</w:t>
      </w:r>
      <w:r w:rsidRPr="00242639">
        <w:rPr>
          <w:sz w:val="14"/>
        </w:rPr>
        <w:t xml:space="preserve"> entire </w:t>
      </w:r>
      <w:r w:rsidRPr="00242639">
        <w:rPr>
          <w:rStyle w:val="StyleUnderline"/>
          <w:highlight w:val="magenta"/>
        </w:rPr>
        <w:t>process was classified</w:t>
      </w:r>
      <w:r w:rsidRPr="00242639">
        <w:rPr>
          <w:sz w:val="14"/>
        </w:rPr>
        <w:t xml:space="preserve">, the </w:t>
      </w:r>
      <w:r w:rsidRPr="00242639">
        <w:rPr>
          <w:rStyle w:val="StyleUnderline"/>
          <w:highlight w:val="magenta"/>
        </w:rPr>
        <w:t>ability for anybody</w:t>
      </w:r>
      <w:r w:rsidRPr="00242639">
        <w:rPr>
          <w:sz w:val="14"/>
        </w:rPr>
        <w:t xml:space="preserve">, even members of Congress, </w:t>
      </w:r>
      <w:r w:rsidRPr="00242639">
        <w:rPr>
          <w:rStyle w:val="StyleUnderline"/>
          <w:highlight w:val="magenta"/>
        </w:rPr>
        <w:t>to do much</w:t>
      </w:r>
      <w:r w:rsidRPr="00242639">
        <w:rPr>
          <w:sz w:val="14"/>
        </w:rPr>
        <w:t xml:space="preserve"> </w:t>
      </w:r>
      <w:r w:rsidRPr="00242639">
        <w:rPr>
          <w:rStyle w:val="StyleUnderline"/>
          <w:highlight w:val="magenta"/>
        </w:rPr>
        <w:t>about it was limited.</w:t>
      </w:r>
      <w:r w:rsidRPr="00242639">
        <w:rPr>
          <w:sz w:val="14"/>
        </w:rPr>
        <w:t xml:space="preserve"> </w:t>
      </w:r>
      <w:r w:rsidRPr="00242639">
        <w:rPr>
          <w:rStyle w:val="StyleUnderline"/>
          <w:highlight w:val="magenta"/>
        </w:rPr>
        <w:t>Then</w:t>
      </w:r>
      <w:r w:rsidRPr="00242639">
        <w:rPr>
          <w:rStyle w:val="StyleUnderline"/>
        </w:rPr>
        <w:t xml:space="preserve"> </w:t>
      </w:r>
      <w:r w:rsidRPr="00242639">
        <w:rPr>
          <w:sz w:val="14"/>
        </w:rPr>
        <w:t xml:space="preserve">Edward </w:t>
      </w:r>
      <w:r w:rsidRPr="00242639">
        <w:rPr>
          <w:rStyle w:val="StyleUnderline"/>
          <w:highlight w:val="magenta"/>
        </w:rPr>
        <w:t xml:space="preserve">Snowden </w:t>
      </w:r>
      <w:r w:rsidRPr="00242639">
        <w:rPr>
          <w:rStyle w:val="StyleUnderline"/>
        </w:rPr>
        <w:t xml:space="preserve">came around and </w:t>
      </w:r>
      <w:r w:rsidRPr="00242639">
        <w:rPr>
          <w:rStyle w:val="StyleUnderline"/>
          <w:highlight w:val="magenta"/>
        </w:rPr>
        <w:t>released info</w:t>
      </w:r>
      <w:r w:rsidRPr="00242639">
        <w:rPr>
          <w:sz w:val="14"/>
        </w:rPr>
        <w:t xml:space="preserve">rmation showing how remarkably expansive the NSA surveillance actually was. This all came as a surprise to Rep. James Sensenbrenner (R-Wis.), who introduced the PATRIOT Act in 2001. He said it was never his intent to authorize mass collection of the data of Americans in the first place. </w:t>
      </w:r>
      <w:r w:rsidRPr="00242639">
        <w:rPr>
          <w:rStyle w:val="StyleUnderline"/>
        </w:rPr>
        <w:t>The USA Freedom Act</w:t>
      </w:r>
      <w:r w:rsidRPr="00242639">
        <w:rPr>
          <w:sz w:val="14"/>
        </w:rPr>
        <w:t xml:space="preserve">, which Sensenbrenner has also sponsored, </w:t>
      </w:r>
      <w:r w:rsidRPr="00242639">
        <w:rPr>
          <w:rStyle w:val="StyleUnderline"/>
        </w:rPr>
        <w:t xml:space="preserve">is intended to reform these procedures. </w:t>
      </w:r>
      <w:r w:rsidRPr="00242639">
        <w:rPr>
          <w:sz w:val="14"/>
        </w:rPr>
        <w:t xml:space="preserve">But </w:t>
      </w:r>
      <w:r w:rsidRPr="00242639">
        <w:rPr>
          <w:rStyle w:val="StyleUnderline"/>
          <w:highlight w:val="magenta"/>
        </w:rPr>
        <w:t>what</w:t>
      </w:r>
      <w:r w:rsidRPr="00242639">
        <w:rPr>
          <w:sz w:val="14"/>
        </w:rPr>
        <w:t xml:space="preserve"> </w:t>
      </w:r>
      <w:r w:rsidRPr="00242639">
        <w:rPr>
          <w:rStyle w:val="StyleUnderline"/>
        </w:rPr>
        <w:t xml:space="preserve">the USA </w:t>
      </w:r>
      <w:r w:rsidRPr="00242639">
        <w:rPr>
          <w:rStyle w:val="StyleUnderline"/>
          <w:highlight w:val="magenta"/>
        </w:rPr>
        <w:t>Freedom Act</w:t>
      </w:r>
      <w:r w:rsidRPr="00242639">
        <w:rPr>
          <w:sz w:val="14"/>
        </w:rPr>
        <w:t xml:space="preserve"> </w:t>
      </w:r>
      <w:r w:rsidRPr="00242639">
        <w:rPr>
          <w:rStyle w:val="StyleUnderline"/>
          <w:highlight w:val="magenta"/>
        </w:rPr>
        <w:t>actually does is</w:t>
      </w:r>
      <w:r w:rsidRPr="00242639">
        <w:rPr>
          <w:sz w:val="14"/>
        </w:rPr>
        <w:t xml:space="preserve"> fairly </w:t>
      </w:r>
      <w:r w:rsidRPr="00242639">
        <w:rPr>
          <w:rStyle w:val="Emphasis"/>
          <w:highlight w:val="magenta"/>
        </w:rPr>
        <w:t>modest</w:t>
      </w:r>
      <w:r w:rsidRPr="00242639">
        <w:rPr>
          <w:rStyle w:val="StyleUnderline"/>
        </w:rPr>
        <w:t xml:space="preserve"> compared to the amount of surveillance authority </w:t>
      </w:r>
      <w:r w:rsidRPr="00242639">
        <w:rPr>
          <w:sz w:val="14"/>
        </w:rPr>
        <w:t xml:space="preserve">the </w:t>
      </w:r>
      <w:r w:rsidRPr="00242639">
        <w:rPr>
          <w:rStyle w:val="StyleUnderline"/>
        </w:rPr>
        <w:t>NSA</w:t>
      </w:r>
      <w:r w:rsidRPr="00242639">
        <w:rPr>
          <w:sz w:val="14"/>
        </w:rPr>
        <w:t xml:space="preserve"> had </w:t>
      </w:r>
      <w:r w:rsidRPr="00242639">
        <w:rPr>
          <w:rStyle w:val="StyleUnderline"/>
        </w:rPr>
        <w:t>claimed</w:t>
      </w:r>
      <w:r w:rsidRPr="00242639">
        <w:rPr>
          <w:sz w:val="14"/>
        </w:rPr>
        <w:t xml:space="preserve"> for itself. It will end the bulk collection of phone metadata collection under Section 215, but that's not the only avenue by which the federal government claims authority to collect huge amounts of private information. Furthermore, right now we're seeing the third attempt to get the act passed, and </w:t>
      </w:r>
      <w:r w:rsidRPr="00242639">
        <w:rPr>
          <w:rStyle w:val="StyleUnderline"/>
          <w:highlight w:val="magenta"/>
        </w:rPr>
        <w:t>the</w:t>
      </w:r>
      <w:r w:rsidRPr="00242639">
        <w:rPr>
          <w:sz w:val="14"/>
        </w:rPr>
        <w:t xml:space="preserve"> </w:t>
      </w:r>
      <w:r w:rsidRPr="00242639">
        <w:rPr>
          <w:rStyle w:val="StyleUnderline"/>
          <w:highlight w:val="magenta"/>
        </w:rPr>
        <w:t xml:space="preserve">strength of </w:t>
      </w:r>
      <w:r w:rsidRPr="00242639">
        <w:rPr>
          <w:sz w:val="14"/>
        </w:rPr>
        <w:t>the</w:t>
      </w:r>
      <w:r w:rsidRPr="00242639">
        <w:rPr>
          <w:rStyle w:val="StyleUnderline"/>
          <w:highlight w:val="magenta"/>
        </w:rPr>
        <w:t xml:space="preserve"> reforms</w:t>
      </w:r>
      <w:r w:rsidRPr="00242639">
        <w:rPr>
          <w:sz w:val="14"/>
        </w:rPr>
        <w:t xml:space="preserve"> </w:t>
      </w:r>
      <w:r w:rsidRPr="00242639">
        <w:rPr>
          <w:rStyle w:val="StyleUnderline"/>
          <w:highlight w:val="magenta"/>
        </w:rPr>
        <w:t>has been watered down</w:t>
      </w:r>
      <w:r w:rsidRPr="00242639">
        <w:rPr>
          <w:sz w:val="14"/>
        </w:rPr>
        <w:t xml:space="preserve"> along the way. Indeed, some of the reforms called for in the act (storing the telecommunications data with the companies rather than the government and requiring the government to request it) came from former NSA Director Keith Alexander. The support of the Obama Administration has itself given some pause, due to its role in fighting lawsuits against the program and the blatant deception of current Director of Intelligence James Clapper before the Senate about the existence of mass phone record collection. What the </w:t>
      </w:r>
      <w:r w:rsidRPr="00242639">
        <w:rPr>
          <w:rStyle w:val="StyleUnderline"/>
        </w:rPr>
        <w:t>USA Freedom Act is intended to</w:t>
      </w:r>
      <w:r w:rsidRPr="00242639">
        <w:rPr>
          <w:sz w:val="14"/>
        </w:rPr>
        <w:t xml:space="preserve"> do is </w:t>
      </w:r>
      <w:r w:rsidRPr="00242639">
        <w:rPr>
          <w:rStyle w:val="StyleUnderline"/>
        </w:rPr>
        <w:t>end mass domestic data collection through Section 215, as well as in the secretive National Security Letters, and require "specific selection terms" to limit mass records requests.</w:t>
      </w:r>
      <w:r w:rsidRPr="00242639">
        <w:rPr>
          <w:sz w:val="14"/>
        </w:rPr>
        <w:t xml:space="preserve"> It also reforms the FISA court to designate several independent advisors to the court to help provide "legal arguments that advance the protection of individual privacy and civil liberties," making the FISA court a slightly more adversarial place rather than the apparent rubber stamp factory it had been. It will also mandate a declassification review process for FISA court decisions. But </w:t>
      </w:r>
      <w:r w:rsidRPr="00242639">
        <w:rPr>
          <w:rStyle w:val="StyleUnderline"/>
          <w:highlight w:val="magenta"/>
        </w:rPr>
        <w:t>it's</w:t>
      </w:r>
      <w:r w:rsidRPr="00242639">
        <w:rPr>
          <w:sz w:val="14"/>
        </w:rPr>
        <w:t xml:space="preserve"> </w:t>
      </w:r>
      <w:r w:rsidRPr="00242639">
        <w:rPr>
          <w:rStyle w:val="StyleUnderline"/>
        </w:rPr>
        <w:t xml:space="preserve">also really </w:t>
      </w:r>
      <w:r w:rsidRPr="00242639">
        <w:rPr>
          <w:rStyle w:val="StyleUnderline"/>
          <w:highlight w:val="magenta"/>
        </w:rPr>
        <w:t>hard to</w:t>
      </w:r>
      <w:r w:rsidRPr="00242639">
        <w:rPr>
          <w:sz w:val="14"/>
        </w:rPr>
        <w:t xml:space="preserve"> try to </w:t>
      </w:r>
      <w:r w:rsidRPr="00242639">
        <w:rPr>
          <w:rStyle w:val="StyleUnderline"/>
          <w:highlight w:val="magenta"/>
        </w:rPr>
        <w:t xml:space="preserve">gauge the impact of the bill </w:t>
      </w:r>
      <w:r w:rsidRPr="00242639">
        <w:rPr>
          <w:rStyle w:val="Emphasis"/>
          <w:highlight w:val="magenta"/>
        </w:rPr>
        <w:t>as written</w:t>
      </w:r>
      <w:r w:rsidRPr="00242639">
        <w:rPr>
          <w:rStyle w:val="StyleUnderline"/>
          <w:highlight w:val="magenta"/>
        </w:rPr>
        <w:t xml:space="preserve">, </w:t>
      </w:r>
      <w:r w:rsidRPr="00242639">
        <w:rPr>
          <w:rStyle w:val="Emphasis"/>
          <w:highlight w:val="magenta"/>
        </w:rPr>
        <w:t xml:space="preserve">and that's coloring </w:t>
      </w:r>
      <w:r w:rsidRPr="00242639">
        <w:rPr>
          <w:rStyle w:val="Emphasis"/>
          <w:sz w:val="36"/>
          <w:szCs w:val="36"/>
          <w:highlight w:val="magenta"/>
        </w:rPr>
        <w:t>perceptions</w:t>
      </w:r>
      <w:r w:rsidRPr="00242639">
        <w:rPr>
          <w:rStyle w:val="Emphasis"/>
          <w:highlight w:val="magenta"/>
        </w:rPr>
        <w:t xml:space="preserve"> of its value.</w:t>
      </w:r>
      <w:r w:rsidRPr="00242639">
        <w:rPr>
          <w:rStyle w:val="Emphasis"/>
        </w:rPr>
        <w:t xml:space="preserve"> </w:t>
      </w:r>
      <w:r w:rsidRPr="00242639">
        <w:rPr>
          <w:sz w:val="14"/>
        </w:rPr>
        <w:t xml:space="preserve">Making the situation more complicated is a federal court ruling that is actually friendly to privacy reformers. On May 7, the Second Circuit Court of Appeals ruled that Section 215 never actually authorized the NSA to engage in mass phone metadata collection in the first place. The court ruled that the NSA had stretched the definition of "relevance" and "investigation" too far by scooping up pretty much everything and storing it just in case it might be useful later. But the court also did not demand any immediate changes, partly because it knew Congress was already working on legislation to deal with the pending sunsetting of Section 215, which expires June 1. This ruling prompted some rethinking of the USA Freedom Act by the Electronic Frontier Foundation (EFF). The group had previously endorsed </w:t>
      </w:r>
      <w:proofErr w:type="gramStart"/>
      <w:r w:rsidRPr="00242639">
        <w:rPr>
          <w:sz w:val="14"/>
        </w:rPr>
        <w:t>each iteration</w:t>
      </w:r>
      <w:proofErr w:type="gramEnd"/>
      <w:r w:rsidRPr="00242639">
        <w:rPr>
          <w:sz w:val="14"/>
        </w:rPr>
        <w:t xml:space="preserve"> of the act, increasingly reluctantly as it was watered down with each session. In response to the court ruling, though, EFF withdrew its support and went neutral, calling for legislators to now strengthen the act. Mark Jaycox, a legislative analyst for EFF who has been writing about the USA Freedom Act, still has positive things to say about it, but doesn't want Congress to settle for less than it has to. It's the first reform of NSA surveillance since the 1970s. There should be more to it. "</w:t>
      </w:r>
      <w:r w:rsidRPr="00242639">
        <w:rPr>
          <w:rStyle w:val="Emphasis"/>
          <w:highlight w:val="magenta"/>
        </w:rPr>
        <w:t xml:space="preserve">The </w:t>
      </w:r>
      <w:r w:rsidRPr="00242639">
        <w:rPr>
          <w:rStyle w:val="Emphasis"/>
        </w:rPr>
        <w:t>USA</w:t>
      </w:r>
      <w:r w:rsidRPr="00242639">
        <w:rPr>
          <w:rStyle w:val="Emphasis"/>
          <w:highlight w:val="magenta"/>
        </w:rPr>
        <w:t xml:space="preserve"> Freedom Act should be stronger,"</w:t>
      </w:r>
      <w:r w:rsidRPr="00242639">
        <w:rPr>
          <w:sz w:val="14"/>
        </w:rPr>
        <w:t xml:space="preserve"> Jaycox says. "</w:t>
      </w:r>
      <w:r w:rsidRPr="00242639">
        <w:rPr>
          <w:rStyle w:val="StyleUnderline"/>
          <w:highlight w:val="magenta"/>
        </w:rPr>
        <w:t>Congress should</w:t>
      </w:r>
      <w:r w:rsidRPr="00242639">
        <w:rPr>
          <w:sz w:val="14"/>
        </w:rPr>
        <w:t xml:space="preserve"> be pushing for more control for themselves and more for the public." </w:t>
      </w:r>
      <w:r w:rsidRPr="00242639">
        <w:rPr>
          <w:rStyle w:val="StyleUnderline"/>
        </w:rPr>
        <w:t>EFF would like Congress to</w:t>
      </w:r>
      <w:r w:rsidRPr="00242639">
        <w:rPr>
          <w:sz w:val="14"/>
        </w:rPr>
        <w:t xml:space="preserve"> </w:t>
      </w:r>
      <w:r w:rsidRPr="00242639">
        <w:rPr>
          <w:rStyle w:val="Emphasis"/>
          <w:highlight w:val="magenta"/>
        </w:rPr>
        <w:t xml:space="preserve">return to the first iteration of the act </w:t>
      </w:r>
      <w:r w:rsidRPr="00242639">
        <w:rPr>
          <w:rStyle w:val="StyleUnderline"/>
          <w:highlight w:val="magenta"/>
        </w:rPr>
        <w:t xml:space="preserve">that called </w:t>
      </w:r>
      <w:r w:rsidRPr="00242639">
        <w:rPr>
          <w:rStyle w:val="StyleUnderline"/>
        </w:rPr>
        <w:t>for</w:t>
      </w:r>
      <w:r w:rsidRPr="00242639">
        <w:rPr>
          <w:sz w:val="14"/>
        </w:rPr>
        <w:t xml:space="preserve"> a stronger adversarial position within the FISA court, not just an adviser. They want </w:t>
      </w:r>
      <w:r w:rsidRPr="00242639">
        <w:rPr>
          <w:rStyle w:val="StyleUnderline"/>
        </w:rPr>
        <w:t>Congress</w:t>
      </w:r>
      <w:r w:rsidRPr="00242639">
        <w:rPr>
          <w:rStyle w:val="StyleUnderline"/>
          <w:highlight w:val="magenta"/>
        </w:rPr>
        <w:t xml:space="preserve"> to address other authorizations used to justify</w:t>
      </w:r>
      <w:r w:rsidRPr="00242639">
        <w:rPr>
          <w:sz w:val="14"/>
        </w:rPr>
        <w:t xml:space="preserve"> bulk </w:t>
      </w:r>
      <w:r w:rsidRPr="00242639">
        <w:rPr>
          <w:rStyle w:val="StyleUnderline"/>
        </w:rPr>
        <w:t xml:space="preserve">metadata </w:t>
      </w:r>
      <w:r w:rsidRPr="00242639">
        <w:rPr>
          <w:rStyle w:val="StyleUnderline"/>
          <w:highlight w:val="magenta"/>
        </w:rPr>
        <w:t>collection, not just Section 215</w:t>
      </w:r>
      <w:r w:rsidRPr="00242639">
        <w:rPr>
          <w:sz w:val="14"/>
        </w:rPr>
        <w:t xml:space="preserve"> and National Security Letters</w:t>
      </w:r>
      <w:r w:rsidRPr="00242639">
        <w:rPr>
          <w:sz w:val="14"/>
          <w:highlight w:val="magenta"/>
        </w:rPr>
        <w:t xml:space="preserve">. </w:t>
      </w:r>
      <w:r w:rsidRPr="00242639">
        <w:rPr>
          <w:rStyle w:val="StyleUnderline"/>
          <w:highlight w:val="magenta"/>
        </w:rPr>
        <w:t xml:space="preserve">They want better "minimization" </w:t>
      </w:r>
      <w:r w:rsidRPr="00242639">
        <w:rPr>
          <w:rStyle w:val="StyleUnderline"/>
        </w:rPr>
        <w:t>procedures to make sure information that isn't directly connected to an investigation is properly purged.</w:t>
      </w:r>
      <w:r w:rsidRPr="00242639">
        <w:rPr>
          <w:sz w:val="14"/>
        </w:rPr>
        <w:t xml:space="preserve"> </w:t>
      </w:r>
      <w:r w:rsidRPr="00242639">
        <w:rPr>
          <w:rStyle w:val="StyleUnderline"/>
        </w:rPr>
        <w:t>And they want to remove an "emergency exception"</w:t>
      </w:r>
      <w:r w:rsidRPr="00242639">
        <w:rPr>
          <w:sz w:val="14"/>
        </w:rPr>
        <w:t xml:space="preserve"> that allows the government to snoop on any "non-United States person" for 72 hours without any court authorization at all. Given that the court ruling determined that the NSA had been operating outside of the law's intent, should we be concerned that </w:t>
      </w:r>
      <w:r w:rsidRPr="00242639">
        <w:rPr>
          <w:rStyle w:val="StyleUnderline"/>
        </w:rPr>
        <w:t>any attempt to partly rein in surveillance powers without completely eliminating them will ultimately lead back to more abuse</w:t>
      </w:r>
      <w:r w:rsidRPr="00242639">
        <w:rPr>
          <w:sz w:val="14"/>
        </w:rPr>
        <w:t xml:space="preserve">? Who gets to decide what a "specific selection term" is? The same people who determined that every single phone record of every American was "relevant" to investigating potential terrorist attacks on Americans? Jaycox is aware that this abuse concern helps feed the belief </w:t>
      </w:r>
      <w:r w:rsidRPr="00242639">
        <w:rPr>
          <w:rStyle w:val="StyleUnderline"/>
        </w:rPr>
        <w:t>the USA Freedom Act doesn't go nearly far enough</w:t>
      </w:r>
      <w:r w:rsidRPr="00242639">
        <w:rPr>
          <w:sz w:val="14"/>
        </w:rPr>
        <w:t>. "</w:t>
      </w:r>
      <w:r w:rsidRPr="00242639">
        <w:rPr>
          <w:rStyle w:val="StyleUnderline"/>
          <w:highlight w:val="magenta"/>
        </w:rPr>
        <w:t xml:space="preserve">We've seen the intelligence community </w:t>
      </w:r>
      <w:r w:rsidRPr="00242639">
        <w:rPr>
          <w:rStyle w:val="StyleUnderline"/>
        </w:rPr>
        <w:t xml:space="preserve">and the administration </w:t>
      </w:r>
      <w:r w:rsidRPr="00242639">
        <w:rPr>
          <w:rStyle w:val="StyleUnderline"/>
          <w:highlight w:val="magenta"/>
        </w:rPr>
        <w:t>stretch definitions</w:t>
      </w:r>
      <w:r w:rsidRPr="00242639">
        <w:rPr>
          <w:sz w:val="14"/>
          <w:highlight w:val="magenta"/>
        </w:rPr>
        <w:t>,</w:t>
      </w:r>
      <w:r w:rsidRPr="00242639">
        <w:rPr>
          <w:sz w:val="14"/>
        </w:rPr>
        <w:t xml:space="preserve">" Jaycox says. "We've seen them come up to the line and cross it completely. Section 215 is an example. I think that's where the hesitancy comes from." It's the FISA court that was supposed to stand in the way of the NSA abusing the language, but that clearly didn't happen. Congress can legislate words to be as narrow as they like, Jaycox notes, "But at the end of the day it's going to be a judge that's reviewing these orders." And thus, there's the push for more transparency and declassification of FISA court decisions, in the hopes of making it more clear how the judges themselves are interpreting the law. The modest reforms weren't enough for some privacy-minded House members like Rep. Justin Amash (R-Mich.), Rep. Thomas Massie (R-Ky.), and Rep. Jared Polis (D-Colo.). They all voted no. Amash later explained on Facebook that he feared passing the USA Freedom Act in the wake of the court ruling would have the impact of authorizing bulk data collection rather than restricting it: "H.R. 2048 falls woefully short of reining in the mass collection of Americans' data, and it takes us a step in the wrong direction by specifically authorizing such collection in violation of the Fourth Amendment to the Constitution. Americans, and members of </w:t>
      </w:r>
      <w:r w:rsidRPr="00242639">
        <w:rPr>
          <w:rStyle w:val="StyleUnderline"/>
          <w:highlight w:val="magenta"/>
        </w:rPr>
        <w:t>Congress, should</w:t>
      </w:r>
      <w:r w:rsidRPr="00242639">
        <w:rPr>
          <w:sz w:val="14"/>
        </w:rPr>
        <w:t xml:space="preserve"> demand that Congress </w:t>
      </w:r>
      <w:r w:rsidRPr="00242639">
        <w:rPr>
          <w:rStyle w:val="Emphasis"/>
          <w:highlight w:val="magenta"/>
        </w:rPr>
        <w:t xml:space="preserve">instead </w:t>
      </w:r>
      <w:r w:rsidRPr="00242639">
        <w:rPr>
          <w:rStyle w:val="StyleUnderline"/>
          <w:highlight w:val="magenta"/>
        </w:rPr>
        <w:t>pass the original</w:t>
      </w:r>
      <w:r w:rsidRPr="00242639">
        <w:rPr>
          <w:sz w:val="14"/>
        </w:rPr>
        <w:t xml:space="preserve">, bipartisan version of the </w:t>
      </w:r>
      <w:r w:rsidRPr="00242639">
        <w:rPr>
          <w:rStyle w:val="StyleUnderline"/>
        </w:rPr>
        <w:t xml:space="preserve">USA FREEDOM </w:t>
      </w:r>
      <w:r w:rsidRPr="00242639">
        <w:rPr>
          <w:rStyle w:val="StyleUnderline"/>
          <w:highlight w:val="magenta"/>
        </w:rPr>
        <w:t>Act</w:t>
      </w:r>
      <w:r w:rsidRPr="00242639">
        <w:rPr>
          <w:sz w:val="14"/>
        </w:rPr>
        <w:t xml:space="preserve"> from 2013, </w:t>
      </w:r>
      <w:r w:rsidRPr="00242639">
        <w:rPr>
          <w:rStyle w:val="StyleUnderline"/>
          <w:highlight w:val="magenta"/>
        </w:rPr>
        <w:t>which strengthened</w:t>
      </w:r>
      <w:r w:rsidRPr="00242639">
        <w:rPr>
          <w:rStyle w:val="StyleUnderline"/>
        </w:rPr>
        <w:t>—not weakened—Section</w:t>
      </w:r>
      <w:r w:rsidRPr="00242639">
        <w:rPr>
          <w:rStyle w:val="StyleUnderline"/>
          <w:highlight w:val="magenta"/>
        </w:rPr>
        <w:t xml:space="preserve"> 215's </w:t>
      </w:r>
      <w:r w:rsidRPr="00242639">
        <w:rPr>
          <w:rStyle w:val="Emphasis"/>
          <w:highlight w:val="magenta"/>
        </w:rPr>
        <w:t>relevance standard</w:t>
      </w:r>
      <w:r w:rsidRPr="00242639">
        <w:rPr>
          <w:rStyle w:val="StyleUnderline"/>
          <w:highlight w:val="magenta"/>
        </w:rPr>
        <w:t xml:space="preserve"> to </w:t>
      </w:r>
      <w:r w:rsidRPr="00242639">
        <w:rPr>
          <w:rStyle w:val="Emphasis"/>
          <w:highlight w:val="magenta"/>
        </w:rPr>
        <w:t>end bulk collection</w:t>
      </w:r>
      <w:r w:rsidRPr="00242639">
        <w:rPr>
          <w:sz w:val="14"/>
        </w:rPr>
        <w:t xml:space="preserve">, </w:t>
      </w:r>
      <w:r w:rsidRPr="00242639">
        <w:rPr>
          <w:rStyle w:val="StyleUnderline"/>
        </w:rPr>
        <w:t xml:space="preserve">while still allowing the government the flexibility it needs to pursue genuine threats against the United States." </w:t>
      </w:r>
      <w:r w:rsidRPr="00242639">
        <w:rPr>
          <w:sz w:val="14"/>
        </w:rPr>
        <w:t>And this morning Amash posted a letter signed by him and 58 others in the House who voted no, explaining that their opposition to the USA Freedom Act was tha the surveillance reforms did not go far enough.</w:t>
      </w:r>
    </w:p>
    <w:p w14:paraId="49F0D338" w14:textId="77777777" w:rsidR="00A52BA0" w:rsidRPr="00242639" w:rsidRDefault="00A52BA0" w:rsidP="00A52BA0">
      <w:pPr>
        <w:rPr>
          <w:sz w:val="14"/>
        </w:rPr>
      </w:pPr>
    </w:p>
    <w:p w14:paraId="36E3DCA4" w14:textId="77777777" w:rsidR="00A52BA0" w:rsidRPr="00242639" w:rsidRDefault="00A52BA0" w:rsidP="00A52BA0">
      <w:pPr>
        <w:pStyle w:val="Heading4"/>
      </w:pPr>
      <w:proofErr w:type="gramStart"/>
      <w:r w:rsidRPr="00242639">
        <w:t>(  )</w:t>
      </w:r>
      <w:proofErr w:type="gramEnd"/>
      <w:r w:rsidRPr="00242639">
        <w:t xml:space="preserve"> Extend our Greene ev – it’s great at proving plan’s language reduces circumvention risks. </w:t>
      </w:r>
    </w:p>
    <w:p w14:paraId="5E945C7D" w14:textId="77777777" w:rsidR="00A52BA0" w:rsidRPr="00242639" w:rsidRDefault="00A52BA0" w:rsidP="00A52BA0"/>
    <w:p w14:paraId="7CAD0A3D" w14:textId="77777777" w:rsidR="00A52BA0" w:rsidRPr="00242639" w:rsidRDefault="00A52BA0" w:rsidP="00A52BA0">
      <w:pPr>
        <w:pStyle w:val="Heading4"/>
      </w:pPr>
      <w:proofErr w:type="gramStart"/>
      <w:r w:rsidRPr="00242639">
        <w:t>(  )</w:t>
      </w:r>
      <w:proofErr w:type="gramEnd"/>
      <w:r w:rsidRPr="00242639">
        <w:t xml:space="preserve"> Plan restores strong language – that’s sufficient to </w:t>
      </w:r>
      <w:r w:rsidRPr="00242639">
        <w:rPr>
          <w:i/>
          <w:u w:val="single"/>
        </w:rPr>
        <w:t xml:space="preserve">end </w:t>
      </w:r>
      <w:r w:rsidRPr="00242639">
        <w:t>circumvention.</w:t>
      </w:r>
    </w:p>
    <w:p w14:paraId="156EB668" w14:textId="77777777" w:rsidR="00A52BA0" w:rsidRPr="00242639" w:rsidRDefault="00A52BA0" w:rsidP="00A52BA0"/>
    <w:p w14:paraId="53586B27" w14:textId="77777777" w:rsidR="00A52BA0" w:rsidRPr="00242639" w:rsidRDefault="00A52BA0" w:rsidP="00A52BA0">
      <w:pPr>
        <w:rPr>
          <w:rStyle w:val="Style13ptBold"/>
        </w:rPr>
      </w:pPr>
      <w:r w:rsidRPr="00242639">
        <w:rPr>
          <w:rStyle w:val="Style13ptBold"/>
        </w:rPr>
        <w:t>Granick ‘14</w:t>
      </w:r>
    </w:p>
    <w:p w14:paraId="021399ED" w14:textId="77777777" w:rsidR="00A52BA0" w:rsidRPr="00242639" w:rsidRDefault="00A52BA0" w:rsidP="00A52BA0">
      <w:pPr>
        <w:rPr>
          <w:sz w:val="18"/>
          <w:szCs w:val="18"/>
        </w:rPr>
      </w:pPr>
      <w:r w:rsidRPr="00242639">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Cyberlaw,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Nevermind.” – </w:t>
      </w:r>
      <w:r w:rsidRPr="00242639">
        <w:rPr>
          <w:sz w:val="18"/>
          <w:szCs w:val="18"/>
          <w:u w:val="single"/>
        </w:rPr>
        <w:t>Just Security</w:t>
      </w:r>
      <w:r w:rsidRPr="00242639">
        <w:rPr>
          <w:sz w:val="18"/>
          <w:szCs w:val="18"/>
        </w:rPr>
        <w:t xml:space="preserve"> - May 21, 2014 http://justsecurity.org/10675/usa-freedom-act-oh-well-whatever-nevermind/</w:t>
      </w:r>
    </w:p>
    <w:p w14:paraId="4504DC02" w14:textId="77777777" w:rsidR="00A52BA0" w:rsidRPr="00242639" w:rsidRDefault="00A52BA0" w:rsidP="00A52BA0"/>
    <w:p w14:paraId="66791A6F" w14:textId="77777777" w:rsidR="00A52BA0" w:rsidRPr="00242639" w:rsidRDefault="00A52BA0" w:rsidP="00A52BA0">
      <w:pPr>
        <w:rPr>
          <w:sz w:val="14"/>
        </w:rPr>
      </w:pPr>
      <w:r w:rsidRPr="00242639">
        <w:rPr>
          <w:rStyle w:val="Emphasis"/>
          <w:highlight w:val="magenta"/>
        </w:rPr>
        <w:t>The initially promising</w:t>
      </w:r>
      <w:r w:rsidRPr="00242639">
        <w:rPr>
          <w:rStyle w:val="StyleUnderline"/>
          <w:highlight w:val="magenta"/>
        </w:rPr>
        <w:t xml:space="preserve"> </w:t>
      </w:r>
      <w:r w:rsidRPr="00242639">
        <w:rPr>
          <w:rStyle w:val="StyleUnderline"/>
        </w:rPr>
        <w:t xml:space="preserve">USA </w:t>
      </w:r>
      <w:r w:rsidRPr="00242639">
        <w:rPr>
          <w:rStyle w:val="StyleUnderline"/>
          <w:highlight w:val="magenta"/>
        </w:rPr>
        <w:t xml:space="preserve">Freedom Act could have </w:t>
      </w:r>
      <w:r w:rsidRPr="00242639">
        <w:rPr>
          <w:rStyle w:val="Emphasis"/>
          <w:highlight w:val="magenta"/>
        </w:rPr>
        <w:t>ended</w:t>
      </w:r>
      <w:r w:rsidRPr="00242639">
        <w:rPr>
          <w:sz w:val="14"/>
        </w:rPr>
        <w:t xml:space="preserve"> the previously secret government practices of </w:t>
      </w:r>
      <w:r w:rsidRPr="00242639">
        <w:rPr>
          <w:rStyle w:val="StyleUnderline"/>
          <w:highlight w:val="magenta"/>
        </w:rPr>
        <w:t xml:space="preserve">collecting </w:t>
      </w:r>
      <w:r w:rsidRPr="00242639">
        <w:rPr>
          <w:rStyle w:val="StyleUnderline"/>
        </w:rPr>
        <w:t xml:space="preserve">Americans’ </w:t>
      </w:r>
      <w:r w:rsidRPr="00242639">
        <w:rPr>
          <w:sz w:val="14"/>
        </w:rPr>
        <w:t xml:space="preserve">calling records, internet transactional </w:t>
      </w:r>
      <w:r w:rsidRPr="00242639">
        <w:rPr>
          <w:rStyle w:val="StyleUnderline"/>
          <w:highlight w:val="magenta"/>
        </w:rPr>
        <w:t>info</w:t>
      </w:r>
      <w:r w:rsidRPr="00242639">
        <w:rPr>
          <w:rStyle w:val="StyleUnderline"/>
        </w:rPr>
        <w:t xml:space="preserve">rmation </w:t>
      </w:r>
      <w:r w:rsidRPr="00242639">
        <w:rPr>
          <w:sz w:val="14"/>
        </w:rPr>
        <w:t xml:space="preserve">and who knows what else </w:t>
      </w:r>
      <w:r w:rsidRPr="00242639">
        <w:rPr>
          <w:rStyle w:val="StyleUnderline"/>
          <w:highlight w:val="magenta"/>
        </w:rPr>
        <w:t>in bulk.</w:t>
      </w:r>
      <w:r w:rsidRPr="00242639">
        <w:rPr>
          <w:sz w:val="14"/>
        </w:rPr>
        <w:t xml:space="preserve"> </w:t>
      </w:r>
      <w:r w:rsidRPr="00242639">
        <w:rPr>
          <w:rStyle w:val="Emphasis"/>
          <w:highlight w:val="magenta"/>
        </w:rPr>
        <w:t>Today’s version</w:t>
      </w:r>
      <w:r w:rsidRPr="00242639">
        <w:rPr>
          <w:rStyle w:val="StyleUnderline"/>
          <w:highlight w:val="magenta"/>
        </w:rPr>
        <w:t xml:space="preserve"> would allow broad collection </w:t>
      </w:r>
      <w:r w:rsidRPr="00242639">
        <w:rPr>
          <w:rStyle w:val="StyleUnderline"/>
        </w:rPr>
        <w:t xml:space="preserve">to continue </w:t>
      </w:r>
      <w:r w:rsidRPr="00242639">
        <w:rPr>
          <w:rStyle w:val="StyleUnderline"/>
          <w:highlight w:val="magenta"/>
        </w:rPr>
        <w:t>under the guise of reform.</w:t>
      </w:r>
      <w:r w:rsidRPr="00242639">
        <w:rPr>
          <w:rStyle w:val="StyleUnderline"/>
        </w:rPr>
        <w:t xml:space="preserve"> </w:t>
      </w:r>
      <w:r w:rsidRPr="00242639">
        <w:rPr>
          <w:rStyle w:val="StyleUnderline"/>
          <w:highlight w:val="magenta"/>
        </w:rPr>
        <w:t xml:space="preserve">The </w:t>
      </w:r>
      <w:r w:rsidRPr="00242639">
        <w:rPr>
          <w:rStyle w:val="Emphasis"/>
          <w:highlight w:val="magenta"/>
        </w:rPr>
        <w:t>initial version of the bill</w:t>
      </w:r>
      <w:r w:rsidRPr="00242639">
        <w:rPr>
          <w:rStyle w:val="StyleUnderline"/>
          <w:highlight w:val="magenta"/>
        </w:rPr>
        <w:t xml:space="preserve"> would have reinforced existing statutory language</w:t>
      </w:r>
      <w:r w:rsidRPr="00242639">
        <w:rPr>
          <w:sz w:val="14"/>
        </w:rPr>
        <w:t xml:space="preserve"> </w:t>
      </w:r>
      <w:r w:rsidRPr="00242639">
        <w:rPr>
          <w:rStyle w:val="StyleUnderline"/>
        </w:rPr>
        <w:t>requiring a showing of “relevance to an authorized investigation” before agents can get an order requiring production of business records</w:t>
      </w:r>
      <w:r w:rsidRPr="00242639">
        <w:rPr>
          <w:sz w:val="14"/>
        </w:rPr>
        <w:t xml:space="preserve">, dialing and routing information, </w:t>
      </w:r>
      <w:r w:rsidRPr="00242639">
        <w:rPr>
          <w:rStyle w:val="StyleUnderline"/>
        </w:rPr>
        <w:t>and other data</w:t>
      </w:r>
      <w:r w:rsidRPr="00242639">
        <w:rPr>
          <w:sz w:val="14"/>
        </w:rPr>
        <w:t xml:space="preserve">, and would have added other limits </w:t>
      </w:r>
      <w:r w:rsidRPr="00242639">
        <w:rPr>
          <w:rStyle w:val="Emphasis"/>
          <w:highlight w:val="magenta"/>
        </w:rPr>
        <w:t>to ensure</w:t>
      </w:r>
      <w:r w:rsidRPr="00242639">
        <w:rPr>
          <w:rStyle w:val="StyleUnderline"/>
          <w:highlight w:val="magenta"/>
        </w:rPr>
        <w:t xml:space="preserve"> massive </w:t>
      </w:r>
      <w:r w:rsidRPr="00242639">
        <w:rPr>
          <w:rStyle w:val="Emphasis"/>
          <w:highlight w:val="magenta"/>
        </w:rPr>
        <w:t>collection would stop</w:t>
      </w:r>
      <w:r w:rsidRPr="00242639">
        <w:rPr>
          <w:rStyle w:val="StyleUnderline"/>
          <w:highlight w:val="magenta"/>
        </w:rPr>
        <w:t>.</w:t>
      </w:r>
      <w:r w:rsidRPr="00242639">
        <w:rPr>
          <w:sz w:val="14"/>
        </w:rPr>
        <w:t xml:space="preserve"> </w:t>
      </w:r>
      <w:r w:rsidRPr="00242639">
        <w:rPr>
          <w:rStyle w:val="StyleUnderline"/>
          <w:highlight w:val="magenta"/>
        </w:rPr>
        <w:t>It also would have implemented</w:t>
      </w:r>
      <w:r w:rsidRPr="00242639">
        <w:rPr>
          <w:sz w:val="14"/>
        </w:rPr>
        <w:t xml:space="preserve"> mild </w:t>
      </w:r>
      <w:r w:rsidRPr="00242639">
        <w:rPr>
          <w:rStyle w:val="StyleUnderline"/>
          <w:highlight w:val="magenta"/>
        </w:rPr>
        <w:t xml:space="preserve">reforms </w:t>
      </w:r>
      <w:r w:rsidRPr="00242639">
        <w:rPr>
          <w:rStyle w:val="StyleUnderline"/>
        </w:rPr>
        <w:t>to content surveillance under</w:t>
      </w:r>
      <w:r w:rsidRPr="00242639">
        <w:rPr>
          <w:sz w:val="14"/>
        </w:rPr>
        <w:t xml:space="preserve"> section 702 of </w:t>
      </w:r>
      <w:r w:rsidRPr="00242639">
        <w:rPr>
          <w:rStyle w:val="StyleUnderline"/>
        </w:rPr>
        <w:t xml:space="preserve">the </w:t>
      </w:r>
      <w:r w:rsidRPr="00242639">
        <w:rPr>
          <w:rStyle w:val="Emphasis"/>
        </w:rPr>
        <w:t>F</w:t>
      </w:r>
      <w:r w:rsidRPr="00242639">
        <w:rPr>
          <w:sz w:val="14"/>
        </w:rPr>
        <w:t xml:space="preserve">ISA </w:t>
      </w:r>
      <w:r w:rsidRPr="00242639">
        <w:rPr>
          <w:rStyle w:val="Emphasis"/>
        </w:rPr>
        <w:t>A</w:t>
      </w:r>
      <w:r w:rsidRPr="00242639">
        <w:rPr>
          <w:sz w:val="14"/>
        </w:rPr>
        <w:t xml:space="preserve">mendments </w:t>
      </w:r>
      <w:r w:rsidRPr="00242639">
        <w:rPr>
          <w:rStyle w:val="Emphasis"/>
        </w:rPr>
        <w:t>A</w:t>
      </w:r>
      <w:r w:rsidRPr="00242639">
        <w:rPr>
          <w:sz w:val="14"/>
        </w:rPr>
        <w:t xml:space="preserve">ct, </w:t>
      </w:r>
      <w:r w:rsidRPr="00242639">
        <w:rPr>
          <w:rStyle w:val="StyleUnderline"/>
          <w:highlight w:val="magenta"/>
        </w:rPr>
        <w:t>stopping “back door” searches for Americans’ communications.</w:t>
      </w:r>
      <w:r w:rsidRPr="00242639">
        <w:rPr>
          <w:sz w:val="14"/>
        </w:rPr>
        <w:t xml:space="preserve"> Last week, </w:t>
      </w:r>
      <w:r w:rsidRPr="00242639">
        <w:rPr>
          <w:rStyle w:val="StyleUnderline"/>
        </w:rPr>
        <w:t>a Managers’ Amendment watered those provisions down</w:t>
      </w:r>
      <w:r w:rsidRPr="00242639">
        <w:rPr>
          <w:sz w:val="14"/>
        </w:rPr>
        <w:t xml:space="preserve">, </w:t>
      </w:r>
      <w:r w:rsidRPr="00242639">
        <w:rPr>
          <w:rStyle w:val="StyleUnderline"/>
        </w:rPr>
        <w:t>substituting new language that would allow agents to use a “specific selection term”</w:t>
      </w:r>
      <w:r w:rsidRPr="00242639">
        <w:rPr>
          <w:sz w:val="14"/>
        </w:rPr>
        <w:t xml:space="preserve"> as the “basis for production”. </w:t>
      </w:r>
      <w:r w:rsidRPr="00242639">
        <w:rPr>
          <w:rStyle w:val="StyleUnderline"/>
        </w:rPr>
        <w:t xml:space="preserve">The bill defined “specific selection term” as something that “uniquely </w:t>
      </w:r>
      <w:proofErr w:type="gramStart"/>
      <w:r w:rsidRPr="00242639">
        <w:rPr>
          <w:rStyle w:val="StyleUnderline"/>
        </w:rPr>
        <w:t>describe</w:t>
      </w:r>
      <w:proofErr w:type="gramEnd"/>
      <w:r w:rsidRPr="00242639">
        <w:rPr>
          <w:rStyle w:val="StyleUnderline"/>
        </w:rPr>
        <w:t>[s] a person, entity, or account.”</w:t>
      </w:r>
      <w:r w:rsidRPr="00242639">
        <w:rPr>
          <w:u w:val="single"/>
        </w:rPr>
        <w:t xml:space="preserve"> </w:t>
      </w:r>
      <w:r w:rsidRPr="00242639">
        <w:rPr>
          <w:sz w:val="14"/>
        </w:rPr>
        <w:t>Given the intelligence community’s success at getting FISA judges to reinterpret obvious language—e.g. “relevance”—in counter-intuitive ways, people wondered what this new language might mean. There’s deep public mistrust for the intelligence community and for the FISA court, which conspired to allow bulk collection under spurious legal justifications for years. Worse, there’s deep public mistrust for the law itself, since the intelligence community’s “nuanced” definitions of normal words have made the public realize that they do not understand the meaning of words like “relevance”, “collection”, “bulk”, or “target”.</w:t>
      </w:r>
    </w:p>
    <w:p w14:paraId="4EF7FFC5" w14:textId="77777777" w:rsidR="00A52BA0" w:rsidRPr="00242639" w:rsidRDefault="00A52BA0" w:rsidP="00A52BA0"/>
    <w:p w14:paraId="2A904565" w14:textId="77777777" w:rsidR="00A52BA0" w:rsidRPr="00242639" w:rsidRDefault="00A52BA0" w:rsidP="00A52BA0"/>
    <w:p w14:paraId="0327E5ED" w14:textId="0D2A4B1D" w:rsidR="00874762" w:rsidRPr="00242639" w:rsidRDefault="00874762" w:rsidP="00874762">
      <w:pPr>
        <w:pStyle w:val="Heading2"/>
      </w:pPr>
      <w:r w:rsidRPr="00242639">
        <w:t xml:space="preserve">Islamophobia </w:t>
      </w:r>
      <w:r w:rsidR="00A52BA0" w:rsidRPr="00242639">
        <w:t>Specific</w:t>
      </w:r>
    </w:p>
    <w:p w14:paraId="561A49D2" w14:textId="5F52744C" w:rsidR="00874762" w:rsidRPr="00242639" w:rsidRDefault="00874762" w:rsidP="00874762">
      <w:pPr>
        <w:pStyle w:val="Heading3"/>
        <w:rPr>
          <w:rStyle w:val="StyleUnderline"/>
          <w:sz w:val="32"/>
        </w:rPr>
      </w:pPr>
      <w:r w:rsidRPr="00242639">
        <w:t xml:space="preserve">2AC – Islamophobia </w:t>
      </w:r>
    </w:p>
    <w:p w14:paraId="498ECEBD" w14:textId="2E37C303" w:rsidR="00874762" w:rsidRPr="00242639" w:rsidRDefault="00874762" w:rsidP="00874762">
      <w:pPr>
        <w:pStyle w:val="Heading4"/>
      </w:pPr>
      <w:r w:rsidRPr="00242639">
        <w:t xml:space="preserve">A fourth amendment ruling would create legal </w:t>
      </w:r>
      <w:r w:rsidR="00F66A67">
        <w:t>recourse</w:t>
      </w:r>
      <w:r w:rsidRPr="00242639">
        <w:t xml:space="preserve"> for targets of racially biased surveillance. </w:t>
      </w:r>
      <w:proofErr w:type="gramStart"/>
      <w:r w:rsidRPr="00242639">
        <w:t>Necessary to rebuild trust in local police.</w:t>
      </w:r>
      <w:proofErr w:type="gramEnd"/>
      <w:r w:rsidRPr="00242639">
        <w:t xml:space="preserve"> Even if it doesn’t prevent circumvention, it sets a precedent to sue </w:t>
      </w:r>
      <w:r w:rsidR="00F66A67">
        <w:t xml:space="preserve">that </w:t>
      </w:r>
      <w:r w:rsidRPr="00242639">
        <w:t xml:space="preserve">effectively </w:t>
      </w:r>
      <w:r w:rsidR="00F66A67">
        <w:t>ends</w:t>
      </w:r>
      <w:r w:rsidRPr="00242639">
        <w:t xml:space="preserve"> targeted surveillance. </w:t>
      </w:r>
    </w:p>
    <w:p w14:paraId="069DF89D" w14:textId="77777777" w:rsidR="00874762" w:rsidRPr="00242639" w:rsidRDefault="00874762" w:rsidP="00874762">
      <w:r w:rsidRPr="00242639">
        <w:rPr>
          <w:rStyle w:val="Style13ptBold"/>
        </w:rPr>
        <w:t>Kendrick 2004</w:t>
      </w:r>
      <w:r w:rsidRPr="00242639">
        <w:t xml:space="preserve"> (Lindsay N. Kendrick, J.D. Candidate at Howard University School of Law, “Alienable Rights and Unalienable Wrongs: Fighting the "War on Terror" through the Fourth Amendment,” Howard Law Journal (47 How. L.J. 989), Spring 2004, Available Online via Lexis-Nexis)</w:t>
      </w:r>
    </w:p>
    <w:p w14:paraId="75574B3D" w14:textId="77777777" w:rsidR="00874762" w:rsidRPr="00242639" w:rsidRDefault="00874762" w:rsidP="00874762">
      <w:pPr>
        <w:rPr>
          <w:sz w:val="16"/>
        </w:rPr>
      </w:pPr>
      <w:r w:rsidRPr="00242639">
        <w:rPr>
          <w:rStyle w:val="StyleUnderline"/>
        </w:rPr>
        <w:t>The judiciary, the legal system, and the United States and its "War on Terror" could benefit from rejecting the proposition</w:t>
      </w:r>
      <w:r w:rsidRPr="00242639">
        <w:rPr>
          <w:sz w:val="16"/>
        </w:rPr>
        <w:t xml:space="preserve"> in Whren </w:t>
      </w:r>
      <w:r w:rsidRPr="00242639">
        <w:rPr>
          <w:rStyle w:val="StyleUnderline"/>
        </w:rPr>
        <w:t>that racial profiling must be brought under the Fourteenth Amendment and creating a Fourth Amendment challenge that adopts the void for vagueness analysis of Morales</w:t>
      </w:r>
      <w:r w:rsidRPr="00242639">
        <w:rPr>
          <w:sz w:val="16"/>
        </w:rPr>
        <w:t xml:space="preserve">. </w:t>
      </w:r>
      <w:r w:rsidRPr="00242639">
        <w:rPr>
          <w:rStyle w:val="StyleUnderline"/>
        </w:rPr>
        <w:t>Adopting the line of thinking in Morales would give persons accused of crimes under the USA PATRIOT Act recourse under which to contest their arrest or prosecution, a means of redress for Fourth Amendment violations, other than just the exclusion of evidence, as well as provide guidance for the judiciary in determining the validity of the argument</w:t>
      </w:r>
      <w:r w:rsidRPr="00242639">
        <w:rPr>
          <w:sz w:val="16"/>
        </w:rPr>
        <w:t xml:space="preserve">. It is important to note that Morales declared the statute unconstitutional without declaring whether loitering was constitutionally protected behavior. </w:t>
      </w:r>
      <w:r w:rsidRPr="00242639">
        <w:rPr>
          <w:rStyle w:val="StyleUnderline"/>
        </w:rPr>
        <w:t>Allowing a challenge under the Fourth Amendment is not declaring a per se rule that activities like providing financial support to terrorists is constitutionally protected legal behavior, it is simply a means of protecting the constitutional rights of the accused not to be targeted arbitrarily or discriminatorily. A Fourth Amendment mode of recourse will be particularly important because there are several provisions in the USA PATRIOT Act that alter Fourth Amendment protections and serve to allow law enforcement to circumvent the traditional protections of probable cause and notice</w:t>
      </w:r>
      <w:r w:rsidRPr="00242639">
        <w:rPr>
          <w:sz w:val="16"/>
        </w:rPr>
        <w:t>. Section 201 of the USA PATRIOT Act amended the Wiretap Act to allow any law enforcement officer or government attorney to obtain foreign intelligence information that pertains to the "War On Terror."</w:t>
      </w:r>
      <w:r w:rsidRPr="00242639">
        <w:rPr>
          <w:rStyle w:val="StyleUnderline"/>
        </w:rPr>
        <w:t>2'44 Under the Wiretap Act, law enforcement was required to secure a court order based upon an affidavit establishing probable cause that a crime has been or is about to be committed and that the search will reveal the evidence.245 The standard has changed allowing warrants to be issued for "terrorist investigations.</w:t>
      </w:r>
      <w:r w:rsidRPr="00242639">
        <w:rPr>
          <w:sz w:val="16"/>
        </w:rPr>
        <w:t xml:space="preserve"> 2 46 Section 206 of the USA PATRIOT Act amends the Foreign Intelligence Surveillance Act (FISA) by allowing wiretap warrants to be imposed against not just specific communications provides, but against unspecified persons as well, without any geographical limitations. 247 Section 207 extends the length of time for FISA surveillance from 90 to 120 days for a wiretap, and from forty-five to ninety days for a physical search. 248 </w:t>
      </w:r>
      <w:r w:rsidRPr="00242639">
        <w:rPr>
          <w:rStyle w:val="StyleUnderline"/>
        </w:rPr>
        <w:t xml:space="preserve">These provisions damage the system of checks and balances in the legal system by allowing for the issuance of blank warrants (running counter to the Fourth Amendment's dictate that warrants be issued with particularity), and by allowing warrants to be issued outside of the respondent party's jurisdiction, creating unnecessary difficulty for the party who wants to challenge the order in court. </w:t>
      </w:r>
      <w:r w:rsidRPr="00242639">
        <w:rPr>
          <w:sz w:val="16"/>
        </w:rPr>
        <w:t xml:space="preserve">2 4 9 Section 218 of the USA PATRIOT Act also amends FISA. 5 ° FISA allows wiretapping of citizens and resident aliens in the United States provided law enforcement can show probable cause that the intended target is either a "foreign power" or an "agent of a foreign power.2z5 1 Section 218 amends this by allowing wiretapping not just where foreign intelligence was the purpose of the investigation, as was required under FISA, but allows wiretapping also where foreign intelligence is a significant purpose.252 Section 218 applies to electronic surveillance and warrant for searches of property. 3 </w:t>
      </w:r>
      <w:r w:rsidRPr="00242639">
        <w:rPr>
          <w:rStyle w:val="StyleUnderline"/>
        </w:rPr>
        <w:t>This section allows law enforcement to investigate U.S. citizens and residents even though their conduct may peripherally relate to national security. The breadth and vagueness of the Act, compounded by the lowering of Fourth Amendment protections makes it increasingly easier for law enforcement to target persons based on their race, religion, or ethnicity</w:t>
      </w:r>
      <w:r w:rsidRPr="00242639">
        <w:rPr>
          <w:sz w:val="16"/>
        </w:rPr>
        <w:t xml:space="preserve">. </w:t>
      </w:r>
      <w:r w:rsidRPr="00242639">
        <w:rPr>
          <w:rStyle w:val="StyleUnderline"/>
        </w:rPr>
        <w:t xml:space="preserve">To provide a check against law enforcement and to allow targets legal recourse, the creation of a Fourth Amendment challenge is crucial. The importance is also apparent when contemplating the "War on Terror" and the importance of community involvement. Racial profiling and the lack of legal redress </w:t>
      </w:r>
      <w:proofErr w:type="gramStart"/>
      <w:r w:rsidRPr="00242639">
        <w:rPr>
          <w:rStyle w:val="StyleUnderline"/>
        </w:rPr>
        <w:t>erodes</w:t>
      </w:r>
      <w:proofErr w:type="gramEnd"/>
      <w:r w:rsidRPr="00242639">
        <w:rPr>
          <w:rStyle w:val="StyleUnderline"/>
        </w:rPr>
        <w:t xml:space="preserve"> the overall legitimacy of the legal system. If citizens feel that </w:t>
      </w:r>
      <w:proofErr w:type="gramStart"/>
      <w:r w:rsidRPr="00242639">
        <w:rPr>
          <w:rStyle w:val="StyleUnderline"/>
        </w:rPr>
        <w:t>members of the community are wrongfully targeted by the police</w:t>
      </w:r>
      <w:proofErr w:type="gramEnd"/>
      <w:r w:rsidRPr="00242639">
        <w:rPr>
          <w:rStyle w:val="StyleUnderline"/>
        </w:rPr>
        <w:t xml:space="preserve"> and that there is no recourse in the courts, it may appear that the branches of government are working together-law enforcement acts according to bias and the courts condone it.</w:t>
      </w:r>
      <w:r w:rsidRPr="00242639">
        <w:rPr>
          <w:sz w:val="16"/>
        </w:rPr>
        <w:t xml:space="preserve"> </w:t>
      </w:r>
      <w:r w:rsidRPr="00242639">
        <w:rPr>
          <w:rStyle w:val="StyleUnderline"/>
        </w:rPr>
        <w:t>Police officers that detain and arrest persons at their every whim and discretion cannot be trusted.</w:t>
      </w:r>
      <w:r w:rsidRPr="00242639">
        <w:rPr>
          <w:sz w:val="16"/>
        </w:rPr>
        <w:t xml:space="preserve"> In 1999, Janet Reno, in a speech on police misconduct argued that "[</w:t>
      </w:r>
      <w:proofErr w:type="gramStart"/>
      <w:r w:rsidRPr="00242639">
        <w:rPr>
          <w:sz w:val="16"/>
        </w:rPr>
        <w:t>t]he</w:t>
      </w:r>
      <w:proofErr w:type="gramEnd"/>
      <w:r w:rsidRPr="00242639">
        <w:rPr>
          <w:sz w:val="16"/>
        </w:rPr>
        <w:t xml:space="preserve"> perception of too many Americans is that police officers cannot be trusted" and that </w:t>
      </w:r>
      <w:r w:rsidRPr="00242639">
        <w:rPr>
          <w:rStyle w:val="StyleUnderline"/>
        </w:rPr>
        <w:t>"[e]specially in minority communities residents believe the police have used excessive force, that law enforcement is too aggressive, that law enforcement is biased, disrespectful, and unfair</w:t>
      </w:r>
      <w:r w:rsidRPr="00242639">
        <w:rPr>
          <w:sz w:val="16"/>
        </w:rPr>
        <w:t>."2'54 In a February 2000 Gallup Poll</w:t>
      </w:r>
      <w:r w:rsidRPr="00242639">
        <w:rPr>
          <w:rStyle w:val="StyleUnderline"/>
        </w:rPr>
        <w:t>, sixty-four percent of Blacks said that Blacks were treated less fairly by police</w:t>
      </w:r>
      <w:r w:rsidRPr="00242639">
        <w:rPr>
          <w:sz w:val="16"/>
        </w:rPr>
        <w:t xml:space="preserve">. 255 A December 1999 Gallup Poll reported that more than forty percent of Blacks said that when they were pulled over they believed it was because of their race." 6 When potential jurors were asked in a study by the National Law Journal and DecisionQuest whether they agreed with the statement, "Police usually tell the truth when they testify at trial," seventy percent of Whites agreed with the statement while only thirty-six percent of Blacks did. 7 </w:t>
      </w:r>
      <w:r w:rsidRPr="00242639">
        <w:rPr>
          <w:rStyle w:val="StyleUnderline"/>
        </w:rPr>
        <w:t>These statistics show clearly that racial profiling has had a negative impact on the credibility of police as perceived by different minority communities</w:t>
      </w:r>
      <w:r w:rsidRPr="00242639">
        <w:rPr>
          <w:sz w:val="16"/>
        </w:rPr>
        <w:t>. The statistics alone do not begin to tell the whole story. There are numerous stories of police bias and excessive force that remain vivid in the minds of minorities and that influence and taint the view that these minorities have of the police. The brutal executions of Amadou Diallo</w:t>
      </w:r>
      <w:proofErr w:type="gramStart"/>
      <w:r w:rsidRPr="00242639">
        <w:rPr>
          <w:sz w:val="16"/>
        </w:rPr>
        <w:t>,258</w:t>
      </w:r>
      <w:proofErr w:type="gramEnd"/>
      <w:r w:rsidRPr="00242639">
        <w:rPr>
          <w:sz w:val="16"/>
        </w:rPr>
        <w:t xml:space="preserve"> Nathaniel Jones,2 59 Malice Greene,260 Prince Jones,2 6 1 Frederick Finley,2 62 the beatings of Rodney King, 63 and the rape of Abner Louima2 64 are only a handful of the recent stories, that when combined with the stories of the past brutality by the police, the National Guard, and even state officials,265 leads many to distrust the police. The disparate reaction between Whites and Blacks following the acquittal of O.J. Simpson is partly explained by the disparate views held by Whites and Blacks about the criminal justice system and law enforcement officials. 266 It is important to note that distrust of the police-causes concrete harms to society, not just theoretical harms to those who do not trust the police. </w:t>
      </w:r>
      <w:r w:rsidRPr="00242639">
        <w:rPr>
          <w:rStyle w:val="StyleUnderline"/>
        </w:rPr>
        <w:t>Protecting the constitutional rights of the accused is central to fighting the "War on Terror. ''</w:t>
      </w:r>
      <w:r w:rsidRPr="00242639">
        <w:rPr>
          <w:sz w:val="16"/>
        </w:rPr>
        <w:t xml:space="preserve"> 267 </w:t>
      </w:r>
    </w:p>
    <w:p w14:paraId="30EE69CF" w14:textId="79447FCB" w:rsidR="00874762" w:rsidRPr="00242639" w:rsidRDefault="00874762" w:rsidP="00874762">
      <w:pPr>
        <w:pStyle w:val="Heading3"/>
      </w:pPr>
      <w:r w:rsidRPr="00242639">
        <w:t xml:space="preserve">1AR – Islamophobia </w:t>
      </w:r>
    </w:p>
    <w:p w14:paraId="455DED69" w14:textId="77777777" w:rsidR="00874762" w:rsidRPr="00242639" w:rsidRDefault="00874762" w:rsidP="00874762">
      <w:pPr>
        <w:pStyle w:val="Heading4"/>
      </w:pPr>
      <w:r w:rsidRPr="00242639">
        <w:t xml:space="preserve">A fourth amendment ruling would restore trust in the government and provide recourse. </w:t>
      </w:r>
    </w:p>
    <w:p w14:paraId="3F69AC5D" w14:textId="77777777" w:rsidR="00874762" w:rsidRPr="00242639" w:rsidRDefault="00874762" w:rsidP="00874762">
      <w:r w:rsidRPr="00242639">
        <w:rPr>
          <w:rStyle w:val="Style13ptBold"/>
        </w:rPr>
        <w:t>Kendrick 2004</w:t>
      </w:r>
      <w:r w:rsidRPr="00242639">
        <w:t xml:space="preserve"> (Lindsay N. Kendrick, J.D. Candidate at Howard University School of Law, “Alienable Rights and Unalienable Wrongs: Fighting the "War on Terror" through the Fourth Amendment,” Howard Law Journal (47 How. L.J. 989), Spring 2004, Available Online via Lexis-Nexis)</w:t>
      </w:r>
    </w:p>
    <w:p w14:paraId="54062FBF" w14:textId="77777777" w:rsidR="00874762" w:rsidRPr="00242639" w:rsidRDefault="00874762" w:rsidP="00874762">
      <w:pPr>
        <w:rPr>
          <w:rStyle w:val="StyleUnderline"/>
        </w:rPr>
      </w:pPr>
      <w:r w:rsidRPr="00242639">
        <w:rPr>
          <w:sz w:val="16"/>
        </w:rPr>
        <w:t>Now, more than ever</w:t>
      </w:r>
      <w:r w:rsidRPr="00242639">
        <w:rPr>
          <w:rStyle w:val="StyleUnderline"/>
        </w:rPr>
        <w:t>, trust in law enforcement and the government is crucial. In order to maintain and facilitate that trust, law enforcement cannot resort to arbitrary and discriminatory law enforcement techniques.</w:t>
      </w:r>
      <w:r w:rsidRPr="00242639">
        <w:rPr>
          <w:sz w:val="16"/>
        </w:rPr>
        <w:t xml:space="preserve"> Unfortunately</w:t>
      </w:r>
      <w:r w:rsidRPr="00242639">
        <w:rPr>
          <w:rStyle w:val="StyleUnderline"/>
        </w:rPr>
        <w:t>, as long as the USA PATRIOT Act remains broad and vague, it gives law enforcement the power to engage in discriminatory practices. It allows targeting of certain persons based on classifications of race, religion, ethnicity, or general association</w:t>
      </w:r>
      <w:r w:rsidRPr="00242639">
        <w:rPr>
          <w:sz w:val="16"/>
        </w:rPr>
        <w:t xml:space="preserve">. The current causes of action for those who allege they have been targeted are so limited and bear such difficult burdens that law enforcement officials are virtually shielded from scrutiny. </w:t>
      </w:r>
      <w:r w:rsidRPr="00242639">
        <w:rPr>
          <w:rStyle w:val="StyleUnderline"/>
        </w:rPr>
        <w:t>If an action is brought, the government is able to overcome challenges by simply uttering the phrase "national security."</w:t>
      </w:r>
      <w:r w:rsidRPr="00242639">
        <w:rPr>
          <w:sz w:val="16"/>
        </w:rPr>
        <w:t xml:space="preserve"> A minority will have quite the difficult time rebutting anything that falls under the umbrella of "national security." As such, t</w:t>
      </w:r>
      <w:r w:rsidRPr="00242639">
        <w:rPr>
          <w:rStyle w:val="StyleUnderline"/>
        </w:rPr>
        <w:t xml:space="preserve">o promote trust and justice, there must be a check on police power, by utilizing the Fourth Amendment's ban on unreasonable search and seizures as the proper framework for racial profiling claims, </w:t>
      </w:r>
      <w:r w:rsidRPr="00242639">
        <w:rPr>
          <w:sz w:val="16"/>
        </w:rPr>
        <w:t xml:space="preserve">and returning to the thinking in Chicago v. Morales and the "void for vagueness" doctrine. </w:t>
      </w:r>
      <w:r w:rsidRPr="00242639">
        <w:rPr>
          <w:rStyle w:val="StyleUnderline"/>
        </w:rPr>
        <w:t>If the Court adopts this rationale, victims of racial profiling have legal recourse</w:t>
      </w:r>
      <w:r w:rsidRPr="00242639">
        <w:rPr>
          <w:sz w:val="16"/>
        </w:rPr>
        <w:t xml:space="preserve">. </w:t>
      </w:r>
      <w:r w:rsidRPr="00242639">
        <w:rPr>
          <w:rStyle w:val="StyleUnderline"/>
        </w:rPr>
        <w:t>When victims have legal recourse to combat and subsequently place checks on abusive law enforcement power, the community as a whole will benefit from feeling that they can trust the police to do their jobs and to do their jobs well, and feel more comfortable turning to the police with tips and advice in an effort to combat terrorism on the home front and abroad.</w:t>
      </w:r>
    </w:p>
    <w:p w14:paraId="0C628290" w14:textId="77777777" w:rsidR="00874762" w:rsidRPr="00242639" w:rsidRDefault="00874762" w:rsidP="00874762"/>
    <w:sectPr w:rsidR="00874762" w:rsidRPr="0024263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74762"/>
    <w:rsid w:val="00002067"/>
    <w:rsid w:val="000029E3"/>
    <w:rsid w:val="000029E8"/>
    <w:rsid w:val="00004225"/>
    <w:rsid w:val="000066CA"/>
    <w:rsid w:val="00007264"/>
    <w:rsid w:val="000076A9"/>
    <w:rsid w:val="00014FAD"/>
    <w:rsid w:val="00015D2A"/>
    <w:rsid w:val="0002490B"/>
    <w:rsid w:val="00026465"/>
    <w:rsid w:val="00030204"/>
    <w:rsid w:val="000312A0"/>
    <w:rsid w:val="00035337"/>
    <w:rsid w:val="00047950"/>
    <w:rsid w:val="00052FB1"/>
    <w:rsid w:val="00054276"/>
    <w:rsid w:val="000547B1"/>
    <w:rsid w:val="0006091E"/>
    <w:rsid w:val="000638C1"/>
    <w:rsid w:val="00065FEE"/>
    <w:rsid w:val="00072718"/>
    <w:rsid w:val="0007381E"/>
    <w:rsid w:val="0008585B"/>
    <w:rsid w:val="0008703F"/>
    <w:rsid w:val="0008785F"/>
    <w:rsid w:val="00090CBE"/>
    <w:rsid w:val="000A2D8A"/>
    <w:rsid w:val="000C2862"/>
    <w:rsid w:val="000D26A6"/>
    <w:rsid w:val="000D2B90"/>
    <w:rsid w:val="000D6ED8"/>
    <w:rsid w:val="000D717B"/>
    <w:rsid w:val="000E610A"/>
    <w:rsid w:val="000E761B"/>
    <w:rsid w:val="00100B28"/>
    <w:rsid w:val="00117316"/>
    <w:rsid w:val="001209B4"/>
    <w:rsid w:val="00122288"/>
    <w:rsid w:val="00124083"/>
    <w:rsid w:val="001250D5"/>
    <w:rsid w:val="00131F17"/>
    <w:rsid w:val="00134D6E"/>
    <w:rsid w:val="001658B4"/>
    <w:rsid w:val="001761FC"/>
    <w:rsid w:val="00182655"/>
    <w:rsid w:val="001840F2"/>
    <w:rsid w:val="00185134"/>
    <w:rsid w:val="001856C6"/>
    <w:rsid w:val="00191B5F"/>
    <w:rsid w:val="00192487"/>
    <w:rsid w:val="0019668D"/>
    <w:rsid w:val="001A25FD"/>
    <w:rsid w:val="001A5371"/>
    <w:rsid w:val="001A72C7"/>
    <w:rsid w:val="001B363D"/>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1428"/>
    <w:rsid w:val="002343FE"/>
    <w:rsid w:val="0023689E"/>
    <w:rsid w:val="00242639"/>
    <w:rsid w:val="002502CF"/>
    <w:rsid w:val="00267EBB"/>
    <w:rsid w:val="0027023B"/>
    <w:rsid w:val="00274EDB"/>
    <w:rsid w:val="0027729E"/>
    <w:rsid w:val="00284ED6"/>
    <w:rsid w:val="00290C5A"/>
    <w:rsid w:val="0029647A"/>
    <w:rsid w:val="00296504"/>
    <w:rsid w:val="002B2697"/>
    <w:rsid w:val="002B3A4D"/>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57F94"/>
    <w:rsid w:val="003624A6"/>
    <w:rsid w:val="00364ADF"/>
    <w:rsid w:val="003670D9"/>
    <w:rsid w:val="00370B41"/>
    <w:rsid w:val="00371B27"/>
    <w:rsid w:val="003726C3"/>
    <w:rsid w:val="00375D2E"/>
    <w:rsid w:val="00377968"/>
    <w:rsid w:val="00383071"/>
    <w:rsid w:val="00383B19"/>
    <w:rsid w:val="00391DEC"/>
    <w:rsid w:val="003933F9"/>
    <w:rsid w:val="00395864"/>
    <w:rsid w:val="00396557"/>
    <w:rsid w:val="00397316"/>
    <w:rsid w:val="003A248F"/>
    <w:rsid w:val="003A2770"/>
    <w:rsid w:val="003A4D9C"/>
    <w:rsid w:val="003B1668"/>
    <w:rsid w:val="003C5F4C"/>
    <w:rsid w:val="003D19CE"/>
    <w:rsid w:val="003D5EA8"/>
    <w:rsid w:val="003E305E"/>
    <w:rsid w:val="003E34DB"/>
    <w:rsid w:val="003E5302"/>
    <w:rsid w:val="003E5AE1"/>
    <w:rsid w:val="003E5BF1"/>
    <w:rsid w:val="003E6C0E"/>
    <w:rsid w:val="003F2452"/>
    <w:rsid w:val="003F41EA"/>
    <w:rsid w:val="003F7DF0"/>
    <w:rsid w:val="004039AF"/>
    <w:rsid w:val="00403E81"/>
    <w:rsid w:val="00407AFF"/>
    <w:rsid w:val="0041155D"/>
    <w:rsid w:val="004170BF"/>
    <w:rsid w:val="004270E3"/>
    <w:rsid w:val="004348DC"/>
    <w:rsid w:val="00434921"/>
    <w:rsid w:val="0044121F"/>
    <w:rsid w:val="00442018"/>
    <w:rsid w:val="00442FF3"/>
    <w:rsid w:val="00447B10"/>
    <w:rsid w:val="00452EE4"/>
    <w:rsid w:val="004536D6"/>
    <w:rsid w:val="00457224"/>
    <w:rsid w:val="0048047E"/>
    <w:rsid w:val="00482AF9"/>
    <w:rsid w:val="00493982"/>
    <w:rsid w:val="004B37B4"/>
    <w:rsid w:val="004C0314"/>
    <w:rsid w:val="004C0D3D"/>
    <w:rsid w:val="004C19F9"/>
    <w:rsid w:val="004C213E"/>
    <w:rsid w:val="004C376C"/>
    <w:rsid w:val="004C657F"/>
    <w:rsid w:val="004D17D8"/>
    <w:rsid w:val="004E355B"/>
    <w:rsid w:val="004F1044"/>
    <w:rsid w:val="005028E5"/>
    <w:rsid w:val="00503735"/>
    <w:rsid w:val="005224F2"/>
    <w:rsid w:val="00536D8B"/>
    <w:rsid w:val="005379C3"/>
    <w:rsid w:val="00540629"/>
    <w:rsid w:val="005519C2"/>
    <w:rsid w:val="005523E0"/>
    <w:rsid w:val="0055320F"/>
    <w:rsid w:val="00556980"/>
    <w:rsid w:val="0055699B"/>
    <w:rsid w:val="00563D3D"/>
    <w:rsid w:val="00564225"/>
    <w:rsid w:val="005659AA"/>
    <w:rsid w:val="005676E8"/>
    <w:rsid w:val="00581048"/>
    <w:rsid w:val="00581203"/>
    <w:rsid w:val="0058349C"/>
    <w:rsid w:val="00585FBE"/>
    <w:rsid w:val="005870E8"/>
    <w:rsid w:val="00595993"/>
    <w:rsid w:val="005A4D4E"/>
    <w:rsid w:val="005A6C23"/>
    <w:rsid w:val="005A7237"/>
    <w:rsid w:val="005B21FA"/>
    <w:rsid w:val="005B3244"/>
    <w:rsid w:val="005B6EE8"/>
    <w:rsid w:val="005B7731"/>
    <w:rsid w:val="005C4515"/>
    <w:rsid w:val="005C5602"/>
    <w:rsid w:val="005C74A6"/>
    <w:rsid w:val="005D3B4D"/>
    <w:rsid w:val="005D611B"/>
    <w:rsid w:val="005D615C"/>
    <w:rsid w:val="005E1860"/>
    <w:rsid w:val="005F063B"/>
    <w:rsid w:val="005F192D"/>
    <w:rsid w:val="005F24C8"/>
    <w:rsid w:val="005F26AF"/>
    <w:rsid w:val="0061383D"/>
    <w:rsid w:val="00614D69"/>
    <w:rsid w:val="00617030"/>
    <w:rsid w:val="00621301"/>
    <w:rsid w:val="0062173F"/>
    <w:rsid w:val="006235FB"/>
    <w:rsid w:val="00626A15"/>
    <w:rsid w:val="00631408"/>
    <w:rsid w:val="006438CB"/>
    <w:rsid w:val="006529B9"/>
    <w:rsid w:val="00654695"/>
    <w:rsid w:val="0065500A"/>
    <w:rsid w:val="00655217"/>
    <w:rsid w:val="0065727C"/>
    <w:rsid w:val="00674A78"/>
    <w:rsid w:val="00682D44"/>
    <w:rsid w:val="00696A16"/>
    <w:rsid w:val="006A4840"/>
    <w:rsid w:val="006A7E1D"/>
    <w:rsid w:val="006C3A56"/>
    <w:rsid w:val="006D13F4"/>
    <w:rsid w:val="006D6AED"/>
    <w:rsid w:val="006E6D0B"/>
    <w:rsid w:val="006F126E"/>
    <w:rsid w:val="006F3834"/>
    <w:rsid w:val="006F5693"/>
    <w:rsid w:val="006F7A55"/>
    <w:rsid w:val="00717B01"/>
    <w:rsid w:val="007227D9"/>
    <w:rsid w:val="0072474F"/>
    <w:rsid w:val="0072491F"/>
    <w:rsid w:val="007367A5"/>
    <w:rsid w:val="007374A1"/>
    <w:rsid w:val="0075117F"/>
    <w:rsid w:val="00752712"/>
    <w:rsid w:val="00753A84"/>
    <w:rsid w:val="007611F5"/>
    <w:rsid w:val="007619E4"/>
    <w:rsid w:val="00761E75"/>
    <w:rsid w:val="0076495E"/>
    <w:rsid w:val="00765FC8"/>
    <w:rsid w:val="00793F46"/>
    <w:rsid w:val="007A1325"/>
    <w:rsid w:val="007A1A18"/>
    <w:rsid w:val="007A5F54"/>
    <w:rsid w:val="007A7B65"/>
    <w:rsid w:val="007B53D8"/>
    <w:rsid w:val="007C22C5"/>
    <w:rsid w:val="007C57E1"/>
    <w:rsid w:val="007C5811"/>
    <w:rsid w:val="007D1EFD"/>
    <w:rsid w:val="007D2DF5"/>
    <w:rsid w:val="007D451A"/>
    <w:rsid w:val="007D5E3E"/>
    <w:rsid w:val="007D7596"/>
    <w:rsid w:val="007E1564"/>
    <w:rsid w:val="007E242C"/>
    <w:rsid w:val="007E6631"/>
    <w:rsid w:val="00803A12"/>
    <w:rsid w:val="00806BC4"/>
    <w:rsid w:val="008266F9"/>
    <w:rsid w:val="00826A9B"/>
    <w:rsid w:val="00827675"/>
    <w:rsid w:val="008304D4"/>
    <w:rsid w:val="00834842"/>
    <w:rsid w:val="00840E7B"/>
    <w:rsid w:val="00853D40"/>
    <w:rsid w:val="008564FC"/>
    <w:rsid w:val="00862BCD"/>
    <w:rsid w:val="00864E76"/>
    <w:rsid w:val="00872581"/>
    <w:rsid w:val="0087459D"/>
    <w:rsid w:val="00874762"/>
    <w:rsid w:val="0087680F"/>
    <w:rsid w:val="00876D81"/>
    <w:rsid w:val="00881D86"/>
    <w:rsid w:val="00883306"/>
    <w:rsid w:val="00890E4C"/>
    <w:rsid w:val="00890E74"/>
    <w:rsid w:val="00891900"/>
    <w:rsid w:val="0089418F"/>
    <w:rsid w:val="00896780"/>
    <w:rsid w:val="00897C29"/>
    <w:rsid w:val="008A1A9C"/>
    <w:rsid w:val="008A4633"/>
    <w:rsid w:val="008B032E"/>
    <w:rsid w:val="008B1520"/>
    <w:rsid w:val="008C0FA2"/>
    <w:rsid w:val="008C2342"/>
    <w:rsid w:val="008C77B6"/>
    <w:rsid w:val="008D1B91"/>
    <w:rsid w:val="008D26AC"/>
    <w:rsid w:val="008D724A"/>
    <w:rsid w:val="008E7A3E"/>
    <w:rsid w:val="008F41FD"/>
    <w:rsid w:val="008F4479"/>
    <w:rsid w:val="008F4BA0"/>
    <w:rsid w:val="00901726"/>
    <w:rsid w:val="00903F4A"/>
    <w:rsid w:val="00907775"/>
    <w:rsid w:val="00920E6A"/>
    <w:rsid w:val="00931816"/>
    <w:rsid w:val="00932C71"/>
    <w:rsid w:val="009349C7"/>
    <w:rsid w:val="009509D5"/>
    <w:rsid w:val="009538F5"/>
    <w:rsid w:val="00957187"/>
    <w:rsid w:val="009603E1"/>
    <w:rsid w:val="00961C9D"/>
    <w:rsid w:val="00963065"/>
    <w:rsid w:val="00964CEE"/>
    <w:rsid w:val="0097151F"/>
    <w:rsid w:val="00973777"/>
    <w:rsid w:val="00976E78"/>
    <w:rsid w:val="00976FF9"/>
    <w:rsid w:val="009775C0"/>
    <w:rsid w:val="00990634"/>
    <w:rsid w:val="00991733"/>
    <w:rsid w:val="00992078"/>
    <w:rsid w:val="009969B7"/>
    <w:rsid w:val="009A1467"/>
    <w:rsid w:val="009A6464"/>
    <w:rsid w:val="009B69F5"/>
    <w:rsid w:val="009C4776"/>
    <w:rsid w:val="009C5FF7"/>
    <w:rsid w:val="009C6292"/>
    <w:rsid w:val="009C6830"/>
    <w:rsid w:val="009D15DB"/>
    <w:rsid w:val="009F1CBB"/>
    <w:rsid w:val="009F3305"/>
    <w:rsid w:val="009F5C92"/>
    <w:rsid w:val="009F6FB2"/>
    <w:rsid w:val="00A071C0"/>
    <w:rsid w:val="00A22670"/>
    <w:rsid w:val="00A24B35"/>
    <w:rsid w:val="00A271BA"/>
    <w:rsid w:val="00A27F86"/>
    <w:rsid w:val="00A431C6"/>
    <w:rsid w:val="00A52BA0"/>
    <w:rsid w:val="00A54315"/>
    <w:rsid w:val="00A60FBC"/>
    <w:rsid w:val="00A65C0B"/>
    <w:rsid w:val="00A74282"/>
    <w:rsid w:val="00A80B8F"/>
    <w:rsid w:val="00A81FD2"/>
    <w:rsid w:val="00A8441A"/>
    <w:rsid w:val="00A860E9"/>
    <w:rsid w:val="00A8674A"/>
    <w:rsid w:val="00A96026"/>
    <w:rsid w:val="00AA1B50"/>
    <w:rsid w:val="00AA6F6E"/>
    <w:rsid w:val="00AB48D3"/>
    <w:rsid w:val="00AE2124"/>
    <w:rsid w:val="00AE24BC"/>
    <w:rsid w:val="00AE3E3F"/>
    <w:rsid w:val="00AF4760"/>
    <w:rsid w:val="00AF55D4"/>
    <w:rsid w:val="00AF6103"/>
    <w:rsid w:val="00B05C2D"/>
    <w:rsid w:val="00B12933"/>
    <w:rsid w:val="00B12B88"/>
    <w:rsid w:val="00B13BC8"/>
    <w:rsid w:val="00B15C93"/>
    <w:rsid w:val="00B24662"/>
    <w:rsid w:val="00B3569C"/>
    <w:rsid w:val="00B43676"/>
    <w:rsid w:val="00B542ED"/>
    <w:rsid w:val="00B5768E"/>
    <w:rsid w:val="00B60125"/>
    <w:rsid w:val="00B6656B"/>
    <w:rsid w:val="00B71625"/>
    <w:rsid w:val="00B75C54"/>
    <w:rsid w:val="00B8246A"/>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089"/>
    <w:rsid w:val="00D30CBD"/>
    <w:rsid w:val="00D30D9E"/>
    <w:rsid w:val="00D33908"/>
    <w:rsid w:val="00D354F2"/>
    <w:rsid w:val="00D36C30"/>
    <w:rsid w:val="00D43A8C"/>
    <w:rsid w:val="00D53072"/>
    <w:rsid w:val="00D61A4E"/>
    <w:rsid w:val="00D634EA"/>
    <w:rsid w:val="00D77956"/>
    <w:rsid w:val="00D80F0C"/>
    <w:rsid w:val="00D864EA"/>
    <w:rsid w:val="00D92077"/>
    <w:rsid w:val="00D951E2"/>
    <w:rsid w:val="00D9565A"/>
    <w:rsid w:val="00DB2337"/>
    <w:rsid w:val="00DB5F87"/>
    <w:rsid w:val="00DC0376"/>
    <w:rsid w:val="00DC099B"/>
    <w:rsid w:val="00DD4CD4"/>
    <w:rsid w:val="00DD65A2"/>
    <w:rsid w:val="00DD6770"/>
    <w:rsid w:val="00DE0749"/>
    <w:rsid w:val="00DE1CE2"/>
    <w:rsid w:val="00DE4369"/>
    <w:rsid w:val="00DF1210"/>
    <w:rsid w:val="00DF31E9"/>
    <w:rsid w:val="00DF5C23"/>
    <w:rsid w:val="00E01DAD"/>
    <w:rsid w:val="00E021DC"/>
    <w:rsid w:val="00E03F91"/>
    <w:rsid w:val="00E064F2"/>
    <w:rsid w:val="00E0717B"/>
    <w:rsid w:val="00E13593"/>
    <w:rsid w:val="00E20D65"/>
    <w:rsid w:val="00E30C5B"/>
    <w:rsid w:val="00E32DE5"/>
    <w:rsid w:val="00E353A2"/>
    <w:rsid w:val="00E35FD2"/>
    <w:rsid w:val="00E36881"/>
    <w:rsid w:val="00E42E4C"/>
    <w:rsid w:val="00E47013"/>
    <w:rsid w:val="00E541F9"/>
    <w:rsid w:val="00E57B79"/>
    <w:rsid w:val="00E63419"/>
    <w:rsid w:val="00E64496"/>
    <w:rsid w:val="00E8322E"/>
    <w:rsid w:val="00E903E0"/>
    <w:rsid w:val="00EA1115"/>
    <w:rsid w:val="00EA39EB"/>
    <w:rsid w:val="00EA58CE"/>
    <w:rsid w:val="00EB33FF"/>
    <w:rsid w:val="00EB7747"/>
    <w:rsid w:val="00EC0541"/>
    <w:rsid w:val="00EC2759"/>
    <w:rsid w:val="00EC2C57"/>
    <w:rsid w:val="00EC7106"/>
    <w:rsid w:val="00ED0120"/>
    <w:rsid w:val="00ED4E12"/>
    <w:rsid w:val="00EE051B"/>
    <w:rsid w:val="00EE4A18"/>
    <w:rsid w:val="00EE54B4"/>
    <w:rsid w:val="00EF2B5C"/>
    <w:rsid w:val="00EF7794"/>
    <w:rsid w:val="00F02046"/>
    <w:rsid w:val="00F053D8"/>
    <w:rsid w:val="00F075B2"/>
    <w:rsid w:val="00F07888"/>
    <w:rsid w:val="00F1313D"/>
    <w:rsid w:val="00F201E7"/>
    <w:rsid w:val="00F21C79"/>
    <w:rsid w:val="00F238C9"/>
    <w:rsid w:val="00F23CA5"/>
    <w:rsid w:val="00F277AA"/>
    <w:rsid w:val="00F303BF"/>
    <w:rsid w:val="00F31955"/>
    <w:rsid w:val="00F34C06"/>
    <w:rsid w:val="00F43EA3"/>
    <w:rsid w:val="00F50C55"/>
    <w:rsid w:val="00F5236C"/>
    <w:rsid w:val="00F57FFB"/>
    <w:rsid w:val="00F601E6"/>
    <w:rsid w:val="00F66A67"/>
    <w:rsid w:val="00F713FD"/>
    <w:rsid w:val="00F73954"/>
    <w:rsid w:val="00F77FAA"/>
    <w:rsid w:val="00F94060"/>
    <w:rsid w:val="00F9440B"/>
    <w:rsid w:val="00FA1107"/>
    <w:rsid w:val="00FA56F6"/>
    <w:rsid w:val="00FB329D"/>
    <w:rsid w:val="00FB7EA1"/>
    <w:rsid w:val="00FC27E3"/>
    <w:rsid w:val="00FC6451"/>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0861C8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A1107"/>
    <w:rPr>
      <w:rFonts w:ascii="Garamond" w:hAnsi="Garamond"/>
      <w:sz w:val="22"/>
    </w:rPr>
  </w:style>
  <w:style w:type="paragraph" w:styleId="Heading1">
    <w:name w:val="heading 1"/>
    <w:aliases w:val="Pocket"/>
    <w:basedOn w:val="Normal"/>
    <w:next w:val="Normal"/>
    <w:link w:val="Heading1Char"/>
    <w:uiPriority w:val="9"/>
    <w:qFormat/>
    <w:rsid w:val="00FA11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A110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A110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A1107"/>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A1107"/>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FA1107"/>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FA1107"/>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FA1107"/>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FA1107"/>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1"/>
    <w:qFormat/>
    <w:rsid w:val="00FA1107"/>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
    <w:basedOn w:val="DefaultParagraphFont"/>
    <w:link w:val="textbold"/>
    <w:uiPriority w:val="20"/>
    <w:qFormat/>
    <w:rsid w:val="00FA1107"/>
    <w:rPr>
      <w:rFonts w:ascii="Garamond" w:hAnsi="Garamond"/>
      <w:b/>
      <w:i w:val="0"/>
      <w:iCs/>
      <w:sz w:val="22"/>
      <w:u w:val="single"/>
      <w:bdr w:val="single" w:sz="12" w:space="0" w:color="auto"/>
    </w:rPr>
  </w:style>
  <w:style w:type="character" w:styleId="FollowedHyperlink">
    <w:name w:val="FollowedHyperlink"/>
    <w:basedOn w:val="DefaultParagraphFont"/>
    <w:uiPriority w:val="99"/>
    <w:semiHidden/>
    <w:unhideWhenUsed/>
    <w:rsid w:val="00FA1107"/>
    <w:rPr>
      <w:color w:val="auto"/>
      <w:u w:val="none"/>
    </w:rPr>
  </w:style>
  <w:style w:type="character" w:styleId="Hyperlink">
    <w:name w:val="Hyperlink"/>
    <w:aliases w:val="heading 1 (block title),Important,Read,Internet Link,Card Text,Analytic Text"/>
    <w:basedOn w:val="DefaultParagraphFont"/>
    <w:uiPriority w:val="99"/>
    <w:unhideWhenUsed/>
    <w:rsid w:val="00FA1107"/>
    <w:rPr>
      <w:color w:val="auto"/>
      <w:u w:val="none"/>
    </w:rPr>
  </w:style>
  <w:style w:type="paragraph" w:styleId="DocumentMap">
    <w:name w:val="Document Map"/>
    <w:basedOn w:val="Normal"/>
    <w:link w:val="DocumentMapChar"/>
    <w:uiPriority w:val="99"/>
    <w:semiHidden/>
    <w:unhideWhenUsed/>
    <w:rsid w:val="00FA110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1107"/>
    <w:rPr>
      <w:rFonts w:ascii="Lucida Grande" w:hAnsi="Lucida Grande" w:cs="Lucida Grande"/>
    </w:rPr>
  </w:style>
  <w:style w:type="paragraph" w:customStyle="1" w:styleId="textbold">
    <w:name w:val="text bold"/>
    <w:basedOn w:val="Normal"/>
    <w:link w:val="Emphasis"/>
    <w:uiPriority w:val="20"/>
    <w:qFormat/>
    <w:rsid w:val="00874762"/>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b/>
      <w:iCs/>
      <w:u w:val="single"/>
      <w:bdr w:val="single" w:sz="12" w:space="0" w:color="auto"/>
    </w:rPr>
  </w:style>
  <w:style w:type="character" w:customStyle="1" w:styleId="SmallChar">
    <w:name w:val="Small Char"/>
    <w:basedOn w:val="DefaultParagraphFont"/>
    <w:link w:val="Small"/>
    <w:uiPriority w:val="4"/>
    <w:locked/>
    <w:rsid w:val="00002067"/>
    <w:rPr>
      <w:rFonts w:ascii="Georgia" w:hAnsi="Georgia"/>
      <w:sz w:val="14"/>
    </w:rPr>
  </w:style>
  <w:style w:type="paragraph" w:customStyle="1" w:styleId="Small">
    <w:name w:val="Small"/>
    <w:basedOn w:val="Normal"/>
    <w:link w:val="SmallChar"/>
    <w:uiPriority w:val="4"/>
    <w:qFormat/>
    <w:rsid w:val="00002067"/>
    <w:rPr>
      <w:rFonts w:ascii="Georgia" w:hAnsi="Georgi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A1107"/>
    <w:rPr>
      <w:rFonts w:ascii="Garamond" w:hAnsi="Garamond"/>
      <w:sz w:val="22"/>
    </w:rPr>
  </w:style>
  <w:style w:type="paragraph" w:styleId="Heading1">
    <w:name w:val="heading 1"/>
    <w:aliases w:val="Pocket"/>
    <w:basedOn w:val="Normal"/>
    <w:next w:val="Normal"/>
    <w:link w:val="Heading1Char"/>
    <w:uiPriority w:val="9"/>
    <w:qFormat/>
    <w:rsid w:val="00FA11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A1107"/>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A1107"/>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A1107"/>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FA1107"/>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FA1107"/>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FA1107"/>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FA1107"/>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FA1107"/>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1"/>
    <w:qFormat/>
    <w:rsid w:val="00FA1107"/>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
    <w:basedOn w:val="DefaultParagraphFont"/>
    <w:link w:val="textbold"/>
    <w:uiPriority w:val="20"/>
    <w:qFormat/>
    <w:rsid w:val="00FA1107"/>
    <w:rPr>
      <w:rFonts w:ascii="Garamond" w:hAnsi="Garamond"/>
      <w:b/>
      <w:i w:val="0"/>
      <w:iCs/>
      <w:sz w:val="22"/>
      <w:u w:val="single"/>
      <w:bdr w:val="single" w:sz="12" w:space="0" w:color="auto"/>
    </w:rPr>
  </w:style>
  <w:style w:type="character" w:styleId="FollowedHyperlink">
    <w:name w:val="FollowedHyperlink"/>
    <w:basedOn w:val="DefaultParagraphFont"/>
    <w:uiPriority w:val="99"/>
    <w:semiHidden/>
    <w:unhideWhenUsed/>
    <w:rsid w:val="00FA1107"/>
    <w:rPr>
      <w:color w:val="auto"/>
      <w:u w:val="none"/>
    </w:rPr>
  </w:style>
  <w:style w:type="character" w:styleId="Hyperlink">
    <w:name w:val="Hyperlink"/>
    <w:aliases w:val="heading 1 (block title),Important,Read,Internet Link,Card Text,Analytic Text"/>
    <w:basedOn w:val="DefaultParagraphFont"/>
    <w:uiPriority w:val="99"/>
    <w:unhideWhenUsed/>
    <w:rsid w:val="00FA1107"/>
    <w:rPr>
      <w:color w:val="auto"/>
      <w:u w:val="none"/>
    </w:rPr>
  </w:style>
  <w:style w:type="paragraph" w:styleId="DocumentMap">
    <w:name w:val="Document Map"/>
    <w:basedOn w:val="Normal"/>
    <w:link w:val="DocumentMapChar"/>
    <w:uiPriority w:val="99"/>
    <w:semiHidden/>
    <w:unhideWhenUsed/>
    <w:rsid w:val="00FA110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1107"/>
    <w:rPr>
      <w:rFonts w:ascii="Lucida Grande" w:hAnsi="Lucida Grande" w:cs="Lucida Grande"/>
    </w:rPr>
  </w:style>
  <w:style w:type="paragraph" w:customStyle="1" w:styleId="textbold">
    <w:name w:val="text bold"/>
    <w:basedOn w:val="Normal"/>
    <w:link w:val="Emphasis"/>
    <w:uiPriority w:val="20"/>
    <w:qFormat/>
    <w:rsid w:val="00874762"/>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b/>
      <w:iCs/>
      <w:u w:val="single"/>
      <w:bdr w:val="single" w:sz="12" w:space="0" w:color="auto"/>
    </w:rPr>
  </w:style>
  <w:style w:type="character" w:customStyle="1" w:styleId="SmallChar">
    <w:name w:val="Small Char"/>
    <w:basedOn w:val="DefaultParagraphFont"/>
    <w:link w:val="Small"/>
    <w:uiPriority w:val="4"/>
    <w:locked/>
    <w:rsid w:val="00002067"/>
    <w:rPr>
      <w:rFonts w:ascii="Georgia" w:hAnsi="Georgia"/>
      <w:sz w:val="14"/>
    </w:rPr>
  </w:style>
  <w:style w:type="paragraph" w:customStyle="1" w:styleId="Small">
    <w:name w:val="Small"/>
    <w:basedOn w:val="Normal"/>
    <w:link w:val="SmallChar"/>
    <w:uiPriority w:val="4"/>
    <w:qFormat/>
    <w:rsid w:val="00002067"/>
    <w:rPr>
      <w:rFonts w:ascii="Georgia" w:hAnsi="Georgia"/>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fedscoop.com/despite-political-rhetoric-the-rules-matter-at-nsa" TargetMode="External"/><Relationship Id="rId21" Type="http://schemas.openxmlformats.org/officeDocument/2006/relationships/hyperlink" Target="http://www.fedtechmagazine.com/article/2013/02/agencies-intersection-technology-and-compliance-complex" TargetMode="External"/><Relationship Id="rId22" Type="http://schemas.openxmlformats.org/officeDocument/2006/relationships/hyperlink" Target="http://www.bloomberg.com/news/articles/2014-12-24/spy-agency-to-release-reports-documenting-surveillance-errors" TargetMode="External"/><Relationship Id="rId23" Type="http://schemas.openxmlformats.org/officeDocument/2006/relationships/hyperlink" Target="http://www.lawfareblog.com/november-nsa-trove-vi-more-congressional-stuff" TargetMode="External"/><Relationship Id="rId24" Type="http://schemas.openxmlformats.org/officeDocument/2006/relationships/hyperlink" Target="http://www.lawfareblog.com/november-nsa-trove-vi-more-congressional-stuff" TargetMode="External"/><Relationship Id="rId25" Type="http://schemas.openxmlformats.org/officeDocument/2006/relationships/hyperlink" Target="http://www.lawfareblog.com/congress-still-naked" TargetMode="External"/><Relationship Id="rId26" Type="http://schemas.openxmlformats.org/officeDocument/2006/relationships/hyperlink" Target="http://www.lawfareblog.com/congress-still-naked" TargetMode="External"/><Relationship Id="rId27" Type="http://schemas.openxmlformats.org/officeDocument/2006/relationships/hyperlink" Target="http://www.lawfareblog.com/congress-still-naked" TargetMode="External"/><Relationship Id="rId28" Type="http://schemas.openxmlformats.org/officeDocument/2006/relationships/hyperlink" Target="http://www.slate.com/articles/news_and_politics/frame_game/2013/07/nsa_history_how_bureaucrats_leaks_and_courts_tamed_government_surveillance.html" TargetMode="External"/><Relationship Id="rId29" Type="http://schemas.openxmlformats.org/officeDocument/2006/relationships/hyperlink" Target="https://books.google.com/books?id=bLDmbwUTm0wC&amp;dq=%22bureaucratic+compliance%22+AND+%22Supreme+Court%22&amp;source=gbs_navlinks_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progressive.org/news/2015/05/188151/senate-moves-check-executive-spying-power" TargetMode="External"/><Relationship Id="rId31" Type="http://schemas.openxmlformats.org/officeDocument/2006/relationships/hyperlink" Target="http://news.yahoo.com/usa-freedom-act-signed-next-nsa-spying-111450759.html" TargetMode="External"/><Relationship Id="rId32" Type="http://schemas.openxmlformats.org/officeDocument/2006/relationships/hyperlink" Target="http://www.buffalonews.com/opinion/buffalo-news-editorials/freedom-act-recognizes-privacy-rights-without-endangering-national-security-20150605" TargetMode="External"/><Relationship Id="rId9" Type="http://schemas.openxmlformats.org/officeDocument/2006/relationships/hyperlink" Target="http://www.theguardian.com/us-news/2015/jun/01/nsa-surveillance-patriot-act-congress-secret-law" TargetMode="External"/><Relationship Id="rId6" Type="http://schemas.openxmlformats.org/officeDocument/2006/relationships/webSettings" Target="webSettings.xml"/><Relationship Id="rId7" Type="http://schemas.openxmlformats.org/officeDocument/2006/relationships/hyperlink" Target="http://www.slate.com/articles/news_and_politics/frame_game/2013/07/nsa_history_how_bureaucrats_leaks_and_courts_tamed_government_surveillance.html" TargetMode="External"/><Relationship Id="rId8" Type="http://schemas.openxmlformats.org/officeDocument/2006/relationships/hyperlink" Target="http://www.lawfareblog.com/nsa-documents-part-vii-compliance-report" TargetMode="External"/><Relationship Id="rId33" Type="http://schemas.openxmlformats.org/officeDocument/2006/relationships/hyperlink" Target="http://news.yahoo.com/questions-answers-newly-approved-usa-freedom-act-072501403.html" TargetMode="External"/><Relationship Id="rId34" Type="http://schemas.openxmlformats.org/officeDocument/2006/relationships/hyperlink" Target="http://www.wsj.com/articles/SB10001424127887324904004578535670310514616" TargetMode="External"/><Relationship Id="rId35" Type="http://schemas.openxmlformats.org/officeDocument/2006/relationships/hyperlink" Target="http://www.wsj.com/articles/SB10001424127887324904004578535670310514616" TargetMode="External"/><Relationship Id="rId36" Type="http://schemas.openxmlformats.org/officeDocument/2006/relationships/hyperlink" Target="http://www.cfr.org/intelligence/has-fisa-court-gone-too-far/p31095" TargetMode="External"/><Relationship Id="rId10" Type="http://schemas.openxmlformats.org/officeDocument/2006/relationships/hyperlink" Target="http://www.lawfareblog.com/latest-nsa-documents-vi-non-compliance-redux-more-doj" TargetMode="External"/><Relationship Id="rId11" Type="http://schemas.openxmlformats.org/officeDocument/2006/relationships/hyperlink" Target="https://www.aclu.org/blog/there-have-been-some-compliance-incidents-nsa-violates-surveillance-rules-multiple-times-day?redirect=blog/national-security/nsa-privacy-violations-even-more-frequent-we-imagined" TargetMode="External"/><Relationship Id="rId12" Type="http://schemas.openxmlformats.org/officeDocument/2006/relationships/hyperlink" Target="http://www.hrw.org/news/2015/06/03/us-modest-step-curb-spy-excesses" TargetMode="External"/><Relationship Id="rId13" Type="http://schemas.openxmlformats.org/officeDocument/2006/relationships/hyperlink" Target="http://www.theguardian.com/us-news/2015/jun/01/nsa-surveillance-patriot-act-congress-secret-law" TargetMode="External"/><Relationship Id="rId14" Type="http://schemas.openxmlformats.org/officeDocument/2006/relationships/hyperlink" Target="http://www.slate.com/articles/news_and_politics/frame_game/2013/07/nsa_history_how_bureaucrats_leaks_and_courts_tamed_government_surveillance.html" TargetMode="External"/><Relationship Id="rId15" Type="http://schemas.openxmlformats.org/officeDocument/2006/relationships/hyperlink" Target="http://www.lawfareblog.com/nsa-documents-part-vii-compliance-report" TargetMode="External"/><Relationship Id="rId16" Type="http://schemas.openxmlformats.org/officeDocument/2006/relationships/hyperlink" Target="http://www.lawfareblog.com/nsa-documents-part-vii-compliance-report" TargetMode="External"/><Relationship Id="rId17" Type="http://schemas.openxmlformats.org/officeDocument/2006/relationships/hyperlink" Target="http://www.fedtechmagazine.com/article/2013/02/agencies-intersection-technology-and-compliance-complex" TargetMode="External"/><Relationship Id="rId18" Type="http://schemas.openxmlformats.org/officeDocument/2006/relationships/hyperlink" Target="http://progressive.org/news/2015/05/188151/senate-moves-check-executive-spying-power" TargetMode="External"/><Relationship Id="rId19" Type="http://schemas.openxmlformats.org/officeDocument/2006/relationships/hyperlink" Target="http://www.lawfareblog.com/nsa-oversight-law-and-why-compliance-ball-game" TargetMode="External"/><Relationship Id="rId37" Type="http://schemas.openxmlformats.org/officeDocument/2006/relationships/hyperlink" Target="http://www.lawfareblog.com/nsa-oversight-law-and-why-compliance-ball-game"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ahu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D1CC4-B786-DD49-80CD-4589118F4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7</Pages>
  <Words>16638</Words>
  <Characters>94839</Characters>
  <Application>Microsoft Macintosh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111255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Rahul</dc:creator>
  <cp:keywords>5.0</cp:keywords>
  <dc:description/>
  <cp:lastModifiedBy>Bill Batterman</cp:lastModifiedBy>
  <cp:revision>5</cp:revision>
  <dcterms:created xsi:type="dcterms:W3CDTF">2015-07-21T18:31:00Z</dcterms:created>
  <dcterms:modified xsi:type="dcterms:W3CDTF">2015-07-23T11:00:00Z</dcterms:modified>
  <cp:category/>
</cp:coreProperties>
</file>