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C6429" w:rsidRPr="00F64043" w:rsidRDefault="000C6429" w:rsidP="000C6429">
      <w:bookmarkStart w:id="0" w:name="_GoBack"/>
      <w:bookmarkEnd w:id="0"/>
    </w:p>
    <w:p w:rsidR="00525A93" w:rsidRPr="00F64043" w:rsidRDefault="00525A93" w:rsidP="00525A93">
      <w:pPr>
        <w:pStyle w:val="Heading1"/>
      </w:pPr>
      <w:r w:rsidRPr="00F64043">
        <w:t>Privacy Turn</w:t>
      </w:r>
    </w:p>
    <w:p w:rsidR="00C6011E" w:rsidRPr="00F64043" w:rsidRDefault="00525A93" w:rsidP="00C6011E">
      <w:pPr>
        <w:pStyle w:val="Heading2"/>
      </w:pPr>
      <w:r w:rsidRPr="00F64043">
        <w:t>Privacy Turn Negative</w:t>
      </w:r>
    </w:p>
    <w:p w:rsidR="00C6011E" w:rsidRPr="00F64043" w:rsidRDefault="00C6011E" w:rsidP="00C6011E">
      <w:pPr>
        <w:pStyle w:val="Heading3"/>
      </w:pPr>
      <w:r w:rsidRPr="00F64043">
        <w:t xml:space="preserve">1NC Privacy Turn v Welfare Aff </w:t>
      </w:r>
    </w:p>
    <w:p w:rsidR="00C6011E" w:rsidRPr="00F64043" w:rsidRDefault="00C6011E" w:rsidP="00C6011E">
      <w:pPr>
        <w:pStyle w:val="Heading4"/>
      </w:pPr>
      <w:r w:rsidRPr="00F64043">
        <w:t xml:space="preserve">Courts rule the plan on privacy grounds – it’s normal means </w:t>
      </w:r>
    </w:p>
    <w:p w:rsidR="00C6011E" w:rsidRPr="00F64043" w:rsidRDefault="00C6011E" w:rsidP="00C6011E">
      <w:r w:rsidRPr="00F64043">
        <w:rPr>
          <w:rStyle w:val="Style13ptBold"/>
        </w:rPr>
        <w:t>Gilman, 2012</w:t>
      </w:r>
      <w:r w:rsidRPr="00F64043">
        <w:t xml:space="preserve"> </w:t>
      </w:r>
      <w:r w:rsidRPr="00F64043">
        <w:rPr>
          <w:sz w:val="16"/>
          <w:szCs w:val="18"/>
        </w:rPr>
        <w:t xml:space="preserve">(Michele </w:t>
      </w:r>
      <w:proofErr w:type="spellStart"/>
      <w:r w:rsidRPr="00F64043">
        <w:rPr>
          <w:sz w:val="16"/>
          <w:szCs w:val="18"/>
        </w:rPr>
        <w:t>Estrin</w:t>
      </w:r>
      <w:proofErr w:type="spellEnd"/>
      <w:r w:rsidRPr="00F64043">
        <w:rPr>
          <w:sz w:val="16"/>
          <w:szCs w:val="18"/>
        </w:rPr>
        <w:t>, Professor of Law @ University of Baltimore, “The Class Differential in Privacy Law,” Brooklyn Law Review, Vol. 77, No. 4, Summer 2012)</w:t>
      </w:r>
    </w:p>
    <w:p w:rsidR="00C6011E" w:rsidRPr="00F64043" w:rsidRDefault="00C6011E" w:rsidP="00C6011E">
      <w:pPr>
        <w:rPr>
          <w:sz w:val="16"/>
        </w:rPr>
      </w:pPr>
      <w:r w:rsidRPr="00F64043">
        <w:rPr>
          <w:sz w:val="16"/>
        </w:rPr>
        <w:t xml:space="preserve">The Fourth Amendment to the Constitution protects citizens from unreasonable searches by the state.150 In addition, </w:t>
      </w:r>
      <w:r w:rsidRPr="00F64043">
        <w:rPr>
          <w:rStyle w:val="StyleUnderline"/>
        </w:rPr>
        <w:t xml:space="preserve">the Supreme Court has recognized a constitutional right to information privacy, which protects certain personal information from government disclosure.151 </w:t>
      </w:r>
      <w:proofErr w:type="gramStart"/>
      <w:r w:rsidRPr="00F64043">
        <w:rPr>
          <w:rStyle w:val="StyleUnderline"/>
        </w:rPr>
        <w:t>However</w:t>
      </w:r>
      <w:proofErr w:type="gramEnd"/>
      <w:r w:rsidRPr="00F64043">
        <w:rPr>
          <w:rStyle w:val="StyleUnderline"/>
        </w:rPr>
        <w:t xml:space="preserve">, these </w:t>
      </w:r>
      <w:r w:rsidRPr="00F64043">
        <w:rPr>
          <w:rStyle w:val="Emphasis"/>
        </w:rPr>
        <w:t>constitutional privacy protections are applied differently to the poor than to their wealthier counterparts</w:t>
      </w:r>
      <w:r w:rsidRPr="00F64043">
        <w:rPr>
          <w:rStyle w:val="StyleUnderline"/>
        </w:rPr>
        <w:t>.</w:t>
      </w:r>
      <w:r w:rsidRPr="00F64043">
        <w:rPr>
          <w:sz w:val="16"/>
        </w:rPr>
        <w:t xml:space="preserve"> As this part explains, </w:t>
      </w:r>
      <w:r w:rsidRPr="00F64043">
        <w:rPr>
          <w:rStyle w:val="StyleUnderline"/>
        </w:rPr>
        <w:t>this differential arises from an ingrained bias against the poor.</w:t>
      </w:r>
      <w:r w:rsidRPr="00F64043">
        <w:rPr>
          <w:sz w:val="16"/>
        </w:rPr>
        <w:t xml:space="preserve"> 1. Fourth Amendment Fourth Amendment </w:t>
      </w:r>
      <w:proofErr w:type="spellStart"/>
      <w:r w:rsidRPr="00F64043">
        <w:rPr>
          <w:sz w:val="16"/>
        </w:rPr>
        <w:t>pnvacy</w:t>
      </w:r>
      <w:proofErr w:type="spellEnd"/>
      <w:r w:rsidRPr="00F64043">
        <w:rPr>
          <w:sz w:val="16"/>
        </w:rPr>
        <w:t xml:space="preserve"> hinges upon reasonableness.152 </w:t>
      </w:r>
      <w:proofErr w:type="gramStart"/>
      <w:r w:rsidRPr="00F64043">
        <w:rPr>
          <w:sz w:val="16"/>
        </w:rPr>
        <w:t>In</w:t>
      </w:r>
      <w:proofErr w:type="gramEnd"/>
      <w:r w:rsidRPr="00F64043">
        <w:rPr>
          <w:sz w:val="16"/>
        </w:rPr>
        <w:t xml:space="preserve"> assessing government searches, courts balance the individual's reasonable expectation of privacy against the government's rationale for the intrusion. This test is widely criticized as malleable and overly favorable to the government.15a </w:t>
      </w:r>
      <w:proofErr w:type="gramStart"/>
      <w:r w:rsidRPr="00F64043">
        <w:rPr>
          <w:sz w:val="16"/>
        </w:rPr>
        <w:t>Moreover,</w:t>
      </w:r>
      <w:proofErr w:type="gramEnd"/>
      <w:r w:rsidRPr="00F64043">
        <w:rPr>
          <w:sz w:val="16"/>
        </w:rPr>
        <w:t xml:space="preserve"> encroaching technology has put personal information in the public square. The resulting dilemma is that when everyday expectations of privacy diminish, it becomes less reasonable to expect the government to respect individual privacy.1s4 Nevertheless, the Supreme Court has held steadfast to the principle that people have a reasonable expectation of privacy in their home.155 Based on the deep-rooted </w:t>
      </w:r>
      <w:proofErr w:type="spellStart"/>
      <w:r w:rsidRPr="00F64043">
        <w:rPr>
          <w:sz w:val="16"/>
        </w:rPr>
        <w:t>AngloAmerican</w:t>
      </w:r>
      <w:proofErr w:type="spellEnd"/>
      <w:r w:rsidRPr="00F64043">
        <w:rPr>
          <w:sz w:val="16"/>
        </w:rPr>
        <w:t xml:space="preserve"> maxim that "a man's home is his castle,"156 the Court has drawn "a firm line at the entrance to the house,"157 stating that "physical entry of the home is the chief evil against which the wording of the Fourth Amendment is directed."15s The Court's "housing exceptionalism"159 is consistent with empirical research showing that people rate searches of bedrooms and home interiors as highly intrusive.160 The Court's property-based conception of privacy therefore favors property owners.161 </w:t>
      </w:r>
      <w:r w:rsidRPr="00F64043">
        <w:rPr>
          <w:rStyle w:val="StyleUnderline"/>
        </w:rPr>
        <w:t>By contrast, the Supreme Court has held that a person who seeks government assistance gives up her rights to privacy, even in her home.</w:t>
      </w:r>
      <w:r w:rsidRPr="00F64043">
        <w:rPr>
          <w:sz w:val="16"/>
        </w:rPr>
        <w:t xml:space="preserve">162 </w:t>
      </w:r>
      <w:r w:rsidRPr="00F64043">
        <w:rPr>
          <w:rStyle w:val="StyleUnderline"/>
        </w:rPr>
        <w:t xml:space="preserve">The Court thus "define[s] privacy in a way that makes people who are less well-off more likely to experience warrantless, </w:t>
      </w:r>
      <w:proofErr w:type="spellStart"/>
      <w:r w:rsidRPr="00F64043">
        <w:rPr>
          <w:rStyle w:val="StyleUnderline"/>
        </w:rPr>
        <w:t>suspicionless</w:t>
      </w:r>
      <w:proofErr w:type="spellEnd"/>
      <w:r w:rsidRPr="00F64043">
        <w:rPr>
          <w:rStyle w:val="StyleUnderline"/>
        </w:rPr>
        <w:t xml:space="preserve"> government intrusions."</w:t>
      </w:r>
      <w:r w:rsidRPr="00F64043">
        <w:rPr>
          <w:sz w:val="16"/>
        </w:rPr>
        <w:t xml:space="preserve">163 a. Home Visits </w:t>
      </w:r>
      <w:r w:rsidRPr="00F64043">
        <w:rPr>
          <w:rStyle w:val="StyleUnderline"/>
        </w:rPr>
        <w:t>The primary case demonstrating this discrepancy is the 1971 case of Wyman v. James, in which the Court upheld home visits by welfare officials, reasoning that the visits were not searches covered by the Fourth Amendment because they were consensual.</w:t>
      </w:r>
      <w:r w:rsidRPr="00F64043">
        <w:rPr>
          <w:sz w:val="16"/>
        </w:rPr>
        <w:t xml:space="preserve">164 Of course, </w:t>
      </w:r>
      <w:r w:rsidRPr="00F64043">
        <w:rPr>
          <w:rStyle w:val="StyleUnderline"/>
        </w:rPr>
        <w:t>one can question whether someone who is hungry and who would otherwise be homeless without public benefits can truly consent in a voluntary manner. Nevertheless, the Court applied a rational basis standard, ruling that even if the home visits were searches, they were reasonable given the state's interest in deterring fraud</w:t>
      </w:r>
      <w:r w:rsidRPr="00F64043">
        <w:rPr>
          <w:sz w:val="16"/>
        </w:rPr>
        <w:t xml:space="preserve">, the need to protect the children of welfare mothers, the rehabilitative purpose of the searches, and the lack of criminal consequences that flowed from the searches.165 In finding that the privacy deprivations were negligible, </w:t>
      </w:r>
      <w:r w:rsidRPr="00F64043">
        <w:rPr>
          <w:rStyle w:val="StyleUnderline"/>
        </w:rPr>
        <w:t>the Wyman Court disregarded affidavits from twelve aid recipients alleging that the unannounced visits were not only embarrassing when guests were in the home, but also when personal questions were asked in front of their children.</w:t>
      </w:r>
      <w:r w:rsidRPr="00F64043">
        <w:rPr>
          <w:sz w:val="16"/>
        </w:rPr>
        <w:t xml:space="preserve">166 </w:t>
      </w:r>
      <w:r w:rsidRPr="00F64043">
        <w:rPr>
          <w:rStyle w:val="StyleUnderline"/>
        </w:rPr>
        <w:t>In silencing the voices of poor women, the Court ignored the social context in which these women live and mistakenly equated forced consent with free choice.</w:t>
      </w:r>
      <w:r w:rsidRPr="00F64043">
        <w:rPr>
          <w:sz w:val="16"/>
        </w:rPr>
        <w:t xml:space="preserve"> Moreover, </w:t>
      </w:r>
      <w:r w:rsidRPr="00F64043">
        <w:rPr>
          <w:rStyle w:val="StyleUnderline"/>
        </w:rPr>
        <w:t>the Court's disregard of their voices is inconsistent with psychological and sociological research showing that people value home privacy because it protects interpersonal relationships.</w:t>
      </w:r>
      <w:r w:rsidRPr="00F64043">
        <w:rPr>
          <w:sz w:val="16"/>
        </w:rPr>
        <w:t>161 The Wyman Court further intimated, based on Ms. James's social services case file (and not evidence adduced at trial), that Ms. James's son had been physically abused and bitten by rats, concluding that "[</w:t>
      </w:r>
      <w:proofErr w:type="gramStart"/>
      <w:r w:rsidRPr="00F64043">
        <w:rPr>
          <w:sz w:val="16"/>
        </w:rPr>
        <w:t>t]he</w:t>
      </w:r>
      <w:proofErr w:type="gramEnd"/>
      <w:r w:rsidRPr="00F64043">
        <w:rPr>
          <w:sz w:val="16"/>
        </w:rPr>
        <w:t xml:space="preserve"> picture is a sad and unhappy one."168 </w:t>
      </w:r>
      <w:r w:rsidRPr="00F64043">
        <w:rPr>
          <w:rStyle w:val="StyleUnderline"/>
        </w:rPr>
        <w:t>The Court's</w:t>
      </w:r>
      <w:r w:rsidRPr="00F64043">
        <w:rPr>
          <w:sz w:val="16"/>
        </w:rPr>
        <w:t xml:space="preserve"> clear </w:t>
      </w:r>
      <w:r w:rsidRPr="00F64043">
        <w:rPr>
          <w:rStyle w:val="StyleUnderline"/>
        </w:rPr>
        <w:t>assumption was that poor, single women are terrible mothers who warrant suspicion and distrust.</w:t>
      </w:r>
      <w:r w:rsidRPr="00F64043">
        <w:rPr>
          <w:sz w:val="16"/>
        </w:rPr>
        <w:t xml:space="preserve"> Throughout the opinion, the Court also expressed its distaste for Ms. James and how she ran her household.169 The Court disliked her "attitude," "evasiveness," and ''</w:t>
      </w:r>
      <w:proofErr w:type="spellStart"/>
      <w:r w:rsidRPr="00F64043">
        <w:rPr>
          <w:sz w:val="16"/>
        </w:rPr>
        <w:t>belligerency''all</w:t>
      </w:r>
      <w:proofErr w:type="spellEnd"/>
      <w:r w:rsidRPr="00F64043">
        <w:rPr>
          <w:sz w:val="16"/>
        </w:rPr>
        <w:t xml:space="preserve"> of which arose from her resistance to the state and her entirely reasonable belief that the state could verify her eligibility through personal interviews and documents.110 Her request was simply to be treated the same as other beneficiaries of governmental largesse. As Justice Douglas remarked in dissent, "No such sums are spent policing the government subsidies granted to farmers, airlines, steamship companies, and junk mail dealers, to name but a few."171 </w:t>
      </w:r>
      <w:r w:rsidRPr="00F64043">
        <w:rPr>
          <w:rStyle w:val="Emphasis"/>
        </w:rPr>
        <w:t>Because the poor are not a protected class under the Fourteenth Amendment, equality law arguments based on class will likely be insufficient.172 Legislation that discriminates against or burdens the poor is reviewed under a lenient rational basis standard</w:t>
      </w:r>
      <w:r w:rsidRPr="00F64043">
        <w:rPr>
          <w:rStyle w:val="StyleUnderline"/>
        </w:rPr>
        <w:t>.</w:t>
      </w:r>
      <w:r w:rsidRPr="00F64043">
        <w:rPr>
          <w:sz w:val="16"/>
        </w:rPr>
        <w:t xml:space="preserve">17a In 2006, in Sanchez v. San Diego, </w:t>
      </w:r>
      <w:r w:rsidRPr="00F64043">
        <w:rPr>
          <w:rStyle w:val="StyleUnderline"/>
        </w:rPr>
        <w:t>the Ninth Circuit reaffirmed the current validity of Wyman, when it ruled that Project 100%</w:t>
      </w:r>
      <w:r w:rsidRPr="00F64043">
        <w:rPr>
          <w:sz w:val="16"/>
        </w:rPr>
        <w:t xml:space="preserve"> (discussed in the Introduction) </w:t>
      </w:r>
      <w:r w:rsidRPr="00F64043">
        <w:rPr>
          <w:rStyle w:val="StyleUnderline"/>
        </w:rPr>
        <w:t>was constitutional.</w:t>
      </w:r>
      <w:r w:rsidRPr="00F64043">
        <w:rPr>
          <w:sz w:val="16"/>
        </w:rPr>
        <w:t xml:space="preserve">174 </w:t>
      </w:r>
      <w:r w:rsidRPr="00F64043">
        <w:rPr>
          <w:rStyle w:val="StyleUnderline"/>
        </w:rPr>
        <w:t>The court expressly lumped welfare mothers with criminals on probation to conclude that neither group has a reasonable expectation to privacy.</w:t>
      </w:r>
      <w:r w:rsidRPr="00F64043">
        <w:rPr>
          <w:sz w:val="16"/>
        </w:rPr>
        <w:t xml:space="preserve">17s </w:t>
      </w:r>
      <w:r w:rsidRPr="00F64043">
        <w:rPr>
          <w:rStyle w:val="StyleUnderline"/>
        </w:rPr>
        <w:t>In holding that Wyman was governing precedent,</w:t>
      </w:r>
      <w:r w:rsidRPr="00F64043">
        <w:rPr>
          <w:sz w:val="16"/>
        </w:rPr>
        <w:t xml:space="preserve"> the Sanchez Court refused to recognize differences between the Wyman home visits and those of San Diego's Project 100%. Key to the Wyman holding was the Court's view that the social worker visits at issue were "rehabilitative."17s By contrast, Project 100% is "expressly investigatory in nature, with no rehabilitative or service component," and is carried out by law enforcement fraud investigators.111 Moreover, </w:t>
      </w:r>
      <w:r w:rsidRPr="00F64043">
        <w:rPr>
          <w:rStyle w:val="StyleUnderline"/>
        </w:rPr>
        <w:t>the</w:t>
      </w:r>
      <w:r w:rsidRPr="00F64043">
        <w:rPr>
          <w:sz w:val="16"/>
        </w:rPr>
        <w:t xml:space="preserve"> Sanchez </w:t>
      </w:r>
      <w:r w:rsidRPr="00F64043">
        <w:rPr>
          <w:rStyle w:val="StyleUnderline"/>
        </w:rPr>
        <w:t>Court disregarded thirty years of post-Wyman jurisprudence</w:t>
      </w:r>
      <w:r w:rsidRPr="00F64043">
        <w:rPr>
          <w:sz w:val="16"/>
        </w:rPr>
        <w:t xml:space="preserve">, which has significantly limited </w:t>
      </w:r>
      <w:proofErr w:type="spellStart"/>
      <w:r w:rsidRPr="00F64043">
        <w:rPr>
          <w:sz w:val="16"/>
        </w:rPr>
        <w:t>suspicionless</w:t>
      </w:r>
      <w:proofErr w:type="spellEnd"/>
      <w:r w:rsidRPr="00F64043">
        <w:rPr>
          <w:sz w:val="16"/>
        </w:rPr>
        <w:t xml:space="preserve">, administrative searches.178 Under current law, a warrant and probable cause are not required for administrative searches that are driven by "special needs, beyond the normal need for law enforcement."179 Yet this special needs doctrine applies only where public safety is at issue, such as in drug testing of railroad employees and federal customs agents, or where necessary to protect the health and safety of public school students under a loco parentis theory.180 Nevertheless, the Sanchez Court wedged welfare home visits into the special needs category, even though welfare is not an issue of public safety. </w:t>
      </w:r>
      <w:r w:rsidRPr="00F64043">
        <w:rPr>
          <w:rStyle w:val="StyleUnderline"/>
        </w:rPr>
        <w:t xml:space="preserve">Despite the evolution of thirty years of Fourth Amendment law, </w:t>
      </w:r>
      <w:r w:rsidRPr="00F64043">
        <w:rPr>
          <w:rStyle w:val="Emphasis"/>
        </w:rPr>
        <w:t>courts in other states have also upheld TANF home visits</w:t>
      </w:r>
      <w:r w:rsidRPr="00F64043">
        <w:rPr>
          <w:rStyle w:val="StyleUnderline"/>
        </w:rPr>
        <w:t>, leading Jordan Budd to conclude that "the law actually matters little; the poor, presumptively different, inhabit their own constitutional universe."</w:t>
      </w:r>
      <w:r w:rsidRPr="00F64043">
        <w:rPr>
          <w:sz w:val="16"/>
        </w:rPr>
        <w:t>181 The adherence to Wyman is all the more indefensible given how welfare has changed since the 1970s, when it was a means-tested program that came under attack for encouraging welfare dependency.182 Since 1996, welfare recipients have not only been subject to a five-year lifetime limit on receipt of benefits, but they also must work as a condition of receiving aid. 183 They are fulfilling their part of this new social contract, but the terms still include humiliation and stigma.</w:t>
      </w:r>
    </w:p>
    <w:p w:rsidR="00C6011E" w:rsidRPr="00F64043" w:rsidRDefault="00C6011E" w:rsidP="00C6011E">
      <w:pPr>
        <w:pStyle w:val="Heading4"/>
      </w:pPr>
      <w:r w:rsidRPr="00F64043">
        <w:t>Privacy rulings understand the 4</w:t>
      </w:r>
      <w:r w:rsidRPr="00F64043">
        <w:rPr>
          <w:vertAlign w:val="superscript"/>
        </w:rPr>
        <w:t>th</w:t>
      </w:r>
      <w:r w:rsidRPr="00F64043">
        <w:t xml:space="preserve"> amendment as neutral which continues the guise of race neutrality </w:t>
      </w:r>
    </w:p>
    <w:p w:rsidR="00C6011E" w:rsidRPr="00F64043" w:rsidRDefault="00C6011E" w:rsidP="00C6011E">
      <w:proofErr w:type="spellStart"/>
      <w:r w:rsidRPr="00F64043">
        <w:rPr>
          <w:b/>
        </w:rPr>
        <w:t>Carbado</w:t>
      </w:r>
      <w:proofErr w:type="spellEnd"/>
      <w:r w:rsidRPr="00F64043">
        <w:rPr>
          <w:b/>
        </w:rPr>
        <w:t xml:space="preserve"> 02</w:t>
      </w:r>
      <w:r w:rsidRPr="00F64043">
        <w:t xml:space="preserve"> (March 4. </w:t>
      </w:r>
      <w:proofErr w:type="gramStart"/>
      <w:r w:rsidRPr="00F64043">
        <w:t xml:space="preserve">Devon W. Honorable Harry </w:t>
      </w:r>
      <w:proofErr w:type="spellStart"/>
      <w:r w:rsidRPr="00F64043">
        <w:t>Pregerson</w:t>
      </w:r>
      <w:proofErr w:type="spellEnd"/>
      <w:r w:rsidRPr="00F64043">
        <w:t xml:space="preserve"> Professor of Law at UCLA.</w:t>
      </w:r>
      <w:proofErr w:type="gramEnd"/>
      <w:r w:rsidRPr="00F64043">
        <w:t xml:space="preserve"> “(</w:t>
      </w:r>
      <w:proofErr w:type="gramStart"/>
      <w:r w:rsidRPr="00F64043">
        <w:t>E)racing</w:t>
      </w:r>
      <w:proofErr w:type="gramEnd"/>
      <w:r w:rsidRPr="00F64043">
        <w:t xml:space="preserve"> the 4th amendment” Michigan Law Review Pgs. 946-1044 http://academic.udayton.edu/race/03justice/justice05.htm)</w:t>
      </w:r>
    </w:p>
    <w:p w:rsidR="00C6011E" w:rsidRPr="00F64043" w:rsidRDefault="00C6011E" w:rsidP="00C6011E">
      <w:pPr>
        <w:rPr>
          <w:sz w:val="16"/>
        </w:rPr>
      </w:pPr>
      <w:r w:rsidRPr="00F64043">
        <w:rPr>
          <w:sz w:val="16"/>
        </w:rPr>
        <w:t xml:space="preserve">What I mean to suggest here is that, in the </w:t>
      </w:r>
      <w:r w:rsidRPr="00F64043">
        <w:rPr>
          <w:rStyle w:val="StyleUnderline"/>
        </w:rPr>
        <w:t>Fourth Amendment context</w:t>
      </w:r>
      <w:r w:rsidRPr="00F64043">
        <w:rPr>
          <w:sz w:val="16"/>
        </w:rPr>
        <w:t xml:space="preserve">, the </w:t>
      </w:r>
      <w:r w:rsidRPr="00F64043">
        <w:rPr>
          <w:rStyle w:val="StyleUnderline"/>
        </w:rPr>
        <w:t>Court both</w:t>
      </w:r>
      <w:r w:rsidRPr="00F64043">
        <w:rPr>
          <w:sz w:val="16"/>
        </w:rPr>
        <w:t xml:space="preserve"> </w:t>
      </w:r>
      <w:r w:rsidRPr="00F64043">
        <w:rPr>
          <w:rStyle w:val="StyleUnderline"/>
        </w:rPr>
        <w:t>constructs race</w:t>
      </w:r>
      <w:r w:rsidRPr="00F64043">
        <w:rPr>
          <w:sz w:val="16"/>
        </w:rPr>
        <w:t xml:space="preserve"> (that is, produces a particular conception of what race is) </w:t>
      </w:r>
      <w:r w:rsidRPr="00F64043">
        <w:rPr>
          <w:rStyle w:val="StyleUnderline"/>
        </w:rPr>
        <w:t xml:space="preserve">and reifies race </w:t>
      </w:r>
      <w:r w:rsidRPr="00F64043">
        <w:rPr>
          <w:sz w:val="16"/>
        </w:rPr>
        <w:t>(that is, conceptualizes race as existing completely outside of or apart from the very legal frameworks within which the Court produces it). My specific aim is to illustrate how the Supreme Court's construction and reification of race in Fourth Amendment cases legitimizes and reproduces racial inequality in the context of policing. In this sense, the Article will delineate the racial world that Fourth Amendment law helps to create and sustain.</w:t>
      </w:r>
      <w:r w:rsidRPr="00F64043">
        <w:rPr>
          <w:sz w:val="12"/>
        </w:rPr>
        <w:t>∂</w:t>
      </w:r>
      <w:r w:rsidRPr="00F64043">
        <w:rPr>
          <w:sz w:val="16"/>
        </w:rPr>
        <w:t xml:space="preserve"> The central claim I advance is that the </w:t>
      </w:r>
      <w:r w:rsidRPr="00F64043">
        <w:rPr>
          <w:rStyle w:val="StyleUnderline"/>
        </w:rPr>
        <w:t>racial effects of the Supreme Court's Fourth Amendment law is a function of the Court's adoption of what I call the perpetrator perspective</w:t>
      </w:r>
      <w:r w:rsidRPr="00F64043">
        <w:rPr>
          <w:sz w:val="16"/>
        </w:rPr>
        <w:t xml:space="preserve">. </w:t>
      </w:r>
      <w:r w:rsidRPr="00F64043">
        <w:rPr>
          <w:rStyle w:val="StyleUnderline"/>
        </w:rPr>
        <w:t>Two normative and race-constructing commitments underwrite this perspective</w:t>
      </w:r>
      <w:r w:rsidRPr="00F64043">
        <w:rPr>
          <w:sz w:val="16"/>
        </w:rPr>
        <w:t xml:space="preserve">: (1) the </w:t>
      </w:r>
      <w:r w:rsidRPr="00F64043">
        <w:rPr>
          <w:rStyle w:val="StyleUnderline"/>
        </w:rPr>
        <w:t>notion that how people interact with and respond to the police is neither affected by nor mediated through race</w:t>
      </w:r>
      <w:r w:rsidRPr="00F64043">
        <w:rPr>
          <w:sz w:val="16"/>
        </w:rPr>
        <w:t xml:space="preserve">; and (2) the </w:t>
      </w:r>
      <w:r w:rsidRPr="00F64043">
        <w:rPr>
          <w:rStyle w:val="StyleUnderline"/>
        </w:rPr>
        <w:t>idea that whether and how the police engage people is not a function of race</w:t>
      </w:r>
      <w:r w:rsidRPr="00F64043">
        <w:rPr>
          <w:sz w:val="16"/>
        </w:rPr>
        <w:t xml:space="preserve">. As a result of these commitments, the </w:t>
      </w:r>
      <w:r w:rsidRPr="00F64043">
        <w:rPr>
          <w:rStyle w:val="StyleUnderline"/>
        </w:rPr>
        <w:t>Court conceptualizes race</w:t>
      </w:r>
      <w:r w:rsidRPr="00F64043">
        <w:rPr>
          <w:sz w:val="16"/>
        </w:rPr>
        <w:t xml:space="preserve"> </w:t>
      </w:r>
      <w:r w:rsidRPr="00F64043">
        <w:rPr>
          <w:rStyle w:val="StyleUnderline"/>
        </w:rPr>
        <w:t>primarily through the racial lens of colorblindness</w:t>
      </w:r>
      <w:r w:rsidRPr="00F64043">
        <w:rPr>
          <w:sz w:val="16"/>
        </w:rPr>
        <w:t xml:space="preserve">. In this sense, the race and Fourth Amendment problem is not just a function of the fact that the </w:t>
      </w:r>
      <w:r w:rsidRPr="00F64043">
        <w:rPr>
          <w:rStyle w:val="StyleUnderline"/>
        </w:rPr>
        <w:t>Court ignores race</w:t>
      </w:r>
      <w:r w:rsidRPr="00F64043">
        <w:rPr>
          <w:sz w:val="16"/>
        </w:rPr>
        <w:t xml:space="preserve">. It is also, and perhaps more fundamentally, a </w:t>
      </w:r>
      <w:r w:rsidRPr="00F64043">
        <w:rPr>
          <w:rStyle w:val="StyleUnderline"/>
        </w:rPr>
        <w:t>function of the Court's underlying investment in a particular conception of race: race neutrality or colorblindness</w:t>
      </w:r>
      <w:r w:rsidRPr="00F64043">
        <w:rPr>
          <w:sz w:val="16"/>
        </w:rPr>
        <w:t>.</w:t>
      </w:r>
      <w:r w:rsidRPr="00F64043">
        <w:rPr>
          <w:sz w:val="12"/>
        </w:rPr>
        <w:t>∂</w:t>
      </w:r>
      <w:r w:rsidRPr="00F64043">
        <w:rPr>
          <w:sz w:val="16"/>
        </w:rPr>
        <w:t xml:space="preserve"> The </w:t>
      </w:r>
      <w:r w:rsidRPr="00F64043">
        <w:rPr>
          <w:rStyle w:val="StyleUnderline"/>
        </w:rPr>
        <w:t>Supreme Court's</w:t>
      </w:r>
      <w:r w:rsidRPr="00F64043">
        <w:rPr>
          <w:sz w:val="16"/>
        </w:rPr>
        <w:t xml:space="preserve"> investment in colorblindness </w:t>
      </w:r>
      <w:r w:rsidRPr="00F64043">
        <w:rPr>
          <w:rStyle w:val="StyleUnderline"/>
        </w:rPr>
        <w:t>reflects</w:t>
      </w:r>
      <w:r w:rsidRPr="00F64043">
        <w:rPr>
          <w:sz w:val="16"/>
        </w:rPr>
        <w:t xml:space="preserve"> a perpetrator perspective in the </w:t>
      </w:r>
      <w:r w:rsidRPr="00F64043">
        <w:rPr>
          <w:rStyle w:val="StyleUnderline"/>
        </w:rPr>
        <w:t>sense that race becomes</w:t>
      </w:r>
      <w:r w:rsidRPr="00F64043">
        <w:rPr>
          <w:sz w:val="16"/>
        </w:rPr>
        <w:t xml:space="preserve"> doctrinally </w:t>
      </w:r>
      <w:r w:rsidRPr="00F64043">
        <w:rPr>
          <w:rStyle w:val="StyleUnderline"/>
        </w:rPr>
        <w:t>relevant only to the extent that the presumption of race neutrality</w:t>
      </w:r>
      <w:r w:rsidRPr="00F64043">
        <w:rPr>
          <w:sz w:val="16"/>
        </w:rPr>
        <w:t xml:space="preserve"> and </w:t>
      </w:r>
      <w:r w:rsidRPr="00F64043">
        <w:rPr>
          <w:rStyle w:val="StyleUnderline"/>
        </w:rPr>
        <w:t>colorblindness can be rebutted by specific evidence that a particular police officer exhibits overtly racist behavior</w:t>
      </w:r>
      <w:r w:rsidRPr="00F64043">
        <w:rPr>
          <w:sz w:val="16"/>
        </w:rPr>
        <w:t xml:space="preserve">--in other words, is obviously a perpetrator of racism. Put another way, </w:t>
      </w:r>
      <w:r w:rsidRPr="00F64043">
        <w:rPr>
          <w:rStyle w:val="StyleUnderline"/>
        </w:rPr>
        <w:t>race potentially matters in the Fourth Amendment context only when a case involves a "racially bad" cop. Police officers who cannot be so described are presumed to be "racially good,</w:t>
      </w:r>
      <w:r w:rsidRPr="00F64043">
        <w:rPr>
          <w:sz w:val="16"/>
        </w:rPr>
        <w:t>" and their racial interactions with people on the street are presumed to be constitutional.</w:t>
      </w:r>
      <w:r w:rsidRPr="00F64043">
        <w:rPr>
          <w:sz w:val="12"/>
        </w:rPr>
        <w:t>∂</w:t>
      </w:r>
      <w:r w:rsidRPr="00F64043">
        <w:rPr>
          <w:sz w:val="16"/>
        </w:rPr>
        <w:t xml:space="preserve"> Significantly, the </w:t>
      </w:r>
      <w:r w:rsidRPr="00F64043">
        <w:rPr>
          <w:rStyle w:val="StyleUnderline"/>
        </w:rPr>
        <w:t>Supreme Court has not explicitly articulated colorblindness as a guiding principle of Fourth Amendment law</w:t>
      </w:r>
      <w:r w:rsidRPr="00F64043">
        <w:rPr>
          <w:sz w:val="16"/>
        </w:rPr>
        <w:t xml:space="preserve">. This ideology has to be excavated. Doing so helps to reveal precisely what the perpetrator perspective obscures: the racial allocation of the burdens and benefits of the Fourth Amendment. The material result of this racial allocation is that people of color are burdened more by, and benefit less from, the Fourth Amendment than whites. Consequently, the former are likely to feel less "secure in their persons, homes, papers, and effects" than the latter. Stated differently, </w:t>
      </w:r>
      <w:r w:rsidRPr="00F64043">
        <w:rPr>
          <w:rStyle w:val="Emphasis"/>
        </w:rPr>
        <w:t>people of color are more likely than whites to experience the Fourth Amendment as a technology of surveillance rather than as a constitutional guardian of property, liberty, and privacy.</w:t>
      </w:r>
      <w:r w:rsidRPr="00F64043">
        <w:rPr>
          <w:sz w:val="16"/>
        </w:rPr>
        <w:t xml:space="preserve"> This </w:t>
      </w:r>
      <w:r w:rsidRPr="00F64043">
        <w:rPr>
          <w:rStyle w:val="StyleUnderline"/>
        </w:rPr>
        <w:t>problem is compounded</w:t>
      </w:r>
      <w:r w:rsidRPr="00F64043">
        <w:rPr>
          <w:sz w:val="16"/>
        </w:rPr>
        <w:t xml:space="preserve"> by the fact that, as a historical matter, </w:t>
      </w:r>
      <w:r w:rsidRPr="00F64043">
        <w:rPr>
          <w:rStyle w:val="StyleUnderline"/>
        </w:rPr>
        <w:t>people of color have not been the beneficiaries of effective law enforcement</w:t>
      </w:r>
      <w:r w:rsidRPr="00F64043">
        <w:rPr>
          <w:sz w:val="16"/>
        </w:rPr>
        <w:t xml:space="preserve">. In other words, the privacy losses they experience are not the price they pay for effective crime prevention and detection, but a cost of race. This suggests that people of color are under-protected even as they are over-policed. In effect, from the perspective of many people of color, the Fourth Amendment has been </w:t>
      </w:r>
      <w:proofErr w:type="spellStart"/>
      <w:r w:rsidRPr="00F64043">
        <w:rPr>
          <w:sz w:val="16"/>
        </w:rPr>
        <w:t>eraced</w:t>
      </w:r>
      <w:proofErr w:type="spellEnd"/>
      <w:r w:rsidRPr="00F64043">
        <w:rPr>
          <w:sz w:val="16"/>
        </w:rPr>
        <w:t>.</w:t>
      </w:r>
      <w:r w:rsidRPr="00F64043">
        <w:rPr>
          <w:sz w:val="12"/>
        </w:rPr>
        <w:t>∂</w:t>
      </w:r>
      <w:r w:rsidRPr="00F64043">
        <w:rPr>
          <w:sz w:val="16"/>
        </w:rPr>
        <w:t xml:space="preserve"> </w:t>
      </w:r>
    </w:p>
    <w:p w:rsidR="00C6011E" w:rsidRPr="00F64043" w:rsidRDefault="000C6429" w:rsidP="00C6011E">
      <w:pPr>
        <w:pStyle w:val="Heading4"/>
      </w:pPr>
      <w:r w:rsidRPr="00F64043">
        <w:t xml:space="preserve">Their turns don’t apply – surveillance is inevitable in the status quo, it’s just a question of political effectiveness. Only a shift away from the rhetoric of privacy can solve discrimination. </w:t>
      </w:r>
    </w:p>
    <w:p w:rsidR="00C6011E" w:rsidRPr="00F64043" w:rsidRDefault="00C6011E" w:rsidP="00C6011E">
      <w:r w:rsidRPr="00F64043">
        <w:rPr>
          <w:rStyle w:val="Style13ptBold"/>
        </w:rPr>
        <w:t>Eubanks 1/15/14</w:t>
      </w:r>
      <w:r w:rsidRPr="00F64043">
        <w:t xml:space="preserve"> [VIRGINIA EUBANKS, Associate Professor of Women's Studies, “Want to Predict the Future of Surveillance? Ask Poor Communities,” The American Prospect, </w:t>
      </w:r>
      <w:hyperlink r:id="rId7" w:history="1">
        <w:r w:rsidRPr="00F64043">
          <w:t>http://prospect.org/article/want-predict-future-surveillance-ask-poor-communities</w:t>
        </w:r>
      </w:hyperlink>
      <w:r w:rsidRPr="00F64043">
        <w:t xml:space="preserve">] </w:t>
      </w:r>
    </w:p>
    <w:p w:rsidR="00C6011E" w:rsidRPr="00F64043" w:rsidRDefault="00C6011E" w:rsidP="000C6429">
      <w:pPr>
        <w:rPr>
          <w:sz w:val="16"/>
        </w:rPr>
      </w:pPr>
      <w:r w:rsidRPr="00F64043">
        <w:rPr>
          <w:sz w:val="16"/>
        </w:rPr>
        <w:t>Lesson #1: Surveillance is a civil rights issue</w:t>
      </w:r>
      <w:proofErr w:type="gramStart"/>
      <w:r w:rsidRPr="00F64043">
        <w:rPr>
          <w:sz w:val="16"/>
        </w:rPr>
        <w:t>.¶</w:t>
      </w:r>
      <w:proofErr w:type="gramEnd"/>
      <w:r w:rsidRPr="00F64043">
        <w:rPr>
          <w:sz w:val="16"/>
        </w:rPr>
        <w:t xml:space="preserve"> Counterintuitive as it may seem, </w:t>
      </w:r>
      <w:r w:rsidRPr="00F64043">
        <w:rPr>
          <w:rStyle w:val="StyleUnderline"/>
        </w:rPr>
        <w:t>we are targeted for digital surveillance as groups and communities, not as individuals.</w:t>
      </w:r>
      <w:r w:rsidRPr="00F64043">
        <w:rPr>
          <w:sz w:val="16"/>
        </w:rPr>
        <w:t xml:space="preserve"> Big Brother is watching us, not you. </w:t>
      </w:r>
      <w:r w:rsidRPr="00F64043">
        <w:rPr>
          <w:rStyle w:val="StyleUnderline"/>
        </w:rPr>
        <w:t xml:space="preserve">The NSA looks for </w:t>
      </w:r>
      <w:r w:rsidRPr="00F64043">
        <w:rPr>
          <w:sz w:val="16"/>
        </w:rPr>
        <w:t xml:space="preserve">what they call </w:t>
      </w:r>
      <w:r w:rsidRPr="00F64043">
        <w:rPr>
          <w:rStyle w:val="StyleUnderline"/>
        </w:rPr>
        <w:t>a “pattern of life,” homing in on networks of people associated with a target.</w:t>
      </w:r>
      <w:r w:rsidRPr="00F64043">
        <w:rPr>
          <w:sz w:val="16"/>
        </w:rPr>
        <w:t xml:space="preserve"> But </w:t>
      </w:r>
      <w:r w:rsidRPr="00F64043">
        <w:rPr>
          <w:rStyle w:val="StyleUnderline"/>
        </w:rPr>
        <w:t>networks of association are not random</w:t>
      </w:r>
      <w:r w:rsidRPr="00F64043">
        <w:rPr>
          <w:sz w:val="16"/>
        </w:rPr>
        <w:t xml:space="preserve">, and </w:t>
      </w:r>
      <w:r w:rsidRPr="00F64043">
        <w:rPr>
          <w:rStyle w:val="StyleUnderline"/>
        </w:rPr>
        <w:t xml:space="preserve">who we know online is affected by offline forms of </w:t>
      </w:r>
      <w:r w:rsidRPr="00F64043">
        <w:rPr>
          <w:sz w:val="16"/>
        </w:rPr>
        <w:t xml:space="preserve">residential, educational, and occupational </w:t>
      </w:r>
      <w:r w:rsidRPr="00F64043">
        <w:rPr>
          <w:rStyle w:val="StyleUnderline"/>
        </w:rPr>
        <w:t>segregation</w:t>
      </w:r>
      <w:r w:rsidRPr="00F64043">
        <w:rPr>
          <w:sz w:val="16"/>
        </w:rPr>
        <w:t xml:space="preserve">. This year, for example, UC San Diego sociologist Kevin Lewis found that online dating leads to fewer interracial connections, compared to offline ways of meeting. Pepper Miller has reported that sometimes, African Americans will temporarily block white Facebook friends so that they can have “open, honest discussions” about race with black friends. Because of the persistence of segregation in our offline and online lives, </w:t>
      </w:r>
      <w:r w:rsidRPr="00F64043">
        <w:rPr>
          <w:rStyle w:val="StyleUnderline"/>
        </w:rPr>
        <w:t>algorithms and search strings that filter big data looking for patterns</w:t>
      </w:r>
      <w:r w:rsidRPr="00F64043">
        <w:rPr>
          <w:sz w:val="16"/>
        </w:rPr>
        <w:t xml:space="preserve">, that begin as neutral code, nevertheless </w:t>
      </w:r>
      <w:r w:rsidRPr="00F64043">
        <w:rPr>
          <w:rStyle w:val="StyleUnderline"/>
        </w:rPr>
        <w:t>end up producing race, class, and gender-specific results</w:t>
      </w:r>
      <w:proofErr w:type="gramStart"/>
      <w:r w:rsidRPr="00F64043">
        <w:rPr>
          <w:rStyle w:val="StyleUnderline"/>
        </w:rPr>
        <w:t>.</w:t>
      </w:r>
      <w:r w:rsidRPr="00F64043">
        <w:rPr>
          <w:rStyle w:val="StyleUnderline"/>
          <w:b/>
          <w:sz w:val="12"/>
        </w:rPr>
        <w:t>¶</w:t>
      </w:r>
      <w:proofErr w:type="gramEnd"/>
      <w:r w:rsidRPr="00F64043">
        <w:rPr>
          <w:sz w:val="16"/>
        </w:rPr>
        <w:t xml:space="preserve"> </w:t>
      </w:r>
      <w:r w:rsidRPr="00F64043">
        <w:rPr>
          <w:rStyle w:val="StyleUnderline"/>
        </w:rPr>
        <w:t>Groups of “like” subjects are then targeted for different, and often unequal, forms of supervision, discipline and surveillance, with marginalized communities singled out for more aggressive scrutiny.</w:t>
      </w:r>
      <w:r w:rsidRPr="00F64043">
        <w:rPr>
          <w:sz w:val="16"/>
        </w:rPr>
        <w:t xml:space="preserve"> </w:t>
      </w:r>
      <w:r w:rsidRPr="00F64043">
        <w:rPr>
          <w:rStyle w:val="StyleUnderline"/>
        </w:rPr>
        <w:t>Welfare recipients</w:t>
      </w:r>
      <w:r w:rsidRPr="00F64043">
        <w:rPr>
          <w:sz w:val="16"/>
        </w:rPr>
        <w:t xml:space="preserve"> like Dorothy are more vulnerable to surveillance because they </w:t>
      </w:r>
      <w:r w:rsidRPr="00F64043">
        <w:rPr>
          <w:rStyle w:val="StyleUnderline"/>
        </w:rPr>
        <w:t>are</w:t>
      </w:r>
      <w:r w:rsidRPr="00F64043">
        <w:rPr>
          <w:sz w:val="16"/>
        </w:rPr>
        <w:t xml:space="preserve"> members of a group that is seen as an appropriate target for intrusive programs. Persistent stereotypes of poor women, especially women of color, </w:t>
      </w:r>
      <w:r w:rsidRPr="00F64043">
        <w:rPr>
          <w:rStyle w:val="StyleUnderline"/>
        </w:rPr>
        <w:t>as inherently suspicious, fraudulent, and wasteful</w:t>
      </w:r>
      <w:r w:rsidRPr="00F64043">
        <w:rPr>
          <w:sz w:val="16"/>
        </w:rPr>
        <w:t xml:space="preserve"> provide ideological support for invasive welfare programs that track their financial and social behavior. Immigrant communities are more likely to be the site of biometric data collection than native-born communities because they have less political power to resist it. As panicked as mainstream America is about the government collecting cellphone meta-data, </w:t>
      </w:r>
      <w:r w:rsidRPr="00F64043">
        <w:rPr>
          <w:rStyle w:val="StyleUnderline"/>
        </w:rPr>
        <w:t>imagine the hue and cry if police officers scanned the fingerprints of white, middle-class Americans on the street, as has happened to day laborers in Los Angeles</w:t>
      </w:r>
      <w:r w:rsidRPr="00F64043">
        <w:rPr>
          <w:sz w:val="16"/>
        </w:rPr>
        <w:t>, according to the Electronic Frontier Foundation</w:t>
      </w:r>
      <w:proofErr w:type="gramStart"/>
      <w:r w:rsidRPr="00F64043">
        <w:rPr>
          <w:sz w:val="16"/>
        </w:rPr>
        <w:t>.¶</w:t>
      </w:r>
      <w:proofErr w:type="gramEnd"/>
      <w:r w:rsidRPr="00F64043">
        <w:rPr>
          <w:sz w:val="16"/>
        </w:rPr>
        <w:t xml:space="preserve"> </w:t>
      </w:r>
      <w:r w:rsidRPr="00F64043">
        <w:rPr>
          <w:rStyle w:val="StyleUnderline"/>
        </w:rPr>
        <w:t>Marginalized people are</w:t>
      </w:r>
      <w:r w:rsidRPr="00F64043">
        <w:rPr>
          <w:sz w:val="16"/>
        </w:rPr>
        <w:t xml:space="preserve"> in the dubious position of being both </w:t>
      </w:r>
      <w:r w:rsidRPr="00F64043">
        <w:rPr>
          <w:rStyle w:val="StyleUnderline"/>
        </w:rPr>
        <w:t>on the cutting edge of surveillance</w:t>
      </w:r>
      <w:r w:rsidRPr="00F64043">
        <w:rPr>
          <w:sz w:val="16"/>
        </w:rPr>
        <w:t>, and stuck in its backwaters. Some forms of surveillance, like filmed police interrogations, are undoubtedly positive for poor and working-class communities and racial minorities. But marginalized people are subject to some of the most technologically sophisticated and comprehensive forms of scrutiny and observation in law enforcement, the welfare system, and the low-wage workplace. They also endure higher levels of direct forms of surveillance, such as stop-and-frisk in New York City</w:t>
      </w:r>
      <w:proofErr w:type="gramStart"/>
      <w:r w:rsidRPr="00F64043">
        <w:rPr>
          <w:sz w:val="16"/>
        </w:rPr>
        <w:t>.¶</w:t>
      </w:r>
      <w:proofErr w:type="gramEnd"/>
      <w:r w:rsidRPr="00F64043">
        <w:rPr>
          <w:sz w:val="16"/>
        </w:rPr>
        <w:t xml:space="preserve"> </w:t>
      </w:r>
      <w:r w:rsidRPr="00F64043">
        <w:rPr>
          <w:rStyle w:val="StyleUnderline"/>
        </w:rPr>
        <w:t>The practice of surveillance is both separate and unequal. Acknowledging this reality allows us to challenge mass surveillance based on the 14th Amendment, which provides for equal protection under the law, not just on the 4th Amendment, which protects citizens against unwarranted search and seizure. Surveillance should be seen as a collective issue, a civil rights issue, not just an invasion of privacy</w:t>
      </w:r>
      <w:proofErr w:type="gramStart"/>
      <w:r w:rsidRPr="00F64043">
        <w:rPr>
          <w:rStyle w:val="StyleUnderline"/>
        </w:rPr>
        <w:t>.</w:t>
      </w:r>
      <w:r w:rsidRPr="00F64043">
        <w:rPr>
          <w:rStyle w:val="StyleUnderline"/>
          <w:b/>
          <w:sz w:val="12"/>
        </w:rPr>
        <w:t>¶</w:t>
      </w:r>
      <w:proofErr w:type="gramEnd"/>
      <w:r w:rsidRPr="00F64043">
        <w:rPr>
          <w:sz w:val="16"/>
        </w:rPr>
        <w:t xml:space="preserve"> ¶ Lesson #2: To a hammer, everything looks like a nail.¶ We can intuit the shape of surveillance-to-come by keeping an eye on developing countries, as well as exploring its impacts on marginalized communities here in the United States. </w:t>
      </w:r>
      <w:r w:rsidRPr="00F64043">
        <w:rPr>
          <w:rStyle w:val="StyleUnderline"/>
        </w:rPr>
        <w:t>The most sweeping digital surveillance technologies are designed and tested in what could be called “low rights environments”—poor communities, repressive social programs, dictatorial regimes, and military and intelligence operations—where there are low expectations of political accountability and transparency.</w:t>
      </w:r>
      <w:r w:rsidRPr="00F64043">
        <w:rPr>
          <w:sz w:val="16"/>
        </w:rPr>
        <w:t xml:space="preserve"> Drones that deliver Hellfire missiles, Long Range Acoustic Devices (LRADs) that send pain-inducing tones over long distances, and stun cuffs that deliver 80,000 volts to detainees via remote control allow users to avoid direct responsibility for the human suffering they cause</w:t>
      </w:r>
      <w:proofErr w:type="gramStart"/>
      <w:r w:rsidRPr="00F64043">
        <w:rPr>
          <w:sz w:val="16"/>
        </w:rPr>
        <w:t>.¶</w:t>
      </w:r>
      <w:proofErr w:type="gramEnd"/>
      <w:r w:rsidRPr="00F64043">
        <w:rPr>
          <w:sz w:val="16"/>
        </w:rPr>
        <w:t xml:space="preserve"> Many of these technologies are first developed for the U.S. military to deploy in the global south, and later tested for civilian purposes on marginal communities in the United States. LRADs, for example, were developed by San Diego-based military contractor American Technology Corporation in response to the bombing of the USS Cole in Yemen in 2000, and then famously used to disburse G20 protestors in Pittsburgh in 2009. Technologies designed for the military carry expectations about the dangerousness of the public, and can be used over-aggressively in community policing and crowd control. To a technology designed for counter-terrorism, everyone looks like a bad guy</w:t>
      </w:r>
      <w:proofErr w:type="gramStart"/>
      <w:r w:rsidRPr="00F64043">
        <w:rPr>
          <w:sz w:val="16"/>
        </w:rPr>
        <w:t>.¶</w:t>
      </w:r>
      <w:proofErr w:type="gramEnd"/>
      <w:r w:rsidRPr="00F64043">
        <w:rPr>
          <w:sz w:val="16"/>
        </w:rPr>
        <w:t xml:space="preserve"> Then there is the digital side of things. “Law enforcement agencies, intelligence agencies, and militaries invest in Trojans, bad software, malicious network attacks and other things that we normally associate with heavy criminality,” says Amelia </w:t>
      </w:r>
      <w:proofErr w:type="spellStart"/>
      <w:r w:rsidRPr="00F64043">
        <w:rPr>
          <w:sz w:val="16"/>
        </w:rPr>
        <w:t>Andersdotter</w:t>
      </w:r>
      <w:proofErr w:type="spellEnd"/>
      <w:r w:rsidRPr="00F64043">
        <w:rPr>
          <w:sz w:val="16"/>
        </w:rPr>
        <w:t>, member of the European Parliament and the Swedish Pirate Party, which is dedicated to reforming copyright and patent laws. “No one is obliged to inform users of security flaws or to fix vulnerabilities.” In fact, as the Guardian and The New York Times reported in September, the NSA spends $250 million a year to work with technology companies to make commercial software—including encryption software—more “exploitable.” Insecure by design, this software is passed on to business and the public sector</w:t>
      </w:r>
      <w:proofErr w:type="gramStart"/>
      <w:r w:rsidRPr="00F64043">
        <w:rPr>
          <w:sz w:val="16"/>
        </w:rPr>
        <w:t>.¶</w:t>
      </w:r>
      <w:proofErr w:type="gramEnd"/>
      <w:r w:rsidRPr="00F64043">
        <w:rPr>
          <w:sz w:val="16"/>
        </w:rPr>
        <w:t xml:space="preserve"> A standard of design liability—already common for architects—might work to hold software producers accountable. Presently, we mandate penalties for vendors that fail to security test their software in the airline and shipping industries, but not in other crucial areas: healthcare, nuclear plants, electricity grids. </w:t>
      </w:r>
      <w:proofErr w:type="spellStart"/>
      <w:r w:rsidRPr="00F64043">
        <w:rPr>
          <w:sz w:val="16"/>
        </w:rPr>
        <w:t>Andersdotter</w:t>
      </w:r>
      <w:proofErr w:type="spellEnd"/>
      <w:r w:rsidRPr="00F64043">
        <w:rPr>
          <w:sz w:val="16"/>
        </w:rPr>
        <w:t xml:space="preserve"> suggests that design liability regulations could hold software companies liable for not disclosing security flaws, responsible for damages they cause, and obliged to help users fix problems. But this solution may pose more questions than it settles: Who will administer the standards if software vendors and national governments are already subverting data-security requirements? How much transparency is possible when data holdings are centralized by commercial entities like Google, or by state entities, as in Brazil’s proposed national data centers</w:t>
      </w:r>
      <w:proofErr w:type="gramStart"/>
      <w:r w:rsidRPr="00F64043">
        <w:rPr>
          <w:sz w:val="16"/>
        </w:rPr>
        <w:t>?¶</w:t>
      </w:r>
      <w:proofErr w:type="gramEnd"/>
      <w:r w:rsidRPr="00F64043">
        <w:rPr>
          <w:sz w:val="16"/>
        </w:rPr>
        <w:t xml:space="preserve"> ¶ Lesson #3: Everyone resists surveillance, not just the bad guys.¶ Resistance to surveillance is as common as surveillance itself. “There is always a cross-section of the population working to trick the system,” explains John </w:t>
      </w:r>
      <w:proofErr w:type="spellStart"/>
      <w:r w:rsidRPr="00F64043">
        <w:rPr>
          <w:sz w:val="16"/>
        </w:rPr>
        <w:t>Gilliom</w:t>
      </w:r>
      <w:proofErr w:type="spellEnd"/>
      <w:r w:rsidRPr="00F64043">
        <w:rPr>
          <w:sz w:val="16"/>
        </w:rPr>
        <w:t xml:space="preserve">, co-author of </w:t>
      </w:r>
      <w:proofErr w:type="spellStart"/>
      <w:r w:rsidRPr="00F64043">
        <w:rPr>
          <w:sz w:val="16"/>
        </w:rPr>
        <w:t>SuperVision</w:t>
      </w:r>
      <w:proofErr w:type="spellEnd"/>
      <w:r w:rsidRPr="00F64043">
        <w:rPr>
          <w:sz w:val="16"/>
        </w:rPr>
        <w:t xml:space="preserve">: An Introduction to the Surveillance. “Whether it's a college kid getting a fake ID, or the middle class family hiding a little bit of cash income to lower its tax bill, or the food-stamp recipient hiding an extra roommate. We often call this fraud or cheating, but something this widespread is more than misbehavior. It is resistance.”¶ “Data is the new oil. Beyond collecting information, it also means gathering power,” argues Joana </w:t>
      </w:r>
      <w:proofErr w:type="spellStart"/>
      <w:r w:rsidRPr="00F64043">
        <w:rPr>
          <w:sz w:val="16"/>
        </w:rPr>
        <w:t>Varon</w:t>
      </w:r>
      <w:proofErr w:type="spellEnd"/>
      <w:r w:rsidRPr="00F64043">
        <w:rPr>
          <w:sz w:val="16"/>
        </w:rPr>
        <w:t xml:space="preserve"> </w:t>
      </w:r>
      <w:proofErr w:type="spellStart"/>
      <w:r w:rsidRPr="00F64043">
        <w:rPr>
          <w:sz w:val="16"/>
        </w:rPr>
        <w:t>Ferraz</w:t>
      </w:r>
      <w:proofErr w:type="spellEnd"/>
      <w:r w:rsidRPr="00F64043">
        <w:rPr>
          <w:sz w:val="16"/>
        </w:rPr>
        <w:t xml:space="preserve">, researcher from the Center of Technology and Society at </w:t>
      </w:r>
      <w:proofErr w:type="spellStart"/>
      <w:r w:rsidRPr="00F64043">
        <w:rPr>
          <w:sz w:val="16"/>
        </w:rPr>
        <w:t>Fundação</w:t>
      </w:r>
      <w:proofErr w:type="spellEnd"/>
      <w:r w:rsidRPr="00F64043">
        <w:rPr>
          <w:sz w:val="16"/>
        </w:rPr>
        <w:t xml:space="preserve"> </w:t>
      </w:r>
      <w:proofErr w:type="spellStart"/>
      <w:r w:rsidRPr="00F64043">
        <w:rPr>
          <w:sz w:val="16"/>
        </w:rPr>
        <w:t>Getúlio</w:t>
      </w:r>
      <w:proofErr w:type="spellEnd"/>
      <w:r w:rsidRPr="00F64043">
        <w:rPr>
          <w:sz w:val="16"/>
        </w:rPr>
        <w:t xml:space="preserve"> Vargas in Rio de Janeiro, Brazil, “Every government has become </w:t>
      </w:r>
      <w:proofErr w:type="spellStart"/>
      <w:r w:rsidRPr="00F64043">
        <w:rPr>
          <w:sz w:val="16"/>
        </w:rPr>
        <w:t>dataholic</w:t>
      </w:r>
      <w:proofErr w:type="spellEnd"/>
      <w:r w:rsidRPr="00F64043">
        <w:rPr>
          <w:sz w:val="16"/>
        </w:rPr>
        <w:t xml:space="preserve">.” </w:t>
      </w:r>
      <w:proofErr w:type="spellStart"/>
      <w:r w:rsidRPr="00F64043">
        <w:rPr>
          <w:sz w:val="16"/>
        </w:rPr>
        <w:t>Dataholic</w:t>
      </w:r>
      <w:proofErr w:type="spellEnd"/>
      <w:r w:rsidRPr="00F64043">
        <w:rPr>
          <w:sz w:val="16"/>
        </w:rPr>
        <w:t xml:space="preserve"> political and commercial systems foster defiance. We don’t necessarily resist because we’ve done something wrong. We resist because surveillance is not just about privacy; it is about power, control, self-determination and autonomy</w:t>
      </w:r>
      <w:proofErr w:type="gramStart"/>
      <w:r w:rsidRPr="00F64043">
        <w:rPr>
          <w:sz w:val="16"/>
        </w:rPr>
        <w:t>.¶</w:t>
      </w:r>
      <w:proofErr w:type="gramEnd"/>
      <w:r w:rsidRPr="00F64043">
        <w:rPr>
          <w:sz w:val="16"/>
        </w:rPr>
        <w:t xml:space="preserve"> If people remain concerned about the impact of surveillance on their lives they may voluntarily withdraw from the digital world. </w:t>
      </w:r>
      <w:proofErr w:type="spellStart"/>
      <w:r w:rsidRPr="00F64043">
        <w:rPr>
          <w:sz w:val="16"/>
        </w:rPr>
        <w:t>Gilliom</w:t>
      </w:r>
      <w:proofErr w:type="spellEnd"/>
      <w:r w:rsidRPr="00F64043">
        <w:rPr>
          <w:sz w:val="16"/>
        </w:rPr>
        <w:t xml:space="preserve"> suggests we might even see “a hipster social trend where disengagement becomes a form of cache.” But digital disconnection can simply be an excuse for maintaining ignorance; many people don’t have the option to disengage. For example, public assistance applicants must sign a personal information disclosure statement to permit social services to share their social security number, criminal history, personal, financial, medical and family information with other public agencies and private companies. Technically, you can refuse to sign and withhold your social security number. But if you do not sign, you cannot access food stamps, transportation vouchers, cash assistance, childcare, emergency housing assistance, and other basic necessities for survival, or even talk to a caseworker about available community resources</w:t>
      </w:r>
      <w:proofErr w:type="gramStart"/>
      <w:r w:rsidRPr="00F64043">
        <w:rPr>
          <w:sz w:val="16"/>
        </w:rPr>
        <w:t>.¶</w:t>
      </w:r>
      <w:proofErr w:type="gramEnd"/>
      <w:r w:rsidRPr="00F64043">
        <w:rPr>
          <w:sz w:val="16"/>
        </w:rPr>
        <w:t xml:space="preserve"> </w:t>
      </w:r>
      <w:r w:rsidRPr="00F64043">
        <w:rPr>
          <w:rStyle w:val="StyleUnderline"/>
        </w:rPr>
        <w:t>There are alternatives</w:t>
      </w:r>
      <w:r w:rsidRPr="00F64043">
        <w:rPr>
          <w:sz w:val="16"/>
        </w:rPr>
        <w:t xml:space="preserve"> to disengagement. </w:t>
      </w:r>
      <w:r w:rsidRPr="00F64043">
        <w:rPr>
          <w:rStyle w:val="StyleUnderline"/>
        </w:rPr>
        <w:t>Brazil and Germany introduced a joint resolution to the UN condemning</w:t>
      </w:r>
      <w:r w:rsidRPr="00F64043">
        <w:rPr>
          <w:sz w:val="16"/>
        </w:rPr>
        <w:t xml:space="preserve"> the member </w:t>
      </w:r>
      <w:r w:rsidRPr="00F64043">
        <w:rPr>
          <w:rStyle w:val="StyleUnderline"/>
        </w:rPr>
        <w:t>countries</w:t>
      </w:r>
      <w:r w:rsidRPr="00F64043">
        <w:rPr>
          <w:sz w:val="16"/>
        </w:rPr>
        <w:t xml:space="preserve"> of what is unofficially known as the Five Eyes Alliance—the U.S., U.K., New Zealand, Canada, and Australia—</w:t>
      </w:r>
      <w:r w:rsidRPr="00F64043">
        <w:rPr>
          <w:rStyle w:val="StyleUnderline"/>
        </w:rPr>
        <w:t>for massive electronic surveillance and infringement of human rights.</w:t>
      </w:r>
      <w:r w:rsidRPr="00F64043">
        <w:rPr>
          <w:sz w:val="16"/>
        </w:rPr>
        <w:t xml:space="preserve"> </w:t>
      </w:r>
      <w:r w:rsidRPr="00F64043">
        <w:rPr>
          <w:rStyle w:val="StyleUnderline"/>
        </w:rPr>
        <w:t>The EU is developing a General Data Protection Regulation that would unify data protection under a single European law.</w:t>
      </w:r>
      <w:r w:rsidRPr="00F64043">
        <w:rPr>
          <w:sz w:val="16"/>
        </w:rPr>
        <w:t xml:space="preserve"> The BRICS cable, a 21,000 mile, 12.8 Terabyte per second fiber system connecting Brazil, Russia, India, China, South Africa, and Miami—is creating an alternative data pipeline to lower the cost of communication among major economies of the global south and provide non-U.S. routes for world communications</w:t>
      </w:r>
      <w:proofErr w:type="gramStart"/>
      <w:r w:rsidRPr="00F64043">
        <w:rPr>
          <w:sz w:val="16"/>
        </w:rPr>
        <w:t>.¶</w:t>
      </w:r>
      <w:proofErr w:type="gramEnd"/>
      <w:r w:rsidRPr="00F64043">
        <w:rPr>
          <w:sz w:val="16"/>
        </w:rPr>
        <w:t xml:space="preserve"> Answers to the dilemmas we face in the surveillance society are not likely to come from Silicon Valley or Washington. This year, the Obama administration was put in the position of defending the National Security Administration’s snooping while stumping for a Consumer Privacy Bill of Rights that boosts security for online shoppers. It is still unclear how President Obama will respond to his Review Group on Intelligence and Communications Technologies’ report calling to terminate the storage of bulk data collected under the Foreign Intelligence Surveillance Act</w:t>
      </w:r>
      <w:proofErr w:type="gramStart"/>
      <w:r w:rsidRPr="00F64043">
        <w:rPr>
          <w:sz w:val="16"/>
        </w:rPr>
        <w:t>.¶</w:t>
      </w:r>
      <w:proofErr w:type="gramEnd"/>
      <w:r w:rsidRPr="00F64043">
        <w:rPr>
          <w:sz w:val="16"/>
        </w:rPr>
        <w:t xml:space="preserve"> ¶ Lesson #4: Privacy is not the problem.¶ In his Christmas Day address on the U.K.’s Channel 4, Edward Snowden trotted out the hoary old clichés about George Orwell, Big Brother, and the end of privacy. But for most people, </w:t>
      </w:r>
      <w:r w:rsidRPr="00F64043">
        <w:rPr>
          <w:rStyle w:val="StyleUnderline"/>
        </w:rPr>
        <w:t xml:space="preserve">privacy is a pipedream. Living in dense urban neighborhoods, public housing, </w:t>
      </w:r>
      <w:proofErr w:type="spellStart"/>
      <w:r w:rsidRPr="00F64043">
        <w:rPr>
          <w:rStyle w:val="StyleUnderline"/>
        </w:rPr>
        <w:t>favellas</w:t>
      </w:r>
      <w:proofErr w:type="spellEnd"/>
      <w:r w:rsidRPr="00F64043">
        <w:rPr>
          <w:rStyle w:val="StyleUnderline"/>
        </w:rPr>
        <w:t>, prisons, or subject to home visits by caseworkers, poor and working people might wish for more personal space, but they don’t make Snowden’s mistake of assuming that privacy is “what allows us to determine who we are and who we want to be.”</w:t>
      </w:r>
      <w:r w:rsidRPr="00F64043">
        <w:rPr>
          <w:rStyle w:val="StyleUnderline"/>
          <w:b/>
          <w:sz w:val="12"/>
        </w:rPr>
        <w:t>¶</w:t>
      </w:r>
      <w:r w:rsidRPr="00F64043">
        <w:rPr>
          <w:sz w:val="16"/>
        </w:rPr>
        <w:t xml:space="preserve"> </w:t>
      </w:r>
      <w:r w:rsidRPr="00F64043">
        <w:rPr>
          <w:rStyle w:val="StyleUnderline"/>
        </w:rPr>
        <w:t xml:space="preserve">We need to move away our fixation on privacy and towards a future based on digital human rights. </w:t>
      </w:r>
      <w:r w:rsidRPr="00F64043">
        <w:rPr>
          <w:sz w:val="16"/>
        </w:rPr>
        <w:t xml:space="preserve">We can </w:t>
      </w:r>
      <w:r w:rsidRPr="00F64043">
        <w:rPr>
          <w:rStyle w:val="StyleUnderline"/>
        </w:rPr>
        <w:t>take some cues from Brazil, which is currently creating a collaborative, multi-stakeholder “Internet Constitution,</w:t>
      </w:r>
      <w:r w:rsidRPr="00F64043">
        <w:rPr>
          <w:sz w:val="16"/>
        </w:rPr>
        <w:t xml:space="preserve">” the Marco Civil da Internet. </w:t>
      </w:r>
      <w:r w:rsidRPr="00F64043">
        <w:rPr>
          <w:rStyle w:val="StyleUnderline"/>
        </w:rPr>
        <w:t>The Marco connects digital communication to deeply held democratic values: internationalism, active citizenship, access to information, freedom of expression, democratic governance, civic participation, multilateralism, inclusivity and non-discrimination, plurality, cultural diversity, freedom of speech</w:t>
      </w:r>
      <w:r w:rsidRPr="00F64043">
        <w:rPr>
          <w:sz w:val="16"/>
        </w:rPr>
        <w:t xml:space="preserve">. The Marco also addresses network neutrality, personal data protection, and, yes, even privacy. But it is not the central issue. </w:t>
      </w:r>
      <w:r w:rsidRPr="00F64043">
        <w:rPr>
          <w:rStyle w:val="StyleUnderline"/>
        </w:rPr>
        <w:t>Seeing privacy as the cornerstone for democracy is a kind of naiveté we can no longer excuse nor afford</w:t>
      </w:r>
      <w:proofErr w:type="gramStart"/>
      <w:r w:rsidRPr="00F64043">
        <w:rPr>
          <w:rStyle w:val="StyleUnderline"/>
        </w:rPr>
        <w:t>.</w:t>
      </w:r>
      <w:r w:rsidRPr="00F64043">
        <w:rPr>
          <w:rStyle w:val="StyleUnderline"/>
          <w:b/>
          <w:sz w:val="12"/>
        </w:rPr>
        <w:t>¶</w:t>
      </w:r>
      <w:proofErr w:type="gramEnd"/>
      <w:r w:rsidRPr="00F64043">
        <w:rPr>
          <w:sz w:val="16"/>
        </w:rPr>
        <w:t xml:space="preserve"> </w:t>
      </w:r>
      <w:r w:rsidRPr="00F64043">
        <w:rPr>
          <w:rStyle w:val="StyleUnderline"/>
        </w:rPr>
        <w:t>We should care when national governments engage in surveillance of any kind, not just when they spy on us.</w:t>
      </w:r>
      <w:r w:rsidRPr="00F64043">
        <w:rPr>
          <w:sz w:val="16"/>
        </w:rPr>
        <w:t xml:space="preserve"> Shock and outrage are callow luxuries, and the Snowden leaks eliminated our last justification for ignorance. Software designed for authoritarian political aims </w:t>
      </w:r>
      <w:proofErr w:type="gramStart"/>
      <w:r w:rsidRPr="00F64043">
        <w:rPr>
          <w:sz w:val="16"/>
        </w:rPr>
        <w:t>spawns</w:t>
      </w:r>
      <w:proofErr w:type="gramEnd"/>
      <w:r w:rsidRPr="00F64043">
        <w:rPr>
          <w:sz w:val="16"/>
        </w:rPr>
        <w:t xml:space="preserve"> repressive political environments wherever it is used. Systems tested in low rights environments will, as Dorothy informed me a decade ago, eventually be used on everyone.</w:t>
      </w:r>
    </w:p>
    <w:p w:rsidR="00C6011E" w:rsidRPr="00F64043" w:rsidRDefault="00C6011E" w:rsidP="00C6011E">
      <w:pPr>
        <w:pStyle w:val="Heading3"/>
      </w:pPr>
      <w:r w:rsidRPr="00F64043">
        <w:t>Courts do welfare aff on privacy grounds</w:t>
      </w:r>
    </w:p>
    <w:p w:rsidR="00C6011E" w:rsidRPr="00F64043" w:rsidRDefault="00C6011E" w:rsidP="00C6011E">
      <w:pPr>
        <w:pStyle w:val="Heading4"/>
      </w:pPr>
      <w:r w:rsidRPr="00F64043">
        <w:t>Courts determine drug testing for welfare applicants</w:t>
      </w:r>
    </w:p>
    <w:p w:rsidR="00C6011E" w:rsidRPr="00F64043" w:rsidRDefault="00C6011E" w:rsidP="00C6011E">
      <w:proofErr w:type="spellStart"/>
      <w:r w:rsidRPr="00F64043">
        <w:rPr>
          <w:rStyle w:val="Style13ptBold"/>
        </w:rPr>
        <w:t>Flatow</w:t>
      </w:r>
      <w:proofErr w:type="spellEnd"/>
      <w:r w:rsidRPr="00F64043">
        <w:rPr>
          <w:rStyle w:val="Style13ptBold"/>
        </w:rPr>
        <w:t xml:space="preserve"> 14 </w:t>
      </w:r>
      <w:r w:rsidRPr="00F64043">
        <w:rPr>
          <w:sz w:val="16"/>
          <w:szCs w:val="18"/>
        </w:rPr>
        <w:t xml:space="preserve">(Nicole </w:t>
      </w:r>
      <w:proofErr w:type="spellStart"/>
      <w:r w:rsidRPr="00F64043">
        <w:rPr>
          <w:sz w:val="16"/>
          <w:szCs w:val="18"/>
        </w:rPr>
        <w:t>Flatow</w:t>
      </w:r>
      <w:proofErr w:type="spellEnd"/>
      <w:r w:rsidRPr="00F64043">
        <w:rPr>
          <w:sz w:val="16"/>
          <w:szCs w:val="18"/>
        </w:rPr>
        <w:t xml:space="preserve"> – J.D. from the University of Virginia School of Law, B.A. in Philosophy, Politics and Law from Binghamton University,  “Federal Court Invalidates Drug Testing of Welfare Applicants”, </w:t>
      </w:r>
      <w:hyperlink r:id="rId8" w:history="1">
        <w:r w:rsidRPr="00F64043">
          <w:rPr>
            <w:rStyle w:val="Hyperlink"/>
            <w:sz w:val="16"/>
            <w:szCs w:val="18"/>
          </w:rPr>
          <w:t>http://thinkprogress.org/justice/2014/01/02/3110661/federal-court-invalidates-drug-testing-welfare-applicants/</w:t>
        </w:r>
      </w:hyperlink>
      <w:r w:rsidRPr="00F64043">
        <w:rPr>
          <w:sz w:val="16"/>
          <w:szCs w:val="18"/>
        </w:rPr>
        <w:t>, January 2nd 2014)</w:t>
      </w:r>
    </w:p>
    <w:p w:rsidR="00C6011E" w:rsidRPr="00F64043" w:rsidRDefault="00C6011E" w:rsidP="00C6011E">
      <w:pPr>
        <w:rPr>
          <w:sz w:val="16"/>
        </w:rPr>
      </w:pPr>
      <w:r w:rsidRPr="00F64043">
        <w:rPr>
          <w:rStyle w:val="StyleUnderline"/>
        </w:rPr>
        <w:t>In yet another constitutional rejection of mandatory drug testing, a federal judge this week struck down Florida’s program to require drug testing of all applicants for public assistance through the Temporary Assistance for Needy Families program. The ruling</w:t>
      </w:r>
      <w:r w:rsidRPr="00F64043">
        <w:rPr>
          <w:sz w:val="16"/>
        </w:rPr>
        <w:t xml:space="preserve"> makes permanent an earlier ruling that blocked the program, and </w:t>
      </w:r>
      <w:r w:rsidRPr="00F64043">
        <w:rPr>
          <w:rStyle w:val="StyleUnderline"/>
        </w:rPr>
        <w:t>reinforces many other court rulings that drug tests targeting particular populations are unconstitutional</w:t>
      </w:r>
      <w:r w:rsidRPr="00F64043">
        <w:rPr>
          <w:sz w:val="16"/>
        </w:rPr>
        <w:t xml:space="preserve"> if they are not specifically tailored to protect public safety or another state interest. In this case, U.S. District Judge Mary S. </w:t>
      </w:r>
      <w:proofErr w:type="spellStart"/>
      <w:r w:rsidRPr="00F64043">
        <w:rPr>
          <w:sz w:val="16"/>
        </w:rPr>
        <w:t>Scriven</w:t>
      </w:r>
      <w:proofErr w:type="spellEnd"/>
      <w:r w:rsidRPr="00F64043">
        <w:rPr>
          <w:sz w:val="16"/>
        </w:rPr>
        <w:t xml:space="preserve"> rejected the notion that there is any correlation between applying for welfare and abusing drugs. “[</w:t>
      </w:r>
      <w:proofErr w:type="gramStart"/>
      <w:r w:rsidRPr="00F64043">
        <w:rPr>
          <w:sz w:val="16"/>
        </w:rPr>
        <w:t>T]here</w:t>
      </w:r>
      <w:proofErr w:type="gramEnd"/>
      <w:r w:rsidRPr="00F64043">
        <w:rPr>
          <w:sz w:val="16"/>
        </w:rPr>
        <w:t xml:space="preserve"> is nothing inherent to the condition of being impoverished that supports the conclusion that there is a ‘concrete danger’ that impoverished individuals are prone to drug use or that should drug use occur, that the lives of TANF recipients are ‘fraught with such risks of injury to others that even a momentary lapse of attention can have disastrous consequences’,” </w:t>
      </w:r>
      <w:proofErr w:type="spellStart"/>
      <w:r w:rsidRPr="00F64043">
        <w:rPr>
          <w:sz w:val="16"/>
        </w:rPr>
        <w:t>Scriven</w:t>
      </w:r>
      <w:proofErr w:type="spellEnd"/>
      <w:r w:rsidRPr="00F64043">
        <w:rPr>
          <w:sz w:val="16"/>
        </w:rPr>
        <w:t xml:space="preserve"> wrote. Florida’s law subjects all TANF applicants to random drug testing. While applicants must “consent” to the test through their signature, those who decline are not eligible for the program. The plaintiff in this case, Navy veteran and full-time student Luis W. </w:t>
      </w:r>
      <w:proofErr w:type="spellStart"/>
      <w:r w:rsidRPr="00F64043">
        <w:rPr>
          <w:sz w:val="16"/>
        </w:rPr>
        <w:t>Lebron</w:t>
      </w:r>
      <w:proofErr w:type="spellEnd"/>
      <w:r w:rsidRPr="00F64043">
        <w:rPr>
          <w:sz w:val="16"/>
        </w:rPr>
        <w:t xml:space="preserve">, filed the lawsuit after refusing to submit to a drug test on principle. </w:t>
      </w:r>
      <w:r w:rsidRPr="00F64043">
        <w:rPr>
          <w:rStyle w:val="StyleUnderline"/>
        </w:rPr>
        <w:t>Drug tests are considered a “search” under the Fourth Amendment, and typically require suspicion that the person is guilty of a crime. The U.S. Supreme Court has carved out a set of very limited exceptions to this rule for circumstances in which drug use might risk public safety</w:t>
      </w:r>
      <w:r w:rsidRPr="00F64043">
        <w:rPr>
          <w:sz w:val="16"/>
        </w:rPr>
        <w:t xml:space="preserve">. Applicants for government jobs involving heavy machinery, for example, may be subject to drug testing. But as </w:t>
      </w:r>
      <w:proofErr w:type="spellStart"/>
      <w:r w:rsidRPr="00F64043">
        <w:rPr>
          <w:sz w:val="16"/>
        </w:rPr>
        <w:t>Scriven</w:t>
      </w:r>
      <w:proofErr w:type="spellEnd"/>
      <w:r w:rsidRPr="00F64043">
        <w:rPr>
          <w:sz w:val="16"/>
        </w:rPr>
        <w:t xml:space="preserve"> pointed out, “there is no evidence that there is greater drug use and child abuse within the population of economically disadvantaged families who participate in the TANF program.” In fact, Florida’s experience with the program suggested that welfare applicants are less likely to abuse drugs than the general public, with only two percent of applicants testing positive. “[</w:t>
      </w:r>
      <w:proofErr w:type="gramStart"/>
      <w:r w:rsidRPr="00F64043">
        <w:rPr>
          <w:sz w:val="16"/>
        </w:rPr>
        <w:t>E]</w:t>
      </w:r>
      <w:proofErr w:type="spellStart"/>
      <w:r w:rsidRPr="00F64043">
        <w:rPr>
          <w:sz w:val="16"/>
        </w:rPr>
        <w:t>ven</w:t>
      </w:r>
      <w:proofErr w:type="spellEnd"/>
      <w:proofErr w:type="gramEnd"/>
      <w:r w:rsidRPr="00F64043">
        <w:rPr>
          <w:sz w:val="16"/>
        </w:rPr>
        <w:t xml:space="preserve"> if child neglect or abuse, for whatever reasons, impacts the lives of families in the TANF program, Florida has a separate, well-established and comprehensive statutory, administrative and judicial scheme codified in Chapter 39 of the Florida Statutes, which governs Florida’s obligation to protect children from child abuse, abandonment and neglect,” she wrote. Florida may appeal this decision. However, on the last round of appeal, the appeals court upheld </w:t>
      </w:r>
      <w:proofErr w:type="spellStart"/>
      <w:r w:rsidRPr="00F64043">
        <w:rPr>
          <w:sz w:val="16"/>
        </w:rPr>
        <w:t>Scriven’s</w:t>
      </w:r>
      <w:proofErr w:type="spellEnd"/>
      <w:r w:rsidRPr="00F64043">
        <w:rPr>
          <w:sz w:val="16"/>
        </w:rPr>
        <w:t xml:space="preserve"> decision to temporarily block the law. </w:t>
      </w:r>
      <w:r w:rsidRPr="00F64043">
        <w:rPr>
          <w:rStyle w:val="StyleUnderline"/>
        </w:rPr>
        <w:t xml:space="preserve">The decision may influence other states, where a new spate of ALEC and Big </w:t>
      </w:r>
      <w:proofErr w:type="spellStart"/>
      <w:r w:rsidRPr="00F64043">
        <w:rPr>
          <w:rStyle w:val="StyleUnderline"/>
        </w:rPr>
        <w:t>Pharma</w:t>
      </w:r>
      <w:proofErr w:type="spellEnd"/>
      <w:r w:rsidRPr="00F64043">
        <w:rPr>
          <w:rStyle w:val="StyleUnderline"/>
        </w:rPr>
        <w:t>-backed drug-testing laws are proliferating despite negative court precedent.</w:t>
      </w:r>
      <w:r w:rsidRPr="00F64043">
        <w:rPr>
          <w:sz w:val="16"/>
        </w:rPr>
        <w:t xml:space="preserve"> In Kansas, lawmakers aimed to make a statement about the laws’ </w:t>
      </w:r>
      <w:proofErr w:type="spellStart"/>
      <w:r w:rsidRPr="00F64043">
        <w:rPr>
          <w:sz w:val="16"/>
        </w:rPr>
        <w:t>hipocrisy</w:t>
      </w:r>
      <w:proofErr w:type="spellEnd"/>
      <w:r w:rsidRPr="00F64043">
        <w:rPr>
          <w:sz w:val="16"/>
        </w:rPr>
        <w:t xml:space="preserve"> by calling for a similar measure to require </w:t>
      </w:r>
      <w:proofErr w:type="gramStart"/>
      <w:r w:rsidRPr="00F64043">
        <w:rPr>
          <w:sz w:val="16"/>
        </w:rPr>
        <w:t>drug-testing</w:t>
      </w:r>
      <w:proofErr w:type="gramEnd"/>
      <w:r w:rsidRPr="00F64043">
        <w:rPr>
          <w:sz w:val="16"/>
        </w:rPr>
        <w:t xml:space="preserve"> of all state legislators. But these laws not only raise constitutional questions. They have also been found repeatedly to waste time and money.</w:t>
      </w:r>
    </w:p>
    <w:p w:rsidR="000C6429" w:rsidRPr="00F64043" w:rsidRDefault="000C6429" w:rsidP="000C6429">
      <w:pPr>
        <w:pStyle w:val="Heading3"/>
      </w:pPr>
      <w:r w:rsidRPr="00F64043">
        <w:t>Surveillance inev</w:t>
      </w:r>
    </w:p>
    <w:p w:rsidR="000C6429" w:rsidRPr="00F64043" w:rsidRDefault="000C6429" w:rsidP="000C6429">
      <w:pPr>
        <w:pStyle w:val="Heading4"/>
      </w:pPr>
      <w:r w:rsidRPr="00F64043">
        <w:t>Surveillance is inevitable - law enforcement personnel are inherently biased towards minorities</w:t>
      </w:r>
    </w:p>
    <w:p w:rsidR="000C6429" w:rsidRPr="00F64043" w:rsidRDefault="000C6429" w:rsidP="000C6429">
      <w:r w:rsidRPr="00F64043">
        <w:t xml:space="preserve">Frank Rudy </w:t>
      </w:r>
      <w:r w:rsidRPr="00F64043">
        <w:rPr>
          <w:rStyle w:val="Style13ptBold"/>
        </w:rPr>
        <w:t xml:space="preserve">Cooper </w:t>
      </w:r>
      <w:r w:rsidRPr="00F64043">
        <w:t>1-1-</w:t>
      </w:r>
      <w:r w:rsidRPr="00F64043">
        <w:rPr>
          <w:rStyle w:val="Style13ptBold"/>
        </w:rPr>
        <w:t>2002</w:t>
      </w:r>
    </w:p>
    <w:p w:rsidR="000C6429" w:rsidRPr="00F64043" w:rsidRDefault="000C6429" w:rsidP="000C6429">
      <w:r w:rsidRPr="00F64043">
        <w:rPr>
          <w:rFonts w:ascii="Arial" w:hAnsi="Arial" w:cs="Arial"/>
          <w:color w:val="222222"/>
          <w:sz w:val="19"/>
          <w:szCs w:val="19"/>
          <w:shd w:val="clear" w:color="auto" w:fill="FFFFFF"/>
        </w:rPr>
        <w:t xml:space="preserve">(Frank Rudy Cooper, Assistant Professor of Law, Villanova University School of Law, The Un-Balanced Fourth Amendment: A Cultural Study of the Drug War, Racial Profiling and </w:t>
      </w:r>
      <w:proofErr w:type="spellStart"/>
      <w:r w:rsidRPr="00F64043">
        <w:rPr>
          <w:rFonts w:ascii="Arial" w:hAnsi="Arial" w:cs="Arial"/>
          <w:color w:val="222222"/>
          <w:sz w:val="19"/>
          <w:szCs w:val="19"/>
          <w:shd w:val="clear" w:color="auto" w:fill="FFFFFF"/>
        </w:rPr>
        <w:t>Arvizu</w:t>
      </w:r>
      <w:proofErr w:type="spellEnd"/>
      <w:r w:rsidRPr="00F64043">
        <w:rPr>
          <w:rFonts w:ascii="Arial" w:hAnsi="Arial" w:cs="Arial"/>
          <w:color w:val="222222"/>
          <w:sz w:val="19"/>
          <w:szCs w:val="19"/>
          <w:shd w:val="clear" w:color="auto" w:fill="FFFFFF"/>
        </w:rPr>
        <w:t xml:space="preserve">, 47 </w:t>
      </w:r>
      <w:proofErr w:type="spellStart"/>
      <w:r w:rsidRPr="00F64043">
        <w:rPr>
          <w:rFonts w:ascii="Arial" w:hAnsi="Arial" w:cs="Arial"/>
          <w:color w:val="222222"/>
          <w:sz w:val="19"/>
          <w:szCs w:val="19"/>
          <w:shd w:val="clear" w:color="auto" w:fill="FFFFFF"/>
        </w:rPr>
        <w:t>Vill</w:t>
      </w:r>
      <w:proofErr w:type="spellEnd"/>
      <w:r w:rsidRPr="00F64043">
        <w:rPr>
          <w:rFonts w:ascii="Arial" w:hAnsi="Arial" w:cs="Arial"/>
          <w:color w:val="222222"/>
          <w:sz w:val="19"/>
          <w:szCs w:val="19"/>
          <w:shd w:val="clear" w:color="auto" w:fill="FFFFFF"/>
        </w:rPr>
        <w:t>. L. Rev. 851 2002.)</w:t>
      </w:r>
    </w:p>
    <w:p w:rsidR="000C6429" w:rsidRPr="00F64043" w:rsidRDefault="000C6429" w:rsidP="000C6429">
      <w:r w:rsidRPr="00F64043">
        <w:rPr>
          <w:rStyle w:val="StyleUnderline"/>
        </w:rPr>
        <w:t xml:space="preserve">"Knowledge" is "inextricably enmeshed in relations of power" because it is "applied to the regulation of social conduct in </w:t>
      </w:r>
      <w:proofErr w:type="gramStart"/>
      <w:r w:rsidRPr="00F64043">
        <w:rPr>
          <w:rStyle w:val="StyleUnderline"/>
        </w:rPr>
        <w:t>practice ....</w:t>
      </w:r>
      <w:proofErr w:type="gramEnd"/>
      <w:r w:rsidRPr="00F64043">
        <w:rPr>
          <w:rStyle w:val="StyleUnderline"/>
        </w:rPr>
        <w:t xml:space="preserve"> ,1124 In view of the powerful confluence of factors supporting the encoding and dominant position decoding of drug scares, we should ask what social effects the drug war discourse is likely to have. </w:t>
      </w:r>
      <w:r w:rsidRPr="00F64043">
        <w:rPr>
          <w:sz w:val="16"/>
        </w:rPr>
        <w:t xml:space="preserve">As I have noted, a primary means by which the DEA and local police pursue the drug war is through investigation of gang members. </w:t>
      </w:r>
      <w:r w:rsidRPr="00F64043">
        <w:rPr>
          <w:rStyle w:val="StyleUnderline"/>
        </w:rPr>
        <w:t>One problem with that tactic is that those files can contain false gossip and rumors about supposed gang affiliation. 125 A second problem is that "one of the main functions of the '</w:t>
      </w:r>
      <w:proofErr w:type="spellStart"/>
      <w:r w:rsidRPr="00F64043">
        <w:rPr>
          <w:rStyle w:val="StyleUnderline"/>
        </w:rPr>
        <w:t>antigang</w:t>
      </w:r>
      <w:proofErr w:type="spellEnd"/>
      <w:r w:rsidRPr="00F64043">
        <w:rPr>
          <w:rStyle w:val="StyleUnderline"/>
        </w:rPr>
        <w:t xml:space="preserve">' </w:t>
      </w:r>
      <w:proofErr w:type="gramStart"/>
      <w:r w:rsidRPr="00F64043">
        <w:rPr>
          <w:rStyle w:val="StyleUnderline"/>
        </w:rPr>
        <w:t>dragnets ..</w:t>
      </w:r>
      <w:proofErr w:type="gramEnd"/>
      <w:r w:rsidRPr="00F64043">
        <w:rPr>
          <w:rStyle w:val="StyleUnderline"/>
        </w:rPr>
        <w:t xml:space="preserve"> . </w:t>
      </w:r>
      <w:proofErr w:type="gramStart"/>
      <w:r w:rsidRPr="00F64043">
        <w:rPr>
          <w:rStyle w:val="StyleUnderline"/>
        </w:rPr>
        <w:t>has</w:t>
      </w:r>
      <w:proofErr w:type="gramEnd"/>
      <w:r w:rsidRPr="00F64043">
        <w:rPr>
          <w:rStyle w:val="StyleUnderline"/>
        </w:rPr>
        <w:t xml:space="preserve"> been to create a rap sheet on virtually every young Black male in the city." 126 Jerome Miller notes that </w:t>
      </w:r>
      <w:r w:rsidRPr="00F64043">
        <w:rPr>
          <w:rStyle w:val="Emphasis"/>
        </w:rPr>
        <w:t>"[</w:t>
      </w:r>
      <w:proofErr w:type="gramStart"/>
      <w:r w:rsidRPr="00F64043">
        <w:rPr>
          <w:rStyle w:val="Emphasis"/>
        </w:rPr>
        <w:t>a]</w:t>
      </w:r>
      <w:proofErr w:type="spellStart"/>
      <w:r w:rsidRPr="00F64043">
        <w:rPr>
          <w:rStyle w:val="Emphasis"/>
        </w:rPr>
        <w:t>lthough</w:t>
      </w:r>
      <w:proofErr w:type="spellEnd"/>
      <w:proofErr w:type="gramEnd"/>
      <w:r w:rsidRPr="00F64043">
        <w:rPr>
          <w:rStyle w:val="Emphasis"/>
        </w:rPr>
        <w:t xml:space="preserve"> blacks represented only 5% of Denver's population, they accounted for 57% (3,691) of those on the ['suspected gang member'] list</w:t>
      </w:r>
      <w:r w:rsidRPr="00F64043">
        <w:rPr>
          <w:rStyle w:val="StyleUnderline"/>
        </w:rPr>
        <w:t>.' 27 One effect of the drug war's expansion into investigation of street-level gangs, then, is that police are rounding up racial minorities and placing them into databases that make them suspects.</w:t>
      </w:r>
      <w:r w:rsidRPr="00F64043">
        <w:rPr>
          <w:sz w:val="16"/>
        </w:rPr>
        <w:t xml:space="preserve">128 Coterminous with the drug war's expansion into gang management has been the acceptance in some quarters that racial profiling is an acceptable means of prosecuting the drug war.' 29 In fact, the DEA invented the "racial profile" as we know it today.130 Specifically, the DEA started training its officers to justify Terry stops based on characteristics of drug couriers beginning in the early 1980s.131 The DEA's training manuals reflect that strategy.132 The DEA then began training local police departments in profiling.133 </w:t>
      </w:r>
      <w:r w:rsidRPr="00F64043">
        <w:rPr>
          <w:rStyle w:val="StyleUnderline"/>
        </w:rPr>
        <w:t>One problem with those profiles is that they justify nearly any stop because they contain nearly every characteristic of a traveler and its opposite.' 3 4 A further problem with the profiles is that they appear to be aimed at justifying stops of racial minorities.135 The argument for racial profiling is an articulation of the meaning of crime statistics. Law enforcement argues it needs racial profiling as a tool in order to fight the drug war based on its assumption that racial minorities are most likely to commit crimes.' 36 A conservative think tank takes the racial profiling argument to its logical conclusion, claiming that "Hispanics commit violent crime at approximately three times the white rate, and blacks are five to eight times more violent."'</w:t>
      </w:r>
      <w:r w:rsidRPr="00F64043">
        <w:rPr>
          <w:sz w:val="16"/>
        </w:rPr>
        <w:t xml:space="preserve"> 37 </w:t>
      </w:r>
      <w:r w:rsidRPr="00F64043">
        <w:rPr>
          <w:rStyle w:val="StyleUnderline"/>
        </w:rPr>
        <w:t xml:space="preserve">That statement exemplifies the reasoning behind racial profiling: differences in racial minority arrest rates (nearly always cited without consideration of police officer bias) </w:t>
      </w:r>
      <w:r w:rsidRPr="00F64043">
        <w:rPr>
          <w:sz w:val="16"/>
        </w:rPr>
        <w:t xml:space="preserve">13 </w:t>
      </w:r>
      <w:r w:rsidRPr="00F64043">
        <w:rPr>
          <w:rStyle w:val="Emphasis"/>
        </w:rPr>
        <w:t>allow the conclusion that racial minorities are "more violent" as a characteristic of their racial status</w:t>
      </w:r>
      <w:r w:rsidRPr="00F64043">
        <w:rPr>
          <w:rStyle w:val="StyleUnderline"/>
        </w:rPr>
        <w:t>. 139 The problem with racial profiling is not in the mere description of a particular previously identified criminal. When the known criminal is, say, a "6-foot, brown-skinned Black man with short hair and earrings in both ears," the police may focus their investigation on individuals matching the particularized elements of that description. When police are racial profiling suspects, even for known crimes, they effectively excise everything but race from the description. For example, in Brown v. City of Oneonta</w:t>
      </w:r>
      <w:proofErr w:type="gramStart"/>
      <w:r w:rsidRPr="00F64043">
        <w:rPr>
          <w:rStyle w:val="StyleUnderline"/>
        </w:rPr>
        <w:t>,140</w:t>
      </w:r>
      <w:proofErr w:type="gramEnd"/>
      <w:r w:rsidRPr="00F64043">
        <w:rPr>
          <w:rStyle w:val="StyleUnderline"/>
        </w:rPr>
        <w:t xml:space="preserve"> police stopped every Black male in the whole town upon a description that the previously identified criminal was "Black."</w:t>
      </w:r>
      <w:r w:rsidRPr="00F64043">
        <w:rPr>
          <w:sz w:val="16"/>
        </w:rPr>
        <w:t xml:space="preserve"> Police officers thus moved from description of a known criminal to predicting the likelihood particular individuals matching the "description" were the actual criminal. Since the description lacked any detail, it should not have been deemed to satisfy the particularization requirement. 41 The police tactic was based on a description, but it still amounted to racial profiling.1 42 </w:t>
      </w:r>
      <w:r w:rsidRPr="00F64043">
        <w:rPr>
          <w:rStyle w:val="StyleUnderline"/>
        </w:rPr>
        <w:t xml:space="preserve">Moreover, when descriptions of known criminals are so lacking in detail, they amount to stereotypes, not descriptions. A description of a known criminal (if based on a sufficient number of details such as height, weight, race, clothing, and so on) is a "type," a "simple, vivid, memorable, easily grasped and widely recognized </w:t>
      </w:r>
      <w:proofErr w:type="gramStart"/>
      <w:r w:rsidRPr="00F64043">
        <w:rPr>
          <w:rStyle w:val="StyleUnderline"/>
        </w:rPr>
        <w:t>characterization ....</w:t>
      </w:r>
      <w:proofErr w:type="gramEnd"/>
      <w:r w:rsidRPr="00F64043">
        <w:rPr>
          <w:rStyle w:val="StyleUnderline"/>
        </w:rPr>
        <w:t xml:space="preserve"> ,,143 In contrast, racial profiling of suspects is a "stereotype." </w:t>
      </w:r>
      <w:r w:rsidRPr="00F64043">
        <w:rPr>
          <w:rStyle w:val="Emphasis"/>
        </w:rPr>
        <w:t>Stereotypes take a few of a person's traits, "reduce everything about the person to those traits, exaggerate and simplify them, and fix them without change or development to eternity."</w:t>
      </w:r>
      <w:r w:rsidRPr="00F64043">
        <w:rPr>
          <w:rStyle w:val="StyleUnderline"/>
        </w:rPr>
        <w:t>144 Racial profiling does not provide information; it collapses all potential information around the assumptions about behavior derived from the stereotype about one characteristic.</w:t>
      </w:r>
      <w:r w:rsidRPr="00F64043">
        <w:rPr>
          <w:sz w:val="16"/>
        </w:rPr>
        <w:t xml:space="preserve"> Whereas a description of a suspect simplifies merely for purposes of proper identification, a racial profile takes very broadly defined characteristics and associates any individual owning those characteristics with bad behavior.' 45 </w:t>
      </w:r>
      <w:r w:rsidRPr="00F64043">
        <w:rPr>
          <w:rStyle w:val="StyleUnderline"/>
        </w:rPr>
        <w:t xml:space="preserve">Because racial profiling of suspects is based in stereotyping of likely future behavior rather than mere description, racial profiling divides the world into "normal" and "suspect" people.146 </w:t>
      </w:r>
      <w:proofErr w:type="gramStart"/>
      <w:r w:rsidRPr="00F64043">
        <w:rPr>
          <w:rStyle w:val="StyleUnderline"/>
        </w:rPr>
        <w:t>Because</w:t>
      </w:r>
      <w:proofErr w:type="gramEnd"/>
      <w:r w:rsidRPr="00F64043">
        <w:rPr>
          <w:rStyle w:val="StyleUnderline"/>
        </w:rPr>
        <w:t xml:space="preserve"> racial profiling is stereotyping, it turns "knowledge" (assumptions about the implications of racial status) into power (police interference with any given minority individual). 147 Because </w:t>
      </w:r>
      <w:r w:rsidRPr="00F64043">
        <w:rPr>
          <w:rStyle w:val="Emphasis"/>
        </w:rPr>
        <w:t>racial profiling is stereotyping, it is an attempt by a dominant group (Whites) to establish their hegemony over subordinated groups (Blacks, Latinos and sometimes Asians)</w:t>
      </w:r>
      <w:proofErr w:type="gramStart"/>
      <w:r w:rsidRPr="00F64043">
        <w:rPr>
          <w:rStyle w:val="Emphasis"/>
        </w:rPr>
        <w:t>.</w:t>
      </w:r>
      <w:r w:rsidRPr="00F64043">
        <w:rPr>
          <w:rStyle w:val="StyleUnderline"/>
        </w:rPr>
        <w:t>148</w:t>
      </w:r>
      <w:proofErr w:type="gramEnd"/>
      <w:r w:rsidRPr="00F64043">
        <w:rPr>
          <w:sz w:val="16"/>
        </w:rPr>
        <w:t xml:space="preserve"> Hence, racial profiling is an articulation of the implications of an individual's racial status. 149 The assumption that certain racial minorities are "more violent"150 is what yields the conclusion that racial profiling is appropriate. When such discourses yield practice, we should ask "how this knowledge about the topic acquires authority, a sense of </w:t>
      </w:r>
      <w:proofErr w:type="gramStart"/>
      <w:r w:rsidRPr="00F64043">
        <w:rPr>
          <w:sz w:val="16"/>
        </w:rPr>
        <w:t>embodying.</w:t>
      </w:r>
      <w:proofErr w:type="gramEnd"/>
      <w:r w:rsidRPr="00F64043">
        <w:rPr>
          <w:sz w:val="16"/>
        </w:rPr>
        <w:t xml:space="preserve"> . . '</w:t>
      </w:r>
      <w:proofErr w:type="gramStart"/>
      <w:r w:rsidRPr="00F64043">
        <w:rPr>
          <w:sz w:val="16"/>
        </w:rPr>
        <w:t>the</w:t>
      </w:r>
      <w:proofErr w:type="gramEnd"/>
      <w:r w:rsidRPr="00F64043">
        <w:rPr>
          <w:sz w:val="16"/>
        </w:rPr>
        <w:t xml:space="preserve"> truth of the matter . . . ."'51 What we find is that the argument for racial profiling is a tautology. As Tracey </w:t>
      </w:r>
      <w:proofErr w:type="spellStart"/>
      <w:r w:rsidRPr="00F64043">
        <w:rPr>
          <w:sz w:val="16"/>
        </w:rPr>
        <w:t>Maclin</w:t>
      </w:r>
      <w:proofErr w:type="spellEnd"/>
      <w:r w:rsidRPr="00F64043">
        <w:rPr>
          <w:sz w:val="16"/>
        </w:rPr>
        <w:t xml:space="preserve"> notes, The logic is entirely </w:t>
      </w:r>
      <w:proofErr w:type="gramStart"/>
      <w:r w:rsidRPr="00F64043">
        <w:rPr>
          <w:sz w:val="16"/>
        </w:rPr>
        <w:t xml:space="preserve">circular </w:t>
      </w:r>
      <w:r w:rsidRPr="00F64043">
        <w:rPr>
          <w:rStyle w:val="StyleUnderline"/>
        </w:rPr>
        <w:t>....</w:t>
      </w:r>
      <w:proofErr w:type="gramEnd"/>
      <w:r w:rsidRPr="00F64043">
        <w:rPr>
          <w:rStyle w:val="StyleUnderline"/>
        </w:rPr>
        <w:t xml:space="preserve"> [</w:t>
      </w:r>
      <w:proofErr w:type="gramStart"/>
      <w:r w:rsidRPr="00F64043">
        <w:rPr>
          <w:rStyle w:val="StyleUnderline"/>
        </w:rPr>
        <w:t>P]</w:t>
      </w:r>
      <w:proofErr w:type="spellStart"/>
      <w:r w:rsidRPr="00F64043">
        <w:rPr>
          <w:rStyle w:val="StyleUnderline"/>
        </w:rPr>
        <w:t>olice</w:t>
      </w:r>
      <w:proofErr w:type="spellEnd"/>
      <w:proofErr w:type="gramEnd"/>
      <w:r w:rsidRPr="00F64043">
        <w:rPr>
          <w:rStyle w:val="StyleUnderline"/>
        </w:rPr>
        <w:t xml:space="preserve"> reliance upon the fact that minorities are disproportionately represented among those arrested and convicted for narcotics offenses as justification for racial profiling ignores the critical issue at hand: Do officers treat black and Hispanic motorists differently from white motorists?152 If police focus on racial minorities, and evidence suggests they do,153 they will end up arresting more racial minorities. </w:t>
      </w:r>
      <w:r w:rsidRPr="00F64043">
        <w:rPr>
          <w:sz w:val="16"/>
        </w:rPr>
        <w:t xml:space="preserve">The drug war arguments for gang enforcement powers and racial profiling tools show that " [k] </w:t>
      </w:r>
      <w:proofErr w:type="spellStart"/>
      <w:r w:rsidRPr="00F64043">
        <w:rPr>
          <w:sz w:val="16"/>
        </w:rPr>
        <w:t>nowledge</w:t>
      </w:r>
      <w:proofErr w:type="spellEnd"/>
      <w:r w:rsidRPr="00F64043">
        <w:rPr>
          <w:sz w:val="16"/>
        </w:rPr>
        <w:t xml:space="preserve"> linked to power, not only assumes the authority of 'the truth' but has power to make itself true."154 The tautology of the (assumed) need for racial profiling is an example of "knowledge" becoming true. The assumed correlation between racial minority status and drug offenses becomes "true" not just because it is applied as if true, but also because its application helps justify it as true. Joan </w:t>
      </w:r>
      <w:proofErr w:type="spellStart"/>
      <w:r w:rsidRPr="00F64043">
        <w:rPr>
          <w:sz w:val="16"/>
        </w:rPr>
        <w:t>Howarth</w:t>
      </w:r>
      <w:proofErr w:type="spellEnd"/>
      <w:r w:rsidRPr="00F64043">
        <w:rPr>
          <w:sz w:val="16"/>
        </w:rPr>
        <w:t xml:space="preserve"> examines some of the broader social effects of the drug war's uses of gang lists and racial profiling. 155 </w:t>
      </w:r>
      <w:proofErr w:type="spellStart"/>
      <w:r w:rsidRPr="00F64043">
        <w:rPr>
          <w:rStyle w:val="StyleUnderline"/>
        </w:rPr>
        <w:t>Howarth</w:t>
      </w:r>
      <w:proofErr w:type="spellEnd"/>
      <w:r w:rsidRPr="00F64043">
        <w:rPr>
          <w:rStyle w:val="StyleUnderline"/>
        </w:rPr>
        <w:t xml:space="preserve"> analyzes patterns of law enforcement reflected in the conviction of a Black male and shows how those patterns rely on the attributed identity156 of Black manhood. </w:t>
      </w:r>
      <w:proofErr w:type="spellStart"/>
      <w:r w:rsidRPr="00F64043">
        <w:rPr>
          <w:rStyle w:val="StyleUnderline"/>
        </w:rPr>
        <w:t>Howarth's</w:t>
      </w:r>
      <w:proofErr w:type="spellEnd"/>
      <w:r w:rsidRPr="00F64043">
        <w:rPr>
          <w:rStyle w:val="StyleUnderline"/>
        </w:rPr>
        <w:t xml:space="preserve"> goal is to "reveal and explain the very ordinary way that honest, careful people interpreted competing narratives presented to them, using the powerful constructed identity of a Black gang leader to take them past reasonable doubt."'157 The jurors did not have to be explicitly racist; they simply had to accept the common sense meaning of Black identity</w:t>
      </w:r>
      <w:r w:rsidRPr="00F64043">
        <w:rPr>
          <w:sz w:val="16"/>
        </w:rPr>
        <w:t xml:space="preserve">. </w:t>
      </w:r>
      <w:proofErr w:type="spellStart"/>
      <w:r w:rsidRPr="00F64043">
        <w:rPr>
          <w:sz w:val="16"/>
        </w:rPr>
        <w:t>Howarth</w:t>
      </w:r>
      <w:proofErr w:type="spellEnd"/>
      <w:r w:rsidRPr="00F64043">
        <w:rPr>
          <w:sz w:val="16"/>
        </w:rPr>
        <w:t xml:space="preserve"> demonstrates that the term "Black male gang member" prevents a defendant associated with that identity from being acquitted, regardless of actual innocence. 1 58 </w:t>
      </w:r>
      <w:proofErr w:type="spellStart"/>
      <w:r w:rsidRPr="00F64043">
        <w:rPr>
          <w:rStyle w:val="StyleUnderline"/>
        </w:rPr>
        <w:t>Howarth</w:t>
      </w:r>
      <w:proofErr w:type="spellEnd"/>
      <w:r w:rsidRPr="00F64043">
        <w:rPr>
          <w:rStyle w:val="StyleUnderline"/>
        </w:rPr>
        <w:t xml:space="preserve"> begins by noting the fact that the popular construction of Black male identity is as frightening, 159 associated with crime160 and associated with gang membership. 161 The prosecutor used those popular articulations of Black male identity during </w:t>
      </w:r>
      <w:proofErr w:type="spellStart"/>
      <w:r w:rsidRPr="00F64043">
        <w:rPr>
          <w:rStyle w:val="StyleUnderline"/>
        </w:rPr>
        <w:t>voir</w:t>
      </w:r>
      <w:proofErr w:type="spellEnd"/>
      <w:r w:rsidRPr="00F64043">
        <w:rPr>
          <w:rStyle w:val="StyleUnderline"/>
        </w:rPr>
        <w:t xml:space="preserve"> dire to distance the all-White jury from Blacks.' </w:t>
      </w:r>
      <w:r w:rsidRPr="00F64043">
        <w:rPr>
          <w:sz w:val="16"/>
        </w:rPr>
        <w:t xml:space="preserve">62 The jurors demonstrated their acceptance of those articulations of the meaning of Black male identity by accusing a Black police officer of being a spy for the defendant's gang.163 </w:t>
      </w:r>
      <w:proofErr w:type="spellStart"/>
      <w:r w:rsidRPr="00F64043">
        <w:rPr>
          <w:sz w:val="16"/>
        </w:rPr>
        <w:t>Howarth</w:t>
      </w:r>
      <w:proofErr w:type="spellEnd"/>
      <w:r w:rsidRPr="00F64043">
        <w:rPr>
          <w:sz w:val="16"/>
        </w:rPr>
        <w:t xml:space="preserve"> connects those individual articulations to her overall conclusion that the content of the attributed identity "Black male gang member" brought about the convictions and death penalty in this case. 164 In light of </w:t>
      </w:r>
      <w:proofErr w:type="spellStart"/>
      <w:r w:rsidRPr="00F64043">
        <w:rPr>
          <w:sz w:val="16"/>
        </w:rPr>
        <w:t>Howarth's</w:t>
      </w:r>
      <w:proofErr w:type="spellEnd"/>
      <w:r w:rsidRPr="00F64043">
        <w:rPr>
          <w:sz w:val="16"/>
        </w:rPr>
        <w:t xml:space="preserve"> analysis, we should recognize the reciprocal relationship between the legal and cultural effects of the calls for a drug war. </w:t>
      </w:r>
      <w:r w:rsidRPr="00F64043">
        <w:rPr>
          <w:rStyle w:val="Emphasis"/>
        </w:rPr>
        <w:t>Law enforcement's encoding of the drug war as requiring racial profiling does not stand alone; it relies on and reinforces certain views of race</w:t>
      </w:r>
      <w:r w:rsidRPr="00F64043">
        <w:rPr>
          <w:rStyle w:val="StyleUnderline"/>
        </w:rPr>
        <w:t>.165 Acceptance of the need for a drug war becomes acceptance of the need for racial profiling.</w:t>
      </w:r>
      <w:r w:rsidRPr="00F64043">
        <w:rPr>
          <w:sz w:val="16"/>
        </w:rPr>
        <w:t xml:space="preserve"> 166 </w:t>
      </w:r>
      <w:r w:rsidRPr="00F64043">
        <w:rPr>
          <w:rStyle w:val="Emphasis"/>
        </w:rPr>
        <w:t xml:space="preserve">Acceptance of racial profiling expands the power of police officers by allowing them to focus on individuals on the basis of suspicion of criminality as to a whole group. </w:t>
      </w:r>
      <w:r w:rsidRPr="00F64043">
        <w:rPr>
          <w:sz w:val="16"/>
        </w:rPr>
        <w:t xml:space="preserve">167 </w:t>
      </w:r>
      <w:r w:rsidRPr="00F64043">
        <w:rPr>
          <w:rStyle w:val="StyleUnderline"/>
        </w:rPr>
        <w:t xml:space="preserve">In turn, racial assumptions reinforce racial profiling by helping produce convictions in particular cases. </w:t>
      </w:r>
      <w:r w:rsidRPr="00F64043">
        <w:rPr>
          <w:sz w:val="16"/>
        </w:rPr>
        <w:t xml:space="preserve">168 That tautological cycle of race and justification helps explain how law enforcement is able to encode a drug war discourse that legitimates its preferred investigative tools. 169 </w:t>
      </w:r>
    </w:p>
    <w:p w:rsidR="00071C4D" w:rsidRPr="00071C4D" w:rsidRDefault="00071C4D" w:rsidP="00071C4D">
      <w:pPr>
        <w:pStyle w:val="Heading1"/>
      </w:pPr>
      <w:r w:rsidRPr="00071C4D">
        <w:t xml:space="preserve">Courts are/are not Racially Biased </w:t>
      </w:r>
    </w:p>
    <w:p w:rsidR="00525A93" w:rsidRPr="00F64043" w:rsidRDefault="00525A93" w:rsidP="00525A93">
      <w:pPr>
        <w:pStyle w:val="Heading3"/>
      </w:pPr>
      <w:r w:rsidRPr="00F64043">
        <w:t>4</w:t>
      </w:r>
      <w:r w:rsidRPr="00F64043">
        <w:rPr>
          <w:vertAlign w:val="superscript"/>
        </w:rPr>
        <w:t>th</w:t>
      </w:r>
      <w:r w:rsidRPr="00F64043">
        <w:t xml:space="preserve"> Amendment Bias</w:t>
      </w:r>
    </w:p>
    <w:p w:rsidR="00525A93" w:rsidRPr="00F64043" w:rsidRDefault="00525A93" w:rsidP="00525A93">
      <w:pPr>
        <w:pStyle w:val="Heading4"/>
      </w:pPr>
      <w:r w:rsidRPr="00F64043">
        <w:t xml:space="preserve">The Courts have un-balanced the Fourth Amendment </w:t>
      </w:r>
    </w:p>
    <w:p w:rsidR="00525A93" w:rsidRPr="00F64043" w:rsidRDefault="00525A93" w:rsidP="00525A93">
      <w:r w:rsidRPr="00F64043">
        <w:t xml:space="preserve">Frank Rudy </w:t>
      </w:r>
      <w:r w:rsidRPr="00F64043">
        <w:rPr>
          <w:rStyle w:val="Style13ptBold"/>
        </w:rPr>
        <w:t xml:space="preserve">Cooper </w:t>
      </w:r>
      <w:r w:rsidRPr="00F64043">
        <w:t>1-1-</w:t>
      </w:r>
      <w:r w:rsidRPr="00F64043">
        <w:rPr>
          <w:rStyle w:val="Style13ptBold"/>
        </w:rPr>
        <w:t>2002</w:t>
      </w:r>
    </w:p>
    <w:p w:rsidR="00525A93" w:rsidRPr="00F64043" w:rsidRDefault="00525A93" w:rsidP="00525A93">
      <w:r w:rsidRPr="00F64043">
        <w:rPr>
          <w:rFonts w:cs="Arial"/>
          <w:color w:val="222222"/>
          <w:shd w:val="clear" w:color="auto" w:fill="FFFFFF"/>
        </w:rPr>
        <w:t xml:space="preserve">(Frank Rudy Cooper, Assistant Professor of Law, Villanova University School of Law, The Un-Balanced Fourth Amendment: A Cultural Study of the Drug War, Racial Profiling and </w:t>
      </w:r>
      <w:proofErr w:type="spellStart"/>
      <w:r w:rsidRPr="00F64043">
        <w:rPr>
          <w:rFonts w:cs="Arial"/>
          <w:color w:val="222222"/>
          <w:shd w:val="clear" w:color="auto" w:fill="FFFFFF"/>
        </w:rPr>
        <w:t>Arvizu</w:t>
      </w:r>
      <w:proofErr w:type="spellEnd"/>
      <w:r w:rsidRPr="00F64043">
        <w:rPr>
          <w:rFonts w:cs="Arial"/>
          <w:color w:val="222222"/>
          <w:shd w:val="clear" w:color="auto" w:fill="FFFFFF"/>
        </w:rPr>
        <w:t xml:space="preserve">, 47 </w:t>
      </w:r>
      <w:proofErr w:type="spellStart"/>
      <w:r w:rsidRPr="00F64043">
        <w:rPr>
          <w:rFonts w:cs="Arial"/>
          <w:color w:val="222222"/>
          <w:shd w:val="clear" w:color="auto" w:fill="FFFFFF"/>
        </w:rPr>
        <w:t>Vill</w:t>
      </w:r>
      <w:proofErr w:type="spellEnd"/>
      <w:r w:rsidRPr="00F64043">
        <w:rPr>
          <w:rFonts w:cs="Arial"/>
          <w:color w:val="222222"/>
          <w:shd w:val="clear" w:color="auto" w:fill="FFFFFF"/>
        </w:rPr>
        <w:t>. L. Rev. 851 2002.)</w:t>
      </w:r>
    </w:p>
    <w:p w:rsidR="00525A93" w:rsidRPr="00662C10" w:rsidRDefault="00525A93" w:rsidP="00525A93">
      <w:pPr>
        <w:rPr>
          <w:sz w:val="16"/>
        </w:rPr>
      </w:pPr>
      <w:r w:rsidRPr="00662C10">
        <w:rPr>
          <w:sz w:val="16"/>
        </w:rPr>
        <w:t xml:space="preserve">In addition to relying on media and political support, law enforcement's encoding of the drug war relies on a dominant position decoding by the Court. </w:t>
      </w:r>
      <w:r w:rsidRPr="00F64043">
        <w:rPr>
          <w:rStyle w:val="StyleUnderline"/>
        </w:rPr>
        <w:t>The courts stand as the greatest potential barrier to law enforcement's use of its preferred means of investigating drug users and drug dealers. The Court recognizes this in the reasoning behind its exclusionary rule, which prohibits the introduction at trial of evidence that was obtained in violation of the Constitution.' 70 While the Court no longer justifies that rule based on judicial integrity171 or public confidence</w:t>
      </w:r>
      <w:proofErr w:type="gramStart"/>
      <w:r w:rsidRPr="00F64043">
        <w:rPr>
          <w:rStyle w:val="StyleUnderline"/>
        </w:rPr>
        <w:t>,1</w:t>
      </w:r>
      <w:proofErr w:type="gramEnd"/>
      <w:r w:rsidRPr="00F64043">
        <w:rPr>
          <w:rStyle w:val="StyleUnderline"/>
        </w:rPr>
        <w:t xml:space="preserve"> 72 it does exclude evidence where doing so will deter police from unconstitutional conduct.</w:t>
      </w:r>
      <w:r w:rsidRPr="00662C10">
        <w:rPr>
          <w:sz w:val="16"/>
        </w:rPr>
        <w:t xml:space="preserve"> 173 The Court can alter the means of prosecuting the drug war, and will do so when it determines that police activity exceeds constitutional bounds. We should not believe, however, that the scope of constitutional constraints is held constant and is simply applied to the drug war. The Constitution is purposely broad in its prohibitions so as to be adaptable to present needs and responsive to evolving social norms.174 </w:t>
      </w:r>
      <w:proofErr w:type="gramStart"/>
      <w:r w:rsidRPr="00662C10">
        <w:rPr>
          <w:sz w:val="16"/>
        </w:rPr>
        <w:t>More</w:t>
      </w:r>
      <w:proofErr w:type="gramEnd"/>
      <w:r w:rsidRPr="00662C10">
        <w:rPr>
          <w:sz w:val="16"/>
        </w:rPr>
        <w:t xml:space="preserve"> importantly, judges are members of their culture and thereby subject to the vicissitudes of public opinion. They are taught "how things are" before they are old enough to form their own opinions</w:t>
      </w:r>
      <w:proofErr w:type="gramStart"/>
      <w:r w:rsidRPr="00662C10">
        <w:rPr>
          <w:sz w:val="16"/>
        </w:rPr>
        <w:t>,175</w:t>
      </w:r>
      <w:proofErr w:type="gramEnd"/>
      <w:r w:rsidRPr="00662C10">
        <w:rPr>
          <w:sz w:val="16"/>
        </w:rPr>
        <w:t xml:space="preserve"> and they read newspapers. </w:t>
      </w:r>
      <w:r w:rsidRPr="00F64043">
        <w:rPr>
          <w:rStyle w:val="StyleUnderline"/>
        </w:rPr>
        <w:t xml:space="preserve">Without making the entire argument for legal realism, 176 we can say that it is possible for courts to be influenced by the encoding of a drug war discourse. It must be remembered that as members of this culture, judges cannot but be aware that law enforcement has encoded a discourse </w:t>
      </w:r>
      <w:r w:rsidRPr="00662C10">
        <w:rPr>
          <w:sz w:val="16"/>
        </w:rPr>
        <w:t xml:space="preserve">calling for a drug war. 177 When the Court encodes its own discourse about the proper meaning of the Fourth Amendment, it does so in the context of a culture that is also decoding discourses about the drug war. The goal of this Part of the Article is to see how the Court has chosen to articulate the meaning of the Fourth Amendment since the drug scares of the 1960s.178 </w:t>
      </w:r>
      <w:r w:rsidRPr="00F64043">
        <w:rPr>
          <w:rStyle w:val="StyleUnderline"/>
        </w:rPr>
        <w:t>I contend that the Court has chosen to un-balance the Fourth Amendment in favor of law enforcement and has done so, at least partly, in response to law enforcement's encoding of a drug war discourse.</w:t>
      </w:r>
      <w:r w:rsidRPr="00662C10">
        <w:rPr>
          <w:sz w:val="16"/>
        </w:rPr>
        <w:t xml:space="preserve"> Specifically, in its 1967 </w:t>
      </w:r>
      <w:proofErr w:type="spellStart"/>
      <w:r w:rsidRPr="00662C10">
        <w:rPr>
          <w:sz w:val="16"/>
        </w:rPr>
        <w:t>Camara</w:t>
      </w:r>
      <w:proofErr w:type="spellEnd"/>
      <w:r w:rsidRPr="00662C10">
        <w:rPr>
          <w:sz w:val="16"/>
        </w:rPr>
        <w:t xml:space="preserve"> decision, the Court created the balancing test and made that test-not probable cause-the default standard for Fourth Amendment analysis. 179 In its 1968 </w:t>
      </w:r>
      <w:proofErr w:type="spellStart"/>
      <w:r w:rsidRPr="00662C10">
        <w:rPr>
          <w:sz w:val="16"/>
        </w:rPr>
        <w:t>Tery</w:t>
      </w:r>
      <w:proofErr w:type="spellEnd"/>
      <w:r w:rsidRPr="00662C10">
        <w:rPr>
          <w:sz w:val="16"/>
        </w:rPr>
        <w:t xml:space="preserve"> decision, the Court extended the balancing test in order to create a "reasonable suspicion" test for limited police searches and seizures.180 </w:t>
      </w:r>
      <w:proofErr w:type="gramStart"/>
      <w:r w:rsidRPr="00662C10">
        <w:rPr>
          <w:sz w:val="16"/>
        </w:rPr>
        <w:t>While</w:t>
      </w:r>
      <w:proofErr w:type="gramEnd"/>
      <w:r w:rsidRPr="00662C10">
        <w:rPr>
          <w:sz w:val="16"/>
        </w:rPr>
        <w:t xml:space="preserve"> that discussion was not directly related to a drug war, the Court consciously adopted the balancing test as a means of giving police more tools for investigating crime. 181 Further, the Terry decision opened the door for future weakening of civil liberties in the name of the drug war. </w:t>
      </w:r>
      <w:r w:rsidRPr="00F64043">
        <w:rPr>
          <w:rStyle w:val="StyleUnderline"/>
        </w:rPr>
        <w:t xml:space="preserve">After showing how the Fourth Amendment became balanced, I will demonstrate that the Terry reasonable suspicion test has become un-balanced in favor of law enforcement interests. I will show that </w:t>
      </w:r>
      <w:proofErr w:type="gramStart"/>
      <w:r w:rsidRPr="00F64043">
        <w:rPr>
          <w:rStyle w:val="StyleUnderline"/>
        </w:rPr>
        <w:t>United</w:t>
      </w:r>
      <w:proofErr w:type="gramEnd"/>
      <w:r w:rsidRPr="00F64043">
        <w:rPr>
          <w:rStyle w:val="StyleUnderline"/>
        </w:rPr>
        <w:t xml:space="preserve"> States v. Sokolow182 and </w:t>
      </w:r>
      <w:proofErr w:type="spellStart"/>
      <w:r w:rsidRPr="00F64043">
        <w:rPr>
          <w:rStyle w:val="StyleUnderline"/>
        </w:rPr>
        <w:t>Whren</w:t>
      </w:r>
      <w:proofErr w:type="spellEnd"/>
      <w:r w:rsidRPr="00F64043">
        <w:rPr>
          <w:rStyle w:val="StyleUnderline"/>
        </w:rPr>
        <w:t xml:space="preserve"> v. United States183 have effectively condoned racial profiling by abrogating the particularization requirement in reasonable suspicion cases. </w:t>
      </w:r>
      <w:r w:rsidRPr="00662C10">
        <w:rPr>
          <w:sz w:val="16"/>
        </w:rPr>
        <w:t xml:space="preserve">I will then analyze two of the Court's recent decisions governing appellate review of a trial court's determination that a police officer had reasonable suspicion to make a stop. In </w:t>
      </w:r>
      <w:proofErr w:type="spellStart"/>
      <w:r w:rsidRPr="00662C10">
        <w:rPr>
          <w:sz w:val="16"/>
        </w:rPr>
        <w:t>Ornelas</w:t>
      </w:r>
      <w:proofErr w:type="spellEnd"/>
      <w:r w:rsidRPr="00662C10">
        <w:rPr>
          <w:sz w:val="16"/>
        </w:rPr>
        <w:t xml:space="preserve">, the Court created a deferential de novo standard of review for mixed questions of law and fact in Fourth Amendment cases. 18 4 The Court stipulated in </w:t>
      </w:r>
      <w:proofErr w:type="spellStart"/>
      <w:r w:rsidRPr="00662C10">
        <w:rPr>
          <w:sz w:val="16"/>
        </w:rPr>
        <w:t>Arvizu</w:t>
      </w:r>
      <w:proofErr w:type="spellEnd"/>
      <w:r w:rsidRPr="00662C10">
        <w:rPr>
          <w:sz w:val="16"/>
        </w:rPr>
        <w:t xml:space="preserve">, however, that appellate courts must grant "due weight" to both the trial court's and police officers' drawing of inferences from the facts, and must do so under the "totality of the circumstances."' 85 The </w:t>
      </w:r>
      <w:proofErr w:type="spellStart"/>
      <w:r w:rsidRPr="00662C10">
        <w:rPr>
          <w:sz w:val="16"/>
        </w:rPr>
        <w:t>Ornelas</w:t>
      </w:r>
      <w:proofErr w:type="spellEnd"/>
      <w:r w:rsidRPr="00662C10">
        <w:rPr>
          <w:sz w:val="16"/>
        </w:rPr>
        <w:t xml:space="preserve"> and </w:t>
      </w:r>
      <w:proofErr w:type="spellStart"/>
      <w:r w:rsidRPr="00662C10">
        <w:rPr>
          <w:sz w:val="16"/>
        </w:rPr>
        <w:t>Arvizu</w:t>
      </w:r>
      <w:proofErr w:type="spellEnd"/>
      <w:r w:rsidRPr="00662C10">
        <w:rPr>
          <w:sz w:val="16"/>
        </w:rPr>
        <w:t xml:space="preserve"> decisions allow police to consider nearly any act to provide the necessary reasonable suspicion and prevent reviewing courts from suppressing any evidence so gained.</w:t>
      </w:r>
    </w:p>
    <w:p w:rsidR="00525A93" w:rsidRPr="00F64043" w:rsidRDefault="00525A93" w:rsidP="00525A93">
      <w:pPr>
        <w:pStyle w:val="Heading4"/>
      </w:pPr>
      <w:r w:rsidRPr="00F64043">
        <w:t>The 4</w:t>
      </w:r>
      <w:r w:rsidRPr="00F64043">
        <w:rPr>
          <w:vertAlign w:val="superscript"/>
        </w:rPr>
        <w:t>th</w:t>
      </w:r>
      <w:r w:rsidRPr="00F64043">
        <w:t xml:space="preserve"> Amendment’s privacy protections are applied differently to the poor</w:t>
      </w:r>
    </w:p>
    <w:p w:rsidR="00525A93" w:rsidRPr="00F64043" w:rsidRDefault="00525A93" w:rsidP="00525A93">
      <w:pPr>
        <w:rPr>
          <w:rStyle w:val="Style13ptBold"/>
        </w:rPr>
      </w:pPr>
      <w:r w:rsidRPr="00F64043">
        <w:t xml:space="preserve">Michele </w:t>
      </w:r>
      <w:proofErr w:type="spellStart"/>
      <w:r w:rsidRPr="00F64043">
        <w:t>Estrin</w:t>
      </w:r>
      <w:proofErr w:type="spellEnd"/>
      <w:r w:rsidRPr="00F64043">
        <w:t xml:space="preserve"> </w:t>
      </w:r>
      <w:r w:rsidRPr="00F64043">
        <w:rPr>
          <w:rStyle w:val="Style13ptBold"/>
        </w:rPr>
        <w:t xml:space="preserve">Gilman </w:t>
      </w:r>
      <w:r w:rsidRPr="00F64043">
        <w:t xml:space="preserve">Oct 7, </w:t>
      </w:r>
      <w:r w:rsidRPr="00F64043">
        <w:rPr>
          <w:rStyle w:val="Style13ptBold"/>
        </w:rPr>
        <w:t>2011</w:t>
      </w:r>
    </w:p>
    <w:p w:rsidR="00525A93" w:rsidRPr="00F64043" w:rsidRDefault="00525A93" w:rsidP="00525A93">
      <w:r w:rsidRPr="00F64043">
        <w:t xml:space="preserve">(Venable Professor of Law at the University of Baltimore, The Class Differential in Privacy Law: Volume 77, Issue 4, Pages 1411-1412, </w:t>
      </w:r>
      <w:proofErr w:type="gramStart"/>
      <w:r w:rsidRPr="00F64043">
        <w:t>http</w:t>
      </w:r>
      <w:proofErr w:type="gramEnd"/>
      <w:r w:rsidRPr="00F64043">
        <w:t xml:space="preserve">://practicum.brooklaw.edu/sites/default/files/print/pdfs/journals/brooklyn-law-review/volume-77/issue-4/blr_v77iv_0.pdf)  </w:t>
      </w:r>
    </w:p>
    <w:p w:rsidR="00525A93" w:rsidRPr="00F64043" w:rsidRDefault="00525A93" w:rsidP="00525A93">
      <w:pPr>
        <w:rPr>
          <w:u w:val="single"/>
        </w:rPr>
      </w:pPr>
      <w:r w:rsidRPr="00F64043">
        <w:rPr>
          <w:rStyle w:val="StyleUnderline"/>
        </w:rPr>
        <w:t>The Fourth Amendment to the Constitution protects citizens from unreasonable searches by the state.</w:t>
      </w:r>
      <w:r w:rsidRPr="00662C10">
        <w:rPr>
          <w:sz w:val="16"/>
        </w:rPr>
        <w:t xml:space="preserve">150 </w:t>
      </w:r>
      <w:r w:rsidRPr="00F64043">
        <w:rPr>
          <w:rStyle w:val="StyleUnderline"/>
        </w:rPr>
        <w:t xml:space="preserve">In addition, the Supreme Court has recognized a constitutional right to information privacy, which protects certain personal information from government disclosure.151 However, </w:t>
      </w:r>
      <w:r w:rsidRPr="00F64043">
        <w:rPr>
          <w:rStyle w:val="Emphasis"/>
        </w:rPr>
        <w:t>these constitutional privacy protections are applied differently to the poor than to their wealthier counterpart</w:t>
      </w:r>
      <w:r w:rsidRPr="00F64043">
        <w:rPr>
          <w:rStyle w:val="StyleUnderline"/>
        </w:rPr>
        <w:t xml:space="preserve">s. As this part explains, this differential arises from an </w:t>
      </w:r>
      <w:r w:rsidRPr="00F64043">
        <w:rPr>
          <w:rStyle w:val="Emphasis"/>
        </w:rPr>
        <w:t>ingrained</w:t>
      </w:r>
      <w:r w:rsidRPr="00F64043">
        <w:rPr>
          <w:rStyle w:val="StyleUnderline"/>
        </w:rPr>
        <w:t xml:space="preserve"> </w:t>
      </w:r>
      <w:r w:rsidRPr="00F64043">
        <w:rPr>
          <w:rStyle w:val="Emphasis"/>
        </w:rPr>
        <w:t>bias</w:t>
      </w:r>
      <w:r w:rsidRPr="00F64043">
        <w:rPr>
          <w:rStyle w:val="StyleUnderline"/>
        </w:rPr>
        <w:t xml:space="preserve"> against the poor. </w:t>
      </w:r>
      <w:r w:rsidRPr="00662C10">
        <w:rPr>
          <w:sz w:val="16"/>
        </w:rPr>
        <w:t xml:space="preserve">1. Fourth Amendment Fourth Amendment privacy hinges upon reasonableness.152 </w:t>
      </w:r>
      <w:proofErr w:type="gramStart"/>
      <w:r w:rsidRPr="00662C10">
        <w:rPr>
          <w:sz w:val="16"/>
        </w:rPr>
        <w:t>In</w:t>
      </w:r>
      <w:proofErr w:type="gramEnd"/>
      <w:r w:rsidRPr="00662C10">
        <w:rPr>
          <w:sz w:val="16"/>
        </w:rPr>
        <w:t xml:space="preserve"> assessing government searches, </w:t>
      </w:r>
      <w:r w:rsidRPr="00F64043">
        <w:rPr>
          <w:rStyle w:val="StyleUnderline"/>
        </w:rPr>
        <w:t xml:space="preserve">courts balance the individual’s reasonable expectation of privacy against the government’s rationale for the intrusion. This test is widely criticized as malleable and overly favorable to the government.153 </w:t>
      </w:r>
      <w:proofErr w:type="gramStart"/>
      <w:r w:rsidRPr="00F64043">
        <w:rPr>
          <w:rStyle w:val="StyleUnderline"/>
        </w:rPr>
        <w:t>Moreover,</w:t>
      </w:r>
      <w:proofErr w:type="gramEnd"/>
      <w:r w:rsidRPr="00F64043">
        <w:rPr>
          <w:rStyle w:val="StyleUnderline"/>
        </w:rPr>
        <w:t xml:space="preserve"> encroaching technology has put personal information in the public square. </w:t>
      </w:r>
      <w:r w:rsidRPr="00662C10">
        <w:rPr>
          <w:sz w:val="16"/>
        </w:rPr>
        <w:t xml:space="preserve">The resulting dilemma is that when everyday expectations of privacy diminish, it becomes less reasonable to expect the government to respect individual privacy.154 </w:t>
      </w:r>
      <w:r w:rsidRPr="00F64043">
        <w:rPr>
          <w:rStyle w:val="StyleUnderline"/>
        </w:rPr>
        <w:t>Nevertheless, the Supreme Court has held steadfast to the principle that people have a reasonable expectation of privacy in their home.</w:t>
      </w:r>
      <w:r w:rsidRPr="00662C10">
        <w:rPr>
          <w:sz w:val="16"/>
        </w:rPr>
        <w:t xml:space="preserve">155 Based on the deep-rooted </w:t>
      </w:r>
      <w:proofErr w:type="spellStart"/>
      <w:r w:rsidRPr="00662C10">
        <w:rPr>
          <w:sz w:val="16"/>
        </w:rPr>
        <w:t>AngloAmerican</w:t>
      </w:r>
      <w:proofErr w:type="spellEnd"/>
      <w:r w:rsidRPr="00662C10">
        <w:rPr>
          <w:sz w:val="16"/>
        </w:rPr>
        <w:t xml:space="preserve"> maxim that “a man’s home is his castle,”156 the Court has drawn “a firm line at the entrance to the house,”157 stating that “physical entry of the home is the chief evil against which the wording of the Fourth Amendment is directed.”158 The Court’s “housing exceptionalism”159 is consistent with empirical research showing that people rate searches of bedrooms and home interiors as highly intrusive.160 The Court’s property-based conception of privacy therefore favors property owners.161 By contrast, the Supreme Court has held that a person who seeks government assistance gives up her rights to privacy, even in her home.162 </w:t>
      </w:r>
      <w:r w:rsidRPr="00F64043">
        <w:rPr>
          <w:rStyle w:val="StyleUnderline"/>
        </w:rPr>
        <w:t xml:space="preserve">The Court thus “define[s] privacy in a way that makes people who are less well-off more likely to experience warrantless, </w:t>
      </w:r>
      <w:proofErr w:type="spellStart"/>
      <w:r w:rsidRPr="00F64043">
        <w:rPr>
          <w:rStyle w:val="StyleUnderline"/>
        </w:rPr>
        <w:t>suspicionless</w:t>
      </w:r>
      <w:proofErr w:type="spellEnd"/>
      <w:r w:rsidRPr="00F64043">
        <w:rPr>
          <w:rStyle w:val="StyleUnderline"/>
        </w:rPr>
        <w:t xml:space="preserve"> government intrusions.”</w:t>
      </w:r>
    </w:p>
    <w:p w:rsidR="00525A93" w:rsidRPr="00F64043" w:rsidRDefault="00525A93" w:rsidP="00525A93">
      <w:pPr>
        <w:pStyle w:val="Heading4"/>
      </w:pPr>
      <w:r w:rsidRPr="00F64043">
        <w:t>Welfare Surveillance Perpetuates the difference in 4</w:t>
      </w:r>
      <w:r w:rsidRPr="00F64043">
        <w:rPr>
          <w:vertAlign w:val="superscript"/>
        </w:rPr>
        <w:t>th</w:t>
      </w:r>
      <w:r w:rsidRPr="00F64043">
        <w:t xml:space="preserve"> amendment privacy protections between the rich and poor</w:t>
      </w:r>
    </w:p>
    <w:p w:rsidR="00525A93" w:rsidRPr="00F64043" w:rsidRDefault="00525A93" w:rsidP="00525A93">
      <w:pPr>
        <w:rPr>
          <w:rStyle w:val="Style13ptBold"/>
        </w:rPr>
      </w:pPr>
      <w:r w:rsidRPr="00F64043">
        <w:t xml:space="preserve">Michele </w:t>
      </w:r>
      <w:proofErr w:type="spellStart"/>
      <w:r w:rsidRPr="00F64043">
        <w:t>Estrin</w:t>
      </w:r>
      <w:proofErr w:type="spellEnd"/>
      <w:r w:rsidRPr="00F64043">
        <w:t xml:space="preserve"> </w:t>
      </w:r>
      <w:r w:rsidRPr="00F64043">
        <w:rPr>
          <w:rStyle w:val="Style13ptBold"/>
        </w:rPr>
        <w:t xml:space="preserve">Gilman </w:t>
      </w:r>
      <w:r w:rsidRPr="00F64043">
        <w:t xml:space="preserve">Oct 7, </w:t>
      </w:r>
      <w:r w:rsidRPr="00F64043">
        <w:rPr>
          <w:rStyle w:val="Style13ptBold"/>
        </w:rPr>
        <w:t>2011</w:t>
      </w:r>
    </w:p>
    <w:p w:rsidR="00525A93" w:rsidRPr="00F64043" w:rsidRDefault="00525A93" w:rsidP="00525A93">
      <w:r w:rsidRPr="00F64043">
        <w:t xml:space="preserve">(Venable Professor of Law at the University of Baltimore, The Class Differential in Privacy Law: Volume 77, Issue 4, Page 1432, </w:t>
      </w:r>
      <w:proofErr w:type="gramStart"/>
      <w:r w:rsidRPr="00F64043">
        <w:t>http</w:t>
      </w:r>
      <w:proofErr w:type="gramEnd"/>
      <w:r w:rsidRPr="00F64043">
        <w:t xml:space="preserve">://practicum.brooklaw.edu/sites/default/files/print/pdfs/journals/brooklyn-law-review/volume-77/issue-4/blr_v77iv_0.pdf)  </w:t>
      </w:r>
    </w:p>
    <w:p w:rsidR="00525A93" w:rsidRPr="00662C10" w:rsidRDefault="00525A93" w:rsidP="00525A93">
      <w:pPr>
        <w:rPr>
          <w:sz w:val="16"/>
        </w:rPr>
      </w:pPr>
      <w:r w:rsidRPr="00F64043">
        <w:rPr>
          <w:rStyle w:val="StyleUnderline"/>
        </w:rPr>
        <w:t>Privacy is not an end to itself; it supports and enhances other important values. Accordingly,</w:t>
      </w:r>
      <w:r w:rsidRPr="00662C10">
        <w:rPr>
          <w:sz w:val="16"/>
        </w:rPr>
        <w:t xml:space="preserve"> </w:t>
      </w:r>
      <w:r w:rsidRPr="00F64043">
        <w:rPr>
          <w:rStyle w:val="StyleUnderline"/>
        </w:rPr>
        <w:t xml:space="preserve">enhancing the relationship between the poor and larger institutions requires more than leaving the poor alone. In related contexts, scholars have been working to shape a richer conception of privacy, particularly under the Fourth Amendment as it relates to criminal searches. </w:t>
      </w:r>
      <w:r w:rsidRPr="00662C10">
        <w:rPr>
          <w:sz w:val="16"/>
        </w:rPr>
        <w:t xml:space="preserve">Frustrated with the malleable reasonableness standard and its failure to restrain government surveillance, </w:t>
      </w:r>
      <w:r w:rsidRPr="00F64043">
        <w:rPr>
          <w:rStyle w:val="StyleUnderline"/>
        </w:rPr>
        <w:t xml:space="preserve">these scholars have strived to give content to the meaning of privacy. These approaches, developed mostly in the criminal law context, are helpful in considering the welfare-to-work continuum because they focus on the individual’s relationship to the state. They are also relevant because welfare has become increasingly criminalized, and because criminal law jurisprudence most impacts poor communities. </w:t>
      </w:r>
      <w:r w:rsidRPr="00662C10">
        <w:rPr>
          <w:sz w:val="16"/>
        </w:rPr>
        <w:t xml:space="preserve">These theories focus on dignity, respect, and trust as values secured by privacy. </w:t>
      </w:r>
      <w:r w:rsidRPr="00F64043">
        <w:rPr>
          <w:rStyle w:val="StyleUnderline"/>
        </w:rPr>
        <w:t>Privacy is not an end to itself; rather, it secures higher values.</w:t>
      </w:r>
      <w:r w:rsidRPr="00662C10">
        <w:rPr>
          <w:sz w:val="16"/>
        </w:rPr>
        <w:t xml:space="preserve"> To be sure, there is a tension between seeking governmental assistance and simultaneously demanding privacy from the state.304 </w:t>
      </w:r>
      <w:r w:rsidRPr="00F64043">
        <w:rPr>
          <w:rStyle w:val="StyleUnderline"/>
        </w:rPr>
        <w:t>Yet wealthier Americans would recoil in horror if the government put them through similar scrutiny as a condition of receiving governmental subsidies, such as tax deductions for mortgages and retirement plans, and childcare tax credits.</w:t>
      </w:r>
      <w:r w:rsidRPr="00662C10">
        <w:rPr>
          <w:sz w:val="16"/>
        </w:rPr>
        <w:t>305 Moreover</w:t>
      </w:r>
      <w:r w:rsidRPr="00F64043">
        <w:rPr>
          <w:rStyle w:val="StyleUnderline"/>
        </w:rPr>
        <w:t xml:space="preserve">, poor people do not need to be “left alone” by the state or employer to benefit from privacy. Rather, the advantage of the dignity-respect-trust models discussed below is that they can accommodate intertwined relationships in a way that privacy has not been able to bear. In the end, surveillance needs to be proportional to its purposes. The goal is not to shut out the state or employers, but to make them partners with low income Americans in a flourishing democracy. </w:t>
      </w:r>
    </w:p>
    <w:p w:rsidR="00525A93" w:rsidRPr="00F64043" w:rsidRDefault="00525A93" w:rsidP="00525A93">
      <w:pPr>
        <w:pStyle w:val="Heading4"/>
      </w:pPr>
      <w:r w:rsidRPr="00F64043">
        <w:t>The Fourth Amendment is not neutral and is biased towards certain groups of people.</w:t>
      </w:r>
    </w:p>
    <w:p w:rsidR="00525A93" w:rsidRPr="00F64043" w:rsidRDefault="00525A93" w:rsidP="00525A93">
      <w:r w:rsidRPr="00F64043">
        <w:t xml:space="preserve">Frank Rudy </w:t>
      </w:r>
      <w:r w:rsidRPr="00F64043">
        <w:rPr>
          <w:rStyle w:val="Style13ptBold"/>
        </w:rPr>
        <w:t xml:space="preserve">Cooper </w:t>
      </w:r>
      <w:r w:rsidRPr="00F64043">
        <w:t>1-1-</w:t>
      </w:r>
      <w:r w:rsidRPr="00F64043">
        <w:rPr>
          <w:rStyle w:val="Style13ptBold"/>
        </w:rPr>
        <w:t>2002</w:t>
      </w:r>
    </w:p>
    <w:p w:rsidR="00525A93" w:rsidRPr="00F64043" w:rsidRDefault="00525A93" w:rsidP="00525A93">
      <w:r w:rsidRPr="00F64043">
        <w:rPr>
          <w:rFonts w:ascii="Arial" w:hAnsi="Arial" w:cs="Arial"/>
          <w:color w:val="222222"/>
          <w:sz w:val="19"/>
          <w:szCs w:val="19"/>
          <w:shd w:val="clear" w:color="auto" w:fill="FFFFFF"/>
        </w:rPr>
        <w:t xml:space="preserve">(Frank Rudy Cooper, Assistant Professor of Law, Villanova University School of Law, The Un-Balanced Fourth Amendment: A Cultural Study of the Drug War, Racial Profiling and </w:t>
      </w:r>
      <w:proofErr w:type="spellStart"/>
      <w:r w:rsidRPr="00F64043">
        <w:rPr>
          <w:rFonts w:ascii="Arial" w:hAnsi="Arial" w:cs="Arial"/>
          <w:color w:val="222222"/>
          <w:sz w:val="19"/>
          <w:szCs w:val="19"/>
          <w:shd w:val="clear" w:color="auto" w:fill="FFFFFF"/>
        </w:rPr>
        <w:t>Arvizu</w:t>
      </w:r>
      <w:proofErr w:type="spellEnd"/>
      <w:r w:rsidRPr="00F64043">
        <w:rPr>
          <w:rFonts w:ascii="Arial" w:hAnsi="Arial" w:cs="Arial"/>
          <w:color w:val="222222"/>
          <w:sz w:val="19"/>
          <w:szCs w:val="19"/>
          <w:shd w:val="clear" w:color="auto" w:fill="FFFFFF"/>
        </w:rPr>
        <w:t xml:space="preserve">, 47 </w:t>
      </w:r>
      <w:proofErr w:type="spellStart"/>
      <w:r w:rsidRPr="00F64043">
        <w:rPr>
          <w:rFonts w:ascii="Arial" w:hAnsi="Arial" w:cs="Arial"/>
          <w:color w:val="222222"/>
          <w:sz w:val="19"/>
          <w:szCs w:val="19"/>
          <w:shd w:val="clear" w:color="auto" w:fill="FFFFFF"/>
        </w:rPr>
        <w:t>Vill</w:t>
      </w:r>
      <w:proofErr w:type="spellEnd"/>
      <w:r w:rsidRPr="00F64043">
        <w:rPr>
          <w:rFonts w:ascii="Arial" w:hAnsi="Arial" w:cs="Arial"/>
          <w:color w:val="222222"/>
          <w:sz w:val="19"/>
          <w:szCs w:val="19"/>
          <w:shd w:val="clear" w:color="auto" w:fill="FFFFFF"/>
        </w:rPr>
        <w:t>. L. Rev. 851 2002.)</w:t>
      </w:r>
    </w:p>
    <w:p w:rsidR="00525A93" w:rsidRPr="00F64043" w:rsidRDefault="00525A93" w:rsidP="00525A93">
      <w:pPr>
        <w:rPr>
          <w:sz w:val="16"/>
        </w:rPr>
      </w:pPr>
      <w:r w:rsidRPr="00F64043">
        <w:rPr>
          <w:rStyle w:val="StyleUnderline"/>
        </w:rPr>
        <w:t xml:space="preserve">I call the current Fourth Amendment the "Un-Balanced Fourth Amendment" because the balancing test has become unconnected from particularized suspicion and unenforceable by appellate courts. First, Terry's reasonable suspicion balancing test, effectively, no longer requires particularization. 16 </w:t>
      </w:r>
      <w:r w:rsidRPr="00F64043">
        <w:rPr>
          <w:rStyle w:val="Emphasis"/>
        </w:rPr>
        <w:t>Police officers may now list characteristics thought to be correlated with abstract</w:t>
      </w:r>
      <w:r w:rsidRPr="00F64043">
        <w:rPr>
          <w:rStyle w:val="StyleUnderline"/>
        </w:rPr>
        <w:t xml:space="preserve"> "profiles"17 of criminal types and then use those characteristics to justify suspecting a particular individual. </w:t>
      </w:r>
      <w:r w:rsidRPr="00F64043">
        <w:rPr>
          <w:sz w:val="16"/>
        </w:rPr>
        <w:t xml:space="preserve">18 Second, </w:t>
      </w:r>
      <w:r w:rsidRPr="00F64043">
        <w:rPr>
          <w:rStyle w:val="StyleUnderline"/>
        </w:rPr>
        <w:t>the Un-Balanced Fourth Amendment strips appellate courts of the power to prevent police officers from invading individuals' privacy interests. I</w:t>
      </w:r>
      <w:r w:rsidRPr="00F64043">
        <w:rPr>
          <w:sz w:val="16"/>
        </w:rPr>
        <w:t xml:space="preserve">n </w:t>
      </w:r>
      <w:proofErr w:type="spellStart"/>
      <w:r w:rsidRPr="00F64043">
        <w:rPr>
          <w:sz w:val="16"/>
        </w:rPr>
        <w:t>Ornelas</w:t>
      </w:r>
      <w:proofErr w:type="spellEnd"/>
      <w:r w:rsidRPr="00F64043">
        <w:rPr>
          <w:sz w:val="16"/>
        </w:rPr>
        <w:t xml:space="preserve"> v. United States</w:t>
      </w:r>
      <w:proofErr w:type="gramStart"/>
      <w:r w:rsidRPr="00F64043">
        <w:rPr>
          <w:sz w:val="16"/>
        </w:rPr>
        <w:t>,19</w:t>
      </w:r>
      <w:proofErr w:type="gramEnd"/>
      <w:r w:rsidRPr="00F64043">
        <w:rPr>
          <w:sz w:val="16"/>
        </w:rPr>
        <w:t xml:space="preserve"> </w:t>
      </w:r>
      <w:r w:rsidRPr="00F64043">
        <w:rPr>
          <w:rStyle w:val="StyleUnderline"/>
        </w:rPr>
        <w:t>the Supreme Court held that appellate courts applying de novo review of Fourth Amendment determinations must give "due weight"20 to both the trial court's and police officers' inferences.</w:t>
      </w:r>
      <w:r w:rsidRPr="00F64043">
        <w:rPr>
          <w:sz w:val="16"/>
        </w:rPr>
        <w:t xml:space="preserve">2 1 In a recent decision, United States v. Arvizu,22 the Court held that when an appellate court wishes to overturn a trial court's finding of reasonable suspicion, it must consider whether the "totality of the circumstances" 23 justifies the police officer's drawing of inferences.2 4 Based on my readings of law enforcement's call for a drug war and the Court's reception of that argument, I conclude that </w:t>
      </w:r>
      <w:r w:rsidRPr="00F64043">
        <w:rPr>
          <w:rStyle w:val="Emphasis"/>
        </w:rPr>
        <w:t>law enforcement agencies are succeeding in using the drug war to get people to prioritize law enforcement efficiency over individuals' privacy interests</w:t>
      </w:r>
      <w:r w:rsidRPr="00F64043">
        <w:rPr>
          <w:rStyle w:val="StyleUnderline"/>
        </w:rPr>
        <w:t>. Therefore, I propose that critical legal scholars must challenge the Un-Balanced Fourth Amendment by analyzing the drug war through an oppositional decoding position</w:t>
      </w:r>
      <w:r w:rsidRPr="00F64043">
        <w:rPr>
          <w:sz w:val="16"/>
        </w:rPr>
        <w:t xml:space="preserve">. 2 5 This Article provides a cultural studies approach to the encoding and decoding of the drug war that will allow us to draw important conclusions about the effects of the drug war on the Court. In Part I of this Article, I describe how the field of cultural studies reads popular culture 26 through the analytical tools of "encoding"27 and "decoding."28 In Part II, I analyze why and how law enforcement has encoded the drug war as requiring increased prosecution of drug users and drug dealers. In Part III, I consider how </w:t>
      </w:r>
      <w:r w:rsidRPr="00F64043">
        <w:rPr>
          <w:rStyle w:val="StyleUnderline"/>
        </w:rPr>
        <w:t xml:space="preserve">the Court's decoding of law enforcement's drug war discourse has led to the Un-Balanced Fourth Amendment, which is </w:t>
      </w:r>
      <w:r w:rsidRPr="00F64043">
        <w:rPr>
          <w:rStyle w:val="Emphasis"/>
        </w:rPr>
        <w:t xml:space="preserve">the Court's trend toward weighing law enforcement interests more heavily than privacy interests. </w:t>
      </w:r>
      <w:r w:rsidRPr="00F64043">
        <w:rPr>
          <w:sz w:val="16"/>
        </w:rPr>
        <w:t>In Part IV, I argue for creation of an oppositional decoding of the drug war to counteract the negative consequences resulting from the drug war discourse defined by law enforcement and sanctioned by the Supreme Court.</w:t>
      </w:r>
    </w:p>
    <w:p w:rsidR="00525A93" w:rsidRPr="00F64043" w:rsidRDefault="00525A93" w:rsidP="00525A93">
      <w:pPr>
        <w:pStyle w:val="Heading4"/>
      </w:pPr>
      <w:r w:rsidRPr="00F64043">
        <w:t>Courts Fail using 4</w:t>
      </w:r>
      <w:r w:rsidRPr="00F64043">
        <w:rPr>
          <w:vertAlign w:val="superscript"/>
        </w:rPr>
        <w:t>th</w:t>
      </w:r>
      <w:r w:rsidRPr="00F64043">
        <w:t xml:space="preserve"> amendment Rights to Protect Blacks Police Brutality</w:t>
      </w:r>
    </w:p>
    <w:p w:rsidR="00525A93" w:rsidRPr="00F64043" w:rsidRDefault="00525A93" w:rsidP="00525A93">
      <w:r w:rsidRPr="00F64043">
        <w:rPr>
          <w:b/>
        </w:rPr>
        <w:t xml:space="preserve">Thompson </w:t>
      </w:r>
      <w:r w:rsidRPr="00F64043">
        <w:t>(Anthony C. Professor at NYU School of Law “Stopping the Usual Suspects: Race and the Fourth Amendment” NYU Law Review. Pages 957-1012 http://www.nyulawreview.org/sites/default/files/pdf/NYULawReview-74-4-Thompson.pdf)</w:t>
      </w:r>
    </w:p>
    <w:p w:rsidR="00525A93" w:rsidRPr="00F64043" w:rsidRDefault="00525A93" w:rsidP="00525A93">
      <w:pPr>
        <w:rPr>
          <w:sz w:val="16"/>
        </w:rPr>
      </w:pPr>
      <w:r w:rsidRPr="00F64043">
        <w:rPr>
          <w:sz w:val="16"/>
        </w:rPr>
        <w:t xml:space="preserve">As the preceding section showed, the </w:t>
      </w:r>
      <w:r w:rsidRPr="00F64043">
        <w:rPr>
          <w:rStyle w:val="StyleUnderline"/>
        </w:rPr>
        <w:t>Supreme Court's Fourth</w:t>
      </w:r>
      <w:r w:rsidRPr="00F64043">
        <w:rPr>
          <w:rStyle w:val="StyleUnderline"/>
          <w:sz w:val="12"/>
          <w:u w:val="none"/>
        </w:rPr>
        <w:t>∂</w:t>
      </w:r>
      <w:r w:rsidRPr="00F64043">
        <w:rPr>
          <w:rStyle w:val="StyleUnderline"/>
        </w:rPr>
        <w:t xml:space="preserve"> Amendment decisions treat race as a subject that can be antiseptically</w:t>
      </w:r>
      <w:r w:rsidRPr="00F64043">
        <w:rPr>
          <w:rStyle w:val="StyleUnderline"/>
          <w:sz w:val="12"/>
          <w:u w:val="none"/>
        </w:rPr>
        <w:t>∂</w:t>
      </w:r>
      <w:r w:rsidRPr="00F64043">
        <w:rPr>
          <w:rStyle w:val="StyleUnderline"/>
        </w:rPr>
        <w:t xml:space="preserve"> removed from a suppression hearing judge's review of whether a police</w:t>
      </w:r>
      <w:r w:rsidRPr="00F64043">
        <w:rPr>
          <w:rStyle w:val="StyleUnderline"/>
          <w:sz w:val="12"/>
          <w:u w:val="none"/>
        </w:rPr>
        <w:t>∂</w:t>
      </w:r>
      <w:r w:rsidRPr="00F64043">
        <w:rPr>
          <w:rStyle w:val="StyleUnderline"/>
        </w:rPr>
        <w:t xml:space="preserve"> officer had probable cause</w:t>
      </w:r>
      <w:r w:rsidRPr="00F64043">
        <w:rPr>
          <w:sz w:val="16"/>
        </w:rPr>
        <w:t xml:space="preserve"> for an arrest or warrantless search or</w:t>
      </w:r>
      <w:r w:rsidRPr="00F64043">
        <w:rPr>
          <w:sz w:val="12"/>
        </w:rPr>
        <w:t>∂</w:t>
      </w:r>
      <w:r w:rsidRPr="00F64043">
        <w:rPr>
          <w:sz w:val="16"/>
        </w:rPr>
        <w:t xml:space="preserve"> reasonable suspicion for a stop or frisk. The </w:t>
      </w:r>
      <w:r w:rsidRPr="00F64043">
        <w:rPr>
          <w:rStyle w:val="StyleUnderline"/>
        </w:rPr>
        <w:t>decisions imagine a</w:t>
      </w:r>
      <w:r w:rsidRPr="00F64043">
        <w:rPr>
          <w:rStyle w:val="StyleUnderline"/>
          <w:sz w:val="12"/>
          <w:u w:val="none"/>
        </w:rPr>
        <w:t>∂</w:t>
      </w:r>
      <w:r w:rsidRPr="00F64043">
        <w:rPr>
          <w:rStyle w:val="StyleUnderline"/>
        </w:rPr>
        <w:t xml:space="preserve"> world in which some officers are wholly unaffected by racial considerations</w:t>
      </w:r>
      <w:r w:rsidRPr="00F64043">
        <w:rPr>
          <w:sz w:val="12"/>
        </w:rPr>
        <w:t>∂</w:t>
      </w:r>
      <w:r w:rsidRPr="00F64043">
        <w:rPr>
          <w:sz w:val="16"/>
        </w:rPr>
        <w:t xml:space="preserve"> and in which </w:t>
      </w:r>
      <w:r w:rsidRPr="00F64043">
        <w:rPr>
          <w:rStyle w:val="StyleUnderline"/>
        </w:rPr>
        <w:t>even biased officers may make objectively valid</w:t>
      </w:r>
      <w:r w:rsidRPr="00F64043">
        <w:rPr>
          <w:rStyle w:val="StyleUnderline"/>
          <w:sz w:val="12"/>
          <w:u w:val="none"/>
        </w:rPr>
        <w:t>∂</w:t>
      </w:r>
      <w:r w:rsidRPr="00F64043">
        <w:rPr>
          <w:rStyle w:val="StyleUnderline"/>
        </w:rPr>
        <w:t xml:space="preserve"> judgments that courts can sustain despite the underlying racial motivations</w:t>
      </w:r>
      <w:r w:rsidRPr="00F64043">
        <w:rPr>
          <w:rStyle w:val="StyleUnderline"/>
          <w:sz w:val="12"/>
          <w:u w:val="none"/>
        </w:rPr>
        <w:t>∂</w:t>
      </w:r>
      <w:r w:rsidRPr="00F64043">
        <w:rPr>
          <w:rStyle w:val="StyleUnderline"/>
        </w:rPr>
        <w:t xml:space="preserve"> of the officer. </w:t>
      </w:r>
      <w:r w:rsidRPr="00F64043">
        <w:rPr>
          <w:sz w:val="16"/>
        </w:rPr>
        <w:t xml:space="preserve">A very different picture </w:t>
      </w:r>
      <w:proofErr w:type="gramStart"/>
      <w:r w:rsidRPr="00F64043">
        <w:rPr>
          <w:sz w:val="16"/>
        </w:rPr>
        <w:t>emerges,</w:t>
      </w:r>
      <w:proofErr w:type="gramEnd"/>
      <w:r w:rsidRPr="00F64043">
        <w:rPr>
          <w:sz w:val="16"/>
        </w:rPr>
        <w:t xml:space="preserve"> however, when</w:t>
      </w:r>
      <w:r w:rsidRPr="00F64043">
        <w:rPr>
          <w:sz w:val="12"/>
        </w:rPr>
        <w:t>∂</w:t>
      </w:r>
      <w:r w:rsidRPr="00F64043">
        <w:rPr>
          <w:sz w:val="16"/>
        </w:rPr>
        <w:t xml:space="preserve"> one consults social science research. Thirty years of research suggest</w:t>
      </w:r>
      <w:r w:rsidRPr="00F64043">
        <w:rPr>
          <w:sz w:val="12"/>
        </w:rPr>
        <w:t>∂</w:t>
      </w:r>
      <w:r w:rsidRPr="00F64043">
        <w:rPr>
          <w:sz w:val="16"/>
        </w:rPr>
        <w:t xml:space="preserve"> that </w:t>
      </w:r>
      <w:r w:rsidRPr="00F64043">
        <w:rPr>
          <w:rStyle w:val="StyleUnderline"/>
        </w:rPr>
        <w:t>mental states do not break down into such neat categories</w:t>
      </w:r>
      <w:r w:rsidRPr="00F64043">
        <w:rPr>
          <w:sz w:val="16"/>
        </w:rPr>
        <w:t>. Social Science Research on Categorization, Schemas</w:t>
      </w:r>
      <w:proofErr w:type="gramStart"/>
      <w:r w:rsidRPr="00F64043">
        <w:rPr>
          <w:sz w:val="16"/>
        </w:rPr>
        <w:t>,</w:t>
      </w:r>
      <w:r w:rsidRPr="00F64043">
        <w:rPr>
          <w:sz w:val="12"/>
        </w:rPr>
        <w:t>∂</w:t>
      </w:r>
      <w:proofErr w:type="gramEnd"/>
      <w:r w:rsidRPr="00F64043">
        <w:rPr>
          <w:sz w:val="16"/>
        </w:rPr>
        <w:t xml:space="preserve"> and Stereotyping</w:t>
      </w:r>
      <w:r w:rsidRPr="00F64043">
        <w:rPr>
          <w:sz w:val="12"/>
        </w:rPr>
        <w:t>∂</w:t>
      </w:r>
      <w:r w:rsidRPr="00F64043">
        <w:rPr>
          <w:sz w:val="16"/>
        </w:rPr>
        <w:t xml:space="preserve"> </w:t>
      </w:r>
      <w:r w:rsidRPr="00F64043">
        <w:rPr>
          <w:rStyle w:val="StyleUnderline"/>
        </w:rPr>
        <w:t>Social scientists</w:t>
      </w:r>
      <w:r w:rsidRPr="00F64043">
        <w:rPr>
          <w:sz w:val="16"/>
        </w:rPr>
        <w:t xml:space="preserve"> and cognitive psychologists </w:t>
      </w:r>
      <w:r w:rsidRPr="00F64043">
        <w:rPr>
          <w:rStyle w:val="StyleUnderline"/>
        </w:rPr>
        <w:t>have studied</w:t>
      </w:r>
      <w:r w:rsidRPr="00F64043">
        <w:rPr>
          <w:sz w:val="16"/>
        </w:rPr>
        <w:t xml:space="preserve"> the</w:t>
      </w:r>
      <w:r w:rsidRPr="00F64043">
        <w:rPr>
          <w:sz w:val="12"/>
        </w:rPr>
        <w:t>∂</w:t>
      </w:r>
      <w:r w:rsidRPr="00F64043">
        <w:rPr>
          <w:sz w:val="16"/>
        </w:rPr>
        <w:t xml:space="preserve"> manner in which people make sense of themselves and others. In encountering</w:t>
      </w:r>
      <w:r w:rsidRPr="00F64043">
        <w:rPr>
          <w:sz w:val="12"/>
        </w:rPr>
        <w:t>∂</w:t>
      </w:r>
      <w:r w:rsidRPr="00F64043">
        <w:rPr>
          <w:sz w:val="16"/>
        </w:rPr>
        <w:t xml:space="preserve"> the complexities of our daily lives, we attempt to reduce</w:t>
      </w:r>
      <w:r w:rsidRPr="00F64043">
        <w:rPr>
          <w:sz w:val="12"/>
        </w:rPr>
        <w:t>∂</w:t>
      </w:r>
      <w:r w:rsidRPr="00F64043">
        <w:rPr>
          <w:sz w:val="16"/>
        </w:rPr>
        <w:t xml:space="preserve"> the social world around us into categories to create a more manageable</w:t>
      </w:r>
      <w:r w:rsidRPr="00F64043">
        <w:rPr>
          <w:sz w:val="12"/>
        </w:rPr>
        <w:t>∂</w:t>
      </w:r>
      <w:r w:rsidRPr="00F64043">
        <w:rPr>
          <w:sz w:val="16"/>
        </w:rPr>
        <w:t xml:space="preserve"> structure.134 This </w:t>
      </w:r>
      <w:r w:rsidRPr="00F64043">
        <w:rPr>
          <w:rStyle w:val="StyleUnderline"/>
        </w:rPr>
        <w:t>process of categorization</w:t>
      </w:r>
      <w:r w:rsidRPr="00F64043">
        <w:rPr>
          <w:sz w:val="16"/>
        </w:rPr>
        <w:t xml:space="preserve"> enables us to organize</w:t>
      </w:r>
      <w:r w:rsidRPr="00F64043">
        <w:rPr>
          <w:sz w:val="12"/>
        </w:rPr>
        <w:t>∂</w:t>
      </w:r>
      <w:r w:rsidRPr="00F64043">
        <w:rPr>
          <w:sz w:val="16"/>
        </w:rPr>
        <w:t xml:space="preserve"> and make decisions about information with less time and effort than</w:t>
      </w:r>
      <w:r w:rsidRPr="00F64043">
        <w:rPr>
          <w:sz w:val="12"/>
        </w:rPr>
        <w:t>∂</w:t>
      </w:r>
      <w:r w:rsidRPr="00F64043">
        <w:rPr>
          <w:sz w:val="16"/>
        </w:rPr>
        <w:t xml:space="preserve"> we would require to confront behavior and events anew. 135 As the </w:t>
      </w:r>
      <w:r w:rsidRPr="00F64043">
        <w:rPr>
          <w:rStyle w:val="Emphasis"/>
        </w:rPr>
        <w:t>human mind seeks to understand conduct, it looks to salient cues, such</w:t>
      </w:r>
      <w:r w:rsidRPr="00F64043">
        <w:rPr>
          <w:rStyle w:val="Emphasis"/>
          <w:b w:val="0"/>
          <w:sz w:val="12"/>
          <w:u w:val="none"/>
        </w:rPr>
        <w:t>∂</w:t>
      </w:r>
      <w:r w:rsidRPr="00F64043">
        <w:rPr>
          <w:rStyle w:val="Emphasis"/>
        </w:rPr>
        <w:t xml:space="preserve"> as race and ethnicity, and then draws on culturally embedded understandings</w:t>
      </w:r>
      <w:r w:rsidRPr="00F64043">
        <w:rPr>
          <w:rStyle w:val="Emphasis"/>
          <w:b w:val="0"/>
          <w:sz w:val="12"/>
          <w:u w:val="none"/>
        </w:rPr>
        <w:t>∂</w:t>
      </w:r>
      <w:r w:rsidRPr="00F64043">
        <w:rPr>
          <w:rStyle w:val="Emphasis"/>
        </w:rPr>
        <w:t xml:space="preserve"> to evaluate behavior.</w:t>
      </w:r>
      <w:r w:rsidRPr="00F64043">
        <w:rPr>
          <w:sz w:val="16"/>
        </w:rPr>
        <w:t xml:space="preserve"> 136</w:t>
      </w:r>
      <w:r w:rsidRPr="00F64043">
        <w:rPr>
          <w:sz w:val="12"/>
        </w:rPr>
        <w:t>∂</w:t>
      </w:r>
      <w:r w:rsidRPr="00F64043">
        <w:rPr>
          <w:sz w:val="16"/>
        </w:rPr>
        <w:t xml:space="preserve"> </w:t>
      </w:r>
      <w:proofErr w:type="gramStart"/>
      <w:r w:rsidRPr="00F64043">
        <w:rPr>
          <w:sz w:val="16"/>
        </w:rPr>
        <w:t>The</w:t>
      </w:r>
      <w:proofErr w:type="gramEnd"/>
      <w:r w:rsidRPr="00F64043">
        <w:rPr>
          <w:sz w:val="16"/>
        </w:rPr>
        <w:t xml:space="preserve"> process of grouping of information into smaller, more manageable</w:t>
      </w:r>
      <w:r w:rsidRPr="00F64043">
        <w:rPr>
          <w:sz w:val="12"/>
        </w:rPr>
        <w:t>∂</w:t>
      </w:r>
      <w:r w:rsidRPr="00F64043">
        <w:rPr>
          <w:sz w:val="16"/>
        </w:rPr>
        <w:t xml:space="preserve"> bits of information achieves five essential goals of human organization.</w:t>
      </w:r>
      <w:r w:rsidRPr="00F64043">
        <w:rPr>
          <w:sz w:val="12"/>
        </w:rPr>
        <w:t>∂</w:t>
      </w:r>
      <w:r w:rsidRPr="00F64043">
        <w:rPr>
          <w:sz w:val="16"/>
        </w:rPr>
        <w:t xml:space="preserve"> 137 First, categorization reduces the complexity of the</w:t>
      </w:r>
      <w:r w:rsidRPr="00F64043">
        <w:rPr>
          <w:sz w:val="12"/>
        </w:rPr>
        <w:t>∂</w:t>
      </w:r>
      <w:r w:rsidRPr="00F64043">
        <w:rPr>
          <w:sz w:val="16"/>
        </w:rPr>
        <w:t xml:space="preserve"> environments that we encounter. 38 People will use concepts that they</w:t>
      </w:r>
      <w:r w:rsidRPr="00F64043">
        <w:rPr>
          <w:sz w:val="12"/>
        </w:rPr>
        <w:t>∂</w:t>
      </w:r>
      <w:r w:rsidRPr="00F64043">
        <w:rPr>
          <w:sz w:val="16"/>
        </w:rPr>
        <w:t xml:space="preserve"> understand to have certain meanings and then group newly received</w:t>
      </w:r>
      <w:r w:rsidRPr="00F64043">
        <w:rPr>
          <w:sz w:val="12"/>
        </w:rPr>
        <w:t>∂</w:t>
      </w:r>
      <w:r w:rsidRPr="00F64043">
        <w:rPr>
          <w:sz w:val="16"/>
        </w:rPr>
        <w:t xml:space="preserve"> information according to these organizing properties or categories.</w:t>
      </w:r>
      <w:r w:rsidRPr="00F64043">
        <w:rPr>
          <w:sz w:val="12"/>
        </w:rPr>
        <w:t>∂</w:t>
      </w:r>
      <w:r w:rsidRPr="00F64043">
        <w:rPr>
          <w:sz w:val="16"/>
        </w:rPr>
        <w:t xml:space="preserve"> Second, </w:t>
      </w:r>
      <w:r w:rsidRPr="00F64043">
        <w:rPr>
          <w:rStyle w:val="StyleUnderline"/>
        </w:rPr>
        <w:t>categorization enables the individual to identify events or objects</w:t>
      </w:r>
      <w:r w:rsidRPr="00F64043">
        <w:rPr>
          <w:rStyle w:val="StyleUnderline"/>
          <w:sz w:val="12"/>
          <w:u w:val="none"/>
        </w:rPr>
        <w:t>∂</w:t>
      </w:r>
      <w:r w:rsidRPr="00F64043">
        <w:rPr>
          <w:rStyle w:val="StyleUnderline"/>
        </w:rPr>
        <w:t xml:space="preserve"> by placing them in a familiar class</w:t>
      </w:r>
      <w:r w:rsidRPr="00F64043">
        <w:rPr>
          <w:sz w:val="16"/>
        </w:rPr>
        <w:t xml:space="preserve">.139 </w:t>
      </w:r>
    </w:p>
    <w:p w:rsidR="00525A93" w:rsidRPr="00F64043" w:rsidRDefault="00525A93" w:rsidP="00525A93">
      <w:pPr>
        <w:pStyle w:val="Heading4"/>
      </w:pPr>
      <w:r w:rsidRPr="00F64043">
        <w:t>4</w:t>
      </w:r>
      <w:r w:rsidRPr="00F64043">
        <w:rPr>
          <w:vertAlign w:val="superscript"/>
        </w:rPr>
        <w:t>th</w:t>
      </w:r>
      <w:r w:rsidRPr="00F64043">
        <w:t xml:space="preserve"> Amendment </w:t>
      </w:r>
      <w:proofErr w:type="spellStart"/>
      <w:r w:rsidRPr="00F64043">
        <w:t>Doctorine</w:t>
      </w:r>
      <w:proofErr w:type="spellEnd"/>
      <w:r w:rsidRPr="00F64043">
        <w:t xml:space="preserve"> fails to account for Race</w:t>
      </w:r>
    </w:p>
    <w:p w:rsidR="00525A93" w:rsidRPr="00F64043" w:rsidRDefault="00525A93" w:rsidP="00525A93">
      <w:proofErr w:type="spellStart"/>
      <w:r w:rsidRPr="00F64043">
        <w:rPr>
          <w:b/>
        </w:rPr>
        <w:t>Carbado</w:t>
      </w:r>
      <w:proofErr w:type="spellEnd"/>
      <w:r w:rsidRPr="00F64043">
        <w:rPr>
          <w:b/>
        </w:rPr>
        <w:t xml:space="preserve"> 02</w:t>
      </w:r>
      <w:r w:rsidRPr="00F64043">
        <w:t xml:space="preserve"> (March 4. </w:t>
      </w:r>
      <w:proofErr w:type="gramStart"/>
      <w:r w:rsidRPr="00F64043">
        <w:t xml:space="preserve">Devon W. Honorable Harry </w:t>
      </w:r>
      <w:proofErr w:type="spellStart"/>
      <w:r w:rsidRPr="00F64043">
        <w:t>Pregerson</w:t>
      </w:r>
      <w:proofErr w:type="spellEnd"/>
      <w:r w:rsidRPr="00F64043">
        <w:t xml:space="preserve"> Professor of Law at UCLA.</w:t>
      </w:r>
      <w:proofErr w:type="gramEnd"/>
      <w:r w:rsidRPr="00F64043">
        <w:t xml:space="preserve"> “(</w:t>
      </w:r>
      <w:proofErr w:type="gramStart"/>
      <w:r w:rsidRPr="00F64043">
        <w:t>E)racing</w:t>
      </w:r>
      <w:proofErr w:type="gramEnd"/>
      <w:r w:rsidRPr="00F64043">
        <w:t xml:space="preserve"> the 4th amendment” Michigan Law Review Pgs. 946-1044 http://academic.udayton.edu/race/03justice/justice05.htm)</w:t>
      </w:r>
    </w:p>
    <w:p w:rsidR="00525A93" w:rsidRPr="00F64043" w:rsidRDefault="00525A93" w:rsidP="00525A93">
      <w:pPr>
        <w:rPr>
          <w:sz w:val="16"/>
        </w:rPr>
      </w:pPr>
      <w:r w:rsidRPr="00F64043">
        <w:rPr>
          <w:sz w:val="16"/>
        </w:rPr>
        <w:t xml:space="preserve">Second, the literature on race and </w:t>
      </w:r>
      <w:r w:rsidRPr="00F64043">
        <w:rPr>
          <w:rStyle w:val="StyleUnderline"/>
        </w:rPr>
        <w:t>the Fourth Amendment has not fully examined the ways in which current doctrine affects the everyday lives of people of color</w:t>
      </w:r>
      <w:r w:rsidRPr="00F64043">
        <w:rPr>
          <w:sz w:val="16"/>
        </w:rPr>
        <w:t xml:space="preserve">. Certainly, the suggestion that suspicion is racialized and that this racialization burdens people of color is not novel. The literature, however, fails to capture the precise nature of this burden. The </w:t>
      </w:r>
      <w:r w:rsidRPr="00F64043">
        <w:rPr>
          <w:rStyle w:val="StyleUnderline"/>
        </w:rPr>
        <w:t>burden includes</w:t>
      </w:r>
      <w:r w:rsidRPr="00F64043">
        <w:rPr>
          <w:sz w:val="16"/>
        </w:rPr>
        <w:t>, but is not limited to, int</w:t>
      </w:r>
      <w:r w:rsidRPr="00F64043">
        <w:rPr>
          <w:rStyle w:val="StyleUnderline"/>
        </w:rPr>
        <w:t>ernalized racial obedience toward, and fear of, the police</w:t>
      </w:r>
      <w:r w:rsidRPr="00F64043">
        <w:rPr>
          <w:sz w:val="16"/>
        </w:rPr>
        <w:t xml:space="preserve">. Few people have noted that </w:t>
      </w:r>
      <w:r w:rsidRPr="00F64043">
        <w:rPr>
          <w:rStyle w:val="StyleUnderline"/>
        </w:rPr>
        <w:t>people of color</w:t>
      </w:r>
      <w:r w:rsidRPr="00F64043">
        <w:rPr>
          <w:sz w:val="16"/>
        </w:rPr>
        <w:t xml:space="preserve"> are socialized into engaging in particular kinds of performances for the police. They work their identities in response to, and in an attempt to </w:t>
      </w:r>
      <w:r w:rsidRPr="00F64043">
        <w:rPr>
          <w:rStyle w:val="StyleUnderline"/>
        </w:rPr>
        <w:t>preempt, law enforcement discipline.</w:t>
      </w:r>
      <w:r w:rsidRPr="00F64043">
        <w:rPr>
          <w:sz w:val="16"/>
        </w:rPr>
        <w:t xml:space="preserve"> This identity work takes place in a social atmosphere of fear and loathing. It is intended to signal acquiescence and respectability. This under-theorized </w:t>
      </w:r>
      <w:proofErr w:type="spellStart"/>
      <w:r w:rsidRPr="00F64043">
        <w:rPr>
          <w:sz w:val="16"/>
        </w:rPr>
        <w:t>partof</w:t>
      </w:r>
      <w:proofErr w:type="spellEnd"/>
      <w:r w:rsidRPr="00F64043">
        <w:rPr>
          <w:sz w:val="16"/>
        </w:rPr>
        <w:t xml:space="preserve"> the interaction between police officers and people of color provides a more complete understanding of the racial costs of current Fourth Amendment law. While the identification of these additional costs may, given the current political culture of the Supreme Court, be insufficient substantively to change existing doctrine, their </w:t>
      </w:r>
      <w:r w:rsidRPr="00F64043">
        <w:rPr>
          <w:rStyle w:val="StyleUnderline"/>
        </w:rPr>
        <w:t>incorporation into Fourth Amendment discourse could perform an epistemological function</w:t>
      </w:r>
      <w:r w:rsidRPr="00F64043">
        <w:rPr>
          <w:sz w:val="16"/>
        </w:rPr>
        <w:t xml:space="preserve">. Specifically, an </w:t>
      </w:r>
      <w:r w:rsidRPr="00F64043">
        <w:rPr>
          <w:rStyle w:val="StyleUnderline"/>
        </w:rPr>
        <w:t>awareness of the relationship between identity performance and race-based policing could shape how scholars think about Fourth Amendment law and render it more difficult for the Court to ignore or race neutrally construct race</w:t>
      </w:r>
      <w:r w:rsidRPr="00F64043">
        <w:rPr>
          <w:sz w:val="16"/>
        </w:rPr>
        <w:t>.</w:t>
      </w:r>
      <w:r w:rsidRPr="00F64043">
        <w:rPr>
          <w:sz w:val="12"/>
        </w:rPr>
        <w:t>∂</w:t>
      </w:r>
      <w:r w:rsidRPr="00F64043">
        <w:rPr>
          <w:sz w:val="16"/>
        </w:rPr>
        <w:t xml:space="preserve"> </w:t>
      </w:r>
    </w:p>
    <w:p w:rsidR="00525A93" w:rsidRPr="00F64043" w:rsidRDefault="00525A93" w:rsidP="00525A93">
      <w:pPr>
        <w:pStyle w:val="Heading4"/>
      </w:pPr>
      <w:r w:rsidRPr="00F64043">
        <w:t>Legal Protectio</w:t>
      </w:r>
      <w:r w:rsidR="00C6011E" w:rsidRPr="00F64043">
        <w:t xml:space="preserve">ns don’t Create gains for black people </w:t>
      </w:r>
    </w:p>
    <w:p w:rsidR="00525A93" w:rsidRPr="00F64043" w:rsidRDefault="00525A93" w:rsidP="00525A93">
      <w:r w:rsidRPr="00F64043">
        <w:rPr>
          <w:b/>
        </w:rPr>
        <w:t xml:space="preserve">Bell 92 </w:t>
      </w:r>
      <w:r w:rsidRPr="00F64043">
        <w:t xml:space="preserve">(Derrick. </w:t>
      </w:r>
      <w:proofErr w:type="gramStart"/>
      <w:r w:rsidRPr="00F64043">
        <w:t>Professor of Law at Harvard Law School.</w:t>
      </w:r>
      <w:proofErr w:type="gramEnd"/>
      <w:r w:rsidRPr="00F64043">
        <w:t xml:space="preserve"> </w:t>
      </w:r>
      <w:proofErr w:type="gramStart"/>
      <w:r w:rsidRPr="00F64043">
        <w:t>“Racial Realism” Connecticut Law Review.</w:t>
      </w:r>
      <w:proofErr w:type="gramEnd"/>
      <w:r w:rsidRPr="00F64043">
        <w:t xml:space="preserve"> Volume 24. Pg. 363-379)</w:t>
      </w:r>
    </w:p>
    <w:p w:rsidR="00525A93" w:rsidRPr="00F64043" w:rsidRDefault="00525A93" w:rsidP="00525A93">
      <w:pPr>
        <w:rPr>
          <w:sz w:val="16"/>
        </w:rPr>
      </w:pPr>
      <w:r w:rsidRPr="00F64043">
        <w:rPr>
          <w:sz w:val="16"/>
        </w:rPr>
        <w:t>Rather, the event is</w:t>
      </w:r>
      <w:r w:rsidRPr="00F64043">
        <w:rPr>
          <w:sz w:val="12"/>
        </w:rPr>
        <w:t>∂</w:t>
      </w:r>
      <w:r w:rsidRPr="00F64043">
        <w:rPr>
          <w:sz w:val="16"/>
        </w:rPr>
        <w:t xml:space="preserve"> both a reminder and a warning of the </w:t>
      </w:r>
      <w:r w:rsidRPr="00F64043">
        <w:rPr>
          <w:rStyle w:val="StyleUnderline"/>
        </w:rPr>
        <w:t>vulnerability of black rights and</w:t>
      </w:r>
      <w:r w:rsidRPr="00F64043">
        <w:rPr>
          <w:rStyle w:val="StyleUnderline"/>
          <w:sz w:val="12"/>
          <w:u w:val="none"/>
        </w:rPr>
        <w:t>∂</w:t>
      </w:r>
      <w:r w:rsidRPr="00F64043">
        <w:rPr>
          <w:rStyle w:val="StyleUnderline"/>
        </w:rPr>
        <w:t xml:space="preserve"> the willingness of powerful whites to sacriﬁce and subvert these rights</w:t>
      </w:r>
      <w:r w:rsidRPr="00F64043">
        <w:rPr>
          <w:rStyle w:val="StyleUnderline"/>
          <w:sz w:val="12"/>
          <w:u w:val="none"/>
        </w:rPr>
        <w:t>∂</w:t>
      </w:r>
      <w:r w:rsidRPr="00F64043">
        <w:rPr>
          <w:rStyle w:val="StyleUnderline"/>
        </w:rPr>
        <w:t xml:space="preserve"> in furtherance of political or economic ends.</w:t>
      </w:r>
      <w:r w:rsidRPr="00F64043">
        <w:rPr>
          <w:sz w:val="16"/>
        </w:rPr>
        <w:t xml:space="preserve"> I speak here not of some</w:t>
      </w:r>
      <w:r w:rsidRPr="00F64043">
        <w:rPr>
          <w:sz w:val="12"/>
        </w:rPr>
        <w:t>∂</w:t>
      </w:r>
      <w:r w:rsidRPr="00F64043">
        <w:rPr>
          <w:sz w:val="16"/>
        </w:rPr>
        <w:t xml:space="preserve"> new prophetic revelation. Rather, these are frequently stated, yet </w:t>
      </w:r>
      <w:proofErr w:type="spellStart"/>
      <w:r w:rsidRPr="00F64043">
        <w:rPr>
          <w:sz w:val="16"/>
        </w:rPr>
        <w:t>sel</w:t>
      </w:r>
      <w:proofErr w:type="spellEnd"/>
      <w:r w:rsidRPr="00F64043">
        <w:rPr>
          <w:sz w:val="16"/>
        </w:rPr>
        <w:t>-</w:t>
      </w:r>
      <w:r w:rsidRPr="00F64043">
        <w:rPr>
          <w:sz w:val="12"/>
        </w:rPr>
        <w:t>∂</w:t>
      </w:r>
      <w:r w:rsidRPr="00F64043">
        <w:rPr>
          <w:sz w:val="16"/>
        </w:rPr>
        <w:t xml:space="preserve"> </w:t>
      </w:r>
      <w:proofErr w:type="spellStart"/>
      <w:r w:rsidRPr="00F64043">
        <w:rPr>
          <w:sz w:val="16"/>
        </w:rPr>
        <w:t>dom</w:t>
      </w:r>
      <w:proofErr w:type="spellEnd"/>
      <w:r w:rsidRPr="00F64043">
        <w:rPr>
          <w:sz w:val="16"/>
        </w:rPr>
        <w:t xml:space="preserve"> acknowledged truths that we continue to ignore at our peril.</w:t>
      </w:r>
      <w:r w:rsidRPr="00F64043">
        <w:rPr>
          <w:sz w:val="12"/>
        </w:rPr>
        <w:t>∂</w:t>
      </w:r>
      <w:r w:rsidRPr="00F64043">
        <w:rPr>
          <w:sz w:val="16"/>
        </w:rPr>
        <w:t xml:space="preserve"> What was it about our reliance on racial remedies that may have</w:t>
      </w:r>
      <w:r w:rsidRPr="00F64043">
        <w:rPr>
          <w:sz w:val="12"/>
        </w:rPr>
        <w:t>∂</w:t>
      </w:r>
      <w:r w:rsidRPr="00F64043">
        <w:rPr>
          <w:sz w:val="16"/>
        </w:rPr>
        <w:t xml:space="preserve"> prevented us from recognizing that abstract legal rights, such as equal-</w:t>
      </w:r>
      <w:r w:rsidRPr="00F64043">
        <w:rPr>
          <w:sz w:val="12"/>
        </w:rPr>
        <w:t>∂</w:t>
      </w:r>
      <w:r w:rsidRPr="00F64043">
        <w:rPr>
          <w:sz w:val="16"/>
        </w:rPr>
        <w:t xml:space="preserve"> </w:t>
      </w:r>
      <w:proofErr w:type="spellStart"/>
      <w:r w:rsidRPr="00F64043">
        <w:rPr>
          <w:sz w:val="16"/>
        </w:rPr>
        <w:t>ity</w:t>
      </w:r>
      <w:proofErr w:type="spellEnd"/>
      <w:r w:rsidRPr="00F64043">
        <w:rPr>
          <w:sz w:val="16"/>
        </w:rPr>
        <w:t>, could do little more than bring about the cessation of one form of</w:t>
      </w:r>
      <w:r w:rsidRPr="00F64043">
        <w:rPr>
          <w:sz w:val="12"/>
        </w:rPr>
        <w:t>∂</w:t>
      </w:r>
      <w:r w:rsidRPr="00F64043">
        <w:rPr>
          <w:sz w:val="16"/>
        </w:rPr>
        <w:t xml:space="preserve"> discriminatory conduct that soon appeared in a more subtle though no</w:t>
      </w:r>
      <w:r w:rsidRPr="00F64043">
        <w:rPr>
          <w:sz w:val="12"/>
        </w:rPr>
        <w:t>∂</w:t>
      </w:r>
      <w:r w:rsidRPr="00F64043">
        <w:rPr>
          <w:sz w:val="16"/>
        </w:rPr>
        <w:t xml:space="preserve"> less discriminatory form‘? I predict that </w:t>
      </w:r>
      <w:r w:rsidRPr="00F64043">
        <w:rPr>
          <w:rStyle w:val="StyleUnderline"/>
        </w:rPr>
        <w:t>this examination will require us</w:t>
      </w:r>
      <w:r w:rsidRPr="00F64043">
        <w:rPr>
          <w:rStyle w:val="StyleUnderline"/>
          <w:sz w:val="12"/>
          <w:u w:val="none"/>
        </w:rPr>
        <w:t>∂</w:t>
      </w:r>
      <w:r w:rsidRPr="00F64043">
        <w:rPr>
          <w:rStyle w:val="StyleUnderline"/>
        </w:rPr>
        <w:t xml:space="preserve"> to redeﬁne goals of racial equality and opportunity to which blacks</w:t>
      </w:r>
      <w:r w:rsidRPr="00F64043">
        <w:rPr>
          <w:rStyle w:val="StyleUnderline"/>
          <w:sz w:val="12"/>
          <w:u w:val="none"/>
        </w:rPr>
        <w:t>∂</w:t>
      </w:r>
      <w:r w:rsidRPr="00F64043">
        <w:rPr>
          <w:rStyle w:val="StyleUnderline"/>
        </w:rPr>
        <w:t xml:space="preserve"> have adhered with far more simple faith than hard-headed reflection</w:t>
      </w:r>
      <w:r w:rsidRPr="00F64043">
        <w:rPr>
          <w:sz w:val="16"/>
        </w:rPr>
        <w:t>.</w:t>
      </w:r>
      <w:r w:rsidRPr="00F64043">
        <w:rPr>
          <w:sz w:val="12"/>
        </w:rPr>
        <w:t>∂</w:t>
      </w:r>
      <w:r w:rsidRPr="00F64043">
        <w:rPr>
          <w:sz w:val="16"/>
        </w:rPr>
        <w:t xml:space="preserve"> I would urge that we begin this review with a statement that many</w:t>
      </w:r>
      <w:r w:rsidRPr="00F64043">
        <w:rPr>
          <w:sz w:val="12"/>
        </w:rPr>
        <w:t>∂</w:t>
      </w:r>
      <w:r w:rsidRPr="00F64043">
        <w:rPr>
          <w:sz w:val="16"/>
        </w:rPr>
        <w:t xml:space="preserve"> will wish to deny, but none can refute. It is this</w:t>
      </w:r>
      <w:proofErr w:type="gramStart"/>
      <w:r w:rsidRPr="00F64043">
        <w:rPr>
          <w:sz w:val="16"/>
        </w:rPr>
        <w:t>:</w:t>
      </w:r>
      <w:r w:rsidRPr="00F64043">
        <w:rPr>
          <w:sz w:val="12"/>
        </w:rPr>
        <w:t>∂</w:t>
      </w:r>
      <w:proofErr w:type="gramEnd"/>
      <w:r w:rsidRPr="00F64043">
        <w:rPr>
          <w:sz w:val="16"/>
        </w:rPr>
        <w:t xml:space="preserve"> </w:t>
      </w:r>
      <w:r w:rsidRPr="00F64043">
        <w:rPr>
          <w:rStyle w:val="StyleUnderline"/>
        </w:rPr>
        <w:t>Black people will never gain full equality in this country.</w:t>
      </w:r>
      <w:r w:rsidRPr="00F64043">
        <w:rPr>
          <w:sz w:val="16"/>
        </w:rPr>
        <w:t xml:space="preserve"> Even</w:t>
      </w:r>
      <w:r w:rsidRPr="00F64043">
        <w:rPr>
          <w:sz w:val="12"/>
        </w:rPr>
        <w:t>∂</w:t>
      </w:r>
      <w:r w:rsidRPr="00F64043">
        <w:rPr>
          <w:sz w:val="16"/>
        </w:rPr>
        <w:t xml:space="preserve"> those herculean </w:t>
      </w:r>
      <w:proofErr w:type="spellStart"/>
      <w:r w:rsidRPr="00F64043">
        <w:rPr>
          <w:sz w:val="16"/>
        </w:rPr>
        <w:t>eﬂbrts</w:t>
      </w:r>
      <w:proofErr w:type="spellEnd"/>
      <w:r w:rsidRPr="00F64043">
        <w:rPr>
          <w:sz w:val="16"/>
        </w:rPr>
        <w:t xml:space="preserve"> we hail as successful will produce no</w:t>
      </w:r>
      <w:r w:rsidRPr="00F64043">
        <w:rPr>
          <w:sz w:val="12"/>
        </w:rPr>
        <w:t>∂</w:t>
      </w:r>
      <w:r w:rsidRPr="00F64043">
        <w:rPr>
          <w:sz w:val="16"/>
        </w:rPr>
        <w:t xml:space="preserve"> more than temporary “peaks of progress," short-lived victories</w:t>
      </w:r>
      <w:r w:rsidRPr="00F64043">
        <w:rPr>
          <w:sz w:val="12"/>
        </w:rPr>
        <w:t>∂</w:t>
      </w:r>
      <w:r w:rsidRPr="00F64043">
        <w:rPr>
          <w:sz w:val="16"/>
        </w:rPr>
        <w:t xml:space="preserve"> that slide into irrelevance as racial patterns adapt in ways that</w:t>
      </w:r>
      <w:r w:rsidRPr="00F64043">
        <w:rPr>
          <w:sz w:val="12"/>
        </w:rPr>
        <w:t>∂</w:t>
      </w:r>
      <w:r w:rsidRPr="00F64043">
        <w:rPr>
          <w:sz w:val="16"/>
        </w:rPr>
        <w:t xml:space="preserve"> maintain white dominance. This is a hard-to-accept fact that all</w:t>
      </w:r>
      <w:r w:rsidRPr="00F64043">
        <w:rPr>
          <w:sz w:val="12"/>
        </w:rPr>
        <w:t>∂</w:t>
      </w:r>
      <w:r w:rsidRPr="00F64043">
        <w:rPr>
          <w:sz w:val="16"/>
        </w:rPr>
        <w:t xml:space="preserve"> history veriﬁes. </w:t>
      </w:r>
      <w:r w:rsidRPr="00F64043">
        <w:rPr>
          <w:rStyle w:val="StyleUnderline"/>
        </w:rPr>
        <w:t>We must acknowledge it and move on to adopt</w:t>
      </w:r>
      <w:r w:rsidRPr="00F64043">
        <w:rPr>
          <w:rStyle w:val="StyleUnderline"/>
          <w:sz w:val="12"/>
          <w:u w:val="none"/>
        </w:rPr>
        <w:t>∂</w:t>
      </w:r>
      <w:r w:rsidRPr="00F64043">
        <w:rPr>
          <w:rStyle w:val="StyleUnderline"/>
        </w:rPr>
        <w:t xml:space="preserve"> policies based on what I call: "Racial Realism."</w:t>
      </w:r>
      <w:r w:rsidRPr="00F64043">
        <w:rPr>
          <w:sz w:val="16"/>
        </w:rPr>
        <w:t xml:space="preserve"> This mind-set</w:t>
      </w:r>
      <w:r w:rsidRPr="00F64043">
        <w:rPr>
          <w:sz w:val="12"/>
        </w:rPr>
        <w:t>∂</w:t>
      </w:r>
      <w:r w:rsidRPr="00F64043">
        <w:rPr>
          <w:sz w:val="16"/>
        </w:rPr>
        <w:t xml:space="preserve"> or philosophy requires us to acknowledge the permanence of our subordinate status. That </w:t>
      </w:r>
      <w:r w:rsidRPr="00F64043">
        <w:rPr>
          <w:rStyle w:val="StyleUnderline"/>
        </w:rPr>
        <w:t>acknowledgement enables us to avoid</w:t>
      </w:r>
      <w:r w:rsidRPr="00F64043">
        <w:rPr>
          <w:rStyle w:val="StyleUnderline"/>
          <w:sz w:val="12"/>
          <w:u w:val="none"/>
        </w:rPr>
        <w:t>∂</w:t>
      </w:r>
      <w:r w:rsidRPr="00F64043">
        <w:rPr>
          <w:rStyle w:val="StyleUnderline"/>
        </w:rPr>
        <w:t xml:space="preserve"> despair</w:t>
      </w:r>
      <w:r w:rsidRPr="00F64043">
        <w:rPr>
          <w:sz w:val="16"/>
        </w:rPr>
        <w:t xml:space="preserve">, and </w:t>
      </w:r>
      <w:r w:rsidRPr="00F64043">
        <w:rPr>
          <w:rStyle w:val="StyleUnderline"/>
        </w:rPr>
        <w:t>frees us to imagine and implement racial strategies</w:t>
      </w:r>
      <w:r w:rsidRPr="00F64043">
        <w:rPr>
          <w:rStyle w:val="StyleUnderline"/>
          <w:sz w:val="12"/>
          <w:u w:val="none"/>
        </w:rPr>
        <w:t>∂</w:t>
      </w:r>
      <w:r w:rsidRPr="00F64043">
        <w:rPr>
          <w:rStyle w:val="StyleUnderline"/>
        </w:rPr>
        <w:t xml:space="preserve"> that can bring fulﬁllment</w:t>
      </w:r>
      <w:r w:rsidRPr="00F64043">
        <w:rPr>
          <w:sz w:val="16"/>
        </w:rPr>
        <w:t xml:space="preserve"> and even triumph.</w:t>
      </w:r>
      <w:r w:rsidRPr="00F64043">
        <w:rPr>
          <w:sz w:val="12"/>
        </w:rPr>
        <w:t>∂</w:t>
      </w:r>
      <w:r w:rsidRPr="00F64043">
        <w:rPr>
          <w:sz w:val="16"/>
        </w:rPr>
        <w:t xml:space="preserve"> Legal precedents we thought permanent have been overturned, dis-</w:t>
      </w:r>
      <w:r w:rsidRPr="00F64043">
        <w:rPr>
          <w:sz w:val="12"/>
        </w:rPr>
        <w:t>∂</w:t>
      </w:r>
      <w:r w:rsidRPr="00F64043">
        <w:rPr>
          <w:sz w:val="16"/>
        </w:rPr>
        <w:t xml:space="preserve"> </w:t>
      </w:r>
      <w:proofErr w:type="spellStart"/>
      <w:r w:rsidRPr="00F64043">
        <w:rPr>
          <w:sz w:val="16"/>
        </w:rPr>
        <w:t>tinguished</w:t>
      </w:r>
      <w:proofErr w:type="spellEnd"/>
      <w:r w:rsidRPr="00F64043">
        <w:rPr>
          <w:sz w:val="16"/>
        </w:rPr>
        <w:t>, or simply ignored.” All too many of the black people we</w:t>
      </w:r>
      <w:r w:rsidRPr="00F64043">
        <w:rPr>
          <w:sz w:val="12"/>
        </w:rPr>
        <w:t>∂</w:t>
      </w:r>
      <w:r w:rsidRPr="00F64043">
        <w:rPr>
          <w:sz w:val="16"/>
        </w:rPr>
        <w:t xml:space="preserve"> sought to lift through law from a subordinate status to equal </w:t>
      </w:r>
      <w:proofErr w:type="spellStart"/>
      <w:r w:rsidRPr="00F64043">
        <w:rPr>
          <w:sz w:val="16"/>
        </w:rPr>
        <w:t>opportu</w:t>
      </w:r>
      <w:proofErr w:type="spellEnd"/>
      <w:r w:rsidRPr="00F64043">
        <w:rPr>
          <w:sz w:val="16"/>
        </w:rPr>
        <w:t>-</w:t>
      </w:r>
      <w:r w:rsidRPr="00F64043">
        <w:rPr>
          <w:sz w:val="12"/>
        </w:rPr>
        <w:t>∂</w:t>
      </w:r>
      <w:r w:rsidRPr="00F64043">
        <w:rPr>
          <w:sz w:val="16"/>
        </w:rPr>
        <w:t xml:space="preserve"> </w:t>
      </w:r>
      <w:proofErr w:type="spellStart"/>
      <w:r w:rsidRPr="00F64043">
        <w:rPr>
          <w:sz w:val="16"/>
        </w:rPr>
        <w:t>nity</w:t>
      </w:r>
      <w:proofErr w:type="spellEnd"/>
      <w:r w:rsidRPr="00F64043">
        <w:rPr>
          <w:sz w:val="16"/>
        </w:rPr>
        <w:t xml:space="preserve">, are more deeply mired in poverty and despair than they were </w:t>
      </w:r>
      <w:proofErr w:type="spellStart"/>
      <w:r w:rsidRPr="00F64043">
        <w:rPr>
          <w:sz w:val="16"/>
        </w:rPr>
        <w:t>dur</w:t>
      </w:r>
      <w:proofErr w:type="spellEnd"/>
      <w:r w:rsidRPr="00F64043">
        <w:rPr>
          <w:sz w:val="16"/>
        </w:rPr>
        <w:t>-</w:t>
      </w:r>
      <w:r w:rsidRPr="00F64043">
        <w:rPr>
          <w:sz w:val="12"/>
        </w:rPr>
        <w:t>∂</w:t>
      </w:r>
      <w:r w:rsidRPr="00F64043">
        <w:rPr>
          <w:sz w:val="16"/>
        </w:rPr>
        <w:t xml:space="preserve"> </w:t>
      </w:r>
      <w:proofErr w:type="spellStart"/>
      <w:r w:rsidRPr="00F64043">
        <w:rPr>
          <w:sz w:val="16"/>
        </w:rPr>
        <w:t>ing</w:t>
      </w:r>
      <w:proofErr w:type="spellEnd"/>
      <w:r w:rsidRPr="00F64043">
        <w:rPr>
          <w:sz w:val="16"/>
        </w:rPr>
        <w:t xml:space="preserve"> the “Separate but Equal” era.</w:t>
      </w:r>
      <w:r w:rsidRPr="00F64043">
        <w:rPr>
          <w:sz w:val="12"/>
        </w:rPr>
        <w:t>∂</w:t>
      </w:r>
      <w:r w:rsidRPr="00F64043">
        <w:rPr>
          <w:sz w:val="16"/>
        </w:rPr>
        <w:t xml:space="preserve"> </w:t>
      </w:r>
      <w:r w:rsidRPr="00F64043">
        <w:rPr>
          <w:rStyle w:val="StyleUnderline"/>
        </w:rPr>
        <w:t>Despite our</w:t>
      </w:r>
      <w:r w:rsidRPr="00F64043">
        <w:rPr>
          <w:sz w:val="16"/>
        </w:rPr>
        <w:t xml:space="preserve"> successful </w:t>
      </w:r>
      <w:r w:rsidRPr="00F64043">
        <w:rPr>
          <w:rStyle w:val="StyleUnderline"/>
        </w:rPr>
        <w:t>effort to strip the law’s endorsement from</w:t>
      </w:r>
      <w:r w:rsidRPr="00F64043">
        <w:rPr>
          <w:rStyle w:val="StyleUnderline"/>
          <w:sz w:val="12"/>
          <w:u w:val="none"/>
        </w:rPr>
        <w:t>∂</w:t>
      </w:r>
      <w:r w:rsidRPr="00F64043">
        <w:rPr>
          <w:rStyle w:val="StyleUnderline"/>
        </w:rPr>
        <w:t xml:space="preserve"> the hated “Jim Crow” signs</w:t>
      </w:r>
      <w:r w:rsidRPr="00F64043">
        <w:rPr>
          <w:sz w:val="16"/>
        </w:rPr>
        <w:t xml:space="preserve">, contemporary color barriers are less </w:t>
      </w:r>
      <w:proofErr w:type="spellStart"/>
      <w:r w:rsidRPr="00F64043">
        <w:rPr>
          <w:sz w:val="16"/>
        </w:rPr>
        <w:t>visi</w:t>
      </w:r>
      <w:proofErr w:type="spellEnd"/>
      <w:r w:rsidRPr="00F64043">
        <w:rPr>
          <w:sz w:val="16"/>
        </w:rPr>
        <w:t>-</w:t>
      </w:r>
      <w:r w:rsidRPr="00F64043">
        <w:rPr>
          <w:sz w:val="12"/>
        </w:rPr>
        <w:t>∂</w:t>
      </w:r>
      <w:r w:rsidRPr="00F64043">
        <w:rPr>
          <w:sz w:val="16"/>
        </w:rPr>
        <w:t xml:space="preserve"> </w:t>
      </w:r>
      <w:proofErr w:type="spellStart"/>
      <w:r w:rsidRPr="00F64043">
        <w:rPr>
          <w:sz w:val="16"/>
        </w:rPr>
        <w:t>ble</w:t>
      </w:r>
      <w:proofErr w:type="spellEnd"/>
      <w:r w:rsidRPr="00F64043">
        <w:rPr>
          <w:sz w:val="16"/>
        </w:rPr>
        <w:t xml:space="preserve"> but neither less real nor less oppressive. Today, one can travel for</w:t>
      </w:r>
      <w:r w:rsidRPr="00F64043">
        <w:rPr>
          <w:sz w:val="12"/>
        </w:rPr>
        <w:t>∂</w:t>
      </w:r>
      <w:r w:rsidRPr="00F64043">
        <w:rPr>
          <w:sz w:val="16"/>
        </w:rPr>
        <w:t xml:space="preserve"> thousands of miles across this country and never come across a public</w:t>
      </w:r>
      <w:r w:rsidRPr="00F64043">
        <w:rPr>
          <w:sz w:val="12"/>
        </w:rPr>
        <w:t>∂</w:t>
      </w:r>
      <w:r w:rsidRPr="00F64043">
        <w:rPr>
          <w:sz w:val="16"/>
        </w:rPr>
        <w:t xml:space="preserve"> facility designated for “Colored” or “White.” Indeed, the </w:t>
      </w:r>
      <w:r w:rsidRPr="00F64043">
        <w:rPr>
          <w:rStyle w:val="StyleUnderline"/>
        </w:rPr>
        <w:t>very absence</w:t>
      </w:r>
      <w:r w:rsidRPr="00F64043">
        <w:rPr>
          <w:rStyle w:val="StyleUnderline"/>
          <w:sz w:val="12"/>
          <w:u w:val="none"/>
        </w:rPr>
        <w:t>∂</w:t>
      </w:r>
      <w:r w:rsidRPr="00F64043">
        <w:rPr>
          <w:rStyle w:val="StyleUnderline"/>
        </w:rPr>
        <w:t xml:space="preserve"> of visible signs of discrimination creates an atmosphere of racial </w:t>
      </w:r>
      <w:proofErr w:type="spellStart"/>
      <w:r w:rsidRPr="00F64043">
        <w:rPr>
          <w:rStyle w:val="StyleUnderline"/>
        </w:rPr>
        <w:t>neu</w:t>
      </w:r>
      <w:proofErr w:type="spellEnd"/>
      <w:r w:rsidRPr="00F64043">
        <w:rPr>
          <w:rStyle w:val="StyleUnderline"/>
        </w:rPr>
        <w:t>-</w:t>
      </w:r>
      <w:r w:rsidRPr="00F64043">
        <w:rPr>
          <w:rStyle w:val="StyleUnderline"/>
          <w:sz w:val="12"/>
          <w:u w:val="none"/>
        </w:rPr>
        <w:t>∂</w:t>
      </w:r>
      <w:r w:rsidRPr="00F64043">
        <w:rPr>
          <w:rStyle w:val="StyleUnderline"/>
        </w:rPr>
        <w:t xml:space="preserve"> </w:t>
      </w:r>
      <w:proofErr w:type="spellStart"/>
      <w:r w:rsidRPr="00F64043">
        <w:rPr>
          <w:rStyle w:val="StyleUnderline"/>
        </w:rPr>
        <w:t>trality</w:t>
      </w:r>
      <w:proofErr w:type="spellEnd"/>
      <w:r w:rsidRPr="00F64043">
        <w:rPr>
          <w:rStyle w:val="StyleUnderline"/>
        </w:rPr>
        <w:t>” that encourages whites to believe that racism is a thing of the</w:t>
      </w:r>
      <w:r w:rsidRPr="00F64043">
        <w:rPr>
          <w:rStyle w:val="StyleUnderline"/>
          <w:sz w:val="12"/>
          <w:u w:val="none"/>
        </w:rPr>
        <w:t>∂</w:t>
      </w:r>
      <w:r w:rsidRPr="00F64043">
        <w:rPr>
          <w:rStyle w:val="StyleUnderline"/>
        </w:rPr>
        <w:t xml:space="preserve"> past.</w:t>
      </w:r>
      <w:r w:rsidRPr="00F64043">
        <w:rPr>
          <w:rStyle w:val="StyleUnderline"/>
          <w:sz w:val="12"/>
          <w:u w:val="none"/>
        </w:rPr>
        <w:t>∂</w:t>
      </w:r>
      <w:r w:rsidRPr="00F64043">
        <w:rPr>
          <w:sz w:val="16"/>
        </w:rPr>
        <w:t xml:space="preserve"> Today, </w:t>
      </w:r>
      <w:r w:rsidRPr="00F64043">
        <w:rPr>
          <w:rStyle w:val="StyleUnderline"/>
        </w:rPr>
        <w:t>blacks experiencing rejection for a job, a home, a promo-</w:t>
      </w:r>
      <w:r w:rsidRPr="00F64043">
        <w:rPr>
          <w:rStyle w:val="StyleUnderline"/>
          <w:sz w:val="12"/>
          <w:u w:val="none"/>
        </w:rPr>
        <w:t>∂</w:t>
      </w:r>
      <w:r w:rsidRPr="00F64043">
        <w:rPr>
          <w:rStyle w:val="StyleUnderline"/>
        </w:rPr>
        <w:t xml:space="preserve"> </w:t>
      </w:r>
      <w:proofErr w:type="spellStart"/>
      <w:r w:rsidRPr="00F64043">
        <w:rPr>
          <w:rStyle w:val="StyleUnderline"/>
        </w:rPr>
        <w:t>tion</w:t>
      </w:r>
      <w:proofErr w:type="spellEnd"/>
      <w:r w:rsidRPr="00F64043">
        <w:rPr>
          <w:rStyle w:val="StyleUnderline"/>
        </w:rPr>
        <w:t>, anguish over whether race or individual failing prompted their ex-</w:t>
      </w:r>
      <w:r w:rsidRPr="00F64043">
        <w:rPr>
          <w:rStyle w:val="StyleUnderline"/>
          <w:sz w:val="12"/>
          <w:u w:val="none"/>
        </w:rPr>
        <w:t>∂</w:t>
      </w:r>
      <w:r w:rsidRPr="00F64043">
        <w:rPr>
          <w:rStyle w:val="StyleUnderline"/>
        </w:rPr>
        <w:t xml:space="preserve"> </w:t>
      </w:r>
      <w:proofErr w:type="spellStart"/>
      <w:r w:rsidRPr="00F64043">
        <w:rPr>
          <w:rStyle w:val="StyleUnderline"/>
        </w:rPr>
        <w:t>clusion</w:t>
      </w:r>
      <w:proofErr w:type="spellEnd"/>
      <w:r w:rsidRPr="00F64043">
        <w:rPr>
          <w:sz w:val="16"/>
        </w:rPr>
        <w:t>. Either conclusion breeds frustration and eventually despair.</w:t>
      </w:r>
      <w:r w:rsidRPr="00F64043">
        <w:rPr>
          <w:sz w:val="12"/>
        </w:rPr>
        <w:t>∂</w:t>
      </w:r>
      <w:r w:rsidRPr="00F64043">
        <w:rPr>
          <w:sz w:val="16"/>
        </w:rPr>
        <w:t xml:space="preserve"> We call ourselves African Americans, but </w:t>
      </w:r>
      <w:r w:rsidRPr="00F64043">
        <w:rPr>
          <w:rStyle w:val="StyleUnderline"/>
        </w:rPr>
        <w:t>despite centuries of struggle</w:t>
      </w:r>
      <w:proofErr w:type="gramStart"/>
      <w:r w:rsidRPr="00F64043">
        <w:rPr>
          <w:rStyle w:val="StyleUnderline"/>
        </w:rPr>
        <w:t>,</w:t>
      </w:r>
      <w:r w:rsidRPr="00F64043">
        <w:rPr>
          <w:rStyle w:val="StyleUnderline"/>
          <w:sz w:val="12"/>
          <w:u w:val="none"/>
        </w:rPr>
        <w:t>∂</w:t>
      </w:r>
      <w:proofErr w:type="gramEnd"/>
      <w:r w:rsidRPr="00F64043">
        <w:rPr>
          <w:rStyle w:val="StyleUnderline"/>
        </w:rPr>
        <w:t xml:space="preserve"> none of us</w:t>
      </w:r>
      <w:r w:rsidRPr="00F64043">
        <w:rPr>
          <w:sz w:val="16"/>
        </w:rPr>
        <w:t>—</w:t>
      </w:r>
      <w:r w:rsidRPr="00F64043">
        <w:rPr>
          <w:rStyle w:val="StyleUnderline"/>
        </w:rPr>
        <w:t>no matter our prestige or position—is more than a few</w:t>
      </w:r>
      <w:r w:rsidRPr="00F64043">
        <w:rPr>
          <w:rStyle w:val="StyleUnderline"/>
          <w:sz w:val="12"/>
          <w:u w:val="none"/>
        </w:rPr>
        <w:t>∂</w:t>
      </w:r>
      <w:r w:rsidRPr="00F64043">
        <w:rPr>
          <w:rStyle w:val="StyleUnderline"/>
        </w:rPr>
        <w:t xml:space="preserve"> steps away from a racially motivated exclusion, restriction or affront</w:t>
      </w:r>
      <w:r w:rsidRPr="00F64043">
        <w:rPr>
          <w:sz w:val="16"/>
        </w:rPr>
        <w:t>.</w:t>
      </w:r>
      <w:r w:rsidRPr="00F64043">
        <w:rPr>
          <w:sz w:val="12"/>
        </w:rPr>
        <w:t>∂</w:t>
      </w:r>
      <w:r w:rsidRPr="00F64043">
        <w:rPr>
          <w:sz w:val="16"/>
        </w:rPr>
        <w:t xml:space="preserve"> There is little reason to be shocked at my prediction that </w:t>
      </w:r>
      <w:r w:rsidRPr="00F64043">
        <w:rPr>
          <w:rStyle w:val="StyleUnderline"/>
        </w:rPr>
        <w:t>blacks</w:t>
      </w:r>
      <w:r w:rsidRPr="00F64043">
        <w:rPr>
          <w:rStyle w:val="StyleUnderline"/>
          <w:sz w:val="12"/>
          <w:u w:val="none"/>
        </w:rPr>
        <w:t>∂</w:t>
      </w:r>
      <w:r w:rsidRPr="00F64043">
        <w:rPr>
          <w:rStyle w:val="StyleUnderline"/>
        </w:rPr>
        <w:t xml:space="preserve"> will not be accepted as equals</w:t>
      </w:r>
      <w:r w:rsidRPr="00F64043">
        <w:rPr>
          <w:sz w:val="16"/>
        </w:rPr>
        <w:t>, a status which has eluded us as a group</w:t>
      </w:r>
      <w:r w:rsidRPr="00F64043">
        <w:rPr>
          <w:sz w:val="12"/>
        </w:rPr>
        <w:t>∂</w:t>
      </w:r>
      <w:r w:rsidRPr="00F64043">
        <w:rPr>
          <w:sz w:val="16"/>
        </w:rPr>
        <w:t xml:space="preserve"> for more than 300 years. The current condition of most blacks provides</w:t>
      </w:r>
      <w:r w:rsidRPr="00F64043">
        <w:rPr>
          <w:sz w:val="12"/>
        </w:rPr>
        <w:t>∂</w:t>
      </w:r>
      <w:r w:rsidRPr="00F64043">
        <w:rPr>
          <w:sz w:val="16"/>
        </w:rPr>
        <w:t xml:space="preserve"> support for this position.“ It is surely possible to use statistics to distort, and I do wish for revelations showing that any of the dreadful</w:t>
      </w:r>
      <w:r w:rsidRPr="00F64043">
        <w:rPr>
          <w:sz w:val="12"/>
        </w:rPr>
        <w:t>∂</w:t>
      </w:r>
      <w:r w:rsidRPr="00F64043">
        <w:rPr>
          <w:sz w:val="16"/>
        </w:rPr>
        <w:t xml:space="preserve"> data illustrating the plight of so many black people is false or mislead-</w:t>
      </w:r>
      <w:r w:rsidRPr="00F64043">
        <w:rPr>
          <w:sz w:val="12"/>
        </w:rPr>
        <w:t>∂</w:t>
      </w:r>
      <w:r w:rsidRPr="00F64043">
        <w:rPr>
          <w:sz w:val="16"/>
        </w:rPr>
        <w:t xml:space="preserve"> </w:t>
      </w:r>
      <w:proofErr w:type="spellStart"/>
      <w:r w:rsidRPr="00F64043">
        <w:rPr>
          <w:sz w:val="16"/>
        </w:rPr>
        <w:t>ing</w:t>
      </w:r>
      <w:proofErr w:type="spellEnd"/>
      <w:r w:rsidRPr="00F64043">
        <w:rPr>
          <w:sz w:val="16"/>
        </w:rPr>
        <w:t>. But there is little effort to discredit the shocking disparities con-</w:t>
      </w:r>
      <w:r w:rsidRPr="00F64043">
        <w:rPr>
          <w:sz w:val="12"/>
        </w:rPr>
        <w:t>∂</w:t>
      </w:r>
      <w:r w:rsidRPr="00F64043">
        <w:rPr>
          <w:sz w:val="16"/>
        </w:rPr>
        <w:t xml:space="preserve"> </w:t>
      </w:r>
      <w:proofErr w:type="spellStart"/>
      <w:r w:rsidRPr="00F64043">
        <w:rPr>
          <w:sz w:val="16"/>
        </w:rPr>
        <w:t>tained</w:t>
      </w:r>
      <w:proofErr w:type="spellEnd"/>
      <w:r w:rsidRPr="00F64043">
        <w:rPr>
          <w:sz w:val="16"/>
        </w:rPr>
        <w:t xml:space="preserve"> in these reports. Even so, the </w:t>
      </w:r>
      <w:r w:rsidRPr="00F64043">
        <w:rPr>
          <w:rStyle w:val="StyleUnderline"/>
        </w:rPr>
        <w:t>reports have little effect on policy-</w:t>
      </w:r>
      <w:r w:rsidRPr="00F64043">
        <w:rPr>
          <w:rStyle w:val="StyleUnderline"/>
          <w:sz w:val="12"/>
          <w:u w:val="none"/>
        </w:rPr>
        <w:t>∂</w:t>
      </w:r>
      <w:r w:rsidRPr="00F64043">
        <w:rPr>
          <w:rStyle w:val="StyleUnderline"/>
        </w:rPr>
        <w:t xml:space="preserve"> makers or the society in general</w:t>
      </w:r>
      <w:r w:rsidRPr="00F64043">
        <w:rPr>
          <w:sz w:val="16"/>
        </w:rPr>
        <w:t>.</w:t>
      </w:r>
      <w:r w:rsidRPr="00F64043">
        <w:rPr>
          <w:sz w:val="12"/>
        </w:rPr>
        <w:t>∂</w:t>
      </w:r>
      <w:r w:rsidRPr="00F64043">
        <w:rPr>
          <w:sz w:val="16"/>
        </w:rPr>
        <w:t xml:space="preserve"> Statistics and studies reﬂect racial conditions that transformed the</w:t>
      </w:r>
      <w:r w:rsidRPr="00F64043">
        <w:rPr>
          <w:sz w:val="12"/>
        </w:rPr>
        <w:t>∂</w:t>
      </w:r>
      <w:r w:rsidRPr="00F64043">
        <w:rPr>
          <w:sz w:val="16"/>
        </w:rPr>
        <w:t xml:space="preserve"> “We Have a Dream” mentality of the 1960s into the trial by racial</w:t>
      </w:r>
      <w:r w:rsidRPr="00F64043">
        <w:rPr>
          <w:sz w:val="12"/>
        </w:rPr>
        <w:t>∂</w:t>
      </w:r>
      <w:r w:rsidRPr="00F64043">
        <w:rPr>
          <w:sz w:val="16"/>
        </w:rPr>
        <w:t xml:space="preserve"> ordeal so many blacks are suffering in the 1990s. </w:t>
      </w:r>
    </w:p>
    <w:p w:rsidR="00525A93" w:rsidRPr="00F64043" w:rsidRDefault="00525A93" w:rsidP="00525A93">
      <w:pPr>
        <w:pStyle w:val="Heading4"/>
      </w:pPr>
      <w:r w:rsidRPr="00F64043">
        <w:t xml:space="preserve">Racial Realism is the best method for social Change. Demanding State Action disenchants blacks and leads to frustration. Only through mechanisms to make life bearable for blacks can we achieve forms of racial liberation. </w:t>
      </w:r>
    </w:p>
    <w:p w:rsidR="00525A93" w:rsidRPr="00F64043" w:rsidRDefault="00525A93" w:rsidP="00525A93">
      <w:r w:rsidRPr="00F64043">
        <w:rPr>
          <w:b/>
        </w:rPr>
        <w:t xml:space="preserve">Bell 92 </w:t>
      </w:r>
      <w:r w:rsidRPr="00F64043">
        <w:t xml:space="preserve">(Derrick. </w:t>
      </w:r>
      <w:proofErr w:type="gramStart"/>
      <w:r w:rsidRPr="00F64043">
        <w:t>Professor of Law at Harvard Law School.</w:t>
      </w:r>
      <w:proofErr w:type="gramEnd"/>
      <w:r w:rsidRPr="00F64043">
        <w:t xml:space="preserve"> </w:t>
      </w:r>
      <w:proofErr w:type="gramStart"/>
      <w:r w:rsidRPr="00F64043">
        <w:t>“Racial Realism” Connecticut Law Review.</w:t>
      </w:r>
      <w:proofErr w:type="gramEnd"/>
      <w:r w:rsidRPr="00F64043">
        <w:t xml:space="preserve"> Volume 24. Pg. 363-379)</w:t>
      </w:r>
    </w:p>
    <w:p w:rsidR="00525A93" w:rsidRPr="00F64043" w:rsidRDefault="00525A93" w:rsidP="00525A93">
      <w:pPr>
        <w:rPr>
          <w:sz w:val="16"/>
        </w:rPr>
      </w:pPr>
      <w:r w:rsidRPr="00F64043">
        <w:rPr>
          <w:sz w:val="16"/>
        </w:rPr>
        <w:t>The message the formalist model conveys is that existing power</w:t>
      </w:r>
      <w:r w:rsidRPr="00F64043">
        <w:rPr>
          <w:sz w:val="12"/>
        </w:rPr>
        <w:t>∂</w:t>
      </w:r>
      <w:r w:rsidRPr="00F64043">
        <w:rPr>
          <w:sz w:val="16"/>
        </w:rPr>
        <w:t xml:space="preserve"> relations in the real world are by deﬁnition legitimate and must go un-</w:t>
      </w:r>
      <w:r w:rsidRPr="00F64043">
        <w:rPr>
          <w:sz w:val="12"/>
        </w:rPr>
        <w:t>∂</w:t>
      </w:r>
      <w:r w:rsidRPr="00F64043">
        <w:rPr>
          <w:sz w:val="16"/>
        </w:rPr>
        <w:t xml:space="preserve"> challenged.” Equality theory also necessitates such a result. Nearly</w:t>
      </w:r>
      <w:r w:rsidRPr="00F64043">
        <w:rPr>
          <w:sz w:val="12"/>
        </w:rPr>
        <w:t>∂</w:t>
      </w:r>
      <w:r w:rsidRPr="00F64043">
        <w:rPr>
          <w:sz w:val="16"/>
        </w:rPr>
        <w:t xml:space="preserve"> </w:t>
      </w:r>
      <w:r w:rsidRPr="00F64043">
        <w:rPr>
          <w:rStyle w:val="StyleUnderline"/>
        </w:rPr>
        <w:t>every critique the Realists launched at the formalists can be hurled at</w:t>
      </w:r>
      <w:r w:rsidRPr="00F64043">
        <w:rPr>
          <w:rStyle w:val="StyleUnderline"/>
          <w:sz w:val="12"/>
          <w:u w:val="none"/>
        </w:rPr>
        <w:t>∂</w:t>
      </w:r>
      <w:r w:rsidRPr="00F64043">
        <w:rPr>
          <w:rStyle w:val="StyleUnderline"/>
        </w:rPr>
        <w:t xml:space="preserve"> advocates of liberal civil rights theory</w:t>
      </w:r>
      <w:r w:rsidRPr="00F64043">
        <w:rPr>
          <w:sz w:val="16"/>
        </w:rPr>
        <w:t xml:space="preserve">. </w:t>
      </w:r>
      <w:r w:rsidRPr="00F64043">
        <w:rPr>
          <w:rStyle w:val="StyleUnderline"/>
        </w:rPr>
        <w:t>Precedent, rights theory</w:t>
      </w:r>
      <w:r w:rsidRPr="00F64043">
        <w:rPr>
          <w:sz w:val="16"/>
        </w:rPr>
        <w:t>, and</w:t>
      </w:r>
      <w:r w:rsidRPr="00F64043">
        <w:rPr>
          <w:sz w:val="12"/>
        </w:rPr>
        <w:t>∂</w:t>
      </w:r>
      <w:r w:rsidRPr="00F64043">
        <w:rPr>
          <w:sz w:val="16"/>
        </w:rPr>
        <w:t xml:space="preserve"> objectivity merely </w:t>
      </w:r>
      <w:proofErr w:type="gramStart"/>
      <w:r w:rsidRPr="00F64043">
        <w:rPr>
          <w:sz w:val="16"/>
        </w:rPr>
        <w:t>are</w:t>
      </w:r>
      <w:proofErr w:type="gramEnd"/>
      <w:r w:rsidRPr="00F64043">
        <w:rPr>
          <w:sz w:val="16"/>
        </w:rPr>
        <w:t xml:space="preserve"> formal rules that </w:t>
      </w:r>
      <w:r w:rsidRPr="00F64043">
        <w:rPr>
          <w:rStyle w:val="StyleUnderline"/>
        </w:rPr>
        <w:t>serve a covert purpose</w:t>
      </w:r>
      <w:r w:rsidRPr="00F64043">
        <w:rPr>
          <w:sz w:val="16"/>
        </w:rPr>
        <w:t>. Even in</w:t>
      </w:r>
      <w:r w:rsidRPr="00F64043">
        <w:rPr>
          <w:sz w:val="12"/>
        </w:rPr>
        <w:t>∂</w:t>
      </w:r>
      <w:r w:rsidRPr="00F64043">
        <w:rPr>
          <w:sz w:val="16"/>
        </w:rPr>
        <w:t xml:space="preserve"> the context of equality theory, </w:t>
      </w:r>
      <w:r w:rsidRPr="00F64043">
        <w:rPr>
          <w:rStyle w:val="StyleUnderline"/>
        </w:rPr>
        <w:t>they will never vindicate the legal rights</w:t>
      </w:r>
      <w:r w:rsidRPr="00F64043">
        <w:rPr>
          <w:rStyle w:val="StyleUnderline"/>
          <w:sz w:val="12"/>
          <w:u w:val="none"/>
        </w:rPr>
        <w:t>∂</w:t>
      </w:r>
      <w:r w:rsidRPr="00F64043">
        <w:rPr>
          <w:rStyle w:val="StyleUnderline"/>
        </w:rPr>
        <w:t xml:space="preserve"> of black Americans</w:t>
      </w:r>
      <w:r w:rsidRPr="00F64043">
        <w:rPr>
          <w:sz w:val="16"/>
        </w:rPr>
        <w:t>.</w:t>
      </w:r>
      <w:r w:rsidRPr="00F64043">
        <w:rPr>
          <w:sz w:val="12"/>
        </w:rPr>
        <w:t>∂</w:t>
      </w:r>
      <w:r w:rsidRPr="00F64043">
        <w:rPr>
          <w:sz w:val="16"/>
        </w:rPr>
        <w:t xml:space="preserve"> Outside of the formalistic logic in racial equality cases, history</w:t>
      </w:r>
      <w:r w:rsidRPr="00F64043">
        <w:rPr>
          <w:sz w:val="12"/>
        </w:rPr>
        <w:t>∂</w:t>
      </w:r>
      <w:r w:rsidRPr="00F64043">
        <w:rPr>
          <w:sz w:val="16"/>
        </w:rPr>
        <w:t xml:space="preserve"> should also trigger civil rights advocates to question the </w:t>
      </w:r>
      <w:proofErr w:type="spellStart"/>
      <w:r w:rsidRPr="00F64043">
        <w:rPr>
          <w:sz w:val="16"/>
        </w:rPr>
        <w:t>eﬁicacy</w:t>
      </w:r>
      <w:proofErr w:type="spellEnd"/>
      <w:r w:rsidRPr="00F64043">
        <w:rPr>
          <w:sz w:val="16"/>
        </w:rPr>
        <w:t xml:space="preserve"> of</w:t>
      </w:r>
      <w:r w:rsidRPr="00F64043">
        <w:rPr>
          <w:sz w:val="12"/>
        </w:rPr>
        <w:t>∂</w:t>
      </w:r>
      <w:r w:rsidRPr="00F64043">
        <w:rPr>
          <w:sz w:val="16"/>
        </w:rPr>
        <w:t xml:space="preserve"> equality theory. After all, it is an undeniable fact that the </w:t>
      </w:r>
      <w:proofErr w:type="spellStart"/>
      <w:r w:rsidRPr="00F64043">
        <w:rPr>
          <w:rStyle w:val="StyleUnderline"/>
        </w:rPr>
        <w:t>Constitu</w:t>
      </w:r>
      <w:proofErr w:type="spellEnd"/>
      <w:r w:rsidRPr="00F64043">
        <w:rPr>
          <w:rStyle w:val="StyleUnderline"/>
        </w:rPr>
        <w:t>-</w:t>
      </w:r>
      <w:r w:rsidRPr="00F64043">
        <w:rPr>
          <w:rStyle w:val="StyleUnderline"/>
          <w:sz w:val="12"/>
          <w:u w:val="none"/>
        </w:rPr>
        <w:t>∂</w:t>
      </w:r>
      <w:r w:rsidRPr="00F64043">
        <w:rPr>
          <w:rStyle w:val="StyleUnderline"/>
        </w:rPr>
        <w:t xml:space="preserve"> </w:t>
      </w:r>
      <w:proofErr w:type="spellStart"/>
      <w:r w:rsidRPr="00F64043">
        <w:rPr>
          <w:rStyle w:val="StyleUnderline"/>
        </w:rPr>
        <w:t>tion’s</w:t>
      </w:r>
      <w:proofErr w:type="spellEnd"/>
      <w:r w:rsidRPr="00F64043">
        <w:rPr>
          <w:rStyle w:val="StyleUnderline"/>
        </w:rPr>
        <w:t xml:space="preserve"> Framers initially opted to protect property, including enslaved</w:t>
      </w:r>
      <w:r w:rsidRPr="00F64043">
        <w:rPr>
          <w:rStyle w:val="StyleUnderline"/>
          <w:sz w:val="12"/>
          <w:u w:val="none"/>
        </w:rPr>
        <w:t>∂</w:t>
      </w:r>
      <w:r w:rsidRPr="00F64043">
        <w:rPr>
          <w:rStyle w:val="StyleUnderline"/>
        </w:rPr>
        <w:t xml:space="preserve"> Africans</w:t>
      </w:r>
      <w:r w:rsidRPr="00F64043">
        <w:rPr>
          <w:sz w:val="16"/>
        </w:rPr>
        <w:t xml:space="preserve"> in that category, </w:t>
      </w:r>
      <w:r w:rsidRPr="00F64043">
        <w:rPr>
          <w:rStyle w:val="StyleUnderline"/>
        </w:rPr>
        <w:t>through the Fifth Amendment.</w:t>
      </w:r>
      <w:r w:rsidRPr="00F64043">
        <w:rPr>
          <w:sz w:val="16"/>
        </w:rPr>
        <w:t xml:space="preserve"> Those com-</w:t>
      </w:r>
      <w:r w:rsidRPr="00F64043">
        <w:rPr>
          <w:sz w:val="12"/>
        </w:rPr>
        <w:t>∂</w:t>
      </w:r>
      <w:r w:rsidRPr="00F64043">
        <w:rPr>
          <w:sz w:val="16"/>
        </w:rPr>
        <w:t xml:space="preserve"> mitted to racial equality also had to overlook the political motivations</w:t>
      </w:r>
      <w:r w:rsidRPr="00F64043">
        <w:rPr>
          <w:sz w:val="12"/>
        </w:rPr>
        <w:t>∂</w:t>
      </w:r>
      <w:r w:rsidRPr="00F64043">
        <w:rPr>
          <w:sz w:val="16"/>
        </w:rPr>
        <w:t xml:space="preserve"> for the Civil War Amendments-—self-interest motivations almost guar-</w:t>
      </w:r>
      <w:r w:rsidRPr="00F64043">
        <w:rPr>
          <w:sz w:val="12"/>
        </w:rPr>
        <w:t>∂</w:t>
      </w:r>
      <w:r w:rsidRPr="00F64043">
        <w:rPr>
          <w:sz w:val="16"/>
        </w:rPr>
        <w:t xml:space="preserve"> </w:t>
      </w:r>
      <w:proofErr w:type="spellStart"/>
      <w:r w:rsidRPr="00F64043">
        <w:rPr>
          <w:sz w:val="16"/>
        </w:rPr>
        <w:t>anteeing</w:t>
      </w:r>
      <w:proofErr w:type="spellEnd"/>
      <w:r w:rsidRPr="00F64043">
        <w:rPr>
          <w:sz w:val="16"/>
        </w:rPr>
        <w:t xml:space="preserve"> that when political needs changed, the protection provided the</w:t>
      </w:r>
      <w:r w:rsidRPr="00F64043">
        <w:rPr>
          <w:sz w:val="12"/>
        </w:rPr>
        <w:t>∂</w:t>
      </w:r>
      <w:r w:rsidRPr="00F64043">
        <w:rPr>
          <w:sz w:val="16"/>
        </w:rPr>
        <w:t xml:space="preserve"> former slaves would not be enforced.” Analogize this situation with that presented in Bakke. Arguably the Court ruled as it did because of</w:t>
      </w:r>
      <w:r w:rsidRPr="00F64043">
        <w:rPr>
          <w:sz w:val="12"/>
        </w:rPr>
        <w:t>∂</w:t>
      </w:r>
      <w:r w:rsidRPr="00F64043">
        <w:rPr>
          <w:sz w:val="16"/>
        </w:rPr>
        <w:t xml:space="preserve"> the anti-afﬁrmative action rhetoric sweeping the political landscape. In</w:t>
      </w:r>
      <w:r w:rsidRPr="00F64043">
        <w:rPr>
          <w:sz w:val="12"/>
        </w:rPr>
        <w:t>∂</w:t>
      </w:r>
      <w:r w:rsidRPr="00F64043">
        <w:rPr>
          <w:sz w:val="16"/>
        </w:rPr>
        <w:t xml:space="preserve"> conformation with past practice, </w:t>
      </w:r>
      <w:r w:rsidRPr="00F64043">
        <w:rPr>
          <w:rStyle w:val="StyleUnderline"/>
        </w:rPr>
        <w:t>protection of black rights is now pre-</w:t>
      </w:r>
      <w:r w:rsidRPr="00F64043">
        <w:rPr>
          <w:rStyle w:val="StyleUnderline"/>
          <w:sz w:val="12"/>
          <w:u w:val="none"/>
        </w:rPr>
        <w:t>∂</w:t>
      </w:r>
      <w:r w:rsidRPr="00F64043">
        <w:rPr>
          <w:rStyle w:val="StyleUnderline"/>
        </w:rPr>
        <w:t xml:space="preserve"> </w:t>
      </w:r>
      <w:proofErr w:type="spellStart"/>
      <w:r w:rsidRPr="00F64043">
        <w:rPr>
          <w:rStyle w:val="StyleUnderline"/>
        </w:rPr>
        <w:t>dictably</w:t>
      </w:r>
      <w:proofErr w:type="spellEnd"/>
      <w:r w:rsidRPr="00F64043">
        <w:rPr>
          <w:rStyle w:val="StyleUnderline"/>
        </w:rPr>
        <w:t xml:space="preserve"> episodic.</w:t>
      </w:r>
      <w:r w:rsidRPr="00F64043">
        <w:rPr>
          <w:sz w:val="16"/>
        </w:rPr>
        <w:t xml:space="preserve"> For these reasons, both the historic pattern and its</w:t>
      </w:r>
      <w:r w:rsidRPr="00F64043">
        <w:rPr>
          <w:sz w:val="12"/>
        </w:rPr>
        <w:t>∂</w:t>
      </w:r>
      <w:r w:rsidRPr="00F64043">
        <w:rPr>
          <w:sz w:val="16"/>
        </w:rPr>
        <w:t xml:space="preserve"> contemporary replication require review and replacement of the now</w:t>
      </w:r>
      <w:r w:rsidRPr="00F64043">
        <w:rPr>
          <w:sz w:val="12"/>
        </w:rPr>
        <w:t>∂</w:t>
      </w:r>
      <w:r w:rsidRPr="00F64043">
        <w:rPr>
          <w:sz w:val="16"/>
        </w:rPr>
        <w:t xml:space="preserve"> defunct, racial equality ideology.</w:t>
      </w:r>
      <w:r w:rsidRPr="00F64043">
        <w:rPr>
          <w:sz w:val="12"/>
        </w:rPr>
        <w:t>∂</w:t>
      </w:r>
      <w:r w:rsidRPr="00F64043">
        <w:rPr>
          <w:sz w:val="16"/>
        </w:rPr>
        <w:t xml:space="preserve"> </w:t>
      </w:r>
      <w:r w:rsidRPr="00F64043">
        <w:rPr>
          <w:rStyle w:val="StyleUnderline"/>
        </w:rPr>
        <w:t>Racism translates into a societal vulnerability of black people that</w:t>
      </w:r>
      <w:r w:rsidRPr="00F64043">
        <w:rPr>
          <w:rStyle w:val="StyleUnderline"/>
          <w:sz w:val="12"/>
          <w:u w:val="none"/>
        </w:rPr>
        <w:t>∂</w:t>
      </w:r>
      <w:r w:rsidRPr="00F64043">
        <w:rPr>
          <w:rStyle w:val="StyleUnderline"/>
        </w:rPr>
        <w:t xml:space="preserve"> few politicians-including our last two presidents</w:t>
      </w:r>
      <w:r w:rsidRPr="00F64043">
        <w:rPr>
          <w:sz w:val="16"/>
        </w:rPr>
        <w:t>—-seem able to resist.</w:t>
      </w:r>
      <w:r w:rsidRPr="00F64043">
        <w:rPr>
          <w:sz w:val="12"/>
        </w:rPr>
        <w:t>∂</w:t>
      </w:r>
      <w:r w:rsidRPr="00F64043">
        <w:rPr>
          <w:sz w:val="16"/>
        </w:rPr>
        <w:t xml:space="preserve"> And why not‘? The practice of using blacks as scapegoats for failed</w:t>
      </w:r>
      <w:r w:rsidRPr="00F64043">
        <w:rPr>
          <w:sz w:val="12"/>
        </w:rPr>
        <w:t>∂</w:t>
      </w:r>
      <w:r w:rsidRPr="00F64043">
        <w:rPr>
          <w:sz w:val="16"/>
        </w:rPr>
        <w:t xml:space="preserve"> economic or political policies works every time. The effectiveness of this</w:t>
      </w:r>
      <w:r w:rsidRPr="00F64043">
        <w:rPr>
          <w:sz w:val="12"/>
        </w:rPr>
        <w:t>∂</w:t>
      </w:r>
      <w:r w:rsidRPr="00F64043">
        <w:rPr>
          <w:sz w:val="16"/>
        </w:rPr>
        <w:t xml:space="preserve"> “racial bonding” by whites requires that blacks seek a new and more</w:t>
      </w:r>
      <w:r w:rsidRPr="00F64043">
        <w:rPr>
          <w:sz w:val="12"/>
        </w:rPr>
        <w:t>∂</w:t>
      </w:r>
      <w:r w:rsidRPr="00F64043">
        <w:rPr>
          <w:sz w:val="16"/>
        </w:rPr>
        <w:t xml:space="preserve"> realistic goal for our civil rights activism. </w:t>
      </w:r>
      <w:r w:rsidRPr="00F64043">
        <w:rPr>
          <w:rStyle w:val="Emphasis"/>
        </w:rPr>
        <w:t>It is time we concede that a</w:t>
      </w:r>
      <w:r w:rsidRPr="00F64043">
        <w:rPr>
          <w:rStyle w:val="Emphasis"/>
          <w:b w:val="0"/>
          <w:sz w:val="12"/>
          <w:u w:val="none"/>
        </w:rPr>
        <w:t>∂</w:t>
      </w:r>
      <w:r w:rsidRPr="00F64043">
        <w:rPr>
          <w:rStyle w:val="Emphasis"/>
        </w:rPr>
        <w:t xml:space="preserve"> commitment to racial equality merely perpetuates our disempower-</w:t>
      </w:r>
      <w:r w:rsidRPr="00F64043">
        <w:rPr>
          <w:rStyle w:val="Emphasis"/>
          <w:b w:val="0"/>
          <w:sz w:val="12"/>
          <w:u w:val="none"/>
        </w:rPr>
        <w:t>∂</w:t>
      </w:r>
      <w:r w:rsidRPr="00F64043">
        <w:rPr>
          <w:rStyle w:val="Emphasis"/>
        </w:rPr>
        <w:t xml:space="preserve"> </w:t>
      </w:r>
      <w:proofErr w:type="spellStart"/>
      <w:r w:rsidRPr="00F64043">
        <w:rPr>
          <w:rStyle w:val="Emphasis"/>
        </w:rPr>
        <w:t>ment</w:t>
      </w:r>
      <w:proofErr w:type="spellEnd"/>
      <w:r w:rsidRPr="00F64043">
        <w:rPr>
          <w:sz w:val="16"/>
        </w:rPr>
        <w:t xml:space="preserve">. </w:t>
      </w:r>
      <w:r w:rsidRPr="00F64043">
        <w:rPr>
          <w:rStyle w:val="Emphasis"/>
        </w:rPr>
        <w:t>Rather, we need a mechanism to make life bearable in a society</w:t>
      </w:r>
      <w:r w:rsidRPr="00F64043">
        <w:rPr>
          <w:rStyle w:val="Emphasis"/>
          <w:b w:val="0"/>
          <w:sz w:val="12"/>
          <w:u w:val="none"/>
        </w:rPr>
        <w:t>∂</w:t>
      </w:r>
      <w:r w:rsidRPr="00F64043">
        <w:rPr>
          <w:rStyle w:val="Emphasis"/>
        </w:rPr>
        <w:t xml:space="preserve"> where blacks are a permanent, subordinate class.“ Our empowerment</w:t>
      </w:r>
      <w:r w:rsidRPr="00F64043">
        <w:rPr>
          <w:rStyle w:val="Emphasis"/>
          <w:b w:val="0"/>
          <w:sz w:val="12"/>
          <w:u w:val="none"/>
        </w:rPr>
        <w:t>∂</w:t>
      </w:r>
      <w:r w:rsidRPr="00F64043">
        <w:rPr>
          <w:rStyle w:val="Emphasis"/>
        </w:rPr>
        <w:t xml:space="preserve"> lies in recognizing that Racial Realism may open the gateway to at-</w:t>
      </w:r>
      <w:r w:rsidRPr="00F64043">
        <w:rPr>
          <w:rStyle w:val="Emphasis"/>
          <w:b w:val="0"/>
          <w:sz w:val="12"/>
          <w:u w:val="none"/>
        </w:rPr>
        <w:t>∂</w:t>
      </w:r>
      <w:r w:rsidRPr="00F64043">
        <w:rPr>
          <w:rStyle w:val="Emphasis"/>
        </w:rPr>
        <w:t xml:space="preserve"> </w:t>
      </w:r>
      <w:proofErr w:type="spellStart"/>
      <w:r w:rsidRPr="00F64043">
        <w:rPr>
          <w:rStyle w:val="Emphasis"/>
        </w:rPr>
        <w:t>taining</w:t>
      </w:r>
      <w:proofErr w:type="spellEnd"/>
      <w:r w:rsidRPr="00F64043">
        <w:rPr>
          <w:rStyle w:val="Emphasis"/>
        </w:rPr>
        <w:t xml:space="preserve"> a more meaningful status</w:t>
      </w:r>
      <w:r w:rsidRPr="00F64043">
        <w:rPr>
          <w:sz w:val="16"/>
        </w:rPr>
        <w:t>.</w:t>
      </w:r>
      <w:r w:rsidRPr="00F64043">
        <w:rPr>
          <w:sz w:val="12"/>
        </w:rPr>
        <w:t>∂</w:t>
      </w:r>
      <w:r w:rsidRPr="00F64043">
        <w:rPr>
          <w:sz w:val="16"/>
        </w:rPr>
        <w:t xml:space="preserve"> </w:t>
      </w:r>
      <w:proofErr w:type="gramStart"/>
      <w:r w:rsidRPr="00F64043">
        <w:rPr>
          <w:sz w:val="16"/>
        </w:rPr>
        <w:t>Some</w:t>
      </w:r>
      <w:proofErr w:type="gramEnd"/>
      <w:r w:rsidRPr="00F64043">
        <w:rPr>
          <w:sz w:val="16"/>
        </w:rPr>
        <w:t xml:space="preserve"> blacks already understand and act on the underlying ration-</w:t>
      </w:r>
      <w:r w:rsidRPr="00F64043">
        <w:rPr>
          <w:sz w:val="12"/>
        </w:rPr>
        <w:t>∂</w:t>
      </w:r>
      <w:r w:rsidRPr="00F64043">
        <w:rPr>
          <w:sz w:val="16"/>
        </w:rPr>
        <w:t xml:space="preserve"> ale of Racial Realism. Unhappily, most black spokespersons and </w:t>
      </w:r>
      <w:r w:rsidRPr="00F64043">
        <w:rPr>
          <w:rStyle w:val="StyleUnderline"/>
        </w:rPr>
        <w:t>civil</w:t>
      </w:r>
      <w:r w:rsidRPr="00F64043">
        <w:rPr>
          <w:rStyle w:val="StyleUnderline"/>
          <w:sz w:val="12"/>
          <w:u w:val="none"/>
        </w:rPr>
        <w:t>∂</w:t>
      </w:r>
      <w:r w:rsidRPr="00F64043">
        <w:rPr>
          <w:rStyle w:val="StyleUnderline"/>
        </w:rPr>
        <w:t xml:space="preserve"> rights organizations remain committed to the ideology of racial equal-</w:t>
      </w:r>
      <w:r w:rsidRPr="00F64043">
        <w:rPr>
          <w:rStyle w:val="StyleUnderline"/>
          <w:sz w:val="12"/>
          <w:u w:val="none"/>
        </w:rPr>
        <w:t>∂</w:t>
      </w:r>
      <w:r w:rsidRPr="00F64043">
        <w:rPr>
          <w:rStyle w:val="StyleUnderline"/>
        </w:rPr>
        <w:t xml:space="preserve"> </w:t>
      </w:r>
      <w:proofErr w:type="spellStart"/>
      <w:r w:rsidRPr="00F64043">
        <w:rPr>
          <w:rStyle w:val="StyleUnderline"/>
        </w:rPr>
        <w:t>ity</w:t>
      </w:r>
      <w:proofErr w:type="spellEnd"/>
      <w:r w:rsidRPr="00F64043">
        <w:rPr>
          <w:rStyle w:val="StyleUnderline"/>
        </w:rPr>
        <w:t>. Acceptance of the Racial Realism concept would enable them to</w:t>
      </w:r>
      <w:r w:rsidRPr="00F64043">
        <w:rPr>
          <w:rStyle w:val="StyleUnderline"/>
          <w:sz w:val="12"/>
          <w:u w:val="none"/>
        </w:rPr>
        <w:t>∂</w:t>
      </w:r>
      <w:r w:rsidRPr="00F64043">
        <w:rPr>
          <w:rStyle w:val="StyleUnderline"/>
        </w:rPr>
        <w:t xml:space="preserve"> understand and respond to recurring aspects of our subordinate status</w:t>
      </w:r>
      <w:r w:rsidRPr="00F64043">
        <w:rPr>
          <w:sz w:val="16"/>
        </w:rPr>
        <w:t>.</w:t>
      </w:r>
      <w:r w:rsidRPr="00F64043">
        <w:rPr>
          <w:sz w:val="12"/>
        </w:rPr>
        <w:t>∂</w:t>
      </w:r>
      <w:r w:rsidRPr="00F64043">
        <w:rPr>
          <w:sz w:val="16"/>
        </w:rPr>
        <w:t xml:space="preserve"> It would free them to think and plan within a context of reality rather</w:t>
      </w:r>
      <w:r w:rsidRPr="00F64043">
        <w:rPr>
          <w:sz w:val="12"/>
        </w:rPr>
        <w:t>∂</w:t>
      </w:r>
      <w:r w:rsidRPr="00F64043">
        <w:rPr>
          <w:sz w:val="16"/>
        </w:rPr>
        <w:t xml:space="preserve"> than idealism. The reality is that blacks still suffer a disproportionately</w:t>
      </w:r>
      <w:r w:rsidRPr="00F64043">
        <w:rPr>
          <w:sz w:val="12"/>
        </w:rPr>
        <w:t>∂</w:t>
      </w:r>
      <w:r w:rsidRPr="00F64043">
        <w:rPr>
          <w:sz w:val="16"/>
        </w:rPr>
        <w:t xml:space="preserve"> higher rate of poverty, joblessness, and insufficient health care than</w:t>
      </w:r>
      <w:r w:rsidRPr="00F64043">
        <w:rPr>
          <w:sz w:val="12"/>
        </w:rPr>
        <w:t>∂</w:t>
      </w:r>
      <w:r w:rsidRPr="00F64043">
        <w:rPr>
          <w:sz w:val="16"/>
        </w:rPr>
        <w:t xml:space="preserve"> other ethnic populations in the United States." The </w:t>
      </w:r>
      <w:r w:rsidRPr="00F64043">
        <w:rPr>
          <w:rStyle w:val="StyleUnderline"/>
        </w:rPr>
        <w:t>ideal is that law</w:t>
      </w:r>
      <w:proofErr w:type="gramStart"/>
      <w:r w:rsidRPr="00F64043">
        <w:rPr>
          <w:rStyle w:val="StyleUnderline"/>
        </w:rPr>
        <w:t>,</w:t>
      </w:r>
      <w:r w:rsidRPr="00F64043">
        <w:rPr>
          <w:rStyle w:val="StyleUnderline"/>
          <w:sz w:val="12"/>
          <w:u w:val="none"/>
        </w:rPr>
        <w:t>∂</w:t>
      </w:r>
      <w:proofErr w:type="gramEnd"/>
      <w:r w:rsidRPr="00F64043">
        <w:rPr>
          <w:rStyle w:val="StyleUnderline"/>
        </w:rPr>
        <w:t xml:space="preserve"> through racial equality, can lift them out of this trap</w:t>
      </w:r>
      <w:r w:rsidRPr="00F64043">
        <w:rPr>
          <w:sz w:val="16"/>
        </w:rPr>
        <w:t xml:space="preserve">. I suggest </w:t>
      </w:r>
      <w:r w:rsidRPr="00F64043">
        <w:rPr>
          <w:rStyle w:val="StyleUnderline"/>
        </w:rPr>
        <w:t>we abandon this ideal and move on to a fresh, realistic approach.</w:t>
      </w:r>
      <w:r w:rsidRPr="00F64043">
        <w:rPr>
          <w:sz w:val="12"/>
        </w:rPr>
        <w:t>∂</w:t>
      </w:r>
      <w:r w:rsidRPr="00F64043">
        <w:rPr>
          <w:sz w:val="16"/>
        </w:rPr>
        <w:t xml:space="preserve"> </w:t>
      </w:r>
      <w:r w:rsidRPr="00F64043">
        <w:rPr>
          <w:rStyle w:val="StyleUnderline"/>
        </w:rPr>
        <w:t>Casting off the burden of equality ideology will lift the sights, pro-</w:t>
      </w:r>
      <w:r w:rsidRPr="00F64043">
        <w:rPr>
          <w:rStyle w:val="StyleUnderline"/>
          <w:sz w:val="12"/>
          <w:u w:val="none"/>
        </w:rPr>
        <w:t>∂</w:t>
      </w:r>
      <w:r w:rsidRPr="00F64043">
        <w:rPr>
          <w:rStyle w:val="StyleUnderline"/>
        </w:rPr>
        <w:t xml:space="preserve"> viding a bird’s-eye view of situations that are distorted by race.</w:t>
      </w:r>
      <w:r w:rsidRPr="00F64043">
        <w:rPr>
          <w:sz w:val="16"/>
        </w:rPr>
        <w:t xml:space="preserve"> From</w:t>
      </w:r>
      <w:r w:rsidRPr="00F64043">
        <w:rPr>
          <w:sz w:val="12"/>
        </w:rPr>
        <w:t>∂</w:t>
      </w:r>
      <w:r w:rsidRPr="00F64043">
        <w:rPr>
          <w:sz w:val="16"/>
        </w:rPr>
        <w:t xml:space="preserve"> this broadened perspective on events and problems, </w:t>
      </w:r>
      <w:r w:rsidRPr="00F64043">
        <w:rPr>
          <w:rStyle w:val="StyleUnderline"/>
        </w:rPr>
        <w:t xml:space="preserve">we can better </w:t>
      </w:r>
      <w:proofErr w:type="spellStart"/>
      <w:r w:rsidRPr="00F64043">
        <w:rPr>
          <w:rStyle w:val="StyleUnderline"/>
        </w:rPr>
        <w:t>ap</w:t>
      </w:r>
      <w:proofErr w:type="spellEnd"/>
      <w:r w:rsidRPr="00F64043">
        <w:rPr>
          <w:rStyle w:val="StyleUnderline"/>
        </w:rPr>
        <w:t>-</w:t>
      </w:r>
      <w:r w:rsidRPr="00F64043">
        <w:rPr>
          <w:rStyle w:val="StyleUnderline"/>
          <w:sz w:val="12"/>
          <w:u w:val="none"/>
        </w:rPr>
        <w:t>∂</w:t>
      </w:r>
      <w:r w:rsidRPr="00F64043">
        <w:rPr>
          <w:rStyle w:val="StyleUnderline"/>
        </w:rPr>
        <w:t xml:space="preserve"> </w:t>
      </w:r>
      <w:proofErr w:type="spellStart"/>
      <w:r w:rsidRPr="00F64043">
        <w:rPr>
          <w:rStyle w:val="StyleUnderline"/>
        </w:rPr>
        <w:t>preciate</w:t>
      </w:r>
      <w:proofErr w:type="spellEnd"/>
      <w:r w:rsidRPr="00F64043">
        <w:rPr>
          <w:rStyle w:val="StyleUnderline"/>
        </w:rPr>
        <w:t xml:space="preserve"> and cope with racial subordination.</w:t>
      </w:r>
      <w:r w:rsidRPr="00F64043">
        <w:rPr>
          <w:sz w:val="12"/>
        </w:rPr>
        <w:t>∂</w:t>
      </w:r>
      <w:r w:rsidRPr="00F64043">
        <w:rPr>
          <w:sz w:val="16"/>
        </w:rPr>
        <w:t xml:space="preserve"> While implementing Racial Realism </w:t>
      </w:r>
      <w:r w:rsidRPr="00F64043">
        <w:rPr>
          <w:rStyle w:val="StyleUnderline"/>
        </w:rPr>
        <w:t>we must simultaneously ac-</w:t>
      </w:r>
      <w:r w:rsidRPr="00F64043">
        <w:rPr>
          <w:rStyle w:val="StyleUnderline"/>
          <w:sz w:val="12"/>
          <w:u w:val="none"/>
        </w:rPr>
        <w:t>∂</w:t>
      </w:r>
      <w:r w:rsidRPr="00F64043">
        <w:rPr>
          <w:rStyle w:val="StyleUnderline"/>
        </w:rPr>
        <w:t xml:space="preserve"> knowledge that our actions are not likely to lead to transcendent</w:t>
      </w:r>
      <w:r w:rsidRPr="00F64043">
        <w:rPr>
          <w:rStyle w:val="StyleUnderline"/>
          <w:sz w:val="12"/>
          <w:u w:val="none"/>
        </w:rPr>
        <w:t>∂</w:t>
      </w:r>
      <w:r w:rsidRPr="00F64043">
        <w:rPr>
          <w:rStyle w:val="StyleUnderline"/>
        </w:rPr>
        <w:t xml:space="preserve"> change and, despite our best efforts, may be of more help to the system</w:t>
      </w:r>
      <w:r w:rsidRPr="00F64043">
        <w:rPr>
          <w:rStyle w:val="StyleUnderline"/>
          <w:sz w:val="12"/>
          <w:u w:val="none"/>
        </w:rPr>
        <w:t>∂</w:t>
      </w:r>
      <w:r w:rsidRPr="00F64043">
        <w:rPr>
          <w:rStyle w:val="StyleUnderline"/>
        </w:rPr>
        <w:t xml:space="preserve"> we despise than to the victims of that system we are trying to help</w:t>
      </w:r>
      <w:r w:rsidRPr="00F64043">
        <w:rPr>
          <w:sz w:val="16"/>
        </w:rPr>
        <w:t>.</w:t>
      </w:r>
      <w:r w:rsidRPr="00F64043">
        <w:rPr>
          <w:sz w:val="12"/>
        </w:rPr>
        <w:t>∂</w:t>
      </w:r>
      <w:r w:rsidRPr="00F64043">
        <w:rPr>
          <w:sz w:val="16"/>
        </w:rPr>
        <w:t xml:space="preserve"> Nevertheless, our </w:t>
      </w:r>
      <w:r w:rsidRPr="00F64043">
        <w:rPr>
          <w:rStyle w:val="StyleUnderline"/>
        </w:rPr>
        <w:t xml:space="preserve">realization, and the dedication based on that </w:t>
      </w:r>
      <w:proofErr w:type="spellStart"/>
      <w:r w:rsidRPr="00F64043">
        <w:rPr>
          <w:rStyle w:val="StyleUnderline"/>
        </w:rPr>
        <w:t>realiza</w:t>
      </w:r>
      <w:proofErr w:type="spellEnd"/>
      <w:r w:rsidRPr="00F64043">
        <w:rPr>
          <w:rStyle w:val="StyleUnderline"/>
        </w:rPr>
        <w:t>-</w:t>
      </w:r>
      <w:r w:rsidRPr="00F64043">
        <w:rPr>
          <w:rStyle w:val="StyleUnderline"/>
          <w:sz w:val="12"/>
          <w:u w:val="none"/>
        </w:rPr>
        <w:t>∂</w:t>
      </w:r>
      <w:r w:rsidRPr="00F64043">
        <w:rPr>
          <w:rStyle w:val="StyleUnderline"/>
        </w:rPr>
        <w:t xml:space="preserve"> </w:t>
      </w:r>
      <w:proofErr w:type="spellStart"/>
      <w:r w:rsidRPr="00F64043">
        <w:rPr>
          <w:rStyle w:val="StyleUnderline"/>
        </w:rPr>
        <w:t>tion</w:t>
      </w:r>
      <w:proofErr w:type="spellEnd"/>
      <w:r w:rsidRPr="00F64043">
        <w:rPr>
          <w:sz w:val="16"/>
        </w:rPr>
        <w:t xml:space="preserve">, can </w:t>
      </w:r>
      <w:r w:rsidRPr="00F64043">
        <w:rPr>
          <w:rStyle w:val="StyleUnderline"/>
        </w:rPr>
        <w:t>lead to policy positions</w:t>
      </w:r>
      <w:r w:rsidRPr="00F64043">
        <w:rPr>
          <w:sz w:val="16"/>
        </w:rPr>
        <w:t xml:space="preserve"> and campaigns that are </w:t>
      </w:r>
      <w:r w:rsidRPr="00F64043">
        <w:rPr>
          <w:rStyle w:val="StyleUnderline"/>
        </w:rPr>
        <w:t>less likely to</w:t>
      </w:r>
      <w:r w:rsidRPr="00F64043">
        <w:rPr>
          <w:rStyle w:val="StyleUnderline"/>
          <w:sz w:val="12"/>
          <w:u w:val="none"/>
        </w:rPr>
        <w:t>∂</w:t>
      </w:r>
      <w:r w:rsidRPr="00F64043">
        <w:rPr>
          <w:rStyle w:val="StyleUnderline"/>
        </w:rPr>
        <w:t xml:space="preserve"> worsen conditions for those we are trying to help</w:t>
      </w:r>
      <w:r w:rsidRPr="00F64043">
        <w:rPr>
          <w:sz w:val="16"/>
        </w:rPr>
        <w:t xml:space="preserve">, and will </w:t>
      </w:r>
      <w:r w:rsidRPr="00F64043">
        <w:rPr>
          <w:rStyle w:val="StyleUnderline"/>
        </w:rPr>
        <w:t>be more</w:t>
      </w:r>
      <w:r w:rsidRPr="00F64043">
        <w:rPr>
          <w:rStyle w:val="StyleUnderline"/>
          <w:sz w:val="12"/>
          <w:u w:val="none"/>
        </w:rPr>
        <w:t>∂</w:t>
      </w:r>
      <w:r w:rsidRPr="00F64043">
        <w:rPr>
          <w:rStyle w:val="StyleUnderline"/>
        </w:rPr>
        <w:t xml:space="preserve"> likely to remind those in power that there are</w:t>
      </w:r>
      <w:r w:rsidRPr="00F64043">
        <w:rPr>
          <w:sz w:val="16"/>
        </w:rPr>
        <w:t xml:space="preserve"> imaginative, unabashed</w:t>
      </w:r>
      <w:r w:rsidRPr="00F64043">
        <w:rPr>
          <w:sz w:val="12"/>
        </w:rPr>
        <w:t>∂</w:t>
      </w:r>
      <w:r w:rsidRPr="00F64043">
        <w:rPr>
          <w:sz w:val="16"/>
        </w:rPr>
        <w:t xml:space="preserve"> </w:t>
      </w:r>
      <w:r w:rsidRPr="00F64043">
        <w:rPr>
          <w:rStyle w:val="StyleUnderline"/>
        </w:rPr>
        <w:t>risk-takers who refuse to be trammeled upon</w:t>
      </w:r>
      <w:r w:rsidRPr="00F64043">
        <w:rPr>
          <w:sz w:val="16"/>
        </w:rPr>
        <w:t>. Yet confrontation with</w:t>
      </w:r>
      <w:r w:rsidRPr="00F64043">
        <w:rPr>
          <w:sz w:val="12"/>
        </w:rPr>
        <w:t>∂</w:t>
      </w:r>
      <w:r w:rsidRPr="00F64043">
        <w:rPr>
          <w:sz w:val="16"/>
        </w:rPr>
        <w:t xml:space="preserve"> our oppressors is not our sole reason for engaging in Racial Realism.</w:t>
      </w:r>
      <w:r w:rsidRPr="00F64043">
        <w:rPr>
          <w:sz w:val="12"/>
        </w:rPr>
        <w:t>∂</w:t>
      </w:r>
      <w:r w:rsidRPr="00F64043">
        <w:rPr>
          <w:sz w:val="16"/>
        </w:rPr>
        <w:t xml:space="preserve"> </w:t>
      </w:r>
      <w:r w:rsidRPr="00F64043">
        <w:rPr>
          <w:rStyle w:val="StyleUnderline"/>
        </w:rPr>
        <w:t>Continued struggle can bring about unexpected beneﬁts and gains that</w:t>
      </w:r>
      <w:r w:rsidRPr="00F64043">
        <w:rPr>
          <w:rStyle w:val="StyleUnderline"/>
          <w:sz w:val="12"/>
          <w:u w:val="none"/>
        </w:rPr>
        <w:t>∂</w:t>
      </w:r>
      <w:r w:rsidRPr="00F64043">
        <w:rPr>
          <w:rStyle w:val="StyleUnderline"/>
        </w:rPr>
        <w:t xml:space="preserve"> in </w:t>
      </w:r>
      <w:proofErr w:type="gramStart"/>
      <w:r w:rsidRPr="00F64043">
        <w:rPr>
          <w:rStyle w:val="StyleUnderline"/>
        </w:rPr>
        <w:t>themselves</w:t>
      </w:r>
      <w:proofErr w:type="gramEnd"/>
      <w:r w:rsidRPr="00F64043">
        <w:rPr>
          <w:rStyle w:val="StyleUnderline"/>
        </w:rPr>
        <w:t xml:space="preserve"> justify continued endeavor</w:t>
      </w:r>
      <w:r w:rsidRPr="00F64043">
        <w:rPr>
          <w:sz w:val="16"/>
        </w:rPr>
        <w:t xml:space="preserve">. The </w:t>
      </w:r>
      <w:r w:rsidRPr="00F64043">
        <w:rPr>
          <w:rStyle w:val="StyleUnderline"/>
        </w:rPr>
        <w:t>ﬁght in itself has mean-</w:t>
      </w:r>
      <w:r w:rsidRPr="00F64043">
        <w:rPr>
          <w:rStyle w:val="StyleUnderline"/>
          <w:sz w:val="12"/>
          <w:u w:val="none"/>
        </w:rPr>
        <w:t>∂</w:t>
      </w:r>
      <w:r w:rsidRPr="00F64043">
        <w:rPr>
          <w:rStyle w:val="StyleUnderline"/>
        </w:rPr>
        <w:t xml:space="preserve"> </w:t>
      </w:r>
      <w:proofErr w:type="spellStart"/>
      <w:r w:rsidRPr="00F64043">
        <w:rPr>
          <w:rStyle w:val="StyleUnderline"/>
        </w:rPr>
        <w:t>ing</w:t>
      </w:r>
      <w:proofErr w:type="spellEnd"/>
      <w:r w:rsidRPr="00F64043">
        <w:rPr>
          <w:rStyle w:val="StyleUnderline"/>
        </w:rPr>
        <w:t xml:space="preserve"> and should give us hope for the future.</w:t>
      </w:r>
      <w:r w:rsidRPr="00F64043">
        <w:rPr>
          <w:rStyle w:val="StyleUnderline"/>
          <w:sz w:val="12"/>
          <w:u w:val="none"/>
        </w:rPr>
        <w:t>∂</w:t>
      </w:r>
      <w:r w:rsidRPr="00F64043">
        <w:rPr>
          <w:sz w:val="16"/>
        </w:rPr>
        <w:t xml:space="preserve"> I am convinced that there is something real out there in America</w:t>
      </w:r>
      <w:r w:rsidRPr="00F64043">
        <w:rPr>
          <w:sz w:val="12"/>
        </w:rPr>
        <w:t>∂</w:t>
      </w:r>
      <w:r w:rsidRPr="00F64043">
        <w:rPr>
          <w:sz w:val="16"/>
        </w:rPr>
        <w:t xml:space="preserve"> for black people. It is </w:t>
      </w:r>
      <w:r w:rsidRPr="00F64043">
        <w:rPr>
          <w:rStyle w:val="StyleUnderline"/>
        </w:rPr>
        <w:t>not, however, the romantic love of integration.</w:t>
      </w:r>
      <w:r w:rsidRPr="00F64043">
        <w:rPr>
          <w:sz w:val="16"/>
        </w:rPr>
        <w:t xml:space="preserve"> It</w:t>
      </w:r>
      <w:r w:rsidRPr="00F64043">
        <w:rPr>
          <w:sz w:val="12"/>
        </w:rPr>
        <w:t>∂</w:t>
      </w:r>
      <w:r w:rsidRPr="00F64043">
        <w:rPr>
          <w:sz w:val="16"/>
        </w:rPr>
        <w:t xml:space="preserve"> is surely </w:t>
      </w:r>
      <w:r w:rsidRPr="00F64043">
        <w:rPr>
          <w:rStyle w:val="StyleUnderline"/>
        </w:rPr>
        <w:t>not the long-sought goal of equality under law</w:t>
      </w:r>
      <w:r w:rsidRPr="00F64043">
        <w:rPr>
          <w:sz w:val="16"/>
        </w:rPr>
        <w:t>, though we</w:t>
      </w:r>
      <w:r w:rsidRPr="00F64043">
        <w:rPr>
          <w:sz w:val="12"/>
        </w:rPr>
        <w:t>∂</w:t>
      </w:r>
      <w:r w:rsidRPr="00F64043">
        <w:rPr>
          <w:sz w:val="16"/>
        </w:rPr>
        <w:t xml:space="preserve"> must maintain the struggle against racism else the erosion of black</w:t>
      </w:r>
      <w:r w:rsidRPr="00F64043">
        <w:rPr>
          <w:sz w:val="12"/>
        </w:rPr>
        <w:t>∂</w:t>
      </w:r>
      <w:r w:rsidRPr="00F64043">
        <w:rPr>
          <w:sz w:val="16"/>
        </w:rPr>
        <w:t xml:space="preserve"> rights will become even worse than it is now. The Racial Realism that</w:t>
      </w:r>
      <w:r w:rsidRPr="00F64043">
        <w:rPr>
          <w:sz w:val="12"/>
        </w:rPr>
        <w:t>∂</w:t>
      </w:r>
      <w:r w:rsidRPr="00F64043">
        <w:rPr>
          <w:sz w:val="16"/>
        </w:rPr>
        <w:t xml:space="preserve"> we must seek is simply a hard-eyed view of racism as it is and our</w:t>
      </w:r>
      <w:r w:rsidRPr="00F64043">
        <w:rPr>
          <w:sz w:val="12"/>
        </w:rPr>
        <w:t>∂</w:t>
      </w:r>
      <w:r w:rsidRPr="00F64043">
        <w:rPr>
          <w:sz w:val="16"/>
        </w:rPr>
        <w:t xml:space="preserve"> subordinate role in it. We must realize, as our slave forebears, </w:t>
      </w:r>
      <w:r w:rsidRPr="00F64043">
        <w:rPr>
          <w:rStyle w:val="StyleUnderline"/>
        </w:rPr>
        <w:t>that the</w:t>
      </w:r>
      <w:r w:rsidRPr="00F64043">
        <w:rPr>
          <w:rStyle w:val="StyleUnderline"/>
          <w:sz w:val="12"/>
          <w:u w:val="none"/>
        </w:rPr>
        <w:t>∂</w:t>
      </w:r>
      <w:r w:rsidRPr="00F64043">
        <w:rPr>
          <w:rStyle w:val="StyleUnderline"/>
        </w:rPr>
        <w:t xml:space="preserve"> struggle for freedom is</w:t>
      </w:r>
      <w:r w:rsidRPr="00F64043">
        <w:rPr>
          <w:sz w:val="16"/>
        </w:rPr>
        <w:t>, at bottom, a manifestation of our humanity</w:t>
      </w:r>
      <w:r w:rsidRPr="00F64043">
        <w:rPr>
          <w:sz w:val="12"/>
        </w:rPr>
        <w:t>∂</w:t>
      </w:r>
      <w:r w:rsidRPr="00F64043">
        <w:rPr>
          <w:sz w:val="16"/>
        </w:rPr>
        <w:t xml:space="preserve"> that survives and </w:t>
      </w:r>
      <w:r w:rsidRPr="00F64043">
        <w:rPr>
          <w:rStyle w:val="StyleUnderline"/>
        </w:rPr>
        <w:t>grows stronger through resistance to oppression</w:t>
      </w:r>
      <w:r w:rsidRPr="00F64043">
        <w:rPr>
          <w:sz w:val="16"/>
        </w:rPr>
        <w:t>, even</w:t>
      </w:r>
      <w:r w:rsidRPr="00F64043">
        <w:rPr>
          <w:sz w:val="12"/>
        </w:rPr>
        <w:t>∂</w:t>
      </w:r>
      <w:r w:rsidRPr="00F64043">
        <w:rPr>
          <w:sz w:val="16"/>
        </w:rPr>
        <w:t xml:space="preserve"> if that oppression is never overcome. </w:t>
      </w:r>
      <w:r w:rsidRPr="00F64043">
        <w:rPr>
          <w:sz w:val="12"/>
        </w:rPr>
        <w:t>∂</w:t>
      </w:r>
      <w:r w:rsidRPr="00F64043">
        <w:rPr>
          <w:sz w:val="16"/>
        </w:rPr>
        <w:t xml:space="preserve"> </w:t>
      </w:r>
    </w:p>
    <w:p w:rsidR="000C6429" w:rsidRPr="00F64043" w:rsidRDefault="000C6429" w:rsidP="000C6429">
      <w:pPr>
        <w:pStyle w:val="Heading3"/>
      </w:pPr>
      <w:r w:rsidRPr="00F64043">
        <w:t>Courts are Racist</w:t>
      </w:r>
    </w:p>
    <w:p w:rsidR="000C6429" w:rsidRPr="00F64043" w:rsidRDefault="000C6429" w:rsidP="000C6429">
      <w:pPr>
        <w:pStyle w:val="Heading4"/>
        <w:rPr>
          <w:rStyle w:val="Style13ptBold"/>
          <w:b/>
          <w:bCs w:val="0"/>
        </w:rPr>
      </w:pPr>
      <w:r w:rsidRPr="00F64043">
        <w:rPr>
          <w:rStyle w:val="Style13ptBold"/>
          <w:b/>
        </w:rPr>
        <w:t>Courts fail to rearrange the contours of racial discrimination</w:t>
      </w:r>
    </w:p>
    <w:p w:rsidR="000C6429" w:rsidRPr="00F64043" w:rsidRDefault="000C6429" w:rsidP="000C6429">
      <w:pPr>
        <w:rPr>
          <w:rStyle w:val="Style13ptBold"/>
        </w:rPr>
      </w:pPr>
      <w:r w:rsidRPr="00F64043">
        <w:rPr>
          <w:rStyle w:val="Style13ptBold"/>
        </w:rPr>
        <w:t xml:space="preserve">Bell 73 </w:t>
      </w:r>
      <w:r w:rsidRPr="00F64043">
        <w:rPr>
          <w:sz w:val="16"/>
          <w:szCs w:val="18"/>
        </w:rPr>
        <w:t xml:space="preserve">(Derrick A. Bell Jr. - Professor of Law at Harvard Law School - California Law Review, ”Racism in American Courts: Cause for Black Disruption or Despair”, </w:t>
      </w:r>
      <w:hyperlink r:id="rId9" w:history="1">
        <w:r w:rsidRPr="00F64043">
          <w:rPr>
            <w:rStyle w:val="Hyperlink"/>
            <w:sz w:val="16"/>
            <w:szCs w:val="18"/>
          </w:rPr>
          <w:t>http://scholarship.law.berkeley.edu/cgi/viewcontent.cgi?article=2602&amp;context=californialawreview</w:t>
        </w:r>
      </w:hyperlink>
      <w:r w:rsidRPr="00F64043">
        <w:rPr>
          <w:sz w:val="16"/>
          <w:szCs w:val="18"/>
        </w:rPr>
        <w:t xml:space="preserve">, January </w:t>
      </w:r>
      <w:proofErr w:type="gramStart"/>
      <w:r w:rsidRPr="00F64043">
        <w:rPr>
          <w:sz w:val="16"/>
          <w:szCs w:val="18"/>
        </w:rPr>
        <w:t>1973 ,</w:t>
      </w:r>
      <w:proofErr w:type="gramEnd"/>
      <w:r w:rsidRPr="00F64043">
        <w:rPr>
          <w:sz w:val="16"/>
          <w:szCs w:val="18"/>
        </w:rPr>
        <w:t xml:space="preserve"> Volume 61 Issue 1)</w:t>
      </w:r>
    </w:p>
    <w:p w:rsidR="000C6429" w:rsidRPr="00F64043" w:rsidRDefault="000C6429" w:rsidP="000C6429">
      <w:pPr>
        <w:rPr>
          <w:sz w:val="16"/>
        </w:rPr>
      </w:pPr>
      <w:r w:rsidRPr="00F64043">
        <w:rPr>
          <w:rStyle w:val="StyleUnderline"/>
        </w:rPr>
        <w:t>At every stratum of the system</w:t>
      </w:r>
      <w:r w:rsidRPr="00F64043">
        <w:rPr>
          <w:sz w:val="16"/>
        </w:rPr>
        <w:t>-client, law student, lawyer, and judge-</w:t>
      </w:r>
      <w:r w:rsidRPr="00F64043">
        <w:rPr>
          <w:rStyle w:val="StyleUnderline"/>
        </w:rPr>
        <w:t>the black man is aware of racism in the administration of criminal justice</w:t>
      </w:r>
      <w:r w:rsidRPr="00F64043">
        <w:rPr>
          <w:sz w:val="16"/>
        </w:rPr>
        <w:t xml:space="preserve">. Though not as blatant as in the past, its effects remain sufficiently obvious to vitiate </w:t>
      </w:r>
      <w:r w:rsidRPr="00F64043">
        <w:rPr>
          <w:rStyle w:val="StyleUnderline"/>
        </w:rPr>
        <w:t xml:space="preserve">the continuing debate over </w:t>
      </w:r>
      <w:proofErr w:type="spellStart"/>
      <w:r w:rsidRPr="00F64043">
        <w:rPr>
          <w:rStyle w:val="StyleUnderline"/>
        </w:rPr>
        <w:t>wheether</w:t>
      </w:r>
      <w:proofErr w:type="spellEnd"/>
      <w:r w:rsidRPr="00F64043">
        <w:rPr>
          <w:rStyle w:val="StyleUnderline"/>
        </w:rPr>
        <w:t xml:space="preserve"> a black man can receive a fair trial. What every black knows about racism and the courts is not a mere manifestation of group paranoia.</w:t>
      </w:r>
      <w:r w:rsidRPr="00F64043">
        <w:rPr>
          <w:sz w:val="16"/>
        </w:rPr>
        <w:t xml:space="preserve"> So many </w:t>
      </w:r>
      <w:r w:rsidRPr="00F64043">
        <w:rPr>
          <w:rStyle w:val="StyleUnderline"/>
        </w:rPr>
        <w:t>studies support this</w:t>
      </w:r>
      <w:r w:rsidRPr="00F64043">
        <w:rPr>
          <w:sz w:val="16"/>
        </w:rPr>
        <w:t xml:space="preserve"> perception </w:t>
      </w:r>
      <w:r w:rsidRPr="00F64043">
        <w:rPr>
          <w:rStyle w:val="StyleUnderline"/>
        </w:rPr>
        <w:t>with data</w:t>
      </w:r>
      <w:r w:rsidRPr="00F64043">
        <w:rPr>
          <w:sz w:val="16"/>
        </w:rPr>
        <w:t xml:space="preserve"> that even those who intuitively felt that the national boast of justice for all was premature are sometimes shocked. But these findings come as no surprise to black people, who still regard the judicial system as no more likely to respond affirmatively to their racial grievances than any other institution in the </w:t>
      </w:r>
      <w:proofErr w:type="spellStart"/>
      <w:proofErr w:type="gramStart"/>
      <w:r w:rsidRPr="00F64043">
        <w:rPr>
          <w:sz w:val="16"/>
        </w:rPr>
        <w:t>society.In</w:t>
      </w:r>
      <w:proofErr w:type="spellEnd"/>
      <w:proofErr w:type="gramEnd"/>
      <w:r w:rsidRPr="00F64043">
        <w:rPr>
          <w:sz w:val="16"/>
        </w:rPr>
        <w:t xml:space="preserve"> the wake of the Chicago Seven trial, the leaders of the American bar evidenced immediate concern about disruptions in the courtroom. </w:t>
      </w:r>
      <w:r w:rsidRPr="00F64043">
        <w:rPr>
          <w:rStyle w:val="StyleUnderline"/>
        </w:rPr>
        <w:t>Black lawyers and black clients, despite the provocation of racism and injustice, have been so beaten by the system that they contribute little to whatever cause exists for this concern.</w:t>
      </w:r>
      <w:r w:rsidRPr="00F64043">
        <w:rPr>
          <w:sz w:val="16"/>
        </w:rPr>
        <w:t xml:space="preserve"> While the Chief Justice pleads for "civility," </w:t>
      </w:r>
      <w:r w:rsidRPr="00F64043">
        <w:rPr>
          <w:rStyle w:val="StyleUnderline"/>
        </w:rPr>
        <w:t>blacks continue to seek justice in the courts. Their search cannot be fruitful</w:t>
      </w:r>
      <w:r w:rsidRPr="00F64043">
        <w:rPr>
          <w:sz w:val="16"/>
        </w:rPr>
        <w:t xml:space="preserve">, except in token instances, unless the attention now focused on the rare cases of courtroom disruption is shifted to the all too prevalent problem of racism in the judicial system. It is tempting to conclude this piece on a positive note by calling for a concerted effort to rid the criminal justice system of racism in all its forms. Painful experience has taught, however, that verbal attacks on racism, particularly racism in the criminal law process, are futile when directed to law and order types. What is worse, these arguments are worse than useless when directed to concerned liberals who, recognizing that they can do nothing about so mammoth a problem, read the data, accept the conclusions, decry the injustices, and thereby obtain an intellectual </w:t>
      </w:r>
      <w:proofErr w:type="spellStart"/>
      <w:r w:rsidRPr="00F64043">
        <w:rPr>
          <w:sz w:val="16"/>
        </w:rPr>
        <w:t>cartharsis</w:t>
      </w:r>
      <w:proofErr w:type="spellEnd"/>
      <w:r w:rsidRPr="00F64043">
        <w:rPr>
          <w:sz w:val="16"/>
        </w:rPr>
        <w:t xml:space="preserve"> that is the virtual antithesis of the kind of determined action out of which change must come. It is for this reason that so </w:t>
      </w:r>
      <w:r w:rsidRPr="00F64043">
        <w:rPr>
          <w:rStyle w:val="StyleUnderline"/>
        </w:rPr>
        <w:t>often the problem of racism in the courts becomes submerged beneath more generalized social issues, and reform efforts become directed at generalized inequities in the system</w:t>
      </w:r>
      <w:r w:rsidRPr="00F64043">
        <w:rPr>
          <w:sz w:val="16"/>
        </w:rPr>
        <w:t xml:space="preserve">. Even when a long-ignored problem surfaces with a riot, protest, or expos6 in the media, and emergency action is called for, the resultant crash </w:t>
      </w:r>
      <w:r w:rsidRPr="00F64043">
        <w:rPr>
          <w:rStyle w:val="StyleUnderline"/>
        </w:rPr>
        <w:t>programs are usually nothing more than "avoidance mechanisms" that only once again remove the problem from consciousness</w:t>
      </w:r>
      <w:r w:rsidRPr="00F64043">
        <w:rPr>
          <w:sz w:val="16"/>
        </w:rPr>
        <w:t xml:space="preserve">.' 46 Avoidance mechanisms or mere structural and procedural </w:t>
      </w:r>
      <w:r w:rsidRPr="00F64043">
        <w:rPr>
          <w:rStyle w:val="StyleUnderline"/>
        </w:rPr>
        <w:t>reforms that fail to attack the root issue of racism in the courts will not solve the problem</w:t>
      </w:r>
      <w:r w:rsidRPr="00F64043">
        <w:rPr>
          <w:sz w:val="16"/>
        </w:rPr>
        <w:t>.147 If any institution is equipped to attack racism, it would seem to be the courts. They are generally viewed as the repository of the national ideal of justice</w:t>
      </w:r>
      <w:proofErr w:type="gramStart"/>
      <w:r w:rsidRPr="00F64043">
        <w:rPr>
          <w:sz w:val="16"/>
        </w:rPr>
        <w:t>;1</w:t>
      </w:r>
      <w:proofErr w:type="gramEnd"/>
      <w:r w:rsidRPr="00F64043">
        <w:rPr>
          <w:sz w:val="16"/>
        </w:rPr>
        <w:t xml:space="preserve"> 48 their work is monitored by the </w:t>
      </w:r>
      <w:proofErr w:type="spellStart"/>
      <w:r w:rsidRPr="00F64043">
        <w:rPr>
          <w:sz w:val="16"/>
        </w:rPr>
        <w:t>adversarysystem</w:t>
      </w:r>
      <w:proofErr w:type="spellEnd"/>
      <w:r w:rsidRPr="00F64043">
        <w:rPr>
          <w:sz w:val="16"/>
        </w:rPr>
        <w:t xml:space="preserve">; and procedural safeguards and appellate processes stand ready to check abuses. </w:t>
      </w:r>
      <w:r w:rsidRPr="00F64043">
        <w:rPr>
          <w:rStyle w:val="StyleUnderline"/>
        </w:rPr>
        <w:t>When faced with a serious racial problem that cannot easily be avoided, however, the courts, like society, tend to seek a solution that guarantees maximum protection to vested majority interests and provides only that protection to the black victims necessary to substitute calm for disruption.</w:t>
      </w:r>
      <w:r w:rsidRPr="00F64043">
        <w:rPr>
          <w:sz w:val="16"/>
        </w:rPr>
        <w:t xml:space="preserve"> Moreover, the judicial preference for deciding issues on procedural rather than substantive grounds has permitted courts, whether intentionally or not, to endorse the democratic ideal while leaving all but the most odious practices virtually intact.' 49 The right to a jury from which blacks have not been systematically excluded, for example, is almost meaningless without limitations on the prosecution's peremptory challenges. Yet in Swain v. Alabama5 ° </w:t>
      </w:r>
      <w:r w:rsidRPr="00F64043">
        <w:rPr>
          <w:rStyle w:val="StyleUnderline"/>
        </w:rPr>
        <w:t>the Court upheld an unlimited prosecutorial privilege by solely considering the procedural issues and ignoring the substantive effect</w:t>
      </w:r>
      <w:r w:rsidRPr="00F64043">
        <w:rPr>
          <w:sz w:val="16"/>
        </w:rPr>
        <w:t xml:space="preserve">. According to those who have studied the impact of racism on jurors, even a different result in Swain would not have begun to provide black defendants with the ideal: a jury of their peers. And no legislative or judicial reform now on the horizon suggests any possibility of improvement. To fear that reforms directed at extirpating racism in the system will lead to courtroom disruptions is inconsistent with the character of black defendants. </w:t>
      </w:r>
      <w:r w:rsidRPr="00F64043">
        <w:rPr>
          <w:rStyle w:val="StyleUnderline"/>
        </w:rPr>
        <w:t>The majority of black defendants are members of a class that has borne the brunt of a combined burden of poverty and racism. They manifest not only the adverse effects of economic deprivation and racial bias, but the devaluation of self 5 ' that is the consequence of life at the bottom of a society that still believes blacks are less than human.'</w:t>
      </w:r>
      <w:r w:rsidRPr="00F64043">
        <w:rPr>
          <w:sz w:val="16"/>
        </w:rPr>
        <w:t xml:space="preserve">" 2 By any definition they are an oppressed group, and outbursts of rage directed at anything but </w:t>
      </w:r>
      <w:proofErr w:type="gramStart"/>
      <w:r w:rsidRPr="00F64043">
        <w:rPr>
          <w:sz w:val="16"/>
        </w:rPr>
        <w:t>themselves</w:t>
      </w:r>
      <w:proofErr w:type="gramEnd"/>
      <w:r w:rsidRPr="00F64043">
        <w:rPr>
          <w:sz w:val="16"/>
        </w:rPr>
        <w:t xml:space="preserve"> will be rare. 15 3 And while blacks are constantly admonished to lift themselves, serious efforts to accomplish this are often viewed with the greatest suspicion by white society. Groups like the Black Muslims are looked upon as enemies of society. Their extraordinary work in the prisons is suppressed, and their organization harassed- 54 just as the now acceptable civil rights groups were a few years ago when they sought to desegregate public facilities, 5 ' which is really a more subtle means of developing self-pride. There is much in contemporary history that supports James Baldwin's assertion that "The American triumph-in which the American tragedy has always been implicit-was to make Black people despise themselves.' 15 6 As long as there is any truth in Baldwin's statement, then the criminal justice system will do little more than carry out the sentence of those society has already condemned.</w:t>
      </w:r>
    </w:p>
    <w:p w:rsidR="000C6429" w:rsidRPr="00F64043" w:rsidRDefault="000C6429" w:rsidP="000C6429">
      <w:pPr>
        <w:pStyle w:val="Heading4"/>
      </w:pPr>
      <w:r w:rsidRPr="00F64043">
        <w:t>Racial prejudice threatens the judicial system’s ability to operate fairly</w:t>
      </w:r>
    </w:p>
    <w:p w:rsidR="000C6429" w:rsidRPr="00F64043" w:rsidRDefault="000C6429" w:rsidP="000C6429">
      <w:pPr>
        <w:rPr>
          <w:rStyle w:val="Style13ptBold"/>
        </w:rPr>
      </w:pPr>
      <w:r w:rsidRPr="00F64043">
        <w:rPr>
          <w:rStyle w:val="Style13ptBold"/>
        </w:rPr>
        <w:t xml:space="preserve">Bell 73 </w:t>
      </w:r>
      <w:r w:rsidRPr="00F64043">
        <w:rPr>
          <w:sz w:val="16"/>
          <w:szCs w:val="18"/>
        </w:rPr>
        <w:t xml:space="preserve">(Derrick A. Bell Jr. - Professor of Law at Harvard Law School - California Law Review, ”Racism in American Courts: Cause for Black Disruption or Despair”, </w:t>
      </w:r>
      <w:hyperlink r:id="rId10" w:history="1">
        <w:r w:rsidRPr="00F64043">
          <w:rPr>
            <w:rStyle w:val="Hyperlink"/>
            <w:sz w:val="16"/>
            <w:szCs w:val="18"/>
          </w:rPr>
          <w:t>http://scholarship.law.berkeley.edu/cgi/viewcontent.cgi?article=2602&amp;context=californialawreview</w:t>
        </w:r>
      </w:hyperlink>
      <w:r w:rsidRPr="00F64043">
        <w:rPr>
          <w:sz w:val="16"/>
          <w:szCs w:val="18"/>
        </w:rPr>
        <w:t xml:space="preserve">, January </w:t>
      </w:r>
      <w:proofErr w:type="gramStart"/>
      <w:r w:rsidRPr="00F64043">
        <w:rPr>
          <w:sz w:val="16"/>
          <w:szCs w:val="18"/>
        </w:rPr>
        <w:t>1973 ,</w:t>
      </w:r>
      <w:proofErr w:type="gramEnd"/>
      <w:r w:rsidRPr="00F64043">
        <w:rPr>
          <w:sz w:val="16"/>
          <w:szCs w:val="18"/>
        </w:rPr>
        <w:t xml:space="preserve"> Volume 61 Issue 1)</w:t>
      </w:r>
    </w:p>
    <w:p w:rsidR="000C6429" w:rsidRPr="00F64043" w:rsidRDefault="000C6429" w:rsidP="000C6429">
      <w:pPr>
        <w:rPr>
          <w:sz w:val="16"/>
        </w:rPr>
      </w:pPr>
      <w:r w:rsidRPr="00F64043">
        <w:rPr>
          <w:sz w:val="16"/>
        </w:rPr>
        <w:t xml:space="preserve">In a special report on the courts, </w:t>
      </w:r>
      <w:r w:rsidRPr="00F64043">
        <w:rPr>
          <w:rStyle w:val="StyleUnderline"/>
        </w:rPr>
        <w:t>the President's Crime Commission found that racial prejudice</w:t>
      </w:r>
      <w:r w:rsidRPr="00F64043">
        <w:rPr>
          <w:sz w:val="16"/>
        </w:rPr>
        <w:t xml:space="preserve">, whether operating purposefully </w:t>
      </w:r>
      <w:r w:rsidRPr="00F64043">
        <w:rPr>
          <w:rStyle w:val="StyleUnderline"/>
        </w:rPr>
        <w:t>in jury selection and sentencing, or</w:t>
      </w:r>
      <w:r w:rsidRPr="00F64043">
        <w:rPr>
          <w:sz w:val="16"/>
        </w:rPr>
        <w:t xml:space="preserve"> unintentionally </w:t>
      </w:r>
      <w:r w:rsidRPr="00F64043">
        <w:rPr>
          <w:rStyle w:val="StyleUnderline"/>
        </w:rPr>
        <w:t>through</w:t>
      </w:r>
      <w:r w:rsidRPr="00F64043">
        <w:rPr>
          <w:sz w:val="16"/>
        </w:rPr>
        <w:t xml:space="preserve"> inequitable </w:t>
      </w:r>
      <w:r w:rsidRPr="00F64043">
        <w:rPr>
          <w:rStyle w:val="StyleUnderline"/>
        </w:rPr>
        <w:t>burdens on the poor, seriously threatens the judicial system's capacity to operate fairly. The report cites examples of blatant racial practices that still persist in rural southern courts, but also</w:t>
      </w:r>
      <w:r w:rsidRPr="00F64043">
        <w:rPr>
          <w:sz w:val="16"/>
        </w:rPr>
        <w:t xml:space="preserve"> acknowledges the discrimination </w:t>
      </w:r>
      <w:r w:rsidRPr="00F64043">
        <w:rPr>
          <w:rStyle w:val="StyleUnderline"/>
        </w:rPr>
        <w:t>in the North</w:t>
      </w:r>
      <w:r w:rsidRPr="00F64043">
        <w:rPr>
          <w:sz w:val="16"/>
        </w:rPr>
        <w:t xml:space="preserve">, much of which is due to the stereotypes and prejudices still harbored by white court employees and white jurors. 29 In addition to the known disadvantages suffered by the poor in court, the report discusses the prejudice that can result from social and cultural differences between racial and ethnic groups: The law and court procedures are not understood by and seem threatening to many defendants, and </w:t>
      </w:r>
      <w:r w:rsidRPr="00F64043">
        <w:rPr>
          <w:rStyle w:val="StyleUnderline"/>
        </w:rPr>
        <w:t>many defendants are not understood by and seem threatening to the court</w:t>
      </w:r>
      <w:r w:rsidRPr="00F64043">
        <w:rPr>
          <w:sz w:val="16"/>
        </w:rPr>
        <w:t xml:space="preserve"> and its officers. Even such simple matters as dress, speech, and manners may be misinterpreted. </w:t>
      </w:r>
      <w:r w:rsidRPr="00F64043">
        <w:rPr>
          <w:rStyle w:val="StyleUnderline"/>
        </w:rPr>
        <w:t>Most city prosecutors and judges have middle-class backgrounds and a high degree of education. When they are confronted with a poor, uneducated defendant, they may have difficulty judging how he fits into his own society or culture.</w:t>
      </w:r>
      <w:r w:rsidRPr="00F64043">
        <w:rPr>
          <w:sz w:val="16"/>
        </w:rPr>
        <w:t xml:space="preserve"> They can easily mistake a certain manner of dress or speech, alien or repugnant to them but ordinary enough in the defendant's world, as an index of moral worthlessness. They can mistake ignorance or fear of the law as indifference to it</w:t>
      </w:r>
      <w:r w:rsidRPr="00F64043">
        <w:rPr>
          <w:rStyle w:val="StyleUnderline"/>
        </w:rPr>
        <w:t>. They can mistake the defendant's resentment against the social evils with which he lives as evidence of criminality</w:t>
      </w:r>
      <w:r w:rsidRPr="00F64043">
        <w:rPr>
          <w:sz w:val="16"/>
        </w:rPr>
        <w:t xml:space="preserve">. Or conversely, they may be led by neat dress, a polite and cheerful manner, and a show of humility to believe that a dangerous criminal is merely an oppressed and misunderstood man.30 Indeed, </w:t>
      </w:r>
      <w:r w:rsidRPr="00F64043">
        <w:rPr>
          <w:rStyle w:val="StyleUnderline"/>
        </w:rPr>
        <w:t xml:space="preserve">the President's Crime Commission found conditions in the criminal courts to be so bad that it recommended widespread reform to improve efficiency, reduce delay, and lessen the number of serious miscarriages of justice.31 Significantly, the Commission con </w:t>
      </w:r>
      <w:proofErr w:type="spellStart"/>
      <w:r w:rsidRPr="00F64043">
        <w:rPr>
          <w:rStyle w:val="StyleUnderline"/>
        </w:rPr>
        <w:t>cluded</w:t>
      </w:r>
      <w:proofErr w:type="spellEnd"/>
      <w:r w:rsidRPr="00F64043">
        <w:rPr>
          <w:rStyle w:val="StyleUnderline"/>
        </w:rPr>
        <w:t xml:space="preserve"> that the best solution to the problems posed by the lower criminal courts would be their outright abolition</w:t>
      </w:r>
      <w:r w:rsidRPr="00F64043">
        <w:rPr>
          <w:sz w:val="16"/>
        </w:rPr>
        <w:t>.32</w:t>
      </w:r>
    </w:p>
    <w:p w:rsidR="000C6429" w:rsidRPr="00F64043" w:rsidRDefault="000C6429" w:rsidP="000C6429">
      <w:pPr>
        <w:rPr>
          <w:sz w:val="16"/>
        </w:rPr>
      </w:pPr>
    </w:p>
    <w:p w:rsidR="000C6429" w:rsidRPr="00F64043" w:rsidRDefault="000C6429" w:rsidP="000C6429">
      <w:pPr>
        <w:pStyle w:val="Heading4"/>
        <w:rPr>
          <w:rStyle w:val="Style13ptBold"/>
          <w:b/>
          <w:bCs w:val="0"/>
        </w:rPr>
      </w:pPr>
      <w:r w:rsidRPr="00F64043">
        <w:rPr>
          <w:rStyle w:val="Style13ptBold"/>
          <w:b/>
        </w:rPr>
        <w:t>People of color are subject to unlawful sentences</w:t>
      </w:r>
    </w:p>
    <w:p w:rsidR="000C6429" w:rsidRPr="00F64043" w:rsidRDefault="000C6429" w:rsidP="000C6429">
      <w:pPr>
        <w:rPr>
          <w:rStyle w:val="Style13ptBold"/>
        </w:rPr>
      </w:pPr>
      <w:r w:rsidRPr="00F64043">
        <w:rPr>
          <w:rStyle w:val="Style13ptBold"/>
        </w:rPr>
        <w:t xml:space="preserve">Bell 73 </w:t>
      </w:r>
      <w:r w:rsidRPr="00F64043">
        <w:rPr>
          <w:sz w:val="16"/>
          <w:szCs w:val="18"/>
        </w:rPr>
        <w:t xml:space="preserve">(Derrick A. Bell Jr. - Professor of Law at Harvard Law School - California Law Review, ”Racism in American Courts: Cause for Black Disruption or Despair”, </w:t>
      </w:r>
      <w:hyperlink r:id="rId11" w:history="1">
        <w:r w:rsidRPr="00F64043">
          <w:rPr>
            <w:rStyle w:val="Hyperlink"/>
            <w:sz w:val="16"/>
            <w:szCs w:val="18"/>
          </w:rPr>
          <w:t>http://scholarship.law.berkeley.edu/cgi/viewcontent.cgi?article=2602&amp;context=californialawreview</w:t>
        </w:r>
      </w:hyperlink>
      <w:r w:rsidRPr="00F64043">
        <w:rPr>
          <w:sz w:val="16"/>
          <w:szCs w:val="18"/>
        </w:rPr>
        <w:t xml:space="preserve">, January </w:t>
      </w:r>
      <w:proofErr w:type="gramStart"/>
      <w:r w:rsidRPr="00F64043">
        <w:rPr>
          <w:sz w:val="16"/>
          <w:szCs w:val="18"/>
        </w:rPr>
        <w:t>1973 ,</w:t>
      </w:r>
      <w:proofErr w:type="gramEnd"/>
      <w:r w:rsidRPr="00F64043">
        <w:rPr>
          <w:sz w:val="16"/>
          <w:szCs w:val="18"/>
        </w:rPr>
        <w:t xml:space="preserve"> Volume 61 Issue 1)</w:t>
      </w:r>
    </w:p>
    <w:p w:rsidR="000C6429" w:rsidRPr="00F64043" w:rsidRDefault="000C6429" w:rsidP="000C6429">
      <w:pPr>
        <w:rPr>
          <w:sz w:val="16"/>
        </w:rPr>
      </w:pPr>
      <w:r w:rsidRPr="00F64043">
        <w:rPr>
          <w:sz w:val="16"/>
        </w:rPr>
        <w:t xml:space="preserve">More than a decade ago, </w:t>
      </w:r>
      <w:r w:rsidRPr="00F64043">
        <w:rPr>
          <w:rStyle w:val="StyleUnderline"/>
        </w:rPr>
        <w:t>a sociologist reviewed 3,644 records of white and black prisoners serving sentences</w:t>
      </w:r>
      <w:r w:rsidRPr="00F64043">
        <w:rPr>
          <w:sz w:val="16"/>
        </w:rPr>
        <w:t xml:space="preserve"> in the Texas State Prison for serious crimes (burglary, rape, and murder). He found that </w:t>
      </w:r>
      <w:r w:rsidRPr="00F64043">
        <w:rPr>
          <w:rStyle w:val="StyleUnderline"/>
        </w:rPr>
        <w:t>the wide range of punishments for a given offense permitted judges to shape their responses to criminal behavior to conform with their individual values, attitudes, and prejudices."' Race was one characteristic that affected the penalty imposed</w:t>
      </w:r>
      <w:r w:rsidRPr="00F64043">
        <w:rPr>
          <w:sz w:val="16"/>
        </w:rPr>
        <w:t xml:space="preserve">. Negro prisoners found guilty of murder, which is generally an </w:t>
      </w:r>
      <w:proofErr w:type="spellStart"/>
      <w:r w:rsidRPr="00F64043">
        <w:rPr>
          <w:sz w:val="16"/>
        </w:rPr>
        <w:t>intraracial</w:t>
      </w:r>
      <w:proofErr w:type="spellEnd"/>
      <w:r w:rsidRPr="00F64043">
        <w:rPr>
          <w:sz w:val="16"/>
        </w:rPr>
        <w:t xml:space="preserve"> crime, tended to receive shorter sentences than whites who committed the same offense.12 The same pattern was found in rape convictions, which despite the publicity given interracial cases, is generally an </w:t>
      </w:r>
      <w:proofErr w:type="spellStart"/>
      <w:r w:rsidRPr="00F64043">
        <w:rPr>
          <w:sz w:val="16"/>
        </w:rPr>
        <w:t>intraracial</w:t>
      </w:r>
      <w:proofErr w:type="spellEnd"/>
      <w:r w:rsidRPr="00F64043">
        <w:rPr>
          <w:sz w:val="16"/>
        </w:rPr>
        <w:t xml:space="preserve"> offense. 53 </w:t>
      </w:r>
      <w:proofErr w:type="gramStart"/>
      <w:r w:rsidRPr="00F64043">
        <w:rPr>
          <w:rStyle w:val="StyleUnderline"/>
        </w:rPr>
        <w:t>Negroes</w:t>
      </w:r>
      <w:proofErr w:type="gramEnd"/>
      <w:r w:rsidRPr="00F64043">
        <w:rPr>
          <w:rStyle w:val="StyleUnderline"/>
        </w:rPr>
        <w:t xml:space="preserve"> who committed burglaries, which is generally perceived as an interracial offense, received longer sentences than whites.</w:t>
      </w:r>
      <w:r w:rsidRPr="00F64043">
        <w:rPr>
          <w:sz w:val="16"/>
        </w:rPr>
        <w:t xml:space="preserve"> 54 What the study's author calls </w:t>
      </w:r>
      <w:r w:rsidRPr="00F64043">
        <w:rPr>
          <w:rStyle w:val="StyleUnderline"/>
        </w:rPr>
        <w:t>the "</w:t>
      </w:r>
      <w:proofErr w:type="spellStart"/>
      <w:r w:rsidRPr="00F64043">
        <w:rPr>
          <w:rStyle w:val="StyleUnderline"/>
        </w:rPr>
        <w:t>induglent</w:t>
      </w:r>
      <w:proofErr w:type="spellEnd"/>
      <w:r w:rsidRPr="00F64043">
        <w:rPr>
          <w:rStyle w:val="StyleUnderline"/>
        </w:rPr>
        <w:t xml:space="preserve"> and non-indulgent" patterns of racial sentencing operated undisturbed by the nature of the offender's plea</w:t>
      </w:r>
      <w:r w:rsidRPr="00F64043">
        <w:rPr>
          <w:sz w:val="16"/>
        </w:rPr>
        <w:t xml:space="preserve">. Although defendants who pleaded guilty could expect lighter sentences, </w:t>
      </w:r>
      <w:r w:rsidRPr="00F64043">
        <w:rPr>
          <w:rStyle w:val="StyleUnderline"/>
        </w:rPr>
        <w:t>Negro prisoners who pleaded guilty generally received longer sentences than did whites.</w:t>
      </w:r>
      <w:r w:rsidRPr="00F64043">
        <w:rPr>
          <w:sz w:val="16"/>
        </w:rPr>
        <w:t xml:space="preserve">5 " The study also determined that a double standard of moral expectation was applied to blacks. Of defendants convicted for committing interracial offenses, blacks generally received a heavier penalty than whites. But blacks who committed crimes within the confines of the segregated black community received less stringent punishments than their white counterparts."0 Even when represented by attorneys blacks may fare no better. </w:t>
      </w:r>
      <w:r w:rsidRPr="00F64043">
        <w:rPr>
          <w:rStyle w:val="StyleUnderline"/>
        </w:rPr>
        <w:t>The Detroit Criminal Court Study demonstrated that blacks represented by counsel received jail sentences twice as often as whites</w:t>
      </w:r>
      <w:r w:rsidRPr="00F64043">
        <w:rPr>
          <w:sz w:val="16"/>
        </w:rPr>
        <w:t xml:space="preserve">. 57 But evidence that social class as well as racial prejudice affected the sentencing process was suggested. The study revealed that persons who appeared in work clothes were twice as likely to receive a sentence involving loss of freedom as individuals who appeared in sports clothes or coat and tie.5 8 </w:t>
      </w:r>
      <w:r w:rsidRPr="00F64043">
        <w:rPr>
          <w:rStyle w:val="StyleUnderline"/>
        </w:rPr>
        <w:t>This greater frequency of jail sentences for blacks may partially be explained by the finding that blacks with counsel were twice as likely to plead guilty than whites with counsel.</w:t>
      </w:r>
      <w:r w:rsidRPr="00F64043">
        <w:rPr>
          <w:sz w:val="16"/>
        </w:rPr>
        <w:t xml:space="preserve"> By contrast, defendants without counsel tended to plead guilty with approximately the same frequency, regardless of race.5 " </w:t>
      </w:r>
      <w:r w:rsidRPr="00F64043">
        <w:rPr>
          <w:rStyle w:val="StyleUnderline"/>
        </w:rPr>
        <w:t>Differential imposition of the death penalty is another notorious example of the disparate treatment accorded black defendants.</w:t>
      </w:r>
      <w:r w:rsidRPr="00F64043">
        <w:rPr>
          <w:sz w:val="16"/>
        </w:rPr>
        <w:t xml:space="preserve"> The President's Crime Commission in recommending abolition of the death penalty, referred to the evidence that </w:t>
      </w:r>
      <w:r w:rsidRPr="00F64043">
        <w:rPr>
          <w:rStyle w:val="StyleUnderline"/>
        </w:rPr>
        <w:t xml:space="preserve">death sentences are "disproportionately imposed and carried out on the </w:t>
      </w:r>
      <w:r w:rsidRPr="00F64043">
        <w:rPr>
          <w:sz w:val="16"/>
        </w:rPr>
        <w:t xml:space="preserve">poor, </w:t>
      </w:r>
      <w:r w:rsidRPr="00F64043">
        <w:rPr>
          <w:rStyle w:val="StyleUnderline"/>
        </w:rPr>
        <w:t>the Negro</w:t>
      </w:r>
      <w:r w:rsidRPr="00F64043">
        <w:rPr>
          <w:sz w:val="16"/>
        </w:rPr>
        <w:t>, and the members of unpopular groups." 0 6 Moreover, when the Supreme Court invalidated the death penalty as it is currently imposed</w:t>
      </w:r>
      <w:proofErr w:type="gramStart"/>
      <w:r w:rsidRPr="00F64043">
        <w:rPr>
          <w:sz w:val="16"/>
        </w:rPr>
        <w:t>,01</w:t>
      </w:r>
      <w:proofErr w:type="gramEnd"/>
      <w:r w:rsidRPr="00F64043">
        <w:rPr>
          <w:sz w:val="16"/>
        </w:rPr>
        <w:t xml:space="preserve"> </w:t>
      </w:r>
      <w:r w:rsidRPr="00F64043">
        <w:rPr>
          <w:rStyle w:val="StyleUnderline"/>
        </w:rPr>
        <w:t>Justices</w:t>
      </w:r>
      <w:r w:rsidRPr="00F64043">
        <w:rPr>
          <w:sz w:val="16"/>
        </w:rPr>
        <w:t xml:space="preserve"> Mar- shall and Douglas </w:t>
      </w:r>
      <w:r w:rsidRPr="00F64043">
        <w:rPr>
          <w:rStyle w:val="StyleUnderline"/>
        </w:rPr>
        <w:t>noted that they were particularly disturbed by the death penalty's discriminatory impact on minorities</w:t>
      </w:r>
      <w:r w:rsidRPr="00F64043">
        <w:rPr>
          <w:sz w:val="16"/>
        </w:rPr>
        <w:t xml:space="preserve">. 62 But even as late as several years ago, </w:t>
      </w:r>
      <w:r w:rsidRPr="00F64043">
        <w:rPr>
          <w:rStyle w:val="StyleUnderline"/>
        </w:rPr>
        <w:t>the courts continued to affirm sentences of death for blacks convicted of raping white women, despite statistical evidence and judicial notice of a clear racial component in such sentences."</w:t>
      </w:r>
      <w:r w:rsidRPr="00F64043">
        <w:rPr>
          <w:sz w:val="16"/>
        </w:rPr>
        <w:t>3 Even the periodic necessity of reversing-on other grounds -some of the most shocking of these convictions, seemed to provide no judicial lesson of the strength of the societal pressures that operate in these prosecutions.64</w:t>
      </w:r>
    </w:p>
    <w:p w:rsidR="000C6429" w:rsidRPr="00F64043" w:rsidRDefault="000C6429" w:rsidP="000C6429">
      <w:pPr>
        <w:pStyle w:val="Heading4"/>
        <w:rPr>
          <w:rStyle w:val="Style13ptBold"/>
          <w:b/>
          <w:bCs w:val="0"/>
        </w:rPr>
      </w:pPr>
      <w:r w:rsidRPr="00F64043">
        <w:rPr>
          <w:rStyle w:val="Style13ptBold"/>
          <w:b/>
        </w:rPr>
        <w:t>Conservative majorities within courts have enshrined racial profiling</w:t>
      </w:r>
    </w:p>
    <w:p w:rsidR="000C6429" w:rsidRPr="00F64043" w:rsidRDefault="000C6429" w:rsidP="000C6429">
      <w:pPr>
        <w:rPr>
          <w:rStyle w:val="Style13ptBold"/>
        </w:rPr>
      </w:pPr>
      <w:proofErr w:type="spellStart"/>
      <w:r w:rsidRPr="00F64043">
        <w:rPr>
          <w:rStyle w:val="Style13ptBold"/>
        </w:rPr>
        <w:t>Ifill</w:t>
      </w:r>
      <w:proofErr w:type="spellEnd"/>
      <w:r w:rsidRPr="00F64043">
        <w:rPr>
          <w:rStyle w:val="Style13ptBold"/>
        </w:rPr>
        <w:t xml:space="preserve"> 12 </w:t>
      </w:r>
      <w:r w:rsidRPr="00F64043">
        <w:rPr>
          <w:sz w:val="16"/>
          <w:szCs w:val="18"/>
        </w:rPr>
        <w:t>(</w:t>
      </w:r>
      <w:proofErr w:type="spellStart"/>
      <w:r w:rsidRPr="00F64043">
        <w:rPr>
          <w:sz w:val="16"/>
          <w:szCs w:val="18"/>
        </w:rPr>
        <w:t>Sherrilyn</w:t>
      </w:r>
      <w:proofErr w:type="spellEnd"/>
      <w:r w:rsidRPr="00F64043">
        <w:rPr>
          <w:sz w:val="16"/>
          <w:szCs w:val="18"/>
        </w:rPr>
        <w:t xml:space="preserve"> A. </w:t>
      </w:r>
      <w:proofErr w:type="spellStart"/>
      <w:r w:rsidRPr="00F64043">
        <w:rPr>
          <w:sz w:val="16"/>
          <w:szCs w:val="18"/>
        </w:rPr>
        <w:t>Ifill</w:t>
      </w:r>
      <w:proofErr w:type="spellEnd"/>
      <w:r w:rsidRPr="00F64043">
        <w:rPr>
          <w:sz w:val="16"/>
          <w:szCs w:val="18"/>
        </w:rPr>
        <w:t xml:space="preserve"> - President and Director-Counsel of the NAACP Legal Defense and Educational Fund, “When courts pretend it's not about race”, </w:t>
      </w:r>
      <w:hyperlink r:id="rId12" w:history="1">
        <w:r w:rsidRPr="00F64043">
          <w:rPr>
            <w:rStyle w:val="Hyperlink"/>
            <w:sz w:val="16"/>
            <w:szCs w:val="18"/>
          </w:rPr>
          <w:t>http://www.cnn.com/2012/05/25/opinion/ifill-racial-dignity/index.html</w:t>
        </w:r>
      </w:hyperlink>
      <w:r w:rsidRPr="00F64043">
        <w:rPr>
          <w:sz w:val="16"/>
          <w:szCs w:val="18"/>
        </w:rPr>
        <w:t>, May 25, 2012)</w:t>
      </w:r>
    </w:p>
    <w:p w:rsidR="000C6429" w:rsidRPr="00F64043" w:rsidRDefault="000C6429" w:rsidP="000C6429">
      <w:pPr>
        <w:rPr>
          <w:sz w:val="16"/>
        </w:rPr>
      </w:pPr>
      <w:r w:rsidRPr="00F64043">
        <w:rPr>
          <w:rStyle w:val="StyleUnderline"/>
        </w:rPr>
        <w:t>The United States has a dignity problem.</w:t>
      </w:r>
      <w:r w:rsidRPr="00F64043">
        <w:rPr>
          <w:sz w:val="16"/>
        </w:rPr>
        <w:t xml:space="preserve"> </w:t>
      </w:r>
      <w:proofErr w:type="gramStart"/>
      <w:r w:rsidRPr="00F64043">
        <w:rPr>
          <w:sz w:val="16"/>
        </w:rPr>
        <w:t>The concept of dignity is recognized by law in countries all over the world</w:t>
      </w:r>
      <w:proofErr w:type="gramEnd"/>
      <w:r w:rsidRPr="00F64043">
        <w:rPr>
          <w:sz w:val="16"/>
        </w:rPr>
        <w:t xml:space="preserve">. It is a cornerstone of both international humanitarian law, which governs the treatment of prisoners of war, and international human rights law. But </w:t>
      </w:r>
      <w:r w:rsidRPr="00F64043">
        <w:rPr>
          <w:rStyle w:val="StyleUnderline"/>
        </w:rPr>
        <w:t>it has little power in American jurisprudence. A robust recognition and protection of dignity is precisely what we need, particularly if we are to understand how racism has broken its tether and become enshrined again in state laws and policies across the United States</w:t>
      </w:r>
      <w:r w:rsidRPr="00F64043">
        <w:rPr>
          <w:sz w:val="16"/>
        </w:rPr>
        <w:t xml:space="preserve">. Take </w:t>
      </w:r>
      <w:r w:rsidRPr="00F64043">
        <w:rPr>
          <w:rStyle w:val="StyleUnderline"/>
        </w:rPr>
        <w:t>racial profiling -- the single most explicit manifestation of racial prejudice in the United States today.</w:t>
      </w:r>
      <w:r w:rsidRPr="00F64043">
        <w:rPr>
          <w:sz w:val="16"/>
        </w:rPr>
        <w:t xml:space="preserve"> Nearly </w:t>
      </w:r>
      <w:r w:rsidRPr="00F64043">
        <w:rPr>
          <w:rStyle w:val="StyleUnderline"/>
        </w:rPr>
        <w:t>700,000 individuals a year are subject to the brutal indignity</w:t>
      </w:r>
      <w:r w:rsidRPr="00F64043">
        <w:rPr>
          <w:sz w:val="16"/>
        </w:rPr>
        <w:t xml:space="preserve"> of the New York Police Department's stop-and-frisk policy. The vast majority are young African-American and Latino men. In a New York Times op-ed in December, 23-year-old Nicholas </w:t>
      </w:r>
      <w:proofErr w:type="spellStart"/>
      <w:r w:rsidRPr="00F64043">
        <w:rPr>
          <w:sz w:val="16"/>
        </w:rPr>
        <w:t>Peart</w:t>
      </w:r>
      <w:proofErr w:type="spellEnd"/>
      <w:r w:rsidRPr="00F64043">
        <w:rPr>
          <w:sz w:val="16"/>
        </w:rPr>
        <w:t xml:space="preserve"> heart-</w:t>
      </w:r>
      <w:proofErr w:type="spellStart"/>
      <w:r w:rsidRPr="00F64043">
        <w:rPr>
          <w:sz w:val="16"/>
        </w:rPr>
        <w:t>rendingly</w:t>
      </w:r>
      <w:proofErr w:type="spellEnd"/>
      <w:r w:rsidRPr="00F64043">
        <w:rPr>
          <w:sz w:val="16"/>
        </w:rPr>
        <w:t xml:space="preserve"> described his initiation into the world of stop-and-frisk beginning at age 14. This </w:t>
      </w:r>
      <w:r w:rsidRPr="00F64043">
        <w:rPr>
          <w:rStyle w:val="StyleUnderline"/>
        </w:rPr>
        <w:t>rite of passage for innocent young black men requires submitting without complaint or question to being harassed and targeted</w:t>
      </w:r>
      <w:r w:rsidRPr="00F64043">
        <w:rPr>
          <w:sz w:val="16"/>
        </w:rPr>
        <w:t xml:space="preserve"> by the police. Even showing an "attitude" can escalate encounters into an arrest or even death. Stop-and-frisk policing is only one aspect of the national indignity of racial profiling. Police surveillance of law-abiding Muslims (here again the New York police play a central role) and the pulling over of motorists for "driving while black" are two others. Rather than recognize how these practices strike at our bedrock constitutional rights to due process, equal protection and freedom from unreasonable searches, </w:t>
      </w:r>
      <w:r w:rsidRPr="00F64043">
        <w:rPr>
          <w:rStyle w:val="StyleUnderline"/>
        </w:rPr>
        <w:t xml:space="preserve">the Supreme Court recently doubled down on racial profiling. It decided that the discretion of police may be complemented by the discretion of jail officials to strip-search the 14 million Americans </w:t>
      </w:r>
      <w:r w:rsidRPr="00F64043">
        <w:rPr>
          <w:sz w:val="16"/>
        </w:rPr>
        <w:t xml:space="preserve">who are arrested each year. In this way, </w:t>
      </w:r>
      <w:r w:rsidRPr="00F64043">
        <w:rPr>
          <w:rStyle w:val="StyleUnderline"/>
        </w:rPr>
        <w:t>the conservative majority on the court is turning back the clock on the greatest successes of the civil rights movement -- the understanding that the Civil War amendments to the Constitution were designed to uphold the inherent dignity of blacks as human beings and citizens. Even more alarming and insidious is the court's ability to provide legal support for racial profiling without ever mentioning race.</w:t>
      </w:r>
      <w:r w:rsidRPr="00F64043">
        <w:rPr>
          <w:sz w:val="16"/>
        </w:rPr>
        <w:t xml:space="preserve"> In key, high-profile cases in which racial profiling was either explicitly or implicitly at the core of the complaint</w:t>
      </w:r>
      <w:r w:rsidRPr="00F64043">
        <w:rPr>
          <w:rStyle w:val="StyleUnderline"/>
        </w:rPr>
        <w:t>, the conservative majority simply ignores the racial implications of sweeping decisions</w:t>
      </w:r>
      <w:r w:rsidRPr="00F64043">
        <w:rPr>
          <w:sz w:val="16"/>
        </w:rPr>
        <w:t xml:space="preserve"> that leave racial minorities subject to arbitrary law enforcement practices. In 2010 in Ashcroft v. </w:t>
      </w:r>
      <w:proofErr w:type="spellStart"/>
      <w:r w:rsidRPr="00F64043">
        <w:rPr>
          <w:sz w:val="16"/>
        </w:rPr>
        <w:t>Iqbal</w:t>
      </w:r>
      <w:proofErr w:type="spellEnd"/>
      <w:r w:rsidRPr="00F64043">
        <w:rPr>
          <w:sz w:val="16"/>
        </w:rPr>
        <w:t xml:space="preserve">, a case brought by a Pakistani man who argued that racial and religious profiling after 9/11 resulted in his arrest and mistreatment in jail in New York, the court raised the standard for complainants in civil cases. It insisted that plaintiffs must show before discovery that their claim appears plausible to a trial judge. The court expressed confidence in the "common sense and experience" of trial judges to know a plausible discrimination claim when they hear one. The court also found it implausible that federal law enforcement officials might have engaged in racial profiling after 9/11. In 2011 in </w:t>
      </w:r>
      <w:proofErr w:type="spellStart"/>
      <w:r w:rsidRPr="00F64043">
        <w:rPr>
          <w:sz w:val="16"/>
        </w:rPr>
        <w:t>Connick</w:t>
      </w:r>
      <w:proofErr w:type="spellEnd"/>
      <w:r w:rsidRPr="00F64043">
        <w:rPr>
          <w:sz w:val="16"/>
        </w:rPr>
        <w:t xml:space="preserve"> v. Thompson, the court held that a black man railroaded by the district attorney's office in New Orleans and convicted of a murder he did not commit could not recover a judgment in a civil rights action he brought and won after serving 14 years on death row. Just a month ago in Florence v. Board of Chosen Freeholders</w:t>
      </w:r>
      <w:r w:rsidRPr="00F64043">
        <w:rPr>
          <w:rStyle w:val="StyleUnderline"/>
        </w:rPr>
        <w:t>, the court held that jail officials were legally entitled to strip-search an African-American businessman, Albert Florence, twice after he was wrongly arrested and held for a week in two New Jersey jails</w:t>
      </w:r>
      <w:r w:rsidRPr="00F64043">
        <w:rPr>
          <w:sz w:val="16"/>
        </w:rPr>
        <w:t xml:space="preserve">. In each case, the conservative majority never once addressed the racial context or racial implications of their decisions. The court appears poised to do the same next month in the case involving Arizona immigration law, which gives local police the right to demand proof of citizenship from people they suspect are here illegally. This is at bottom a license for </w:t>
      </w:r>
      <w:r w:rsidRPr="00F64043">
        <w:rPr>
          <w:rStyle w:val="StyleUnderline"/>
        </w:rPr>
        <w:t>nationwide racial profiling under the guise of immigration enforcement and state's rights.</w:t>
      </w:r>
      <w:r w:rsidRPr="00F64043">
        <w:rPr>
          <w:sz w:val="16"/>
        </w:rPr>
        <w:t xml:space="preserve"> Perhaps this is why Chief Justice John Roberts insisted on limiting the parameters of the case by stating at the outset of the solicitor general's argument, "I'd like to clear up what (this case is) not about. No part of your argument has to do with racial or ethnic profiling." The meek acquiescence of the solicitor general to this judicial bullying was a failure of colossal proportions. </w:t>
      </w:r>
      <w:r w:rsidRPr="00F64043">
        <w:rPr>
          <w:rStyle w:val="StyleUnderline"/>
        </w:rPr>
        <w:t>The conservative majority may have the power to legalize racial profiling in this country, but they should not be permitted to pretend that this is not precisely what they are doing</w:t>
      </w:r>
      <w:r w:rsidRPr="00F64043">
        <w:rPr>
          <w:sz w:val="16"/>
        </w:rPr>
        <w:t xml:space="preserve">. This is precisely why we need a more robust and coherent understanding of how the concept of dignity underlies key provisions of our Constitution. Although the Constitution does not include an explicit right to dignity, as one scholar has recently explained, the Supreme Court has long invoked dignity interests in its decisions. </w:t>
      </w:r>
      <w:r w:rsidRPr="00F64043">
        <w:rPr>
          <w:rStyle w:val="StyleUnderline"/>
        </w:rPr>
        <w:t xml:space="preserve">Civil rights lawyers, scholars and activists need to remind the court and our nation about the centrality of dignity to our core constitutional protections. Without this understanding, this court will continue unchecked until racial minorities </w:t>
      </w:r>
      <w:r w:rsidRPr="00F64043">
        <w:rPr>
          <w:sz w:val="16"/>
        </w:rPr>
        <w:t xml:space="preserve">in this country </w:t>
      </w:r>
      <w:r w:rsidRPr="00F64043">
        <w:rPr>
          <w:rStyle w:val="StyleUnderline"/>
        </w:rPr>
        <w:t>find themselves</w:t>
      </w:r>
      <w:r w:rsidRPr="00F64043">
        <w:rPr>
          <w:sz w:val="16"/>
        </w:rPr>
        <w:t xml:space="preserve"> once again </w:t>
      </w:r>
      <w:r w:rsidRPr="00F64043">
        <w:rPr>
          <w:rStyle w:val="StyleUnderline"/>
        </w:rPr>
        <w:t>in</w:t>
      </w:r>
      <w:r w:rsidRPr="00F64043">
        <w:rPr>
          <w:sz w:val="16"/>
        </w:rPr>
        <w:t xml:space="preserve"> a posture of </w:t>
      </w:r>
      <w:r w:rsidRPr="00F64043">
        <w:rPr>
          <w:rStyle w:val="StyleUnderline"/>
        </w:rPr>
        <w:t>abject indignity</w:t>
      </w:r>
      <w:r w:rsidRPr="00F64043">
        <w:rPr>
          <w:sz w:val="16"/>
        </w:rPr>
        <w:t xml:space="preserve"> before the irrational policies of the state.</w:t>
      </w:r>
    </w:p>
    <w:p w:rsidR="000C6429" w:rsidRPr="00F64043" w:rsidRDefault="000C6429" w:rsidP="000C6429">
      <w:pPr>
        <w:rPr>
          <w:sz w:val="16"/>
        </w:rPr>
      </w:pPr>
    </w:p>
    <w:p w:rsidR="000C6429" w:rsidRPr="00F64043" w:rsidRDefault="000C6429" w:rsidP="000C6429">
      <w:pPr>
        <w:rPr>
          <w:sz w:val="16"/>
        </w:rPr>
      </w:pPr>
    </w:p>
    <w:p w:rsidR="000C6429" w:rsidRPr="00F64043" w:rsidRDefault="000C6429" w:rsidP="000C6429">
      <w:pPr>
        <w:pStyle w:val="Heading4"/>
        <w:rPr>
          <w:rStyle w:val="Style13ptBold"/>
          <w:b/>
          <w:bCs w:val="0"/>
        </w:rPr>
      </w:pPr>
      <w:r w:rsidRPr="00F64043">
        <w:rPr>
          <w:rStyle w:val="Style13ptBold"/>
          <w:b/>
        </w:rPr>
        <w:t xml:space="preserve">The courts are a forum for institutionalized </w:t>
      </w:r>
      <w:proofErr w:type="gramStart"/>
      <w:r w:rsidRPr="00F64043">
        <w:rPr>
          <w:rStyle w:val="Style13ptBold"/>
          <w:b/>
        </w:rPr>
        <w:t>racism which</w:t>
      </w:r>
      <w:proofErr w:type="gramEnd"/>
      <w:r w:rsidRPr="00F64043">
        <w:rPr>
          <w:rStyle w:val="Style13ptBold"/>
          <w:b/>
        </w:rPr>
        <w:t xml:space="preserve"> eviscerates the constitutionality of the judiciary. </w:t>
      </w:r>
    </w:p>
    <w:p w:rsidR="000C6429" w:rsidRPr="00F64043" w:rsidRDefault="000C6429" w:rsidP="000C6429">
      <w:pPr>
        <w:rPr>
          <w:rStyle w:val="Style13ptBold"/>
        </w:rPr>
      </w:pPr>
      <w:r w:rsidRPr="00F64043">
        <w:rPr>
          <w:rStyle w:val="Style13ptBold"/>
        </w:rPr>
        <w:t xml:space="preserve">Bell 73 </w:t>
      </w:r>
      <w:r w:rsidRPr="00F64043">
        <w:rPr>
          <w:sz w:val="16"/>
          <w:szCs w:val="18"/>
        </w:rPr>
        <w:t xml:space="preserve">(Derrick A. Bell Jr. - Professor of Law at Harvard Law School - California Law Review, ”Racism in American Courts: Cause for Black Disruption or Despair”, </w:t>
      </w:r>
      <w:hyperlink r:id="rId13" w:history="1">
        <w:r w:rsidRPr="00F64043">
          <w:rPr>
            <w:rStyle w:val="Hyperlink"/>
            <w:sz w:val="16"/>
            <w:szCs w:val="18"/>
          </w:rPr>
          <w:t>http://scholarship.law.berkeley.edu/cgi/viewcontent.cgi?article=2602&amp;context=californialawreview</w:t>
        </w:r>
      </w:hyperlink>
      <w:r w:rsidRPr="00F64043">
        <w:rPr>
          <w:sz w:val="16"/>
          <w:szCs w:val="18"/>
        </w:rPr>
        <w:t xml:space="preserve">, January </w:t>
      </w:r>
      <w:proofErr w:type="gramStart"/>
      <w:r w:rsidRPr="00F64043">
        <w:rPr>
          <w:sz w:val="16"/>
          <w:szCs w:val="18"/>
        </w:rPr>
        <w:t>1973 ,</w:t>
      </w:r>
      <w:proofErr w:type="gramEnd"/>
      <w:r w:rsidRPr="00F64043">
        <w:rPr>
          <w:sz w:val="16"/>
          <w:szCs w:val="18"/>
        </w:rPr>
        <w:t xml:space="preserve"> Volume 61 Issue 1)</w:t>
      </w:r>
    </w:p>
    <w:p w:rsidR="000C6429" w:rsidRPr="00F64043" w:rsidRDefault="000C6429" w:rsidP="000C6429">
      <w:pPr>
        <w:rPr>
          <w:rStyle w:val="StyleUnderline"/>
        </w:rPr>
      </w:pPr>
      <w:r w:rsidRPr="00F64043">
        <w:rPr>
          <w:sz w:val="16"/>
        </w:rPr>
        <w:t xml:space="preserve">But </w:t>
      </w:r>
      <w:r w:rsidRPr="00F64043">
        <w:rPr>
          <w:rStyle w:val="StyleUnderline"/>
        </w:rPr>
        <w:t xml:space="preserve">a Court finally willing to find a constitutional basis for barring degrading segregated seating and racial </w:t>
      </w:r>
      <w:proofErr w:type="gramStart"/>
      <w:r w:rsidRPr="00F64043">
        <w:rPr>
          <w:rStyle w:val="StyleUnderline"/>
        </w:rPr>
        <w:t>insults,</w:t>
      </w:r>
      <w:proofErr w:type="gramEnd"/>
      <w:r w:rsidRPr="00F64043">
        <w:rPr>
          <w:rStyle w:val="StyleUnderline"/>
        </w:rPr>
        <w:t xml:space="preserve"> has experienced more difficulty with</w:t>
      </w:r>
      <w:r w:rsidRPr="00F64043">
        <w:rPr>
          <w:sz w:val="16"/>
        </w:rPr>
        <w:t xml:space="preserve"> the fundamental, if more subtle, </w:t>
      </w:r>
      <w:r w:rsidRPr="00F64043">
        <w:rPr>
          <w:rStyle w:val="StyleUnderline"/>
        </w:rPr>
        <w:t>prerequisites of justice. Participation of blacks on jury panels is an example. The post-Civil War Supreme Court, generally hostile to blacks, had little difficulty holding that a black defendant charged with a crime was entitled to be tried by a jury from which members of his race had not been systematically excluded</w:t>
      </w:r>
      <w:r w:rsidRPr="00F64043">
        <w:rPr>
          <w:sz w:val="16"/>
        </w:rPr>
        <w:t xml:space="preserve">." 3 Most recently, the Court reversed a black defendant's conviction because the grand jury selection procedure was not racially neutral and the statistically small number of blacks selected made out a prima facie case of racial discrimination that the state failed to rebut." 4 Although these are helpful rules for the blatant case, they are hardly adequate to guarantee black defendants a trial by a jury of their peers. The Court has not expressly condoned evasion, but its decisions leave little doubt that, even in areas where eligible blacks are present in substantial numbers, </w:t>
      </w:r>
      <w:r w:rsidRPr="00F64043">
        <w:rPr>
          <w:rStyle w:val="StyleUnderline"/>
        </w:rPr>
        <w:t>it is possible to</w:t>
      </w:r>
      <w:r w:rsidRPr="00F64043">
        <w:rPr>
          <w:sz w:val="16"/>
        </w:rPr>
        <w:t xml:space="preserve"> maintain blacks on jury lists in only token numbers, and, in some cases, </w:t>
      </w:r>
      <w:r w:rsidRPr="00F64043">
        <w:rPr>
          <w:rStyle w:val="StyleUnderline"/>
        </w:rPr>
        <w:t>to exclude them from the jury altogether</w:t>
      </w:r>
      <w:r w:rsidRPr="00F64043">
        <w:rPr>
          <w:sz w:val="16"/>
        </w:rPr>
        <w:t xml:space="preserve">. </w:t>
      </w:r>
      <w:r w:rsidRPr="00F64043">
        <w:rPr>
          <w:rStyle w:val="StyleUnderline"/>
        </w:rPr>
        <w:t>The systematic elimination of potential black jurors through use of the peremptory challenge is one way this may be done.</w:t>
      </w:r>
      <w:r w:rsidRPr="00F64043">
        <w:rPr>
          <w:sz w:val="16"/>
        </w:rPr>
        <w:t xml:space="preserve"> The in- sensitivity with which the Court in Swain v. Alabama'15 rejected an effort to limit this practice, therefore, dealt a heavy blow to those seeking to broaden the right of a fair jury to a substantive standard available to all black defendants. After Swain, the right to a fair jury is merely a well sounding statement of use only to those few black defendants fortunate enough to have competent counsel. 110 Furthermore, </w:t>
      </w:r>
      <w:r w:rsidRPr="00F64043">
        <w:rPr>
          <w:rStyle w:val="StyleUnderline"/>
        </w:rPr>
        <w:t>the history of the judicial system as a tool for rectifying other social and legal wrongs has also given blacks little reason to expect justice. The courts have been quite hesitant,</w:t>
      </w:r>
      <w:r w:rsidRPr="00F64043">
        <w:rPr>
          <w:sz w:val="16"/>
        </w:rPr>
        <w:t xml:space="preserve"> for example, </w:t>
      </w:r>
      <w:r w:rsidRPr="00F64043">
        <w:rPr>
          <w:rStyle w:val="StyleUnderline"/>
        </w:rPr>
        <w:t>to find constitutional protection for persons prosecuted because of alleged interracial sexual conduct</w:t>
      </w:r>
      <w:r w:rsidRPr="00F64043">
        <w:rPr>
          <w:sz w:val="16"/>
        </w:rPr>
        <w:t xml:space="preserve">. It took the Supreme Court an inordinately long time to overrule an early case" 7 and reach the obvious decision, first that state statutes providing higher penalties for interracial fornication contravened fundamental individual rights"" and later that </w:t>
      </w:r>
      <w:proofErr w:type="spellStart"/>
      <w:r w:rsidRPr="00F64043">
        <w:rPr>
          <w:sz w:val="16"/>
        </w:rPr>
        <w:t>antimiscegenation</w:t>
      </w:r>
      <w:proofErr w:type="spellEnd"/>
      <w:r w:rsidRPr="00F64043">
        <w:rPr>
          <w:sz w:val="16"/>
        </w:rPr>
        <w:t xml:space="preserve"> statutes, contrary to an earlier ruling of the Court upholding their validity, were indeed inconsistent with the Constitution as well as a moral abomination."19 There is no denying that during the post-World War II period, blacks experienced a renaissance of hope for racial equality. Much of this hope was based on the courts. Out of this judicial crusade came a parade of precedent-making cases that did change the status of black Americans for the better. All blacks could vicariously share the victory of those who, through court action, were enabled to ride on a train without eating in the "</w:t>
      </w:r>
      <w:proofErr w:type="spellStart"/>
      <w:r w:rsidRPr="00F64043">
        <w:rPr>
          <w:sz w:val="16"/>
        </w:rPr>
        <w:t>jim</w:t>
      </w:r>
      <w:proofErr w:type="spellEnd"/>
      <w:r w:rsidRPr="00F64043">
        <w:rPr>
          <w:sz w:val="16"/>
        </w:rPr>
        <w:t xml:space="preserve"> crow" car</w:t>
      </w:r>
      <w:proofErr w:type="gramStart"/>
      <w:r w:rsidRPr="00F64043">
        <w:rPr>
          <w:sz w:val="16"/>
        </w:rPr>
        <w:t>,120</w:t>
      </w:r>
      <w:proofErr w:type="gramEnd"/>
      <w:r w:rsidRPr="00F64043">
        <w:rPr>
          <w:sz w:val="16"/>
        </w:rPr>
        <w:t xml:space="preserve"> buy a home from a willing white seller without regard to a restrictive covenant, 12 ' join the NAACP without fear of public exposure and persecution by the state,' 2 </w:t>
      </w:r>
      <w:proofErr w:type="spellStart"/>
      <w:r w:rsidRPr="00F64043">
        <w:rPr>
          <w:sz w:val="16"/>
        </w:rPr>
        <w:t>2</w:t>
      </w:r>
      <w:proofErr w:type="spellEnd"/>
      <w:r w:rsidRPr="00F64043">
        <w:rPr>
          <w:sz w:val="16"/>
        </w:rPr>
        <w:t xml:space="preserve"> and protest peacefully a private restaurant's refusal to serve them on a </w:t>
      </w:r>
      <w:proofErr w:type="spellStart"/>
      <w:r w:rsidRPr="00F64043">
        <w:rPr>
          <w:sz w:val="16"/>
        </w:rPr>
        <w:t>nonsegregated</w:t>
      </w:r>
      <w:proofErr w:type="spellEnd"/>
      <w:r w:rsidRPr="00F64043">
        <w:rPr>
          <w:sz w:val="16"/>
        </w:rPr>
        <w:t xml:space="preserve"> basis.123 But all too frequently, availing oneself of this judicially-enabled progress required levels of economic well-being beyond the reach of most blacks. And even those who sought to take advantage of gains found that somehow the doctrine of stare </w:t>
      </w:r>
      <w:proofErr w:type="spellStart"/>
      <w:r w:rsidRPr="00F64043">
        <w:rPr>
          <w:sz w:val="16"/>
        </w:rPr>
        <w:t>decisis</w:t>
      </w:r>
      <w:proofErr w:type="spellEnd"/>
      <w:r w:rsidRPr="00F64043">
        <w:rPr>
          <w:sz w:val="16"/>
        </w:rPr>
        <w:t xml:space="preserve"> did not work for racial discrimination cases, and to enjoy the benefits of even </w:t>
      </w:r>
      <w:proofErr w:type="spellStart"/>
      <w:r w:rsidRPr="00F64043">
        <w:rPr>
          <w:sz w:val="16"/>
        </w:rPr>
        <w:t>widelyheralded</w:t>
      </w:r>
      <w:proofErr w:type="spellEnd"/>
      <w:r w:rsidRPr="00F64043">
        <w:rPr>
          <w:sz w:val="16"/>
        </w:rPr>
        <w:t xml:space="preserve"> Supreme Court decisions required more litigation. Those blacks who sought to follow the pioneers found that they too had to become pioneers, with all the exertions, expense, harassment, and danger that pioneering in America's racial frontier has always involved. This lesson came painfully to middle-class blacks </w:t>
      </w:r>
      <w:proofErr w:type="gramStart"/>
      <w:r w:rsidRPr="00F64043">
        <w:rPr>
          <w:sz w:val="16"/>
        </w:rPr>
        <w:t>who</w:t>
      </w:r>
      <w:proofErr w:type="gramEnd"/>
      <w:r w:rsidRPr="00F64043">
        <w:rPr>
          <w:sz w:val="16"/>
        </w:rPr>
        <w:t xml:space="preserve"> had felt that the white establishment would sympathetically and readily respond to racial injustice without the necessity of disruptive prodding. The masses of black poor, however, were spared the disillusionment of the "black bourgeoisie." Their daily lives provided little proof that the </w:t>
      </w:r>
      <w:proofErr w:type="spellStart"/>
      <w:r w:rsidRPr="00F64043">
        <w:rPr>
          <w:sz w:val="16"/>
        </w:rPr>
        <w:t>highlypublicized</w:t>
      </w:r>
      <w:proofErr w:type="spellEnd"/>
      <w:r w:rsidRPr="00F64043">
        <w:rPr>
          <w:sz w:val="16"/>
        </w:rPr>
        <w:t xml:space="preserve"> decisions of the Brown era heralded a racial reformation through law. </w:t>
      </w:r>
      <w:proofErr w:type="spellStart"/>
      <w:r w:rsidRPr="00F64043">
        <w:rPr>
          <w:sz w:val="16"/>
        </w:rPr>
        <w:t>Radicial</w:t>
      </w:r>
      <w:proofErr w:type="spellEnd"/>
      <w:r w:rsidRPr="00F64043">
        <w:rPr>
          <w:sz w:val="16"/>
        </w:rPr>
        <w:t xml:space="preserve"> black youth increasingly spoke of achieving change through violent revolution. Much of this talk was rhetoric, but there were those who believed. Some were willing to act on their beliefs, thereby posing increasingly for the courts a danger far more serious than anything Illinois v. Allen,'2 or more stringent bar sanctions, could cure. </w:t>
      </w:r>
      <w:r w:rsidRPr="00F64043">
        <w:rPr>
          <w:rStyle w:val="StyleUnderline"/>
        </w:rPr>
        <w:t>Condemnation and criminal prosecution of blacks who embrace violence does not alter the soundness of the position that blacks continue to be exploited and oppressed in this country because of race</w:t>
      </w:r>
      <w:r w:rsidRPr="00F64043">
        <w:rPr>
          <w:sz w:val="16"/>
        </w:rPr>
        <w:t xml:space="preserve">. Nor can one deny that the courts offer only an unpredictable forum for those seeking legal remedies for even basic injustices. </w:t>
      </w:r>
      <w:r w:rsidRPr="00F64043">
        <w:rPr>
          <w:rStyle w:val="StyleUnderline"/>
        </w:rPr>
        <w:t>All too often the judicial process condones or even reinforces the racism endemic in American society. In sum, there is still little reason for blacks to, trust the judicial system.</w:t>
      </w:r>
    </w:p>
    <w:p w:rsidR="000C6429" w:rsidRPr="00F64043" w:rsidRDefault="000C6429" w:rsidP="000C6429">
      <w:pPr>
        <w:rPr>
          <w:rStyle w:val="StyleUnderline"/>
        </w:rPr>
      </w:pPr>
    </w:p>
    <w:p w:rsidR="000C6429" w:rsidRPr="00F64043" w:rsidRDefault="000C6429" w:rsidP="000C6429">
      <w:pPr>
        <w:pStyle w:val="Heading4"/>
        <w:rPr>
          <w:rStyle w:val="StyleUnderline"/>
          <w:rFonts w:asciiTheme="minorHAnsi" w:hAnsiTheme="minorHAnsi"/>
          <w:b w:val="0"/>
          <w:bCs w:val="0"/>
        </w:rPr>
      </w:pPr>
      <w:r w:rsidRPr="00F64043">
        <w:rPr>
          <w:rStyle w:val="StyleUnderline"/>
          <w:rFonts w:asciiTheme="minorHAnsi" w:hAnsiTheme="minorHAnsi"/>
        </w:rPr>
        <w:t xml:space="preserve">Courts have complied with anti-civil rights judiciary </w:t>
      </w:r>
      <w:proofErr w:type="gramStart"/>
      <w:r w:rsidRPr="00F64043">
        <w:rPr>
          <w:rStyle w:val="StyleUnderline"/>
          <w:rFonts w:asciiTheme="minorHAnsi" w:hAnsiTheme="minorHAnsi"/>
        </w:rPr>
        <w:t>standards which</w:t>
      </w:r>
      <w:proofErr w:type="gramEnd"/>
      <w:r w:rsidRPr="00F64043">
        <w:rPr>
          <w:rStyle w:val="StyleUnderline"/>
          <w:rFonts w:asciiTheme="minorHAnsi" w:hAnsiTheme="minorHAnsi"/>
        </w:rPr>
        <w:t xml:space="preserve"> are parasitic upon black communities. </w:t>
      </w:r>
    </w:p>
    <w:p w:rsidR="000C6429" w:rsidRPr="00F64043" w:rsidRDefault="000C6429" w:rsidP="000C6429">
      <w:pPr>
        <w:rPr>
          <w:sz w:val="18"/>
          <w:szCs w:val="20"/>
        </w:rPr>
      </w:pPr>
      <w:r w:rsidRPr="00F64043">
        <w:rPr>
          <w:rStyle w:val="Style13ptBold"/>
        </w:rPr>
        <w:t xml:space="preserve">Reinhardt 10 </w:t>
      </w:r>
      <w:r w:rsidRPr="00F64043">
        <w:rPr>
          <w:sz w:val="16"/>
          <w:szCs w:val="18"/>
        </w:rPr>
        <w:t xml:space="preserve">(Judge Stephen R. Reinhardt - Golden Gate University Law Review, “Riots, Racism, and the Courts”, </w:t>
      </w:r>
      <w:hyperlink r:id="rId14" w:history="1">
        <w:r w:rsidRPr="00F64043">
          <w:rPr>
            <w:rStyle w:val="Hyperlink"/>
            <w:sz w:val="16"/>
            <w:szCs w:val="18"/>
          </w:rPr>
          <w:t>http://digitalcommons.law.ggu.edu/cgi/viewcontent.cgi?article=1573&amp;context=ggulrev</w:t>
        </w:r>
      </w:hyperlink>
      <w:r w:rsidRPr="00F64043">
        <w:rPr>
          <w:sz w:val="16"/>
          <w:szCs w:val="18"/>
        </w:rPr>
        <w:t>, September 15th 2010, Vol. 23 Article 6)</w:t>
      </w:r>
    </w:p>
    <w:p w:rsidR="000C6429" w:rsidRPr="00F64043" w:rsidRDefault="000C6429" w:rsidP="00525A93">
      <w:pPr>
        <w:rPr>
          <w:sz w:val="16"/>
        </w:rPr>
      </w:pPr>
      <w:r w:rsidRPr="00F64043">
        <w:rPr>
          <w:sz w:val="16"/>
        </w:rPr>
        <w:t xml:space="preserve">All that has changed. </w:t>
      </w:r>
      <w:r w:rsidRPr="00F64043">
        <w:rPr>
          <w:rStyle w:val="StyleUnderline"/>
        </w:rPr>
        <w:t>The message the new Supreme Court has delivered to minority communities is clear: we no longer care. We have other concerns. Look elsewhere for help.</w:t>
      </w:r>
      <w:r w:rsidRPr="00F64043">
        <w:rPr>
          <w:sz w:val="16"/>
        </w:rPr>
        <w:t xml:space="preserve"> In 1989, in a series of major civil rights decisions, the Rehnquist Court let minorities know of its attitude toward civil rights laws. </w:t>
      </w:r>
      <w:r w:rsidRPr="00F64043">
        <w:rPr>
          <w:rStyle w:val="StyleUnderline"/>
        </w:rPr>
        <w:t xml:space="preserve">The Court made it far more difficult for minorities to win discrimination cases, while making it much easier for white males </w:t>
      </w:r>
      <w:r w:rsidRPr="00F64043">
        <w:rPr>
          <w:sz w:val="16"/>
        </w:rPr>
        <w:t xml:space="preserve">to challenge the legality of consent decrees regulating hiring </w:t>
      </w:r>
      <w:proofErr w:type="spellStart"/>
      <w:r w:rsidRPr="00F64043">
        <w:rPr>
          <w:sz w:val="16"/>
        </w:rPr>
        <w:t>practi</w:t>
      </w:r>
      <w:proofErr w:type="spellEnd"/>
      <w:r w:rsidRPr="00F64043">
        <w:rPr>
          <w:sz w:val="16"/>
        </w:rPr>
        <w:t>&lt;</w:t>
      </w:r>
      <w:proofErr w:type="gramStart"/>
      <w:r w:rsidRPr="00F64043">
        <w:rPr>
          <w:sz w:val="16"/>
        </w:rPr>
        <w:t>;:</w:t>
      </w:r>
      <w:proofErr w:type="spellStart"/>
      <w:proofErr w:type="gramEnd"/>
      <w:r w:rsidRPr="00F64043">
        <w:rPr>
          <w:sz w:val="16"/>
        </w:rPr>
        <w:t>es</w:t>
      </w:r>
      <w:proofErr w:type="spellEnd"/>
      <w:r w:rsidRPr="00F64043">
        <w:rPr>
          <w:sz w:val="16"/>
        </w:rPr>
        <w:t xml:space="preserve">. A judicial revolution has occurred-a revolution that will not easily be reversed. </w:t>
      </w:r>
      <w:r w:rsidRPr="00F64043">
        <w:rPr>
          <w:rStyle w:val="StyleUnderline"/>
        </w:rPr>
        <w:t>A Court that once served the poor, the oppressed, and the disadvantaged now has entirely different clients</w:t>
      </w:r>
      <w:r w:rsidRPr="00F64043">
        <w:rPr>
          <w:sz w:val="16"/>
        </w:rPr>
        <w:t xml:space="preserve">, entirely different interests, an entirely different agenda. The Supreme Court continued on its anti-civil rights course this term. In Presley v. Etowah County Commission, 1 the Court overruled the Justice Department, the agency charged with administering the voting rights laws. </w:t>
      </w:r>
      <w:r w:rsidRPr="00F64043">
        <w:rPr>
          <w:rStyle w:val="StyleUnderline"/>
        </w:rPr>
        <w:t>African-Americans in</w:t>
      </w:r>
      <w:r w:rsidRPr="00F64043">
        <w:rPr>
          <w:sz w:val="16"/>
        </w:rPr>
        <w:t xml:space="preserve"> Etowah County, </w:t>
      </w:r>
      <w:r w:rsidRPr="00F64043">
        <w:rPr>
          <w:rStyle w:val="StyleUnderline"/>
        </w:rPr>
        <w:t>Alabama, had</w:t>
      </w:r>
      <w:r w:rsidRPr="00F64043">
        <w:rPr>
          <w:sz w:val="16"/>
        </w:rPr>
        <w:t xml:space="preserve">, for the first time in recent memory, </w:t>
      </w:r>
      <w:r w:rsidRPr="00F64043">
        <w:rPr>
          <w:rStyle w:val="StyleUnderline"/>
        </w:rPr>
        <w:t>accumulated enough political strength to elect a Black to their county board of supervisors. The white majority</w:t>
      </w:r>
      <w:r w:rsidRPr="00F64043">
        <w:rPr>
          <w:sz w:val="16"/>
        </w:rPr>
        <w:t xml:space="preserve"> on the board </w:t>
      </w:r>
      <w:r w:rsidRPr="00F64043">
        <w:rPr>
          <w:rStyle w:val="StyleUnderline"/>
        </w:rPr>
        <w:t>responded by removing from individual supervisors all power to make decisions regarding their respective districts</w:t>
      </w:r>
      <w:r w:rsidRPr="00F64043">
        <w:rPr>
          <w:sz w:val="16"/>
        </w:rPr>
        <w:t xml:space="preserve"> and giving that power to the board as a whole. </w:t>
      </w:r>
      <w:r w:rsidRPr="00F64043">
        <w:rPr>
          <w:rStyle w:val="StyleUnderline"/>
        </w:rPr>
        <w:t>The Supreme Court held that the Voting Rights Act was not violated</w:t>
      </w:r>
      <w:r w:rsidRPr="00F64043">
        <w:rPr>
          <w:sz w:val="16"/>
        </w:rPr>
        <w:t xml:space="preserve">. Is it any wonder Blacks believe they are not treated fairly in our courts? And civil rights decisions are not the only cases in which the Rehnquist Court has demonstrated its hostility to the pursuit of individual rights in federal courts. </w:t>
      </w:r>
      <w:r w:rsidRPr="00F64043">
        <w:rPr>
          <w:rStyle w:val="StyleUnderline"/>
        </w:rPr>
        <w:t>The Court has erected a series of procedural barriers-some in the name of federalism-that serve to limit the opportunity of minorities</w:t>
      </w:r>
      <w:r w:rsidRPr="00F64043">
        <w:rPr>
          <w:sz w:val="16"/>
        </w:rPr>
        <w:t xml:space="preserve"> and poor people to have their grievances redressed. Concepts such as </w:t>
      </w:r>
      <w:r w:rsidRPr="00F64043">
        <w:rPr>
          <w:rStyle w:val="StyleUnderline"/>
        </w:rPr>
        <w:t>mootness</w:t>
      </w:r>
      <w:r w:rsidRPr="00F64043">
        <w:rPr>
          <w:sz w:val="16"/>
        </w:rPr>
        <w:t>, ripeness, abstention, and standing h</w:t>
      </w:r>
      <w:r w:rsidRPr="00F64043">
        <w:rPr>
          <w:rStyle w:val="StyleUnderline"/>
        </w:rPr>
        <w:t>ave been employed to close off access to the</w:t>
      </w:r>
      <w:r w:rsidRPr="00F64043">
        <w:rPr>
          <w:sz w:val="16"/>
        </w:rPr>
        <w:t xml:space="preserve"> federal </w:t>
      </w:r>
      <w:r w:rsidRPr="00F64043">
        <w:rPr>
          <w:rStyle w:val="StyleUnderline"/>
        </w:rPr>
        <w:t>courts and to deny</w:t>
      </w:r>
      <w:r w:rsidRPr="00F64043">
        <w:rPr>
          <w:sz w:val="16"/>
        </w:rPr>
        <w:t xml:space="preserve"> federal </w:t>
      </w:r>
      <w:r w:rsidRPr="00F64043">
        <w:rPr>
          <w:rStyle w:val="StyleUnderline"/>
        </w:rPr>
        <w:t>remedies to people whose</w:t>
      </w:r>
      <w:r w:rsidRPr="00F64043">
        <w:rPr>
          <w:sz w:val="16"/>
        </w:rPr>
        <w:t xml:space="preserve"> constitutional </w:t>
      </w:r>
      <w:r w:rsidRPr="00F64043">
        <w:rPr>
          <w:rStyle w:val="StyleUnderline"/>
        </w:rPr>
        <w:t>rights have been violated</w:t>
      </w:r>
      <w:r w:rsidRPr="00F64043">
        <w:rPr>
          <w:sz w:val="16"/>
        </w:rPr>
        <w:t xml:space="preserve">. Illustrative of these procedural techniques is the Court's decision in City of Los Angeles v. Lyons. 2 Lyons held that a black victim of a police chokehold could not sue to bar further use of that technique because he could not prove that he would be choked again. Of course, Lyons was not the only one who could not meet that standard. No one else could either. After Lyons came </w:t>
      </w:r>
      <w:proofErr w:type="spellStart"/>
      <w:r w:rsidRPr="00F64043">
        <w:rPr>
          <w:sz w:val="16"/>
        </w:rPr>
        <w:t>McCleskey</w:t>
      </w:r>
      <w:proofErr w:type="spellEnd"/>
      <w:r w:rsidRPr="00F64043">
        <w:rPr>
          <w:sz w:val="16"/>
        </w:rPr>
        <w:t xml:space="preserve"> v. </w:t>
      </w:r>
      <w:proofErr w:type="spellStart"/>
      <w:r w:rsidRPr="00F64043">
        <w:rPr>
          <w:sz w:val="16"/>
        </w:rPr>
        <w:t>Kemp.s</w:t>
      </w:r>
      <w:proofErr w:type="spellEnd"/>
      <w:r w:rsidRPr="00F64043">
        <w:rPr>
          <w:sz w:val="16"/>
        </w:rPr>
        <w:t xml:space="preserve"> In </w:t>
      </w:r>
      <w:proofErr w:type="spellStart"/>
      <w:r w:rsidRPr="00F64043">
        <w:rPr>
          <w:sz w:val="16"/>
        </w:rPr>
        <w:t>McCleskey</w:t>
      </w:r>
      <w:proofErr w:type="spellEnd"/>
      <w:r w:rsidRPr="00F64043">
        <w:rPr>
          <w:sz w:val="16"/>
        </w:rPr>
        <w:t xml:space="preserve">, the Court said, openly and unashamedly, that institutional racism in our courts is of little consequence as far as individual black defendants are concerned. Unless a black man about to be executed can prove that racism was the specific cause of his conviction or sentence-another standard that can rarely, if ever, be met-the Court will not consider a challenge based on the fact that </w:t>
      </w:r>
      <w:r w:rsidRPr="00F64043">
        <w:rPr>
          <w:rStyle w:val="StyleUnderline"/>
        </w:rPr>
        <w:t>Blacks are treated differently from Whites, no matter how persuasive the evidence.</w:t>
      </w:r>
      <w:r w:rsidRPr="00F64043">
        <w:rPr>
          <w:sz w:val="16"/>
        </w:rPr>
        <w:t xml:space="preserve"> These decisions showed the African-American community that </w:t>
      </w:r>
      <w:r w:rsidRPr="00F64043">
        <w:rPr>
          <w:rStyle w:val="StyleUnderline"/>
        </w:rPr>
        <w:t>the federal judiciary is no longer interested in protecting the rights of minorities,</w:t>
      </w:r>
      <w:r w:rsidRPr="00F64043">
        <w:rPr>
          <w:sz w:val="16"/>
        </w:rPr>
        <w:t xml:space="preserve"> that federal judges are far more concerned with protecting the interest of white males. To minorities-and particularly to black Americans-this was a bitter blow. The age of Earl Warren, William Brennan, and Thurgood Marshall was the golden age of civil rights. Minorities were given the feeling that someone cared, that government cared, that the law was on their side. Understandably, with the Rehnquist Court in full sway, they no longer believe that. Their earlier belief gave them hope. Their current belief leads only to despair-and to disrespect for the law. </w:t>
      </w:r>
      <w:r w:rsidRPr="00F64043">
        <w:rPr>
          <w:rStyle w:val="StyleUnderline"/>
        </w:rPr>
        <w:t>There are other aspects of our laws and sentencing procedures that have undermined the faith of minorities in the judicial system</w:t>
      </w:r>
      <w:r w:rsidRPr="00F64043">
        <w:rPr>
          <w:sz w:val="16"/>
        </w:rPr>
        <w:t xml:space="preserve">: the disparity between sentenced for possession of crack, a substance used principally by minorities, and possession of cocaine, a favorite of wealthy Caucasians; </w:t>
      </w:r>
      <w:r w:rsidRPr="00F64043">
        <w:rPr>
          <w:rStyle w:val="StyleUnderline"/>
        </w:rPr>
        <w:t>the harshness of some of our other narcotics laws and their disparate impact on</w:t>
      </w:r>
      <w:r w:rsidRPr="00F64043">
        <w:rPr>
          <w:sz w:val="16"/>
        </w:rPr>
        <w:t xml:space="preserve"> young, </w:t>
      </w:r>
      <w:r w:rsidRPr="00F64043">
        <w:rPr>
          <w:rStyle w:val="StyleUnderline"/>
        </w:rPr>
        <w:t>unemployed black males</w:t>
      </w:r>
      <w:r w:rsidRPr="00F64043">
        <w:rPr>
          <w:sz w:val="16"/>
        </w:rPr>
        <w:t xml:space="preserve">; and the drastic </w:t>
      </w:r>
      <w:r w:rsidRPr="00F64043">
        <w:rPr>
          <w:rStyle w:val="StyleUnderline"/>
        </w:rPr>
        <w:t>difference in treatment of the types of offense most frequently committed by minorities</w:t>
      </w:r>
      <w:r w:rsidRPr="00F64043">
        <w:rPr>
          <w:sz w:val="16"/>
        </w:rPr>
        <w:t xml:space="preserve"> and those of which Caucasians are most often the perpetrators-lenient sentences for white-collar fraud or theft of millions of dollars, </w:t>
      </w:r>
      <w:r w:rsidRPr="00F64043">
        <w:rPr>
          <w:rStyle w:val="StyleUnderline"/>
        </w:rPr>
        <w:t>and harsh punishment for more traditional crimes involving far smaller amounts of money or property</w:t>
      </w:r>
      <w:r w:rsidRPr="00F64043">
        <w:rPr>
          <w:sz w:val="16"/>
        </w:rPr>
        <w:t xml:space="preserve">. There is a final, overriding reason why Blacks lack confidence in the federal courts. By their appointments, Presidents </w:t>
      </w:r>
      <w:r w:rsidRPr="00F64043">
        <w:rPr>
          <w:rStyle w:val="StyleUnderline"/>
        </w:rPr>
        <w:t xml:space="preserve">Reagan and Bush have ensured that the federal courts will not be representative. Instead, </w:t>
      </w:r>
      <w:proofErr w:type="gramStart"/>
      <w:r w:rsidRPr="00F64043">
        <w:rPr>
          <w:rStyle w:val="StyleUnderline"/>
        </w:rPr>
        <w:t>they</w:t>
      </w:r>
      <w:proofErr w:type="gramEnd"/>
      <w:r w:rsidRPr="00F64043">
        <w:rPr>
          <w:rStyle w:val="StyleUnderline"/>
        </w:rPr>
        <w:t xml:space="preserve"> are </w:t>
      </w:r>
      <w:proofErr w:type="gramStart"/>
      <w:r w:rsidRPr="00F64043">
        <w:rPr>
          <w:rStyle w:val="StyleUnderline"/>
        </w:rPr>
        <w:t>a bastion of white America</w:t>
      </w:r>
      <w:proofErr w:type="gramEnd"/>
      <w:r w:rsidRPr="00F64043">
        <w:rPr>
          <w:rStyle w:val="StyleUnderline"/>
        </w:rPr>
        <w:t>. They stand as a symbol of white power</w:t>
      </w:r>
      <w:r w:rsidRPr="00F64043">
        <w:rPr>
          <w:sz w:val="16"/>
        </w:rPr>
        <w:t xml:space="preserve">. I will report only on the courts I am most familiar with-the federal appellate courts, the </w:t>
      </w:r>
      <w:proofErr w:type="gramStart"/>
      <w:r w:rsidRPr="00F64043">
        <w:rPr>
          <w:sz w:val="16"/>
        </w:rPr>
        <w:t>second-highest</w:t>
      </w:r>
      <w:proofErr w:type="gramEnd"/>
      <w:r w:rsidRPr="00F64043">
        <w:rPr>
          <w:sz w:val="16"/>
        </w:rPr>
        <w:t xml:space="preserve"> courts in the land. Because Blacks were rarely appointed to so rarefied a position in the past-only Presidents Truman, Kennedy, and Johnson had made any such appointments-President Carter made a herculean effort to redress the existing inequity when he took office. In 1976 there were only two black federal appellate judges on the bench. President Carter appointed a total of fifty-six judges to the federal appellate courts, and nine-16 percent-were Blacks. Starting in 1980, however, Presidents Reagan and Bush dramatically reversed the course. In his eight years in office President Reagan made a total of eighty-three appointments to the federal courts of appeal. During that time he succeeded in finding only one Black he deemed worthy of appointment. George Bush, with thirty-two appointments thus far, has also been able to locate only one African-American he thought qualified to serve-Clarence Thomas. Now that Justice Thomas has been rewarded with an even higher office because of his outstanding legal abilities, there are no Blacks appointed by Bush on the courts of appeal. In President Bush's view, Clarence Thomas is apparently all there is out there in black America. And as the Carter judges age, we can expect the now extremely small percentage of African-American appellate judges to diminish even further-a sorry indictment of the federal judiciary, and yet another compelling message to African-Americans that the legal system belongs to others. I do not mean to suggest that the courts are the principal cause of all of today's problems or even the civil disturbance we have recently experienced. There is plenty of blame for all of us to share - Caucasians and African-Americans, rioters and </w:t>
      </w:r>
      <w:proofErr w:type="spellStart"/>
      <w:r w:rsidRPr="00F64043">
        <w:rPr>
          <w:sz w:val="16"/>
        </w:rPr>
        <w:t>nonrioters</w:t>
      </w:r>
      <w:proofErr w:type="spellEnd"/>
      <w:r w:rsidRPr="00F64043">
        <w:rPr>
          <w:sz w:val="16"/>
        </w:rPr>
        <w:t xml:space="preserve"> alike. Certainly the political leaders of this nation must accept a large measure of responsibility for our failure. Their policy of "malignant neglect" is coming home to roost. And I am not here to suggest that you as lawyers can solve the problems of poverty and racism by yourselves. I am here instead to suggest that there are things you can do to help alleviate these problems as you enter upon your professional life and begin the careers you have worked so hard to realize. I suggest that you can do your part to ensure that all individuals are treated with dignity and respect. You can insist that the laws be administered fairly and equally and that the judicial system function in a just manner. When you see an injustice, you can speak out, you can complain to the bar association, you can notify the Commission on Judicial Performance, you can file an action. You must remember that at all times that you are part of a profession with a particular responsibility: to see that fairness and justice is </w:t>
      </w:r>
      <w:proofErr w:type="spellStart"/>
      <w:r w:rsidRPr="00F64043">
        <w:rPr>
          <w:sz w:val="16"/>
        </w:rPr>
        <w:t>dop.e</w:t>
      </w:r>
      <w:proofErr w:type="spellEnd"/>
      <w:r w:rsidRPr="00F64043">
        <w:rPr>
          <w:sz w:val="16"/>
        </w:rPr>
        <w:t xml:space="preserve"> and that equal treatment under the law prevails. You more than anyone can ensure that young African-Americans have reason to regain confidence in our legal system, in our laws, in our courts and in our judges. It will take time, but you can help change the underlying philosophy that presently guides our judiciary. You can help restore to both the federal and state courts a fundamental concern for individual liberties and individual rights. You can breathe fresh meaning into our Constitution. As our judicial philosophy changed once, so it' can change again. History will long remember the era of Chief Justice Earl Warren. History will record that time as a noble period. And history will also record the time when we return to that judicial philosophy of concern, compassion, understanding and tolerance for all. History will record the efforts of those of you who dedicate yourselves to law and justice and help restore our true Constitutional values. That is your challenge and your opportunity. I hope for all our sakes that you succeed. </w:t>
      </w:r>
    </w:p>
    <w:p w:rsidR="00525A93" w:rsidRPr="00F64043" w:rsidRDefault="00525A93" w:rsidP="00525A93">
      <w:pPr>
        <w:pStyle w:val="Heading2"/>
      </w:pPr>
      <w:r w:rsidRPr="00F64043">
        <w:t xml:space="preserve">Privacy Turn Affirmative </w:t>
      </w:r>
    </w:p>
    <w:p w:rsidR="000C6429" w:rsidRPr="00F64043" w:rsidRDefault="000C6429" w:rsidP="000C6429">
      <w:pPr>
        <w:pStyle w:val="Heading3"/>
      </w:pPr>
      <w:r w:rsidRPr="00F64043">
        <w:t>Courts Not Racist</w:t>
      </w:r>
    </w:p>
    <w:p w:rsidR="000C6429" w:rsidRPr="00F64043" w:rsidRDefault="000C6429" w:rsidP="000C6429">
      <w:pPr>
        <w:pStyle w:val="Heading4"/>
      </w:pPr>
      <w:r w:rsidRPr="00F64043">
        <w:t>Courts reinforce civil rights laws in the face of racial discrimination</w:t>
      </w:r>
    </w:p>
    <w:p w:rsidR="000C6429" w:rsidRPr="00F64043" w:rsidRDefault="000C6429" w:rsidP="000C6429">
      <w:pPr>
        <w:rPr>
          <w:sz w:val="18"/>
          <w:szCs w:val="20"/>
        </w:rPr>
      </w:pPr>
      <w:r w:rsidRPr="00F64043">
        <w:rPr>
          <w:rStyle w:val="Style13ptBold"/>
        </w:rPr>
        <w:t xml:space="preserve">Reinhardt 10 </w:t>
      </w:r>
      <w:r w:rsidRPr="00F64043">
        <w:rPr>
          <w:sz w:val="16"/>
          <w:szCs w:val="18"/>
        </w:rPr>
        <w:t xml:space="preserve">(Judge Stephen R. Reinhardt - Golden Gate University Law Review, “Riots, Racism, and the Courts”, </w:t>
      </w:r>
      <w:hyperlink r:id="rId15" w:history="1">
        <w:r w:rsidRPr="00F64043">
          <w:rPr>
            <w:rStyle w:val="Hyperlink"/>
            <w:sz w:val="16"/>
            <w:szCs w:val="18"/>
          </w:rPr>
          <w:t>http://digitalcommons.law.ggu.edu/cgi/viewcontent.cgi?article=1573&amp;context=ggulrev</w:t>
        </w:r>
      </w:hyperlink>
      <w:r w:rsidRPr="00F64043">
        <w:rPr>
          <w:sz w:val="16"/>
          <w:szCs w:val="18"/>
        </w:rPr>
        <w:t>, September 15th 2010, Vol. 23 Article 6)</w:t>
      </w:r>
    </w:p>
    <w:p w:rsidR="000C6429" w:rsidRDefault="000C6429" w:rsidP="000C6429">
      <w:pPr>
        <w:rPr>
          <w:rStyle w:val="StyleUnderline"/>
        </w:rPr>
      </w:pPr>
      <w:r w:rsidRPr="00F64043">
        <w:rPr>
          <w:rStyle w:val="StyleUnderline"/>
        </w:rPr>
        <w:t>What is most disturbing about this distrust of the judicial system is that only a few years ago it was the</w:t>
      </w:r>
      <w:r w:rsidRPr="00F64043">
        <w:rPr>
          <w:sz w:val="16"/>
        </w:rPr>
        <w:t xml:space="preserve"> federal courts-and particularly the </w:t>
      </w:r>
      <w:r w:rsidRPr="00F64043">
        <w:rPr>
          <w:rStyle w:val="StyleUnderline"/>
        </w:rPr>
        <w:t>Supreme Court</w:t>
      </w:r>
      <w:r w:rsidRPr="00F64043">
        <w:rPr>
          <w:sz w:val="16"/>
        </w:rPr>
        <w:t xml:space="preserve"> of the United States-</w:t>
      </w:r>
      <w:r w:rsidRPr="00F64043">
        <w:rPr>
          <w:rStyle w:val="StyleUnderline"/>
        </w:rPr>
        <w:t>that offered the greatest hope to the nation's minorities. It was the Supreme Court that acted to end segregation in this country</w:t>
      </w:r>
      <w:r w:rsidRPr="00F64043">
        <w:rPr>
          <w:sz w:val="16"/>
        </w:rPr>
        <w:t xml:space="preserve"> </w:t>
      </w:r>
      <w:r w:rsidRPr="00F64043">
        <w:rPr>
          <w:rStyle w:val="StyleUnderline"/>
        </w:rPr>
        <w:t>when neither the executive nor the legislative branch had the will</w:t>
      </w:r>
      <w:r w:rsidRPr="00F64043">
        <w:rPr>
          <w:sz w:val="16"/>
        </w:rPr>
        <w:t xml:space="preserve"> or the courage </w:t>
      </w:r>
      <w:r w:rsidRPr="00F64043">
        <w:rPr>
          <w:rStyle w:val="StyleUnderline"/>
        </w:rPr>
        <w:t>to do what</w:t>
      </w:r>
      <w:r w:rsidRPr="00F64043">
        <w:rPr>
          <w:sz w:val="16"/>
        </w:rPr>
        <w:t xml:space="preserve"> common sense and </w:t>
      </w:r>
      <w:r w:rsidRPr="00F64043">
        <w:rPr>
          <w:rStyle w:val="StyleUnderline"/>
        </w:rPr>
        <w:t>the Constitution demanded. It was the Supreme Court</w:t>
      </w:r>
      <w:r w:rsidRPr="00F64043">
        <w:rPr>
          <w:sz w:val="16"/>
        </w:rPr>
        <w:t xml:space="preserve">, dedicated to the expansion of individual rights and liberties, </w:t>
      </w:r>
      <w:r w:rsidRPr="00F64043">
        <w:rPr>
          <w:rStyle w:val="StyleUnderline"/>
        </w:rPr>
        <w:t>that said this nation could no longer continue on a course of inequality</w:t>
      </w:r>
      <w:r w:rsidRPr="00F64043">
        <w:rPr>
          <w:sz w:val="16"/>
        </w:rPr>
        <w:t xml:space="preserve">, that all Americans must be treated fairly under the law, </w:t>
      </w:r>
      <w:r w:rsidRPr="00F64043">
        <w:rPr>
          <w:rStyle w:val="StyleUnderline"/>
        </w:rPr>
        <w:t>that government-sponsored racial separation must end.</w:t>
      </w:r>
      <w:r w:rsidRPr="00F64043">
        <w:rPr>
          <w:sz w:val="16"/>
        </w:rPr>
        <w:t xml:space="preserve"> And in an unbroken series of far-reaching decisions, </w:t>
      </w:r>
      <w:r w:rsidRPr="00F64043">
        <w:rPr>
          <w:rStyle w:val="StyleUnderline"/>
        </w:rPr>
        <w:t>the federal courts</w:t>
      </w:r>
      <w:r w:rsidRPr="00F64043">
        <w:rPr>
          <w:sz w:val="16"/>
        </w:rPr>
        <w:t xml:space="preserve">, led by Chief Justice Earl Warren, expanded the rights of all citizens and </w:t>
      </w:r>
      <w:r w:rsidRPr="00F64043">
        <w:rPr>
          <w:rStyle w:val="StyleUnderline"/>
        </w:rPr>
        <w:t>helped transform this nation into a land in which African-Americans for the first time were afforded the full rights of citizenship</w:t>
      </w:r>
      <w:r w:rsidRPr="00F64043">
        <w:rPr>
          <w:sz w:val="16"/>
        </w:rPr>
        <w:t xml:space="preserve">, a land in which our Constitution flourished. Until a few years ago, </w:t>
      </w:r>
      <w:r w:rsidRPr="00F64043">
        <w:rPr>
          <w:rStyle w:val="StyleUnderline"/>
        </w:rPr>
        <w:t>African-Americans</w:t>
      </w:r>
      <w:r w:rsidRPr="00F64043">
        <w:rPr>
          <w:sz w:val="16"/>
        </w:rPr>
        <w:t xml:space="preserve"> with problems knew they could look to the federal courts for help. They </w:t>
      </w:r>
      <w:r w:rsidRPr="00F64043">
        <w:rPr>
          <w:rStyle w:val="StyleUnderline"/>
        </w:rPr>
        <w:t>knew</w:t>
      </w:r>
      <w:r w:rsidRPr="00F64043">
        <w:rPr>
          <w:sz w:val="16"/>
        </w:rPr>
        <w:t xml:space="preserve"> they would find a sympathetic audience, </w:t>
      </w:r>
      <w:r w:rsidRPr="00F64043">
        <w:rPr>
          <w:rStyle w:val="StyleUnderline"/>
        </w:rPr>
        <w:t xml:space="preserve">that their interests would be protected and that the civil rights laws of our nation would be vigorously enforced. </w:t>
      </w:r>
    </w:p>
    <w:p w:rsidR="003D66A4" w:rsidRPr="004C3BBD" w:rsidRDefault="003D66A4" w:rsidP="003D66A4">
      <w:pPr>
        <w:pStyle w:val="Heading4"/>
      </w:pPr>
      <w:r>
        <w:t xml:space="preserve">Even if the courts don’t remedy all racist policies – they have a beneficial impact on disproportionately affected communities. </w:t>
      </w:r>
    </w:p>
    <w:p w:rsidR="003D66A4" w:rsidRPr="00043FE8" w:rsidRDefault="003D66A4" w:rsidP="003D66A4">
      <w:pPr>
        <w:rPr>
          <w:rStyle w:val="Style13ptBold"/>
        </w:rPr>
      </w:pPr>
      <w:proofErr w:type="spellStart"/>
      <w:r>
        <w:rPr>
          <w:rStyle w:val="Style13ptBold"/>
        </w:rPr>
        <w:t>Semue</w:t>
      </w:r>
      <w:r w:rsidRPr="00043FE8">
        <w:rPr>
          <w:rStyle w:val="Style13ptBold"/>
        </w:rPr>
        <w:t>ls</w:t>
      </w:r>
      <w:proofErr w:type="spellEnd"/>
      <w:r w:rsidRPr="00043FE8">
        <w:rPr>
          <w:rStyle w:val="Style13ptBold"/>
        </w:rPr>
        <w:t xml:space="preserve"> 15</w:t>
      </w:r>
      <w:r>
        <w:rPr>
          <w:rStyle w:val="Style13ptBold"/>
        </w:rPr>
        <w:t xml:space="preserve"> </w:t>
      </w:r>
      <w:r w:rsidRPr="00043FE8">
        <w:rPr>
          <w:sz w:val="16"/>
          <w:szCs w:val="18"/>
        </w:rPr>
        <w:t xml:space="preserve">(Alana </w:t>
      </w:r>
      <w:proofErr w:type="spellStart"/>
      <w:r w:rsidRPr="00043FE8">
        <w:rPr>
          <w:sz w:val="16"/>
          <w:szCs w:val="18"/>
        </w:rPr>
        <w:t>Semuels</w:t>
      </w:r>
      <w:proofErr w:type="spellEnd"/>
      <w:r w:rsidRPr="00043FE8">
        <w:rPr>
          <w:sz w:val="16"/>
          <w:szCs w:val="18"/>
        </w:rPr>
        <w:t xml:space="preserve">  - Staff writer at The Atlantic and national correspondent for the Los Angeles Times, “The U.S. Supreme Court Walks a Fine Line on Race”, </w:t>
      </w:r>
      <w:hyperlink r:id="rId16" w:history="1">
        <w:r w:rsidRPr="00043FE8">
          <w:rPr>
            <w:rStyle w:val="Hyperlink"/>
            <w:sz w:val="16"/>
            <w:szCs w:val="18"/>
          </w:rPr>
          <w:t>http://www.theatlantic.com/business/archive/2015/06/supreme-court-fair-housing-segregation/396860/</w:t>
        </w:r>
      </w:hyperlink>
      <w:r w:rsidRPr="00043FE8">
        <w:rPr>
          <w:sz w:val="16"/>
          <w:szCs w:val="18"/>
        </w:rPr>
        <w:t>, June 25th 2015)</w:t>
      </w:r>
    </w:p>
    <w:p w:rsidR="003D66A4" w:rsidRPr="004C3BBD" w:rsidRDefault="003D66A4" w:rsidP="003D66A4">
      <w:pPr>
        <w:rPr>
          <w:sz w:val="16"/>
        </w:rPr>
      </w:pPr>
      <w:r w:rsidRPr="005766F6">
        <w:rPr>
          <w:rStyle w:val="StyleUnderline"/>
        </w:rPr>
        <w:t>The</w:t>
      </w:r>
      <w:r w:rsidRPr="005766F6">
        <w:rPr>
          <w:sz w:val="16"/>
        </w:rPr>
        <w:t xml:space="preserve"> Roberts </w:t>
      </w:r>
      <w:r w:rsidRPr="005766F6">
        <w:rPr>
          <w:rStyle w:val="StyleUnderline"/>
        </w:rPr>
        <w:t>court has had a lot to say about race</w:t>
      </w:r>
      <w:r w:rsidRPr="005766F6">
        <w:rPr>
          <w:sz w:val="16"/>
        </w:rPr>
        <w:t xml:space="preserve">. It upheld a Michigan ban on affirmative action for university admissions. It struck down a key provision of the Voting Rights Act, arguing that laws addressing the South’s history of racial discrimination were no longer needed. And it nixed voluntary school-desegregation plans that assign students to schools based on racial quotas. But </w:t>
      </w:r>
      <w:r w:rsidRPr="005766F6">
        <w:rPr>
          <w:rStyle w:val="StyleUnderline"/>
        </w:rPr>
        <w:t xml:space="preserve">the court isn’t blind to the effects that decades of discrimination have had on minorities in this country, as became evident Thursday in its 5-4 decision upholding the “disparate-impact” standard of the Fair Housing Act. That standard allows groups to challenge policies that adversely affect </w:t>
      </w:r>
      <w:proofErr w:type="gramStart"/>
      <w:r w:rsidRPr="005766F6">
        <w:rPr>
          <w:rStyle w:val="StyleUnderline"/>
        </w:rPr>
        <w:t>minorities, that,</w:t>
      </w:r>
      <w:proofErr w:type="gramEnd"/>
      <w:r w:rsidRPr="005766F6">
        <w:rPr>
          <w:sz w:val="16"/>
        </w:rPr>
        <w:t xml:space="preserve"> for instance, </w:t>
      </w:r>
      <w:r w:rsidRPr="005766F6">
        <w:rPr>
          <w:rStyle w:val="StyleUnderline"/>
        </w:rPr>
        <w:t>segregate them in high-poverty, high-crime areas of town</w:t>
      </w:r>
      <w:r w:rsidRPr="005766F6">
        <w:rPr>
          <w:sz w:val="16"/>
        </w:rPr>
        <w:t xml:space="preserve">. Discrimination doesn’t have to be intentional to be unlawful, the court found. </w:t>
      </w:r>
      <w:r w:rsidRPr="005766F6">
        <w:rPr>
          <w:rStyle w:val="StyleUnderline"/>
        </w:rPr>
        <w:t>The case was brought by a Dallas-area non-profit</w:t>
      </w:r>
      <w:r w:rsidRPr="005766F6">
        <w:rPr>
          <w:sz w:val="16"/>
        </w:rPr>
        <w:t>, the Inclusive Communities Project</w:t>
      </w:r>
      <w:r w:rsidRPr="005766F6">
        <w:rPr>
          <w:rStyle w:val="StyleUnderline"/>
        </w:rPr>
        <w:t>, who argued that the Texas Department of Housing</w:t>
      </w:r>
      <w:r w:rsidRPr="005766F6">
        <w:rPr>
          <w:sz w:val="16"/>
        </w:rPr>
        <w:t xml:space="preserve"> and Community Development </w:t>
      </w:r>
      <w:r w:rsidRPr="005766F6">
        <w:rPr>
          <w:rStyle w:val="StyleUnderline"/>
        </w:rPr>
        <w:t>had approved housing projects predominantly in</w:t>
      </w:r>
      <w:r w:rsidRPr="005766F6">
        <w:rPr>
          <w:sz w:val="16"/>
        </w:rPr>
        <w:t xml:space="preserve"> high-poverty, </w:t>
      </w:r>
      <w:r w:rsidRPr="005766F6">
        <w:rPr>
          <w:rStyle w:val="StyleUnderline"/>
        </w:rPr>
        <w:t>minority neighborhoods</w:t>
      </w:r>
      <w:r w:rsidRPr="005766F6">
        <w:rPr>
          <w:sz w:val="16"/>
        </w:rPr>
        <w:t xml:space="preserve">, a policy that had a “disparate impact” on minorities. </w:t>
      </w:r>
      <w:r w:rsidRPr="005766F6">
        <w:rPr>
          <w:rStyle w:val="StyleUnderline"/>
        </w:rPr>
        <w:t xml:space="preserve">The court agreed, writing that disparate-impact claims have proven useful across the country as a way to combat discrimination </w:t>
      </w:r>
      <w:r w:rsidRPr="005766F6">
        <w:rPr>
          <w:sz w:val="16"/>
        </w:rPr>
        <w:t xml:space="preserve">that has gotten more subtle since the civil-rights era. </w:t>
      </w:r>
      <w:r w:rsidRPr="005766F6">
        <w:rPr>
          <w:rStyle w:val="StyleUnderline"/>
        </w:rPr>
        <w:t>Recognizing disparate-impact liability “permits plaintiffs to counteract unconscious prejudices</w:t>
      </w:r>
      <w:r w:rsidRPr="004C3BBD">
        <w:rPr>
          <w:sz w:val="16"/>
        </w:rPr>
        <w:t xml:space="preserve"> and disguised animus that escape easy classification as disparate treatment,” Justice Anthony Kennedy wrote, in his opinion for the majority. </w:t>
      </w:r>
      <w:r w:rsidRPr="002B4482">
        <w:rPr>
          <w:rStyle w:val="StyleUnderline"/>
        </w:rPr>
        <w:t>“Disparate-impact liability may prevent segregated housing patterns that might otherwise result from covert and illicit stereotyping.” The decision was hailed as a win for civil-rights groups</w:t>
      </w:r>
      <w:r w:rsidRPr="004C3BBD">
        <w:rPr>
          <w:sz w:val="16"/>
        </w:rPr>
        <w:t>, who had argued that disparate-</w:t>
      </w:r>
      <w:proofErr w:type="gramStart"/>
      <w:r w:rsidRPr="004C3BBD">
        <w:rPr>
          <w:sz w:val="16"/>
        </w:rPr>
        <w:t>impact</w:t>
      </w:r>
      <w:proofErr w:type="gramEnd"/>
      <w:r w:rsidRPr="004C3BBD">
        <w:rPr>
          <w:sz w:val="16"/>
        </w:rPr>
        <w:t xml:space="preserve"> claims are the only way to remedy policies that lead to segregation. But it’s important to note that in this decision, the Supreme Court did not approve compulsory integration. In fact, Kennedy’s opinion specifically warns that policies that integrate housing by race quotas are unconstitutional. Instead, </w:t>
      </w:r>
      <w:r w:rsidRPr="00275B13">
        <w:rPr>
          <w:rStyle w:val="StyleUnderline"/>
        </w:rPr>
        <w:t>the ruling allows groups to continue to challenge the policies that perpetuate segregation</w:t>
      </w:r>
      <w:r w:rsidRPr="004C3BBD">
        <w:rPr>
          <w:sz w:val="16"/>
        </w:rPr>
        <w:t xml:space="preserve">, not segregation itself. The distinction may seem small, but it’s important. </w:t>
      </w:r>
      <w:proofErr w:type="spellStart"/>
      <w:proofErr w:type="gramStart"/>
      <w:r w:rsidRPr="004C3BBD">
        <w:rPr>
          <w:sz w:val="16"/>
        </w:rPr>
        <w:t>ons</w:t>
      </w:r>
      <w:proofErr w:type="spellEnd"/>
      <w:proofErr w:type="gramEnd"/>
      <w:r w:rsidRPr="004C3BBD">
        <w:rPr>
          <w:sz w:val="16"/>
        </w:rPr>
        <w:t xml:space="preserve"> that have discriminatory impact,” he said. As I’ve detailed before, </w:t>
      </w:r>
      <w:r w:rsidRPr="00275B13">
        <w:rPr>
          <w:rStyle w:val="StyleUnderline"/>
        </w:rPr>
        <w:t>the Inclusive Communities Project</w:t>
      </w:r>
      <w:r w:rsidRPr="004C3BBD">
        <w:rPr>
          <w:sz w:val="16"/>
        </w:rPr>
        <w:t xml:space="preserve"> argued that the points system Texas formerly used to award low-income-housing tax credits to developers </w:t>
      </w:r>
      <w:r w:rsidRPr="00275B13">
        <w:rPr>
          <w:rStyle w:val="StyleUnderline"/>
        </w:rPr>
        <w:t>favored building projects in high-poverty areas, isolating poor, minority residents in poor, minority neighborhoods. Social scientists say this makes it more difficult for families to escape poverty</w:t>
      </w:r>
      <w:r w:rsidRPr="004C3BBD">
        <w:rPr>
          <w:sz w:val="16"/>
        </w:rPr>
        <w:t xml:space="preserve"> and to access the resources, such as good schools and jobs, that they would be available in more affluent areas. But under this ruling, a remedy could not simply order the state to build housing projects for minorities in white areas. Instead, </w:t>
      </w:r>
      <w:r w:rsidRPr="00275B13">
        <w:rPr>
          <w:rStyle w:val="StyleUnderline"/>
        </w:rPr>
        <w:t xml:space="preserve">a remedy would have to address the policy guiding how tax credits are assigned, taking into account whether that policy as a whole perpetuates segregation. (In 2010, </w:t>
      </w:r>
      <w:r w:rsidRPr="004C3BBD">
        <w:rPr>
          <w:sz w:val="16"/>
        </w:rPr>
        <w:t xml:space="preserve">for instance, </w:t>
      </w:r>
      <w:r w:rsidRPr="00275B13">
        <w:rPr>
          <w:rStyle w:val="StyleUnderline"/>
        </w:rPr>
        <w:t>a District Court ordered Texas to change how it awards tax credits</w:t>
      </w:r>
      <w:r w:rsidRPr="004C3BBD">
        <w:rPr>
          <w:sz w:val="16"/>
        </w:rPr>
        <w:t xml:space="preserve">, which it did.) When courts find remedies in disparate-impact cases, they should “concentrate on the elimination of the offending practice” that leads to arbitrary racial discrimination, Kennedy writes. In that way, the decision is in line with the Parents Involved decision about school segregation, said Andrew Scherer, the policy director of the Impact Center for Public Interest Law at New York Law School. “Inclusive Communities and Parents Involved are not about quotas, they are about the obligation to be aware of the consequences of government and private action, and to avoid </w:t>
      </w:r>
      <w:proofErr w:type="spellStart"/>
      <w:r w:rsidRPr="004C3BBD">
        <w:rPr>
          <w:sz w:val="16"/>
        </w:rPr>
        <w:t>acti</w:t>
      </w:r>
      <w:proofErr w:type="spellEnd"/>
      <w:r w:rsidRPr="004C3BBD">
        <w:rPr>
          <w:sz w:val="16"/>
        </w:rPr>
        <w:t xml:space="preserve"> The remedy that Texas came up with back in 2010 as a result of the lawsuit was race-neutral, a giddy Mike Daniel, the lawyer for the Inclusive Community Project, told me on the phone. “This says you have to give equal points to projects located in high income and low-poverty areas,” he said. “There’s no race there. And it did, in fact, work.” After the state changed its formula, developers proposing projects in high-opportunity areas received more points than they had before. Since then, more developers have built tax-credit developments in the suburbs, Betsy Julian, the executive director of Inclusive Communities, told me. Fearing legal action, Dallas-area cities with predominately white populations, including Frisco and McKinney, also agreed to build affordable properties in the last few years. Though Inclusive Communities had to fight “tooth and nail” to get these projects built, “what you’ll see is a lot of the fears that people had with regards to the effect of the project on the value of their homes didn’t really have merit,” Julian said. One of the projects built because of an Inclusive Communities is in Sunnyvale, a Texas town that banned multifamily units and fought multiple court orders to allow them. D Magazine recently called it “the whitest town in north Texas.” Still, Justices Thomas, Scalia, Alito, and Roberts heartily dissent with the decision. In a separate opinion, Justice Thomas reminds the court that racial imbalances don’t always disfavor minorities—Chinese were minorities in Malaysia, for instance, but still controlled the industry in that nation. Furthermore, </w:t>
      </w:r>
      <w:r w:rsidRPr="009443A4">
        <w:rPr>
          <w:rStyle w:val="StyleUnderline"/>
        </w:rPr>
        <w:t>“This Court has repeatedly confirmed that ‘racial balancing’ by state actors is patently unconstitutional,’”</w:t>
      </w:r>
      <w:r w:rsidRPr="004C3BBD">
        <w:rPr>
          <w:sz w:val="16"/>
        </w:rPr>
        <w:t xml:space="preserve"> Thomas writes. But the majority does not see the policies behind Inclusive Communities as “racial balancing,” and indeed, warns against such policies. Instead, it allows housing developers to work with states to show that certain projects serve a valid interest, whether it be rejuvenating a depressed neighborhood or creating new housing for minorities in a wealthy area. “The [Fair Housing Act] does not decree a particular vision of urban development; and it does not put housing authorities and private developers in a double bind of liability, subject to suit whether they choose to rejuvenate a city core or to promote new low-income housing in suburban communities,” Kennedy writes. Many housing advocates still worry that this ruling will lead to less spending on housing in high-poverty, inner cities that need the most help. “They're going to leave the neighborhood-based programs in the dust,” Mark Rogers, the executive director of Guadalupe Neighborhood Development Corporation, an East Austin-based housing group, told me. Indeed, some Austin projects built before the Inclusive Communities lawsuit that have helped to revitalize high-poverty neighborhoods would not have won tax credits now, Julian Huerta, the deputy executive director of Foundation Communities, an Austin tax-credit developer, told me. M Station, a project approved in 2009 and located in East Austin, would have lost in the tax-credit process to another Foundation Communities development in Austin’s wealthy west side, called Southwest Trails. This was also a concern expressed by the minority in the Supreme Court case. Frazier Revitalization Inc. had filed a brief arguing that recognizing disparate-impact claims could limit its goal of bolstering a high-poverty neighborhood. Giving credits to wealthy areas violates “the moral imperative to improve the substandard and inadequate affordable housing in many of our inner </w:t>
      </w:r>
      <w:proofErr w:type="spellStart"/>
      <w:r w:rsidRPr="004C3BBD">
        <w:rPr>
          <w:sz w:val="16"/>
        </w:rPr>
        <w:t>cities,”the</w:t>
      </w:r>
      <w:proofErr w:type="spellEnd"/>
      <w:r w:rsidRPr="004C3BBD">
        <w:rPr>
          <w:sz w:val="16"/>
        </w:rPr>
        <w:t xml:space="preserve"> brief argued</w:t>
      </w:r>
      <w:r w:rsidRPr="009443A4">
        <w:rPr>
          <w:rStyle w:val="StyleUnderline"/>
        </w:rPr>
        <w:t>. Failing to improve substandard housing could also be argued to have a “disparate impact” on minorities</w:t>
      </w:r>
      <w:r w:rsidRPr="004C3BBD">
        <w:rPr>
          <w:sz w:val="16"/>
        </w:rPr>
        <w:t xml:space="preserve">, Justice Alito argues. </w:t>
      </w:r>
      <w:r w:rsidRPr="009443A4">
        <w:rPr>
          <w:rStyle w:val="StyleUnderline"/>
        </w:rPr>
        <w:t>The decision leaves it up to HUD to decide which policies adversely affect minorities, and which don’t</w:t>
      </w:r>
      <w:r w:rsidRPr="004C3BBD">
        <w:rPr>
          <w:sz w:val="16"/>
        </w:rPr>
        <w:t>. But that plan is too vague to work. “</w:t>
      </w:r>
      <w:r w:rsidRPr="00275B13">
        <w:rPr>
          <w:rStyle w:val="StyleUnderline"/>
        </w:rPr>
        <w:t>The effect of these regulations, not surprisingly, is to confer enormous discretion on HUD</w:t>
      </w:r>
      <w:r w:rsidRPr="004C3BBD">
        <w:rPr>
          <w:sz w:val="16"/>
        </w:rPr>
        <w:t xml:space="preserve">—without actually solving the problem,” he writes. But John </w:t>
      </w:r>
      <w:proofErr w:type="spellStart"/>
      <w:r w:rsidRPr="004C3BBD">
        <w:rPr>
          <w:sz w:val="16"/>
        </w:rPr>
        <w:t>Henneberger</w:t>
      </w:r>
      <w:proofErr w:type="spellEnd"/>
      <w:r w:rsidRPr="004C3BBD">
        <w:rPr>
          <w:sz w:val="16"/>
        </w:rPr>
        <w:t>, an affordable-housing advocate in Texas, says there is a way to balance both concerns, and the court’s majority understood that. At the end of the day, this case is less about race, he said, than it is about choice. “</w:t>
      </w:r>
      <w:proofErr w:type="gramStart"/>
      <w:r w:rsidRPr="004C3BBD">
        <w:rPr>
          <w:sz w:val="16"/>
        </w:rPr>
        <w:t>There</w:t>
      </w:r>
      <w:proofErr w:type="gramEnd"/>
      <w:r w:rsidRPr="004C3BBD">
        <w:rPr>
          <w:sz w:val="16"/>
        </w:rPr>
        <w:t xml:space="preserve"> needs to be a balance, and everybody acknowledges that, between revitalization and creating choices in other areas,” he said. “What it means is that a state like Texas cannot deny applications, cannot steer all of its affordable-housing stock into the poorest and most racially segregated parts of the city. It has to provide its citizens choice.” ​</w:t>
      </w:r>
    </w:p>
    <w:p w:rsidR="003D66A4" w:rsidRPr="00F64043" w:rsidRDefault="003D66A4" w:rsidP="000C6429">
      <w:pPr>
        <w:rPr>
          <w:sz w:val="16"/>
        </w:rPr>
      </w:pPr>
    </w:p>
    <w:p w:rsidR="000C6429" w:rsidRPr="00F64043" w:rsidRDefault="000C6429" w:rsidP="000C6429"/>
    <w:p w:rsidR="005B2812" w:rsidRPr="00F64043" w:rsidRDefault="00525A93" w:rsidP="00525A93">
      <w:pPr>
        <w:pStyle w:val="Heading1"/>
      </w:pPr>
      <w:r w:rsidRPr="00F64043">
        <w:t xml:space="preserve">Hollow Hope Turn </w:t>
      </w:r>
    </w:p>
    <w:p w:rsidR="00525A93" w:rsidRDefault="00525A93" w:rsidP="00525A93">
      <w:pPr>
        <w:pStyle w:val="Heading2"/>
      </w:pPr>
      <w:r w:rsidRPr="00F64043">
        <w:t xml:space="preserve">Hollow Hope Turn Negative </w:t>
      </w:r>
    </w:p>
    <w:p w:rsidR="00D36CE0" w:rsidRDefault="00D36CE0" w:rsidP="00D36CE0">
      <w:pPr>
        <w:pStyle w:val="Heading3"/>
      </w:pPr>
      <w:r>
        <w:t xml:space="preserve">1NC Hollow Hope Turn </w:t>
      </w:r>
    </w:p>
    <w:p w:rsidR="00D36CE0" w:rsidRPr="00F64043" w:rsidRDefault="00D36CE0" w:rsidP="00D36CE0">
      <w:pPr>
        <w:pStyle w:val="Heading4"/>
      </w:pPr>
      <w:r w:rsidRPr="00F64043">
        <w:t>Social Change through Courts are Counter Productive</w:t>
      </w:r>
    </w:p>
    <w:p w:rsidR="00D36CE0" w:rsidRPr="00F64043" w:rsidRDefault="00D36CE0" w:rsidP="00D36CE0">
      <w:proofErr w:type="spellStart"/>
      <w:r w:rsidRPr="00F64043">
        <w:rPr>
          <w:rStyle w:val="Style13ptBold"/>
        </w:rPr>
        <w:t>Schlanger</w:t>
      </w:r>
      <w:proofErr w:type="spellEnd"/>
      <w:r w:rsidRPr="00F64043">
        <w:rPr>
          <w:rStyle w:val="Style13ptBold"/>
        </w:rPr>
        <w:t xml:space="preserve"> ’15</w:t>
      </w:r>
      <w:r w:rsidRPr="00F64043">
        <w:t xml:space="preserve"> (Margo </w:t>
      </w:r>
      <w:proofErr w:type="spellStart"/>
      <w:r w:rsidRPr="00F64043">
        <w:t>Schlanger</w:t>
      </w:r>
      <w:proofErr w:type="spellEnd"/>
      <w:r w:rsidRPr="00F64043">
        <w:t xml:space="preserve"> is a leading authority on civil rights issues and civil and criminal detention, “STEALTH ADVOCACY CAN (SOMETIMES) CHANGE THE WORLD” 2015, Michigan Law Review, </w:t>
      </w:r>
      <w:hyperlink r:id="rId17" w:history="1">
        <w:r w:rsidRPr="00F64043">
          <w:rPr>
            <w:rStyle w:val="Hyperlink"/>
          </w:rPr>
          <w:t>http://michiganlawreview.org/wp-content/uploads/2015/05/113MichLRev897_Schlanger.pdf</w:t>
        </w:r>
      </w:hyperlink>
      <w:r w:rsidRPr="00F64043">
        <w:t xml:space="preserve"> Accessed: 7/28/15, Chase </w:t>
      </w:r>
      <w:proofErr w:type="spellStart"/>
      <w:r w:rsidRPr="00F64043">
        <w:t>Elsner</w:t>
      </w:r>
      <w:proofErr w:type="spellEnd"/>
      <w:r w:rsidRPr="00F64043">
        <w:t xml:space="preserve">, </w:t>
      </w:r>
      <w:proofErr w:type="spellStart"/>
      <w:r w:rsidRPr="00F64043">
        <w:t>Utnif</w:t>
      </w:r>
      <w:proofErr w:type="spellEnd"/>
      <w:r w:rsidRPr="00F64043">
        <w:t xml:space="preserve"> </w:t>
      </w:r>
      <w:proofErr w:type="spellStart"/>
      <w:r w:rsidRPr="00F64043">
        <w:t>Cp</w:t>
      </w:r>
      <w:proofErr w:type="spellEnd"/>
      <w:r w:rsidRPr="00F64043">
        <w:t xml:space="preserve"> Gripe)</w:t>
      </w:r>
    </w:p>
    <w:p w:rsidR="00D36CE0" w:rsidRPr="00F64043" w:rsidRDefault="00D36CE0" w:rsidP="00D36CE0">
      <w:pPr>
        <w:rPr>
          <w:sz w:val="16"/>
        </w:rPr>
      </w:pPr>
      <w:r w:rsidRPr="00F64043">
        <w:rPr>
          <w:rStyle w:val="StyleUnderline"/>
          <w:sz w:val="28"/>
        </w:rPr>
        <w:t>Scholarship and popular writing about lawsuits seeking broad social change have been nearly as contentious as the litigation itself</w:t>
      </w:r>
      <w:r w:rsidRPr="00F64043">
        <w:rPr>
          <w:sz w:val="28"/>
        </w:rPr>
        <w:t>.</w:t>
      </w:r>
      <w:r w:rsidRPr="00F64043">
        <w:t xml:space="preserve"> </w:t>
      </w:r>
      <w:r w:rsidRPr="00F64043">
        <w:rPr>
          <w:sz w:val="16"/>
        </w:rPr>
        <w:t>In a normative mode</w:t>
      </w:r>
      <w:r w:rsidRPr="00F64043">
        <w:t xml:space="preserve">, </w:t>
      </w:r>
      <w:r w:rsidRPr="00F64043">
        <w:rPr>
          <w:rStyle w:val="StyleUnderline"/>
          <w:sz w:val="28"/>
        </w:rPr>
        <w:t>commentators on the right</w:t>
      </w:r>
      <w:r w:rsidRPr="00F64043">
        <w:rPr>
          <w:sz w:val="28"/>
        </w:rPr>
        <w:t xml:space="preserve"> </w:t>
      </w:r>
      <w:r w:rsidRPr="00F64043">
        <w:rPr>
          <w:rStyle w:val="StyleUnderline"/>
          <w:sz w:val="28"/>
        </w:rPr>
        <w:t>have long attacked change litigation as imperialist and ill informed</w:t>
      </w:r>
      <w:proofErr w:type="gramStart"/>
      <w:r w:rsidRPr="00F64043">
        <w:rPr>
          <w:sz w:val="28"/>
        </w:rPr>
        <w:t>,1</w:t>
      </w:r>
      <w:proofErr w:type="gramEnd"/>
      <w:r w:rsidRPr="00F64043">
        <w:rPr>
          <w:sz w:val="28"/>
        </w:rPr>
        <w:t xml:space="preserve"> </w:t>
      </w:r>
      <w:r w:rsidRPr="00F64043">
        <w:rPr>
          <w:rStyle w:val="StyleUnderline"/>
          <w:sz w:val="28"/>
        </w:rPr>
        <w:t>besides producing bad outcomes</w:t>
      </w:r>
      <w:r w:rsidRPr="00F64043">
        <w:rPr>
          <w:sz w:val="28"/>
        </w:rPr>
        <w:t xml:space="preserve">.2 </w:t>
      </w:r>
      <w:r w:rsidRPr="00F64043">
        <w:rPr>
          <w:rStyle w:val="StyleUnderline"/>
          <w:sz w:val="28"/>
        </w:rPr>
        <w:t>Attacks from the left have likewise had both prescriptive and positive strands, arguing that civil rights litigation is “subordinating, legitimating, and alienating</w:t>
      </w:r>
      <w:r w:rsidRPr="00F64043">
        <w:rPr>
          <w:rStyle w:val="StyleUnderline"/>
          <w:sz w:val="20"/>
        </w:rPr>
        <w:t>.</w:t>
      </w:r>
      <w:r w:rsidRPr="00F64043">
        <w:rPr>
          <w:sz w:val="16"/>
        </w:rPr>
        <w:t xml:space="preserve">”3 As one author recently summarized in this Law Review, these </w:t>
      </w:r>
      <w:r w:rsidRPr="00F64043">
        <w:rPr>
          <w:rStyle w:val="StyleUnderline"/>
          <w:sz w:val="32"/>
        </w:rPr>
        <w:t xml:space="preserve">observers </w:t>
      </w:r>
      <w:proofErr w:type="gramStart"/>
      <w:r w:rsidRPr="00F64043">
        <w:rPr>
          <w:rStyle w:val="StyleUnderline"/>
          <w:sz w:val="32"/>
        </w:rPr>
        <w:t>claim</w:t>
      </w:r>
      <w:proofErr w:type="gramEnd"/>
      <w:r w:rsidRPr="00F64043">
        <w:rPr>
          <w:rStyle w:val="StyleUnderline"/>
          <w:sz w:val="32"/>
        </w:rPr>
        <w:t xml:space="preserve"> “that rights litigation is a waste of time, both because it is not actually successful in achieving social change and because it detracts attention and resources from more meaningful and sustainable forms of work such as mobilization, political lobbying, and community organizing</w:t>
      </w:r>
      <w:r w:rsidRPr="00F64043">
        <w:rPr>
          <w:sz w:val="16"/>
        </w:rPr>
        <w:t xml:space="preserve">.”4 Several particularly influential studies eschew the clear ideological position of the works just referenced; they offer what they claim is a purer empirical grounding for the conversation. These studies highlight backlash, purporting to demonstrate that </w:t>
      </w:r>
      <w:r w:rsidRPr="00F64043">
        <w:rPr>
          <w:rStyle w:val="StyleUnderline"/>
          <w:sz w:val="28"/>
        </w:rPr>
        <w:t>many landmark decisions</w:t>
      </w:r>
      <w:r w:rsidRPr="00F64043">
        <w:t>—</w:t>
      </w:r>
      <w:r w:rsidRPr="00F64043">
        <w:rPr>
          <w:sz w:val="16"/>
        </w:rPr>
        <w:t xml:space="preserve">among them, the U.S. Supreme Court’s Brown v. Board of Education and Roe v. Wade, the Hawaii Supreme Court’s </w:t>
      </w:r>
      <w:proofErr w:type="spellStart"/>
      <w:r w:rsidRPr="00F64043">
        <w:rPr>
          <w:sz w:val="16"/>
        </w:rPr>
        <w:t>Baehr</w:t>
      </w:r>
      <w:proofErr w:type="spellEnd"/>
      <w:r w:rsidRPr="00F64043">
        <w:rPr>
          <w:sz w:val="16"/>
        </w:rPr>
        <w:t xml:space="preserve"> v. </w:t>
      </w:r>
      <w:proofErr w:type="spellStart"/>
      <w:r w:rsidRPr="00F64043">
        <w:rPr>
          <w:sz w:val="16"/>
        </w:rPr>
        <w:t>Lewin</w:t>
      </w:r>
      <w:proofErr w:type="spellEnd"/>
      <w:r w:rsidRPr="00F64043">
        <w:rPr>
          <w:sz w:val="16"/>
        </w:rPr>
        <w:t xml:space="preserve">, and the Massachusetts Supreme Judicial Court’s </w:t>
      </w:r>
      <w:proofErr w:type="spellStart"/>
      <w:r w:rsidRPr="00F64043">
        <w:rPr>
          <w:sz w:val="16"/>
        </w:rPr>
        <w:t>Goodridge</w:t>
      </w:r>
      <w:proofErr w:type="spellEnd"/>
      <w:r w:rsidRPr="00F64043">
        <w:rPr>
          <w:sz w:val="16"/>
        </w:rPr>
        <w:t xml:space="preserve"> v. Department of Public Health—</w:t>
      </w:r>
      <w:r w:rsidRPr="00F64043">
        <w:rPr>
          <w:rStyle w:val="StyleUnderline"/>
          <w:sz w:val="28"/>
        </w:rPr>
        <w:t>have turned out to be not merely inefficacious but counterproductive, harming the very causes they aimed to assist because of the counter-movements they provoked</w:t>
      </w:r>
      <w:r w:rsidRPr="00F64043">
        <w:t>.</w:t>
      </w:r>
      <w:r w:rsidRPr="00F64043">
        <w:rPr>
          <w:sz w:val="16"/>
        </w:rPr>
        <w:t xml:space="preserve">5 But rights lawsuits have their defenders as well, among both advocates and scholars.6 Many of these defenders agree with lawsuit critics that “activists and analysts” err, badly, </w:t>
      </w:r>
      <w:r w:rsidRPr="00F64043">
        <w:rPr>
          <w:rStyle w:val="StyleUnderline"/>
          <w:sz w:val="16"/>
        </w:rPr>
        <w:t xml:space="preserve">if </w:t>
      </w:r>
      <w:r w:rsidRPr="00F64043">
        <w:rPr>
          <w:sz w:val="16"/>
        </w:rPr>
        <w:t xml:space="preserve">they assume “that </w:t>
      </w:r>
      <w:r w:rsidRPr="00F64043">
        <w:rPr>
          <w:rStyle w:val="StyleUnderline"/>
          <w:sz w:val="28"/>
        </w:rPr>
        <w:t>litigation can evoke a declaration of rights from courts; that it can, further, be used to assure the realization of these rights; and, finally, that realization is tantamount to meaningful change</w:t>
      </w:r>
      <w:r w:rsidRPr="00F64043">
        <w:rPr>
          <w:sz w:val="16"/>
        </w:rPr>
        <w:t xml:space="preserve">.”7 To use Professor </w:t>
      </w:r>
      <w:proofErr w:type="spellStart"/>
      <w:r w:rsidRPr="00F64043">
        <w:rPr>
          <w:sz w:val="16"/>
        </w:rPr>
        <w:t>Scheingold’s</w:t>
      </w:r>
      <w:proofErr w:type="spellEnd"/>
      <w:r w:rsidRPr="00F64043">
        <w:rPr>
          <w:sz w:val="16"/>
        </w:rPr>
        <w:t xml:space="preserve"> phrase, these assumptions are tantamount to a “myth of rights”8—</w:t>
      </w:r>
      <w:r w:rsidRPr="00F64043">
        <w:rPr>
          <w:rStyle w:val="StyleUnderline"/>
        </w:rPr>
        <w:t xml:space="preserve">and, </w:t>
      </w:r>
      <w:r w:rsidRPr="00F64043">
        <w:rPr>
          <w:rStyle w:val="StyleUnderline"/>
          <w:sz w:val="28"/>
        </w:rPr>
        <w:t>like so many myths, this one does not reflect reality</w:t>
      </w:r>
      <w:r w:rsidRPr="00F64043">
        <w:t xml:space="preserve">. </w:t>
      </w:r>
      <w:r w:rsidRPr="00F64043">
        <w:rPr>
          <w:sz w:val="16"/>
        </w:rPr>
        <w:t xml:space="preserve">A much more fruitful frame, </w:t>
      </w:r>
      <w:proofErr w:type="spellStart"/>
      <w:r w:rsidRPr="00F64043">
        <w:rPr>
          <w:sz w:val="16"/>
        </w:rPr>
        <w:t>Scheingold</w:t>
      </w:r>
      <w:proofErr w:type="spellEnd"/>
      <w:r w:rsidRPr="00F64043">
        <w:rPr>
          <w:sz w:val="16"/>
        </w:rPr>
        <w:t xml:space="preserve"> writes in his classic treatment, focuses on “the politics of rights,”9 in which a right recognized by a court is “best treated as a resource of uncertain worth” whose “value . . . will . . . depend in all likelihood on the circumstances and on the manner in which it is employed.”10 Accordingly, rights lawsuits—and the “cause lawyers” who bring them—can improve the welfare of their intended beneficiaries, by using litigation as a piece of a more comprehensive political strategy. Continuing to quote </w:t>
      </w:r>
      <w:proofErr w:type="spellStart"/>
      <w:r w:rsidRPr="00F64043">
        <w:rPr>
          <w:sz w:val="16"/>
        </w:rPr>
        <w:t>Scheingold</w:t>
      </w:r>
      <w:proofErr w:type="spellEnd"/>
      <w:r w:rsidRPr="00F64043">
        <w:rPr>
          <w:sz w:val="16"/>
        </w:rPr>
        <w:t xml:space="preserve"> (but it could be any of a small library of consonant analyses), </w:t>
      </w:r>
      <w:r w:rsidRPr="00F64043">
        <w:rPr>
          <w:rStyle w:val="StyleUnderline"/>
          <w:sz w:val="28"/>
        </w:rPr>
        <w:t>litigation and the rights it aims to vindicate are productive only if “useful for redistributing power and influence in the political arena</w:t>
      </w:r>
      <w:r w:rsidRPr="00F64043">
        <w:rPr>
          <w:sz w:val="20"/>
        </w:rPr>
        <w:t>.</w:t>
      </w:r>
      <w:r w:rsidRPr="00F64043">
        <w:rPr>
          <w:sz w:val="16"/>
        </w:rPr>
        <w:t xml:space="preserve">”11 This can occur if litigation is used for “political mobilization and . . . in this way affect[s] the balance of forces.”12 Introducing data from her interviews with dozens of leading public interest lawyers, Professor Rhode explains: Part of the reason public interest groups have relied heavily on lawsuits is because they can sometimes mobilize such [financial and popular] support and because other options are less </w:t>
      </w:r>
      <w:proofErr w:type="gramStart"/>
      <w:r w:rsidRPr="00F64043">
        <w:rPr>
          <w:sz w:val="16"/>
        </w:rPr>
        <w:t>available.</w:t>
      </w:r>
      <w:proofErr w:type="gramEnd"/>
      <w:r w:rsidRPr="00F64043">
        <w:rPr>
          <w:sz w:val="16"/>
        </w:rPr>
        <w:t xml:space="preserve"> . . . As research on social movements makes clear, lawsuits can help frame problems as injustices, identify perpetrators and responses, and reinforce a sense of collective identity, all of which build a political base for reform.13 Rhode further summarizes: “</w:t>
      </w:r>
      <w:r w:rsidRPr="00F64043">
        <w:rPr>
          <w:rStyle w:val="StyleUnderline"/>
          <w:sz w:val="28"/>
        </w:rPr>
        <w:t>In describing their most effective strategies, public interest leaders</w:t>
      </w:r>
      <w:r w:rsidRPr="00F64043">
        <w:rPr>
          <w:sz w:val="28"/>
        </w:rPr>
        <w:t xml:space="preserve"> </w:t>
      </w:r>
      <w:r w:rsidRPr="00F64043">
        <w:rPr>
          <w:sz w:val="16"/>
        </w:rPr>
        <w:t xml:space="preserve">most often </w:t>
      </w:r>
      <w:r w:rsidRPr="00F64043">
        <w:rPr>
          <w:rStyle w:val="StyleUnderline"/>
          <w:sz w:val="28"/>
        </w:rPr>
        <w:t>mentioned</w:t>
      </w:r>
      <w:r w:rsidRPr="00F64043">
        <w:t xml:space="preserve">, in addition to impact litigation, </w:t>
      </w:r>
      <w:r w:rsidRPr="00F64043">
        <w:rPr>
          <w:rStyle w:val="StyleUnderline"/>
          <w:sz w:val="28"/>
        </w:rPr>
        <w:t>coalition building and communication</w:t>
      </w:r>
      <w:r w:rsidRPr="00F64043">
        <w:rPr>
          <w:sz w:val="16"/>
        </w:rPr>
        <w:t>.”14 And indeed, studies of the varied practices of advocates for whom litigation is an important tool find that litigation remains attractive to those advocates in large part because lawsuits provide a public focal point for organizing, possessing a “unique ability . . . to attract resources and publicity.”15 In Below the Radar: How Silence Can Save Civil Rights, Alison L. Gash16 adds a key insight into the mix—and in the process demonstrates that litigation theory needs substantially more sophistication to catch up with smart lawyers. Sometimes, she argues, civil rights advocates and clients succeed not by using litigation to organize or mobilize movements, but by stealth—by keeping their cases quiet, “below the radar” of public notice and therefore of opposition. Gash develops two case studies to undergird the theoretical point. The first deals with parenting-equality advocacy on behalf of gays and lesbians, the second with group homes for people with disabilities or recovering from addictions. Each is interesting on its own, and each is well told. Gash doesn’t just summarize existing evidence; she interviewed dozens of advocates, and these form the core of her account. In addition, Gash conducted several very illuminating media-analysis studies. Part I of this Review addresses the parenting-equality case study. I summarize Gash’s account and add to it the cautionary tale of the 2002 failure of stealth parenting-equality advocacy in Michigan. Part II addresses, more briefly, Gash’s group-home study. In Part III, I put Gash’s theoretical contribution into context. Her important and original contribution is her claim that civil rights litigation can succeed quietly, not just loudly. In evaluating this claim, I suggest that she might usefully have addressed the issue of whether stealth advocacy is really a subset of a broader category of efforts to first alter social facts on the ground, and then play defense to preserve that alteration.</w:t>
      </w:r>
    </w:p>
    <w:p w:rsidR="00D36CE0" w:rsidRPr="00D36CE0" w:rsidRDefault="00D36CE0" w:rsidP="00D36CE0"/>
    <w:p w:rsidR="00525A93" w:rsidRDefault="00525A93" w:rsidP="00525A93">
      <w:pPr>
        <w:pStyle w:val="Heading3"/>
      </w:pPr>
      <w:r w:rsidRPr="00F64043">
        <w:t xml:space="preserve">Courts Bad for Social Change </w:t>
      </w:r>
    </w:p>
    <w:p w:rsidR="003D66A4" w:rsidRDefault="003D66A4" w:rsidP="003D66A4">
      <w:pPr>
        <w:pStyle w:val="Heading4"/>
      </w:pPr>
      <w:r>
        <w:t>The Supreme Court acting and judicial activism lead to tyranny</w:t>
      </w:r>
    </w:p>
    <w:p w:rsidR="003D66A4" w:rsidRPr="00F241E5" w:rsidRDefault="003D66A4" w:rsidP="003D66A4">
      <w:r>
        <w:rPr>
          <w:b/>
          <w:sz w:val="24"/>
        </w:rPr>
        <w:t>McKinney 2006</w:t>
      </w:r>
      <w:r>
        <w:t xml:space="preserve"> </w:t>
      </w:r>
      <w:r w:rsidRPr="00F72450">
        <w:rPr>
          <w:sz w:val="16"/>
          <w:szCs w:val="18"/>
        </w:rPr>
        <w:t xml:space="preserve">(David R. McKinney – J.D. Brigham Young University, J. Reuben Clark Law School, Utah State Bar </w:t>
      </w:r>
      <w:proofErr w:type="spellStart"/>
      <w:r w:rsidRPr="00F72450">
        <w:rPr>
          <w:sz w:val="16"/>
          <w:szCs w:val="18"/>
        </w:rPr>
        <w:t>Edicor</w:t>
      </w:r>
      <w:proofErr w:type="spellEnd"/>
      <w:r w:rsidRPr="00F72450">
        <w:rPr>
          <w:sz w:val="16"/>
          <w:szCs w:val="18"/>
        </w:rPr>
        <w:t xml:space="preserve">, “The Tyranny of the courts,” Utah State Bar, </w:t>
      </w:r>
      <w:hyperlink r:id="rId18" w:history="1">
        <w:r w:rsidRPr="00F72450">
          <w:rPr>
            <w:rStyle w:val="Hyperlink"/>
            <w:sz w:val="16"/>
            <w:szCs w:val="18"/>
          </w:rPr>
          <w:t>http://webster.utahbar.org/barjournal/2006/01/the_tyranny_of_the_courts.html</w:t>
        </w:r>
      </w:hyperlink>
      <w:r w:rsidRPr="00F72450">
        <w:rPr>
          <w:sz w:val="16"/>
          <w:szCs w:val="18"/>
        </w:rPr>
        <w:t>, January 2oth 2006)</w:t>
      </w:r>
    </w:p>
    <w:p w:rsidR="003D66A4" w:rsidRPr="00BE328C" w:rsidRDefault="003D66A4" w:rsidP="003D66A4">
      <w:pPr>
        <w:rPr>
          <w:b/>
          <w:u w:val="single"/>
        </w:rPr>
      </w:pPr>
      <w:r w:rsidRPr="00BE328C">
        <w:rPr>
          <w:b/>
          <w:u w:val="single"/>
        </w:rPr>
        <w:t>Unfortunately, in a quest to resist the tyranny of the majority, creeping judicial activism has in fact produced a new form of tyranny - the tyranny of the courts. Bit by bit, this tyranny is eroding democracy and replacing it with something akin to judicial oligarchy.</w:t>
      </w:r>
      <w:r w:rsidRPr="00BE328C">
        <w:rPr>
          <w:sz w:val="16"/>
        </w:rPr>
        <w:t xml:space="preserve"> To prevent further erosion, there appears to be only one effective option - amend the U.S. Constitution. Since the people are the source of constitutional authority in the first place, the people have the power to restrain the courts. But there is only one way to do it - by amending the Constitution.  Any legislative attempts could simply be struck down or interpreted out of existence. </w:t>
      </w:r>
      <w:r w:rsidRPr="00BE328C">
        <w:rPr>
          <w:b/>
          <w:u w:val="single"/>
        </w:rPr>
        <w:t>It may seem shocking to suggest that we live under tyrannical rule, but judicial activism of any stripe is a species of tyranny. Whether the Court performs this exercise well or badly is irrelevant: the exercise itself is illegitimate.</w:t>
      </w:r>
    </w:p>
    <w:p w:rsidR="003D66A4" w:rsidRPr="003D66A4" w:rsidRDefault="003D66A4" w:rsidP="003D66A4"/>
    <w:p w:rsidR="00525A93" w:rsidRPr="00F64043" w:rsidRDefault="00525A93" w:rsidP="00525A93">
      <w:pPr>
        <w:pStyle w:val="Heading4"/>
      </w:pPr>
      <w:r w:rsidRPr="00F64043">
        <w:t>Courts fail to change society because they favor the wealthy</w:t>
      </w:r>
    </w:p>
    <w:p w:rsidR="00525A93" w:rsidRPr="00F64043" w:rsidRDefault="00525A93" w:rsidP="00525A93">
      <w:pPr>
        <w:rPr>
          <w:rStyle w:val="Style13ptBold"/>
        </w:rPr>
      </w:pPr>
      <w:r w:rsidRPr="00F64043">
        <w:rPr>
          <w:rStyle w:val="Style13ptBold"/>
        </w:rPr>
        <w:t xml:space="preserve">Blake 6/27/15 </w:t>
      </w:r>
      <w:r w:rsidRPr="00F64043">
        <w:rPr>
          <w:sz w:val="16"/>
        </w:rPr>
        <w:t xml:space="preserve">(political writer for CNN with honors from the Society of Professional Journalists, the Associated Press, and The American Academy of Religion. “Supreme Court a force for change? Not so fast,” 6/27/15, CNN, </w:t>
      </w:r>
      <w:hyperlink r:id="rId19" w:history="1">
        <w:r w:rsidRPr="00F64043">
          <w:rPr>
            <w:rStyle w:val="Hyperlink"/>
            <w:sz w:val="16"/>
          </w:rPr>
          <w:t>http://www.cnn.com/2015/06/21/us/supreme-court-change/</w:t>
        </w:r>
      </w:hyperlink>
      <w:r w:rsidRPr="00F64043">
        <w:rPr>
          <w:sz w:val="16"/>
        </w:rPr>
        <w:t xml:space="preserve"> Accessed: 7/28/15, Chase </w:t>
      </w:r>
      <w:proofErr w:type="spellStart"/>
      <w:r w:rsidRPr="00F64043">
        <w:rPr>
          <w:sz w:val="16"/>
        </w:rPr>
        <w:t>Elsner</w:t>
      </w:r>
      <w:proofErr w:type="spellEnd"/>
      <w:r w:rsidRPr="00F64043">
        <w:rPr>
          <w:sz w:val="16"/>
        </w:rPr>
        <w:t xml:space="preserve">, </w:t>
      </w:r>
      <w:proofErr w:type="spellStart"/>
      <w:r w:rsidRPr="00F64043">
        <w:rPr>
          <w:sz w:val="16"/>
        </w:rPr>
        <w:t>Utnif</w:t>
      </w:r>
      <w:proofErr w:type="spellEnd"/>
      <w:r w:rsidRPr="00F64043">
        <w:rPr>
          <w:sz w:val="16"/>
        </w:rPr>
        <w:t xml:space="preserve"> </w:t>
      </w:r>
      <w:proofErr w:type="spellStart"/>
      <w:r w:rsidRPr="00F64043">
        <w:rPr>
          <w:sz w:val="16"/>
        </w:rPr>
        <w:t>Cp</w:t>
      </w:r>
      <w:proofErr w:type="spellEnd"/>
      <w:r w:rsidRPr="00F64043">
        <w:rPr>
          <w:sz w:val="16"/>
        </w:rPr>
        <w:t xml:space="preserve"> Gripe)</w:t>
      </w:r>
    </w:p>
    <w:p w:rsidR="00525A93" w:rsidRPr="00F64043" w:rsidRDefault="00525A93" w:rsidP="00525A93">
      <w:r w:rsidRPr="00F64043">
        <w:rPr>
          <w:sz w:val="16"/>
        </w:rPr>
        <w:t xml:space="preserve">He was a poor, frail teenager who would have melted away into history, but </w:t>
      </w:r>
      <w:r w:rsidRPr="00F64043">
        <w:rPr>
          <w:rStyle w:val="StyleUnderline"/>
          <w:sz w:val="28"/>
        </w:rPr>
        <w:t xml:space="preserve">Reuben </w:t>
      </w:r>
      <w:proofErr w:type="spellStart"/>
      <w:r w:rsidRPr="00F64043">
        <w:rPr>
          <w:rStyle w:val="StyleUnderline"/>
          <w:sz w:val="28"/>
        </w:rPr>
        <w:t>Dagenhart</w:t>
      </w:r>
      <w:proofErr w:type="spellEnd"/>
      <w:r w:rsidRPr="00F64043">
        <w:rPr>
          <w:rStyle w:val="StyleUnderline"/>
          <w:sz w:val="28"/>
        </w:rPr>
        <w:t xml:space="preserve"> became the central character in one of the U.S. Supreme Court's most notorious cases</w:t>
      </w:r>
      <w:r w:rsidRPr="00F64043">
        <w:rPr>
          <w:sz w:val="28"/>
        </w:rPr>
        <w:t xml:space="preserve">. </w:t>
      </w:r>
      <w:r w:rsidRPr="00F64043">
        <w:rPr>
          <w:sz w:val="16"/>
        </w:rPr>
        <w:t>He worked 60 hours a week in a North Carolina textile mill, earning 10 cents a day. The work scarred his lungs and stunted his growth</w:t>
      </w:r>
      <w:r w:rsidRPr="00F64043">
        <w:t xml:space="preserve">. </w:t>
      </w:r>
      <w:r w:rsidRPr="00F64043">
        <w:rPr>
          <w:rStyle w:val="StyleUnderline"/>
          <w:sz w:val="28"/>
        </w:rPr>
        <w:t xml:space="preserve">It was 1916, and </w:t>
      </w:r>
      <w:proofErr w:type="spellStart"/>
      <w:r w:rsidRPr="00F64043">
        <w:rPr>
          <w:rStyle w:val="StyleUnderline"/>
          <w:sz w:val="28"/>
        </w:rPr>
        <w:t>Dagenhart</w:t>
      </w:r>
      <w:proofErr w:type="spellEnd"/>
      <w:r w:rsidRPr="00F64043">
        <w:rPr>
          <w:rStyle w:val="StyleUnderline"/>
          <w:sz w:val="28"/>
        </w:rPr>
        <w:t xml:space="preserve"> was just one of millions of child laborers who worked in dangerous mines, dank sweatshops and textile mills in early 20th-century America</w:t>
      </w:r>
      <w:r w:rsidRPr="00F64043">
        <w:rPr>
          <w:sz w:val="28"/>
        </w:rPr>
        <w:t>.</w:t>
      </w:r>
      <w:r w:rsidRPr="00F64043">
        <w:t xml:space="preserve"> </w:t>
      </w:r>
      <w:r w:rsidRPr="00F64043">
        <w:rPr>
          <w:sz w:val="16"/>
        </w:rPr>
        <w:t>The U.S.</w:t>
      </w:r>
      <w:r w:rsidRPr="00F64043">
        <w:t xml:space="preserve"> </w:t>
      </w:r>
      <w:r w:rsidRPr="00F64043">
        <w:rPr>
          <w:rStyle w:val="StyleUnderline"/>
          <w:sz w:val="28"/>
        </w:rPr>
        <w:t>Congress</w:t>
      </w:r>
      <w:r w:rsidRPr="00F64043">
        <w:rPr>
          <w:sz w:val="28"/>
        </w:rPr>
        <w:t xml:space="preserve"> </w:t>
      </w:r>
      <w:r w:rsidRPr="00F64043">
        <w:rPr>
          <w:sz w:val="16"/>
        </w:rPr>
        <w:t xml:space="preserve">had </w:t>
      </w:r>
      <w:r w:rsidRPr="00F64043">
        <w:rPr>
          <w:rStyle w:val="StyleUnderline"/>
          <w:sz w:val="28"/>
        </w:rPr>
        <w:t>just passed a law banning child labor after a national movement was launched to stop the practice</w:t>
      </w:r>
      <w:r w:rsidRPr="00F64043">
        <w:rPr>
          <w:sz w:val="28"/>
        </w:rPr>
        <w:t xml:space="preserve">. </w:t>
      </w:r>
      <w:r w:rsidRPr="00F64043">
        <w:rPr>
          <w:rStyle w:val="StyleUnderline"/>
          <w:sz w:val="28"/>
        </w:rPr>
        <w:t>Southern cotton manufactures</w:t>
      </w:r>
      <w:r w:rsidRPr="00F64043">
        <w:rPr>
          <w:sz w:val="28"/>
        </w:rPr>
        <w:t xml:space="preserve">, </w:t>
      </w:r>
      <w:r w:rsidRPr="00F64043">
        <w:rPr>
          <w:sz w:val="16"/>
        </w:rPr>
        <w:t>though</w:t>
      </w:r>
      <w:r w:rsidRPr="00F64043">
        <w:t xml:space="preserve">, </w:t>
      </w:r>
      <w:r w:rsidRPr="00F64043">
        <w:rPr>
          <w:rStyle w:val="StyleUnderline"/>
          <w:sz w:val="28"/>
        </w:rPr>
        <w:t xml:space="preserve">recruited </w:t>
      </w:r>
      <w:proofErr w:type="spellStart"/>
      <w:r w:rsidRPr="00F64043">
        <w:rPr>
          <w:rStyle w:val="StyleUnderline"/>
          <w:sz w:val="28"/>
          <w:szCs w:val="28"/>
        </w:rPr>
        <w:t>Dagenhart's</w:t>
      </w:r>
      <w:proofErr w:type="spellEnd"/>
      <w:r w:rsidRPr="00F64043">
        <w:rPr>
          <w:rStyle w:val="StyleUnderline"/>
          <w:sz w:val="28"/>
          <w:szCs w:val="28"/>
        </w:rPr>
        <w:t xml:space="preserve"> father</w:t>
      </w:r>
      <w:r w:rsidRPr="00F64043">
        <w:rPr>
          <w:rStyle w:val="StyleUnderline"/>
        </w:rPr>
        <w:t xml:space="preserve"> </w:t>
      </w:r>
      <w:r w:rsidRPr="00F64043">
        <w:rPr>
          <w:rStyle w:val="StyleUnderline"/>
          <w:sz w:val="28"/>
        </w:rPr>
        <w:t>to file a lawsuit claiming the new law unjustly deprived him of his son's wages</w:t>
      </w:r>
      <w:r w:rsidRPr="00F64043">
        <w:rPr>
          <w:sz w:val="28"/>
        </w:rPr>
        <w:t xml:space="preserve">. </w:t>
      </w:r>
      <w:r w:rsidRPr="00F64043">
        <w:rPr>
          <w:rStyle w:val="StyleUnderline"/>
          <w:sz w:val="28"/>
        </w:rPr>
        <w:t>The Supreme Court heard the case and ruled in 1918 that the law was "repugnant to the Constitution" because it violated states' rights and exceeded Congress' power to regulate commerce</w:t>
      </w:r>
      <w:r w:rsidRPr="00F64043">
        <w:rPr>
          <w:sz w:val="28"/>
        </w:rPr>
        <w:t xml:space="preserve">. </w:t>
      </w:r>
      <w:proofErr w:type="spellStart"/>
      <w:proofErr w:type="gramStart"/>
      <w:r w:rsidRPr="00F64043">
        <w:rPr>
          <w:rStyle w:val="StyleUnderline"/>
          <w:sz w:val="28"/>
        </w:rPr>
        <w:t>Dagenhart</w:t>
      </w:r>
      <w:proofErr w:type="spellEnd"/>
      <w:r w:rsidRPr="00F64043">
        <w:rPr>
          <w:rStyle w:val="StyleUnderline"/>
          <w:sz w:val="28"/>
        </w:rPr>
        <w:t xml:space="preserve"> returned to the textile mills, as did millions of other American children whose lives were damaged by the ruling</w:t>
      </w:r>
      <w:proofErr w:type="gramEnd"/>
      <w:r w:rsidRPr="00F64043">
        <w:rPr>
          <w:rStyle w:val="StyleUnderline"/>
          <w:sz w:val="28"/>
        </w:rPr>
        <w:t xml:space="preserve">. </w:t>
      </w:r>
      <w:r w:rsidRPr="00F64043">
        <w:rPr>
          <w:sz w:val="16"/>
        </w:rPr>
        <w:t xml:space="preserve">The </w:t>
      </w:r>
      <w:proofErr w:type="spellStart"/>
      <w:r w:rsidRPr="00F64043">
        <w:rPr>
          <w:sz w:val="16"/>
        </w:rPr>
        <w:t>Dagenhart</w:t>
      </w:r>
      <w:proofErr w:type="spellEnd"/>
      <w:r w:rsidRPr="00F64043">
        <w:rPr>
          <w:sz w:val="16"/>
        </w:rPr>
        <w:t xml:space="preserve"> decision offers a lesson about the Supreme Court not found in many civics textbooks, some legal scholars and observers say: </w:t>
      </w:r>
      <w:r w:rsidRPr="00F64043">
        <w:rPr>
          <w:rStyle w:val="StyleUnderline"/>
          <w:sz w:val="28"/>
        </w:rPr>
        <w:t>The court's historical role has been to block political and social change, not validate it. "It took an extra 20 years to do away with child labor</w:t>
      </w:r>
      <w:r w:rsidRPr="00F64043">
        <w:t xml:space="preserve">," </w:t>
      </w:r>
      <w:r w:rsidRPr="00F64043">
        <w:rPr>
          <w:sz w:val="16"/>
        </w:rPr>
        <w:t>says Garrett Epps, a constitutional law professor at the University of Baltimore School of Law and a contributing editor for The Atlantic. "That's 20 years of children coughing their lungs out in textile mills or dragging wagons of coals underground instead of going to school because the court chose to distort the Constitution that way</w:t>
      </w:r>
      <w:r w:rsidRPr="00F64043">
        <w:t xml:space="preserve">." </w:t>
      </w:r>
      <w:r w:rsidRPr="00F64043">
        <w:rPr>
          <w:rStyle w:val="StyleUnderline"/>
          <w:sz w:val="28"/>
        </w:rPr>
        <w:t xml:space="preserve">The Supreme Court made headlines this week in two cases that profoundly affect the lives of millions of Americans: It ruled 5-4 that same-sex marriage is legal nationwide and voted 6-3 to uphold health care subsidies for millions enrolled in </w:t>
      </w:r>
      <w:proofErr w:type="spellStart"/>
      <w:r w:rsidRPr="00F64043">
        <w:rPr>
          <w:rStyle w:val="StyleUnderline"/>
          <w:sz w:val="28"/>
        </w:rPr>
        <w:t>Obamacare</w:t>
      </w:r>
      <w:proofErr w:type="spellEnd"/>
      <w:r w:rsidRPr="00F64043">
        <w:rPr>
          <w:rStyle w:val="StyleUnderline"/>
          <w:sz w:val="28"/>
        </w:rPr>
        <w:t>.</w:t>
      </w:r>
      <w:r w:rsidRPr="00F64043">
        <w:rPr>
          <w:sz w:val="28"/>
        </w:rPr>
        <w:t xml:space="preserve"> </w:t>
      </w:r>
      <w:r w:rsidRPr="00F64043">
        <w:rPr>
          <w:sz w:val="16"/>
        </w:rPr>
        <w:t xml:space="preserve">The decisions are part of a ritual every June: As the high court ends its session, the media hypes the most controversial cases, legal pundits make their predictions and commentators explain how each decision will change the country. </w:t>
      </w:r>
      <w:r w:rsidRPr="00F64043">
        <w:rPr>
          <w:rStyle w:val="StyleUnderline"/>
          <w:sz w:val="28"/>
        </w:rPr>
        <w:t>But is the Supreme Court's mission really about change -- or making sure change never happens in the first place?</w:t>
      </w:r>
      <w:r w:rsidRPr="00F64043">
        <w:rPr>
          <w:sz w:val="28"/>
        </w:rPr>
        <w:t xml:space="preserve"> </w:t>
      </w:r>
      <w:r w:rsidRPr="00F64043">
        <w:rPr>
          <w:sz w:val="16"/>
        </w:rPr>
        <w:t>Forget any notion of looking to the Supreme Court for boldness, say Epps and others.</w:t>
      </w:r>
      <w:r w:rsidRPr="00F64043">
        <w:t xml:space="preserve"> </w:t>
      </w:r>
      <w:r w:rsidRPr="00F64043">
        <w:rPr>
          <w:rStyle w:val="StyleUnderline"/>
          <w:sz w:val="28"/>
        </w:rPr>
        <w:t>The court has defended the status quo throughout much of its history, usually ruling in favor of "wealth, power and privilege.</w:t>
      </w:r>
      <w:r w:rsidRPr="00F64043">
        <w:rPr>
          <w:sz w:val="28"/>
        </w:rPr>
        <w:t>" "</w:t>
      </w:r>
      <w:r w:rsidRPr="00F64043">
        <w:rPr>
          <w:rStyle w:val="StyleUnderline"/>
          <w:sz w:val="28"/>
        </w:rPr>
        <w:t>The dominant historical role for the court for all but a very brief period has been to be a conservative force</w:t>
      </w:r>
      <w:r w:rsidRPr="00F64043">
        <w:t xml:space="preserve">," </w:t>
      </w:r>
      <w:r w:rsidRPr="00F64043">
        <w:rPr>
          <w:sz w:val="16"/>
        </w:rPr>
        <w:t>says Epps, author of "Wrong and Dangerous: Ten Right-Wing Myths about Our Constitution." Not so fast, say other court observers. What about all the welfare programs and regulatory agencies the court has left standing? Besides, if the court is slow to make change, that's because the Constitution itself is a conservative document, they say. The court eventually comes around, changing with the times just as the American people do. Both sides cite one of the Supreme Court's most revered rulings to make their point: Brown v. Board of Education</w:t>
      </w:r>
      <w:r w:rsidRPr="00F64043">
        <w:t xml:space="preserve">. </w:t>
      </w:r>
      <w:r w:rsidRPr="00F64043">
        <w:rPr>
          <w:rStyle w:val="StyleUnderline"/>
          <w:sz w:val="28"/>
        </w:rPr>
        <w:t>The court's 1954 decision ordered public schools to end state-sponsored segregation at a time when much of America accepted racial segregation.</w:t>
      </w:r>
      <w:r w:rsidRPr="00F64043">
        <w:rPr>
          <w:sz w:val="28"/>
        </w:rPr>
        <w:t xml:space="preserve"> </w:t>
      </w:r>
      <w:r w:rsidRPr="00F64043">
        <w:rPr>
          <w:rStyle w:val="StyleUnderline"/>
          <w:sz w:val="28"/>
        </w:rPr>
        <w:t>Critics see it as evidence of the court's inability to enforce its decisions</w:t>
      </w:r>
      <w:r w:rsidRPr="00F64043">
        <w:t xml:space="preserve">. </w:t>
      </w:r>
      <w:r w:rsidRPr="00F64043">
        <w:rPr>
          <w:sz w:val="16"/>
        </w:rPr>
        <w:t xml:space="preserve">But defenders see something else: "Was the Supreme Court perfect on this issue?" asks Clark </w:t>
      </w:r>
      <w:proofErr w:type="spellStart"/>
      <w:r w:rsidRPr="00F64043">
        <w:rPr>
          <w:sz w:val="16"/>
        </w:rPr>
        <w:t>Neily</w:t>
      </w:r>
      <w:proofErr w:type="spellEnd"/>
      <w:r w:rsidRPr="00F64043">
        <w:rPr>
          <w:sz w:val="16"/>
        </w:rPr>
        <w:t xml:space="preserve">, an attorney with the libertarian public interest law firm Institute for Justice and author of "Terms of Engagement: How Our Courts Should Enforce the Constitution's Promise of Limited Government." "Of course not. But was it better than the other branches of government and society in general? I would say </w:t>
      </w:r>
      <w:proofErr w:type="spellStart"/>
      <w:r w:rsidRPr="00F64043">
        <w:rPr>
          <w:sz w:val="16"/>
        </w:rPr>
        <w:t>so."Does</w:t>
      </w:r>
      <w:proofErr w:type="spellEnd"/>
      <w:r w:rsidRPr="00F64043">
        <w:rPr>
          <w:sz w:val="16"/>
        </w:rPr>
        <w:t xml:space="preserve"> the court inflict suffering? Those who say the nation's top court has tended to block change point to its makeup. Judicial radicals don't survive the lengthy vetting process that leads to a Supreme Court appointment. And </w:t>
      </w:r>
      <w:r w:rsidRPr="00F64043">
        <w:rPr>
          <w:rStyle w:val="StyleUnderline"/>
          <w:sz w:val="28"/>
        </w:rPr>
        <w:t>virtually all of the court's members have been white judges from privileged backgrounds</w:t>
      </w:r>
      <w:r w:rsidRPr="00F64043">
        <w:t xml:space="preserve">, </w:t>
      </w:r>
      <w:r w:rsidRPr="00F64043">
        <w:rPr>
          <w:sz w:val="16"/>
        </w:rPr>
        <w:t xml:space="preserve">they say. Alexis de Tocqueville, the 19th-century French political scientist whose classic study of American democracy is still quoted today, called the legal profession the last bastion of America's aristocracy, says Ian </w:t>
      </w:r>
      <w:proofErr w:type="spellStart"/>
      <w:r w:rsidRPr="00F64043">
        <w:rPr>
          <w:sz w:val="16"/>
        </w:rPr>
        <w:t>Millhiser</w:t>
      </w:r>
      <w:proofErr w:type="spellEnd"/>
      <w:r w:rsidRPr="00F64043">
        <w:rPr>
          <w:sz w:val="16"/>
        </w:rPr>
        <w:t xml:space="preserve">, author of "Injustices: The Supreme Court's History of Comforting the Comfortable and Afflicting the Afflicted." </w:t>
      </w:r>
      <w:r w:rsidRPr="00F64043">
        <w:rPr>
          <w:rStyle w:val="StyleUnderline"/>
          <w:sz w:val="28"/>
        </w:rPr>
        <w:t>Few institutions have inflicted greater suffering on more Americans than the Supreme Court of the United States</w:t>
      </w:r>
      <w:r w:rsidRPr="00F64043">
        <w:rPr>
          <w:rStyle w:val="StyleUnderline"/>
        </w:rPr>
        <w:t>.</w:t>
      </w:r>
      <w:r w:rsidRPr="00F64043">
        <w:t xml:space="preserve"> </w:t>
      </w:r>
      <w:r w:rsidRPr="00F64043">
        <w:rPr>
          <w:sz w:val="16"/>
        </w:rPr>
        <w:t xml:space="preserve">Ian </w:t>
      </w:r>
      <w:proofErr w:type="spellStart"/>
      <w:r w:rsidRPr="00F64043">
        <w:rPr>
          <w:sz w:val="16"/>
        </w:rPr>
        <w:t>Millhiser</w:t>
      </w:r>
      <w:proofErr w:type="spellEnd"/>
      <w:r w:rsidRPr="00F64043">
        <w:rPr>
          <w:sz w:val="16"/>
        </w:rPr>
        <w:t xml:space="preserve">, senior fellow at the Center for American Progress Action Fund "If you're a lawyer of the caliber that gets on the Supreme Court, you're probably very well off," </w:t>
      </w:r>
      <w:proofErr w:type="spellStart"/>
      <w:r w:rsidRPr="00F64043">
        <w:rPr>
          <w:sz w:val="16"/>
        </w:rPr>
        <w:t>Millhiser</w:t>
      </w:r>
      <w:proofErr w:type="spellEnd"/>
      <w:r w:rsidRPr="00F64043">
        <w:rPr>
          <w:sz w:val="16"/>
        </w:rPr>
        <w:t xml:space="preserve"> says. Tocqueville said leaders in America's legal profession are instinctively suspicious of dramatic political change, </w:t>
      </w:r>
      <w:proofErr w:type="spellStart"/>
      <w:r w:rsidRPr="00F64043">
        <w:rPr>
          <w:sz w:val="16"/>
        </w:rPr>
        <w:t>Millhiser</w:t>
      </w:r>
      <w:proofErr w:type="spellEnd"/>
      <w:r w:rsidRPr="00F64043">
        <w:rPr>
          <w:sz w:val="16"/>
        </w:rPr>
        <w:t xml:space="preserve"> recounted in his book. Tocqueville wrote that lawyers are "secretly opposed to the instincts of democracy" -- that their "superstitious respect for what is old" is in opposition to democracy's "love of novelty; their narrow views, to its grandiose plans; their taste for formality, to its scorn for rules; their habit of proceeding slowly, to its impetuosity." This suspicion of democratic change has caused the court to be on the wrong side of history numerous times, </w:t>
      </w:r>
      <w:proofErr w:type="spellStart"/>
      <w:r w:rsidRPr="00F64043">
        <w:rPr>
          <w:sz w:val="16"/>
        </w:rPr>
        <w:t>Millhiser</w:t>
      </w:r>
      <w:proofErr w:type="spellEnd"/>
      <w:r w:rsidRPr="00F64043">
        <w:rPr>
          <w:sz w:val="16"/>
        </w:rPr>
        <w:t xml:space="preserve"> writes. </w:t>
      </w:r>
      <w:r w:rsidRPr="00F64043">
        <w:rPr>
          <w:rStyle w:val="StyleUnderline"/>
          <w:sz w:val="28"/>
        </w:rPr>
        <w:t>The Supreme Court issued decisions that legitimized Jim Crow segregation, approved of the forced sterilization of a woman against her will, forced Japanese-American citizens into internment camps during World War II, and with its 2010 Citizens United v FEC decision, "gave billionaires a far-reaching right to corrupt American democracy</w:t>
      </w:r>
      <w:r w:rsidRPr="00F64043">
        <w:rPr>
          <w:sz w:val="28"/>
        </w:rPr>
        <w:t xml:space="preserve">." </w:t>
      </w:r>
      <w:r w:rsidRPr="00F64043">
        <w:rPr>
          <w:rStyle w:val="StyleUnderline"/>
          <w:sz w:val="28"/>
        </w:rPr>
        <w:t>The Supreme Court has not just ignored human misery; it's caused it</w:t>
      </w:r>
      <w:r w:rsidRPr="00F64043">
        <w:t xml:space="preserve">, </w:t>
      </w:r>
      <w:proofErr w:type="spellStart"/>
      <w:r w:rsidRPr="00F64043">
        <w:rPr>
          <w:sz w:val="16"/>
        </w:rPr>
        <w:t>Millhiser</w:t>
      </w:r>
      <w:proofErr w:type="spellEnd"/>
      <w:r w:rsidRPr="00F64043">
        <w:rPr>
          <w:sz w:val="16"/>
        </w:rPr>
        <w:t xml:space="preserve"> says.</w:t>
      </w:r>
      <w:r w:rsidRPr="00F64043">
        <w:t xml:space="preserve"> "</w:t>
      </w:r>
      <w:r w:rsidRPr="00F64043">
        <w:rPr>
          <w:rStyle w:val="StyleUnderline"/>
          <w:sz w:val="28"/>
        </w:rPr>
        <w:t>Few institutions have inflicted greater suffering on more Americans than the Supreme Court of the United States</w:t>
      </w:r>
      <w:r w:rsidRPr="00F64043">
        <w:t xml:space="preserve">," </w:t>
      </w:r>
      <w:r w:rsidRPr="00F64043">
        <w:rPr>
          <w:sz w:val="16"/>
        </w:rPr>
        <w:t xml:space="preserve">wrote </w:t>
      </w:r>
      <w:proofErr w:type="spellStart"/>
      <w:r w:rsidRPr="00F64043">
        <w:rPr>
          <w:sz w:val="16"/>
        </w:rPr>
        <w:t>Millhiser</w:t>
      </w:r>
      <w:proofErr w:type="spellEnd"/>
      <w:r w:rsidRPr="00F64043">
        <w:rPr>
          <w:sz w:val="16"/>
        </w:rPr>
        <w:t xml:space="preserve">, a senior fellow at the Center for American Progress Action Fund and a columnist for its political blog, </w:t>
      </w:r>
      <w:proofErr w:type="spellStart"/>
      <w:r w:rsidRPr="00F64043">
        <w:rPr>
          <w:sz w:val="16"/>
        </w:rPr>
        <w:t>ThinkProgress</w:t>
      </w:r>
      <w:proofErr w:type="spellEnd"/>
      <w:r w:rsidRPr="00F64043">
        <w:t xml:space="preserve">. </w:t>
      </w:r>
      <w:r w:rsidRPr="00F64043">
        <w:rPr>
          <w:rStyle w:val="StyleUnderline"/>
          <w:sz w:val="28"/>
        </w:rPr>
        <w:t>Virtually all Supreme Court justices have been men, and critics say the court has, at times, been blind to the rights of women</w:t>
      </w:r>
      <w:r w:rsidRPr="00F64043">
        <w:rPr>
          <w:rStyle w:val="StyleUnderline"/>
        </w:rPr>
        <w:t>.</w:t>
      </w:r>
      <w:r w:rsidRPr="00F64043">
        <w:t xml:space="preserve"> </w:t>
      </w:r>
      <w:r w:rsidRPr="00F64043">
        <w:rPr>
          <w:sz w:val="16"/>
        </w:rPr>
        <w:t>President Ronald Reagan appointed Sandra Day O'Connor as the first woman to the nation's top court in 1981. The current Supreme Court includes three women. The contemporary Supreme Court has determined that sexual discrimination is contrary to American values. But</w:t>
      </w:r>
      <w:r w:rsidRPr="00F64043">
        <w:t xml:space="preserve"> </w:t>
      </w:r>
      <w:r w:rsidRPr="00F64043">
        <w:rPr>
          <w:rStyle w:val="StyleUnderline"/>
          <w:sz w:val="28"/>
        </w:rPr>
        <w:t>paternalistic language still crept into one of the court's biggest decisions recently,</w:t>
      </w:r>
      <w:r w:rsidRPr="00F64043">
        <w:rPr>
          <w:sz w:val="28"/>
        </w:rPr>
        <w:t xml:space="preserve"> </w:t>
      </w:r>
      <w:r w:rsidRPr="00F64043">
        <w:rPr>
          <w:sz w:val="16"/>
        </w:rPr>
        <w:t>says Emily Martin, vice president and general counsel for the National Women's Law Center in Washington</w:t>
      </w:r>
      <w:r w:rsidRPr="00F64043">
        <w:t xml:space="preserve">. </w:t>
      </w:r>
      <w:r w:rsidRPr="00F64043">
        <w:rPr>
          <w:rStyle w:val="StyleUnderline"/>
          <w:sz w:val="28"/>
        </w:rPr>
        <w:t>In 2006, the court upheld a law that banned a type of late-term abortion</w:t>
      </w:r>
      <w:r w:rsidRPr="00F64043">
        <w:t xml:space="preserve">. </w:t>
      </w:r>
      <w:r w:rsidRPr="00F64043">
        <w:rPr>
          <w:sz w:val="16"/>
        </w:rPr>
        <w:t xml:space="preserve">In the court's majority opinion, Justice Anthony Kennedy </w:t>
      </w:r>
      <w:proofErr w:type="gramStart"/>
      <w:r w:rsidRPr="00F64043">
        <w:rPr>
          <w:sz w:val="16"/>
        </w:rPr>
        <w:t>wrote that</w:t>
      </w:r>
      <w:proofErr w:type="gramEnd"/>
      <w:r w:rsidRPr="00F64043">
        <w:rPr>
          <w:sz w:val="16"/>
        </w:rPr>
        <w:t xml:space="preserve"> "some women come to regret their choice to abort the infant life they once created and sustained." Martin called it a "disturbing analysis." "It played into a stereotype that</w:t>
      </w:r>
      <w:r w:rsidRPr="00F64043">
        <w:t xml:space="preserve"> </w:t>
      </w:r>
      <w:r w:rsidRPr="00F64043">
        <w:rPr>
          <w:rStyle w:val="StyleUnderline"/>
          <w:sz w:val="28"/>
        </w:rPr>
        <w:t>the Supreme Court had rejected, the notion that you could make laws that could restrict women's rights based on assumptions that you're protecting women from their choices</w:t>
      </w:r>
      <w:r w:rsidRPr="00F64043">
        <w:rPr>
          <w:sz w:val="28"/>
        </w:rPr>
        <w:t>,</w:t>
      </w:r>
      <w:r w:rsidRPr="00F64043">
        <w:t xml:space="preserve">" </w:t>
      </w:r>
      <w:r w:rsidRPr="00F64043">
        <w:rPr>
          <w:sz w:val="16"/>
        </w:rPr>
        <w:t>Martin says</w:t>
      </w:r>
      <w:r w:rsidRPr="00F64043">
        <w:t xml:space="preserve">. </w:t>
      </w:r>
    </w:p>
    <w:p w:rsidR="00525A93" w:rsidRPr="00F64043" w:rsidRDefault="00525A93" w:rsidP="00525A93"/>
    <w:p w:rsidR="00525A93" w:rsidRPr="00F64043" w:rsidRDefault="00525A93" w:rsidP="00525A93">
      <w:pPr>
        <w:pStyle w:val="Heading4"/>
      </w:pPr>
      <w:r w:rsidRPr="00F64043">
        <w:t>Courts Fail --- Working within defined structures of American Legal System fail to generate social Change</w:t>
      </w:r>
    </w:p>
    <w:p w:rsidR="00525A93" w:rsidRPr="00F64043" w:rsidRDefault="00525A93" w:rsidP="00525A93">
      <w:r w:rsidRPr="00F64043">
        <w:rPr>
          <w:b/>
        </w:rPr>
        <w:t xml:space="preserve">Bell 92 </w:t>
      </w:r>
      <w:r w:rsidRPr="00F64043">
        <w:t xml:space="preserve">(Derrick. </w:t>
      </w:r>
      <w:proofErr w:type="gramStart"/>
      <w:r w:rsidRPr="00F64043">
        <w:t>Professor of Law at Harvard Law School.</w:t>
      </w:r>
      <w:proofErr w:type="gramEnd"/>
      <w:r w:rsidRPr="00F64043">
        <w:t xml:space="preserve"> </w:t>
      </w:r>
      <w:proofErr w:type="gramStart"/>
      <w:r w:rsidRPr="00F64043">
        <w:t>“Racial Realism” Connecticut Law Review.</w:t>
      </w:r>
      <w:proofErr w:type="gramEnd"/>
      <w:r w:rsidRPr="00F64043">
        <w:t xml:space="preserve"> Volume 24. Pg. 363-379)</w:t>
      </w:r>
    </w:p>
    <w:p w:rsidR="00525A93" w:rsidRPr="00F64043" w:rsidRDefault="00525A93" w:rsidP="00525A93">
      <w:pPr>
        <w:rPr>
          <w:sz w:val="16"/>
        </w:rPr>
      </w:pPr>
      <w:r w:rsidRPr="00F64043">
        <w:rPr>
          <w:sz w:val="16"/>
        </w:rPr>
        <w:t>Realist no-</w:t>
      </w:r>
      <w:r w:rsidRPr="00F64043">
        <w:rPr>
          <w:sz w:val="12"/>
        </w:rPr>
        <w:t>∂</w:t>
      </w:r>
      <w:r w:rsidRPr="00F64043">
        <w:rPr>
          <w:sz w:val="16"/>
        </w:rPr>
        <w:t xml:space="preserve"> </w:t>
      </w:r>
      <w:proofErr w:type="spellStart"/>
      <w:r w:rsidRPr="00F64043">
        <w:rPr>
          <w:sz w:val="16"/>
        </w:rPr>
        <w:t>tions</w:t>
      </w:r>
      <w:proofErr w:type="spellEnd"/>
      <w:r w:rsidRPr="00F64043">
        <w:rPr>
          <w:sz w:val="16"/>
        </w:rPr>
        <w:t xml:space="preserve"> also were </w:t>
      </w:r>
      <w:r w:rsidRPr="00F64043">
        <w:rPr>
          <w:rStyle w:val="StyleUnderline"/>
        </w:rPr>
        <w:t>grounded in the views of the Progressives</w:t>
      </w:r>
      <w:r w:rsidRPr="00F64043">
        <w:rPr>
          <w:sz w:val="16"/>
        </w:rPr>
        <w:t xml:space="preserve"> during the</w:t>
      </w:r>
      <w:r w:rsidRPr="00F64043">
        <w:rPr>
          <w:sz w:val="12"/>
        </w:rPr>
        <w:t>∂</w:t>
      </w:r>
      <w:r w:rsidRPr="00F64043">
        <w:rPr>
          <w:sz w:val="16"/>
        </w:rPr>
        <w:t xml:space="preserve"> 1890s. </w:t>
      </w:r>
      <w:r w:rsidRPr="00F64043">
        <w:rPr>
          <w:rStyle w:val="StyleUnderline"/>
        </w:rPr>
        <w:t>Concerned with social welfare legislation and administrative</w:t>
      </w:r>
      <w:r w:rsidRPr="00F64043">
        <w:rPr>
          <w:rStyle w:val="StyleUnderline"/>
          <w:sz w:val="12"/>
          <w:u w:val="none"/>
        </w:rPr>
        <w:t>∂</w:t>
      </w:r>
      <w:r w:rsidRPr="00F64043">
        <w:rPr>
          <w:rStyle w:val="StyleUnderline"/>
        </w:rPr>
        <w:t xml:space="preserve"> regulation</w:t>
      </w:r>
      <w:r w:rsidRPr="00F64043">
        <w:rPr>
          <w:sz w:val="16"/>
        </w:rPr>
        <w:t xml:space="preserve">, the </w:t>
      </w:r>
      <w:r w:rsidRPr="00F64043">
        <w:rPr>
          <w:rStyle w:val="StyleUnderline"/>
        </w:rPr>
        <w:t>Progressives criticized the conceptualization of property</w:t>
      </w:r>
      <w:r w:rsidRPr="00F64043">
        <w:rPr>
          <w:rStyle w:val="StyleUnderline"/>
          <w:sz w:val="12"/>
          <w:u w:val="none"/>
        </w:rPr>
        <w:t>∂</w:t>
      </w:r>
      <w:r w:rsidRPr="00F64043">
        <w:rPr>
          <w:rStyle w:val="StyleUnderline"/>
        </w:rPr>
        <w:t xml:space="preserve"> rights being expounded by the United States Supreme Court.</w:t>
      </w:r>
      <w:r w:rsidRPr="00F64043">
        <w:rPr>
          <w:sz w:val="16"/>
        </w:rPr>
        <w:t xml:space="preserve">’ </w:t>
      </w:r>
      <w:r w:rsidRPr="00F64043">
        <w:rPr>
          <w:rStyle w:val="StyleUnderline"/>
        </w:rPr>
        <w:t>Creating</w:t>
      </w:r>
      <w:r w:rsidRPr="00F64043">
        <w:rPr>
          <w:rStyle w:val="StyleUnderline"/>
          <w:sz w:val="12"/>
          <w:u w:val="none"/>
        </w:rPr>
        <w:t>∂</w:t>
      </w:r>
      <w:r w:rsidRPr="00F64043">
        <w:rPr>
          <w:rStyle w:val="StyleUnderline"/>
        </w:rPr>
        <w:t xml:space="preserve"> a remedy based upon the ﬁnding of a property right was the Court’s</w:t>
      </w:r>
      <w:r w:rsidRPr="00F64043">
        <w:rPr>
          <w:rStyle w:val="StyleUnderline"/>
          <w:sz w:val="12"/>
          <w:u w:val="none"/>
        </w:rPr>
        <w:t>∂</w:t>
      </w:r>
      <w:r w:rsidRPr="00F64043">
        <w:rPr>
          <w:rStyle w:val="StyleUnderline"/>
        </w:rPr>
        <w:t xml:space="preserve"> way of subtly imposing personal</w:t>
      </w:r>
      <w:r w:rsidRPr="00F64043">
        <w:rPr>
          <w:sz w:val="16"/>
        </w:rPr>
        <w:t xml:space="preserve"> and moral </w:t>
      </w:r>
      <w:r w:rsidRPr="00F64043">
        <w:rPr>
          <w:rStyle w:val="StyleUnderline"/>
        </w:rPr>
        <w:t>beliefs</w:t>
      </w:r>
      <w:r w:rsidRPr="00F64043">
        <w:rPr>
          <w:sz w:val="16"/>
        </w:rPr>
        <w:t xml:space="preserve">. </w:t>
      </w:r>
      <w:r w:rsidRPr="00F64043">
        <w:rPr>
          <w:rStyle w:val="Emphasis"/>
        </w:rPr>
        <w:t>Abstraction was the</w:t>
      </w:r>
      <w:r w:rsidRPr="00F64043">
        <w:rPr>
          <w:rStyle w:val="Emphasis"/>
          <w:b w:val="0"/>
          <w:sz w:val="12"/>
          <w:u w:val="none"/>
        </w:rPr>
        <w:t>∂</w:t>
      </w:r>
      <w:r w:rsidRPr="00F64043">
        <w:rPr>
          <w:rStyle w:val="Emphasis"/>
        </w:rPr>
        <w:t xml:space="preserve"> method the Court used to accomplish its purpose.</w:t>
      </w:r>
      <w:r w:rsidRPr="00F64043">
        <w:rPr>
          <w:sz w:val="16"/>
        </w:rPr>
        <w:t xml:space="preserve"> The Realists stressed</w:t>
      </w:r>
      <w:r w:rsidRPr="00F64043">
        <w:rPr>
          <w:sz w:val="12"/>
        </w:rPr>
        <w:t>∂</w:t>
      </w:r>
      <w:r w:rsidRPr="00F64043">
        <w:rPr>
          <w:sz w:val="16"/>
        </w:rPr>
        <w:t xml:space="preserve"> the function of law, however, rather than the abstract </w:t>
      </w:r>
      <w:proofErr w:type="spellStart"/>
      <w:r w:rsidRPr="00F64043">
        <w:rPr>
          <w:sz w:val="16"/>
        </w:rPr>
        <w:t>conceptualiza</w:t>
      </w:r>
      <w:proofErr w:type="spellEnd"/>
      <w:r w:rsidRPr="00F64043">
        <w:rPr>
          <w:sz w:val="16"/>
        </w:rPr>
        <w:t>-</w:t>
      </w:r>
      <w:r w:rsidRPr="00F64043">
        <w:rPr>
          <w:sz w:val="12"/>
        </w:rPr>
        <w:t>∂</w:t>
      </w:r>
      <w:r w:rsidRPr="00F64043">
        <w:rPr>
          <w:sz w:val="16"/>
        </w:rPr>
        <w:t xml:space="preserve"> </w:t>
      </w:r>
      <w:proofErr w:type="spellStart"/>
      <w:r w:rsidRPr="00F64043">
        <w:rPr>
          <w:sz w:val="16"/>
        </w:rPr>
        <w:t>tion</w:t>
      </w:r>
      <w:proofErr w:type="spellEnd"/>
      <w:r w:rsidRPr="00F64043">
        <w:rPr>
          <w:sz w:val="16"/>
        </w:rPr>
        <w:t xml:space="preserve"> of it.”</w:t>
      </w:r>
      <w:r w:rsidRPr="00F64043">
        <w:rPr>
          <w:sz w:val="12"/>
        </w:rPr>
        <w:t>∂</w:t>
      </w:r>
      <w:r w:rsidRPr="00F64043">
        <w:rPr>
          <w:sz w:val="16"/>
        </w:rPr>
        <w:t xml:space="preserve"> The </w:t>
      </w:r>
      <w:r w:rsidRPr="00F64043">
        <w:rPr>
          <w:rStyle w:val="StyleUnderline"/>
        </w:rPr>
        <w:t>Realists</w:t>
      </w:r>
      <w:r w:rsidRPr="00F64043">
        <w:rPr>
          <w:sz w:val="16"/>
        </w:rPr>
        <w:t xml:space="preserve"> also had a profound impact by </w:t>
      </w:r>
      <w:r w:rsidRPr="00F64043">
        <w:rPr>
          <w:rStyle w:val="StyleUnderline"/>
        </w:rPr>
        <w:t>demonstrating the circularity of deﬁning rights as “objective,</w:t>
      </w:r>
      <w:r w:rsidRPr="00F64043">
        <w:rPr>
          <w:sz w:val="16"/>
        </w:rPr>
        <w:t>” which deﬁnition depended, in</w:t>
      </w:r>
      <w:r w:rsidRPr="00F64043">
        <w:rPr>
          <w:sz w:val="12"/>
        </w:rPr>
        <w:t>∂</w:t>
      </w:r>
      <w:r w:rsidRPr="00F64043">
        <w:rPr>
          <w:sz w:val="16"/>
        </w:rPr>
        <w:t xml:space="preserve"> large part, </w:t>
      </w:r>
      <w:r w:rsidRPr="00F64043">
        <w:rPr>
          <w:rStyle w:val="StyleUnderline"/>
        </w:rPr>
        <w:t>on a distinction between formalistically bounded spheres be-</w:t>
      </w:r>
      <w:r w:rsidRPr="00F64043">
        <w:rPr>
          <w:rStyle w:val="StyleUnderline"/>
          <w:sz w:val="12"/>
          <w:u w:val="none"/>
        </w:rPr>
        <w:t>∂</w:t>
      </w:r>
      <w:r w:rsidRPr="00F64043">
        <w:rPr>
          <w:rStyle w:val="StyleUnderline"/>
        </w:rPr>
        <w:t xml:space="preserve"> tween public and private</w:t>
      </w:r>
      <w:r w:rsidRPr="00F64043">
        <w:rPr>
          <w:sz w:val="16"/>
        </w:rPr>
        <w:t xml:space="preserve">.” Classical judges justiﬁed decisions by </w:t>
      </w:r>
      <w:proofErr w:type="spellStart"/>
      <w:r w:rsidRPr="00F64043">
        <w:rPr>
          <w:sz w:val="16"/>
        </w:rPr>
        <w:t>ap</w:t>
      </w:r>
      <w:proofErr w:type="spellEnd"/>
      <w:r w:rsidRPr="00F64043">
        <w:rPr>
          <w:sz w:val="16"/>
        </w:rPr>
        <w:t>-</w:t>
      </w:r>
      <w:r w:rsidRPr="00F64043">
        <w:rPr>
          <w:sz w:val="12"/>
        </w:rPr>
        <w:t>∂</w:t>
      </w:r>
      <w:r w:rsidRPr="00F64043">
        <w:rPr>
          <w:sz w:val="16"/>
        </w:rPr>
        <w:t xml:space="preserve"> pealing to these spheres. For example, an opinion would justify ﬁnding</w:t>
      </w:r>
      <w:r w:rsidRPr="00F64043">
        <w:rPr>
          <w:sz w:val="12"/>
        </w:rPr>
        <w:t>∂</w:t>
      </w:r>
      <w:r w:rsidRPr="00F64043">
        <w:rPr>
          <w:sz w:val="16"/>
        </w:rPr>
        <w:t xml:space="preserve"> a defendant liable because she had invaded the (private) property</w:t>
      </w:r>
      <w:r w:rsidRPr="00F64043">
        <w:rPr>
          <w:sz w:val="12"/>
        </w:rPr>
        <w:t>∂</w:t>
      </w:r>
      <w:r w:rsidRPr="00F64043">
        <w:rPr>
          <w:sz w:val="16"/>
        </w:rPr>
        <w:t xml:space="preserve"> rights of the </w:t>
      </w:r>
      <w:proofErr w:type="spellStart"/>
      <w:r w:rsidRPr="00F64043">
        <w:rPr>
          <w:sz w:val="16"/>
        </w:rPr>
        <w:t>plaintiﬁ</w:t>
      </w:r>
      <w:proofErr w:type="spellEnd"/>
      <w:r w:rsidRPr="00F64043">
        <w:rPr>
          <w:sz w:val="16"/>
        </w:rPr>
        <w:t>‘. But such a justiﬁcation, the Realists pointed out</w:t>
      </w:r>
      <w:proofErr w:type="gramStart"/>
      <w:r w:rsidRPr="00F64043">
        <w:rPr>
          <w:sz w:val="16"/>
        </w:rPr>
        <w:t>,</w:t>
      </w:r>
      <w:r w:rsidRPr="00F64043">
        <w:rPr>
          <w:sz w:val="12"/>
        </w:rPr>
        <w:t>∂</w:t>
      </w:r>
      <w:proofErr w:type="gramEnd"/>
      <w:r w:rsidRPr="00F64043">
        <w:rPr>
          <w:sz w:val="16"/>
        </w:rPr>
        <w:t xml:space="preserve"> was inevitably circular because </w:t>
      </w:r>
      <w:r w:rsidRPr="00F64043">
        <w:rPr>
          <w:rStyle w:val="StyleUnderline"/>
        </w:rPr>
        <w:t>there would be such a private property</w:t>
      </w:r>
      <w:r w:rsidRPr="00F64043">
        <w:rPr>
          <w:rStyle w:val="StyleUnderline"/>
          <w:sz w:val="12"/>
          <w:u w:val="none"/>
        </w:rPr>
        <w:t>∂</w:t>
      </w:r>
      <w:r w:rsidRPr="00F64043">
        <w:rPr>
          <w:rStyle w:val="StyleUnderline"/>
        </w:rPr>
        <w:t xml:space="preserve"> right if, and only if, the court</w:t>
      </w:r>
      <w:r w:rsidRPr="00F64043">
        <w:rPr>
          <w:sz w:val="16"/>
        </w:rPr>
        <w:t xml:space="preserve"> found for the plaintiff or </w:t>
      </w:r>
      <w:r w:rsidRPr="00F64043">
        <w:rPr>
          <w:rStyle w:val="StyleUnderline"/>
        </w:rPr>
        <w:t>declared the</w:t>
      </w:r>
      <w:r w:rsidRPr="00F64043">
        <w:rPr>
          <w:rStyle w:val="StyleUnderline"/>
          <w:sz w:val="12"/>
          <w:u w:val="none"/>
        </w:rPr>
        <w:t>∂</w:t>
      </w:r>
      <w:r w:rsidRPr="00F64043">
        <w:rPr>
          <w:rStyle w:val="StyleUnderline"/>
        </w:rPr>
        <w:t xml:space="preserve"> statute unconstitutional</w:t>
      </w:r>
      <w:r w:rsidRPr="00F64043">
        <w:rPr>
          <w:sz w:val="16"/>
        </w:rPr>
        <w:t xml:space="preserve">. The cited reasons for decisions were only results, and as such served to </w:t>
      </w:r>
      <w:r w:rsidRPr="00F64043">
        <w:rPr>
          <w:rStyle w:val="StyleUnderline"/>
        </w:rPr>
        <w:t>obscure the extent to which the state’s en-</w:t>
      </w:r>
      <w:r w:rsidRPr="00F64043">
        <w:rPr>
          <w:rStyle w:val="StyleUnderline"/>
          <w:sz w:val="12"/>
          <w:u w:val="none"/>
        </w:rPr>
        <w:t>∂</w:t>
      </w:r>
      <w:r w:rsidRPr="00F64043">
        <w:rPr>
          <w:rStyle w:val="StyleUnderline"/>
        </w:rPr>
        <w:t xml:space="preserve"> </w:t>
      </w:r>
      <w:proofErr w:type="spellStart"/>
      <w:r w:rsidRPr="00F64043">
        <w:rPr>
          <w:rStyle w:val="StyleUnderline"/>
        </w:rPr>
        <w:t>forcement</w:t>
      </w:r>
      <w:proofErr w:type="spellEnd"/>
      <w:r w:rsidRPr="00F64043">
        <w:rPr>
          <w:rStyle w:val="StyleUnderline"/>
        </w:rPr>
        <w:t xml:space="preserve"> power through the courts lay behind private property and</w:t>
      </w:r>
      <w:r w:rsidRPr="00F64043">
        <w:rPr>
          <w:rStyle w:val="StyleUnderline"/>
          <w:sz w:val="12"/>
          <w:u w:val="none"/>
        </w:rPr>
        <w:t>∂</w:t>
      </w:r>
      <w:r w:rsidRPr="00F64043">
        <w:rPr>
          <w:rStyle w:val="StyleUnderline"/>
        </w:rPr>
        <w:t xml:space="preserve"> other rights claims.“</w:t>
      </w:r>
      <w:r w:rsidRPr="00F64043">
        <w:rPr>
          <w:rStyle w:val="StyleUnderline"/>
          <w:sz w:val="12"/>
          <w:u w:val="none"/>
        </w:rPr>
        <w:t>∂</w:t>
      </w:r>
      <w:r w:rsidRPr="00F64043">
        <w:rPr>
          <w:sz w:val="16"/>
        </w:rPr>
        <w:t xml:space="preserve"> </w:t>
      </w:r>
    </w:p>
    <w:p w:rsidR="00525A93" w:rsidRPr="00F64043" w:rsidRDefault="00525A93" w:rsidP="00525A93">
      <w:pPr>
        <w:pStyle w:val="Heading4"/>
      </w:pPr>
      <w:r w:rsidRPr="00F64043">
        <w:t xml:space="preserve">In the Spite of the Affirmative’s approach of Legal Realism and Concrete Utopianism, our alternative is to engage in Racial Realism by analyzing how social relations construct Courts as Tools of </w:t>
      </w:r>
      <w:proofErr w:type="spellStart"/>
      <w:r w:rsidRPr="00F64043">
        <w:t>Opressors</w:t>
      </w:r>
      <w:proofErr w:type="spellEnd"/>
    </w:p>
    <w:p w:rsidR="00525A93" w:rsidRPr="00F64043" w:rsidRDefault="00525A93" w:rsidP="00525A93">
      <w:r w:rsidRPr="00F64043">
        <w:rPr>
          <w:b/>
        </w:rPr>
        <w:t xml:space="preserve">Bell 92 </w:t>
      </w:r>
      <w:r w:rsidRPr="00F64043">
        <w:t xml:space="preserve">(Derrick. </w:t>
      </w:r>
      <w:proofErr w:type="gramStart"/>
      <w:r w:rsidRPr="00F64043">
        <w:t>Professor of Law at Harvard Law School.</w:t>
      </w:r>
      <w:proofErr w:type="gramEnd"/>
      <w:r w:rsidRPr="00F64043">
        <w:t xml:space="preserve"> </w:t>
      </w:r>
      <w:proofErr w:type="gramStart"/>
      <w:r w:rsidRPr="00F64043">
        <w:t>“Racial Realism” Connecticut Law Review.</w:t>
      </w:r>
      <w:proofErr w:type="gramEnd"/>
      <w:r w:rsidRPr="00F64043">
        <w:t xml:space="preserve"> Volume 24. Pg. 363-379)</w:t>
      </w:r>
    </w:p>
    <w:p w:rsidR="00525A93" w:rsidRPr="00F64043" w:rsidRDefault="00525A93" w:rsidP="00525A93">
      <w:pPr>
        <w:rPr>
          <w:sz w:val="16"/>
        </w:rPr>
      </w:pPr>
      <w:r w:rsidRPr="00F64043">
        <w:rPr>
          <w:sz w:val="16"/>
        </w:rPr>
        <w:t xml:space="preserve">THE </w:t>
      </w:r>
      <w:r w:rsidRPr="00F64043">
        <w:rPr>
          <w:rStyle w:val="StyleUnderline"/>
        </w:rPr>
        <w:t>struggle by black people</w:t>
      </w:r>
      <w:r w:rsidRPr="00F64043">
        <w:rPr>
          <w:sz w:val="16"/>
        </w:rPr>
        <w:t xml:space="preserve"> to obtain freedom, justice, and dig-</w:t>
      </w:r>
      <w:r w:rsidRPr="00F64043">
        <w:rPr>
          <w:sz w:val="12"/>
        </w:rPr>
        <w:t>∂</w:t>
      </w:r>
      <w:r w:rsidRPr="00F64043">
        <w:rPr>
          <w:sz w:val="16"/>
        </w:rPr>
        <w:t xml:space="preserve"> </w:t>
      </w:r>
      <w:proofErr w:type="spellStart"/>
      <w:r w:rsidRPr="00F64043">
        <w:rPr>
          <w:sz w:val="16"/>
        </w:rPr>
        <w:t>nity</w:t>
      </w:r>
      <w:proofErr w:type="spellEnd"/>
      <w:r w:rsidRPr="00F64043">
        <w:rPr>
          <w:sz w:val="16"/>
        </w:rPr>
        <w:t xml:space="preserve"> is as old as this nation. At times, great and inspiring leaders</w:t>
      </w:r>
      <w:r w:rsidRPr="00F64043">
        <w:rPr>
          <w:sz w:val="12"/>
        </w:rPr>
        <w:t>∂</w:t>
      </w:r>
      <w:r w:rsidRPr="00F64043">
        <w:rPr>
          <w:sz w:val="16"/>
        </w:rPr>
        <w:t xml:space="preserve"> rose out of desperate situations to give conﬁdence and feelings of </w:t>
      </w:r>
      <w:proofErr w:type="spellStart"/>
      <w:r w:rsidRPr="00F64043">
        <w:rPr>
          <w:sz w:val="16"/>
        </w:rPr>
        <w:t>em</w:t>
      </w:r>
      <w:proofErr w:type="spellEnd"/>
      <w:r w:rsidRPr="00F64043">
        <w:rPr>
          <w:sz w:val="16"/>
        </w:rPr>
        <w:t>-</w:t>
      </w:r>
      <w:r w:rsidRPr="00F64043">
        <w:rPr>
          <w:sz w:val="12"/>
        </w:rPr>
        <w:t>∂</w:t>
      </w:r>
      <w:r w:rsidRPr="00F64043">
        <w:rPr>
          <w:sz w:val="16"/>
        </w:rPr>
        <w:t xml:space="preserve"> </w:t>
      </w:r>
      <w:proofErr w:type="spellStart"/>
      <w:r w:rsidRPr="00F64043">
        <w:rPr>
          <w:sz w:val="16"/>
        </w:rPr>
        <w:t>powerment</w:t>
      </w:r>
      <w:proofErr w:type="spellEnd"/>
      <w:r w:rsidRPr="00F64043">
        <w:rPr>
          <w:sz w:val="16"/>
        </w:rPr>
        <w:t xml:space="preserve"> to the black community. Most of these leaders urged their</w:t>
      </w:r>
      <w:r w:rsidRPr="00F64043">
        <w:rPr>
          <w:sz w:val="12"/>
        </w:rPr>
        <w:t>∂</w:t>
      </w:r>
      <w:r w:rsidRPr="00F64043">
        <w:rPr>
          <w:sz w:val="16"/>
        </w:rPr>
        <w:t xml:space="preserve"> people to strive for racial equality. They were ﬁrmly </w:t>
      </w:r>
      <w:r w:rsidRPr="00F64043">
        <w:rPr>
          <w:rStyle w:val="StyleUnderline"/>
        </w:rPr>
        <w:t>wedded to the idea</w:t>
      </w:r>
      <w:r w:rsidRPr="00F64043">
        <w:rPr>
          <w:rStyle w:val="StyleUnderline"/>
          <w:sz w:val="12"/>
          <w:u w:val="none"/>
        </w:rPr>
        <w:t>∂</w:t>
      </w:r>
      <w:r w:rsidRPr="00F64043">
        <w:rPr>
          <w:rStyle w:val="StyleUnderline"/>
        </w:rPr>
        <w:t xml:space="preserve"> that the courts</w:t>
      </w:r>
      <w:r w:rsidRPr="00F64043">
        <w:rPr>
          <w:sz w:val="16"/>
        </w:rPr>
        <w:t xml:space="preserve"> and judiciary </w:t>
      </w:r>
      <w:proofErr w:type="gramStart"/>
      <w:r w:rsidRPr="00F64043">
        <w:rPr>
          <w:rStyle w:val="StyleUnderline"/>
        </w:rPr>
        <w:t>were</w:t>
      </w:r>
      <w:proofErr w:type="gramEnd"/>
      <w:r w:rsidRPr="00F64043">
        <w:rPr>
          <w:rStyle w:val="StyleUnderline"/>
        </w:rPr>
        <w:t xml:space="preserve"> the vehicle to better the social </w:t>
      </w:r>
      <w:proofErr w:type="spellStart"/>
      <w:r w:rsidRPr="00F64043">
        <w:rPr>
          <w:rStyle w:val="StyleUnderline"/>
        </w:rPr>
        <w:t>posi</w:t>
      </w:r>
      <w:proofErr w:type="spellEnd"/>
      <w:r w:rsidRPr="00F64043">
        <w:rPr>
          <w:rStyle w:val="StyleUnderline"/>
        </w:rPr>
        <w:t>-</w:t>
      </w:r>
      <w:r w:rsidRPr="00F64043">
        <w:rPr>
          <w:rStyle w:val="StyleUnderline"/>
          <w:sz w:val="12"/>
          <w:u w:val="none"/>
        </w:rPr>
        <w:t>∂</w:t>
      </w:r>
      <w:r w:rsidRPr="00F64043">
        <w:rPr>
          <w:rStyle w:val="StyleUnderline"/>
        </w:rPr>
        <w:t xml:space="preserve"> </w:t>
      </w:r>
      <w:proofErr w:type="spellStart"/>
      <w:r w:rsidRPr="00F64043">
        <w:rPr>
          <w:rStyle w:val="StyleUnderline"/>
        </w:rPr>
        <w:t>tion</w:t>
      </w:r>
      <w:proofErr w:type="spellEnd"/>
      <w:r w:rsidRPr="00F64043">
        <w:rPr>
          <w:rStyle w:val="StyleUnderline"/>
        </w:rPr>
        <w:t xml:space="preserve"> of blacks</w:t>
      </w:r>
      <w:r w:rsidRPr="00F64043">
        <w:rPr>
          <w:sz w:val="16"/>
        </w:rPr>
        <w:t>. In spite of dramatic civil rights movements and periodic</w:t>
      </w:r>
      <w:r w:rsidRPr="00F64043">
        <w:rPr>
          <w:sz w:val="12"/>
        </w:rPr>
        <w:t>∂</w:t>
      </w:r>
      <w:r w:rsidRPr="00F64043">
        <w:rPr>
          <w:sz w:val="16"/>
        </w:rPr>
        <w:t xml:space="preserve"> victories in the legislatures, </w:t>
      </w:r>
      <w:r w:rsidRPr="00F64043">
        <w:rPr>
          <w:rStyle w:val="StyleUnderline"/>
        </w:rPr>
        <w:t>black Americans by no means are equal to</w:t>
      </w:r>
      <w:r w:rsidRPr="00F64043">
        <w:rPr>
          <w:rStyle w:val="StyleUnderline"/>
          <w:sz w:val="12"/>
          <w:u w:val="none"/>
        </w:rPr>
        <w:t>∂</w:t>
      </w:r>
      <w:r w:rsidRPr="00F64043">
        <w:rPr>
          <w:rStyle w:val="StyleUnderline"/>
        </w:rPr>
        <w:t xml:space="preserve"> whites</w:t>
      </w:r>
      <w:r w:rsidRPr="00F64043">
        <w:rPr>
          <w:sz w:val="16"/>
        </w:rPr>
        <w:t xml:space="preserve">. Racial equality is, in fact, not a realistic goal. By </w:t>
      </w:r>
      <w:r w:rsidRPr="00F64043">
        <w:rPr>
          <w:rStyle w:val="StyleUnderline"/>
        </w:rPr>
        <w:t>constantly</w:t>
      </w:r>
      <w:r w:rsidRPr="00F64043">
        <w:rPr>
          <w:rStyle w:val="StyleUnderline"/>
          <w:sz w:val="12"/>
          <w:u w:val="none"/>
        </w:rPr>
        <w:t>∂</w:t>
      </w:r>
      <w:r w:rsidRPr="00F64043">
        <w:rPr>
          <w:rStyle w:val="StyleUnderline"/>
        </w:rPr>
        <w:t xml:space="preserve"> aiming for a status that is unobtainable </w:t>
      </w:r>
      <w:r w:rsidRPr="00F64043">
        <w:rPr>
          <w:sz w:val="16"/>
        </w:rPr>
        <w:t>in a perilously racist America</w:t>
      </w:r>
      <w:proofErr w:type="gramStart"/>
      <w:r w:rsidRPr="00F64043">
        <w:rPr>
          <w:sz w:val="16"/>
        </w:rPr>
        <w:t>,</w:t>
      </w:r>
      <w:r w:rsidRPr="00F64043">
        <w:rPr>
          <w:sz w:val="12"/>
        </w:rPr>
        <w:t>∂</w:t>
      </w:r>
      <w:proofErr w:type="gramEnd"/>
      <w:r w:rsidRPr="00F64043">
        <w:rPr>
          <w:sz w:val="16"/>
        </w:rPr>
        <w:t xml:space="preserve"> </w:t>
      </w:r>
      <w:r w:rsidRPr="00F64043">
        <w:rPr>
          <w:rStyle w:val="StyleUnderline"/>
        </w:rPr>
        <w:t>black Americans face frustration and despair</w:t>
      </w:r>
      <w:r w:rsidRPr="00F64043">
        <w:rPr>
          <w:sz w:val="16"/>
        </w:rPr>
        <w:t xml:space="preserve">. Over time, our </w:t>
      </w:r>
      <w:r w:rsidRPr="00F64043">
        <w:rPr>
          <w:rStyle w:val="StyleUnderline"/>
        </w:rPr>
        <w:t>persistent</w:t>
      </w:r>
      <w:r w:rsidRPr="00F64043">
        <w:rPr>
          <w:rStyle w:val="StyleUnderline"/>
          <w:sz w:val="12"/>
          <w:u w:val="none"/>
        </w:rPr>
        <w:t>∂</w:t>
      </w:r>
      <w:r w:rsidRPr="00F64043">
        <w:rPr>
          <w:rStyle w:val="StyleUnderline"/>
        </w:rPr>
        <w:t xml:space="preserve"> quest for integration has hardened into self-defeating rigidity.</w:t>
      </w:r>
      <w:r w:rsidRPr="00F64043">
        <w:rPr>
          <w:rStyle w:val="StyleUnderline"/>
          <w:sz w:val="12"/>
          <w:u w:val="none"/>
        </w:rPr>
        <w:t>∂</w:t>
      </w:r>
      <w:r w:rsidRPr="00F64043">
        <w:rPr>
          <w:rStyle w:val="StyleUnderline"/>
        </w:rPr>
        <w:t xml:space="preserve"> Black people need reform of our civil rights strategies as badly as</w:t>
      </w:r>
      <w:r w:rsidRPr="00F64043">
        <w:rPr>
          <w:rStyle w:val="StyleUnderline"/>
          <w:sz w:val="12"/>
          <w:u w:val="none"/>
        </w:rPr>
        <w:t>∂</w:t>
      </w:r>
      <w:r w:rsidRPr="00F64043">
        <w:rPr>
          <w:rStyle w:val="StyleUnderline"/>
        </w:rPr>
        <w:t xml:space="preserve"> those in the law needed a new way to consider American jurisprudence</w:t>
      </w:r>
      <w:r w:rsidRPr="00F64043">
        <w:rPr>
          <w:rStyle w:val="StyleUnderline"/>
          <w:sz w:val="12"/>
          <w:u w:val="none"/>
        </w:rPr>
        <w:t>∂</w:t>
      </w:r>
      <w:r w:rsidRPr="00F64043">
        <w:rPr>
          <w:rStyle w:val="StyleUnderline"/>
        </w:rPr>
        <w:t xml:space="preserve"> prior to the advent of the Legal Realists.</w:t>
      </w:r>
      <w:r w:rsidRPr="00F64043">
        <w:rPr>
          <w:sz w:val="16"/>
        </w:rPr>
        <w:t xml:space="preserve">‘ </w:t>
      </w:r>
      <w:r w:rsidRPr="00F64043">
        <w:rPr>
          <w:rStyle w:val="StyleUnderline"/>
        </w:rPr>
        <w:t>By viewing the</w:t>
      </w:r>
      <w:r w:rsidRPr="00F64043">
        <w:rPr>
          <w:sz w:val="16"/>
        </w:rPr>
        <w:t xml:space="preserve"> law—and by</w:t>
      </w:r>
      <w:r w:rsidRPr="00F64043">
        <w:rPr>
          <w:sz w:val="12"/>
        </w:rPr>
        <w:t>∂</w:t>
      </w:r>
      <w:r w:rsidRPr="00F64043">
        <w:rPr>
          <w:sz w:val="16"/>
        </w:rPr>
        <w:t xml:space="preserve"> extension, the </w:t>
      </w:r>
      <w:r w:rsidRPr="00F64043">
        <w:rPr>
          <w:rStyle w:val="StyleUnderline"/>
        </w:rPr>
        <w:t>courts</w:t>
      </w:r>
      <w:r w:rsidRPr="00F64043">
        <w:rPr>
          <w:sz w:val="16"/>
        </w:rPr>
        <w:t>--as instruments for preserving the status quo and</w:t>
      </w:r>
      <w:r w:rsidRPr="00F64043">
        <w:rPr>
          <w:sz w:val="12"/>
        </w:rPr>
        <w:t>∂</w:t>
      </w:r>
      <w:r w:rsidRPr="00F64043">
        <w:rPr>
          <w:sz w:val="16"/>
        </w:rPr>
        <w:t xml:space="preserve"> only </w:t>
      </w:r>
      <w:r w:rsidRPr="00F64043">
        <w:rPr>
          <w:rStyle w:val="StyleUnderline"/>
        </w:rPr>
        <w:t>periodically and unpredictably serving as a refuge of oppressed</w:t>
      </w:r>
      <w:r w:rsidRPr="00F64043">
        <w:rPr>
          <w:rStyle w:val="StyleUnderline"/>
          <w:sz w:val="12"/>
          <w:u w:val="none"/>
        </w:rPr>
        <w:t>∂</w:t>
      </w:r>
      <w:r w:rsidRPr="00F64043">
        <w:rPr>
          <w:rStyle w:val="StyleUnderline"/>
        </w:rPr>
        <w:t xml:space="preserve"> people, blacks can reﬁne the work of the Realists</w:t>
      </w:r>
      <w:r w:rsidRPr="00F64043">
        <w:rPr>
          <w:sz w:val="16"/>
        </w:rPr>
        <w:t xml:space="preserve">. </w:t>
      </w:r>
      <w:r w:rsidRPr="00F64043">
        <w:rPr>
          <w:rStyle w:val="StyleUnderline"/>
        </w:rPr>
        <w:t xml:space="preserve">Rather than </w:t>
      </w:r>
      <w:proofErr w:type="spellStart"/>
      <w:r w:rsidRPr="00F64043">
        <w:rPr>
          <w:rStyle w:val="StyleUnderline"/>
        </w:rPr>
        <w:t>chal</w:t>
      </w:r>
      <w:proofErr w:type="spellEnd"/>
      <w:r w:rsidRPr="00F64043">
        <w:rPr>
          <w:rStyle w:val="StyleUnderline"/>
        </w:rPr>
        <w:t>-</w:t>
      </w:r>
      <w:r w:rsidRPr="00F64043">
        <w:rPr>
          <w:rStyle w:val="StyleUnderline"/>
          <w:sz w:val="12"/>
          <w:u w:val="none"/>
        </w:rPr>
        <w:t>∂</w:t>
      </w:r>
      <w:r w:rsidRPr="00F64043">
        <w:rPr>
          <w:rStyle w:val="StyleUnderline"/>
        </w:rPr>
        <w:t xml:space="preserve"> </w:t>
      </w:r>
      <w:proofErr w:type="spellStart"/>
      <w:r w:rsidRPr="00F64043">
        <w:rPr>
          <w:rStyle w:val="StyleUnderline"/>
        </w:rPr>
        <w:t>lenging</w:t>
      </w:r>
      <w:proofErr w:type="spellEnd"/>
      <w:r w:rsidRPr="00F64043">
        <w:rPr>
          <w:rStyle w:val="StyleUnderline"/>
        </w:rPr>
        <w:t xml:space="preserve"> the entire jurisprudential system, as the Realists did, blacks’</w:t>
      </w:r>
      <w:r w:rsidRPr="00F64043">
        <w:rPr>
          <w:rStyle w:val="StyleUnderline"/>
          <w:sz w:val="12"/>
          <w:u w:val="none"/>
        </w:rPr>
        <w:t>∂</w:t>
      </w:r>
      <w:r w:rsidRPr="00F64043">
        <w:rPr>
          <w:rStyle w:val="StyleUnderline"/>
        </w:rPr>
        <w:t xml:space="preserve"> focus must be much narrower--a challenge to the principle of racial</w:t>
      </w:r>
      <w:r w:rsidRPr="00F64043">
        <w:rPr>
          <w:rStyle w:val="StyleUnderline"/>
          <w:sz w:val="12"/>
          <w:u w:val="none"/>
        </w:rPr>
        <w:t>∂</w:t>
      </w:r>
      <w:r w:rsidRPr="00F64043">
        <w:rPr>
          <w:rStyle w:val="StyleUnderline"/>
        </w:rPr>
        <w:t xml:space="preserve"> equality</w:t>
      </w:r>
      <w:r w:rsidRPr="00F64043">
        <w:rPr>
          <w:sz w:val="16"/>
        </w:rPr>
        <w:t xml:space="preserve">. This new movement is appropriately called </w:t>
      </w:r>
      <w:r w:rsidRPr="00F64043">
        <w:rPr>
          <w:rStyle w:val="StyleUnderline"/>
        </w:rPr>
        <w:t>Racial Realism</w:t>
      </w:r>
      <w:proofErr w:type="gramStart"/>
      <w:r w:rsidRPr="00F64043">
        <w:rPr>
          <w:sz w:val="16"/>
        </w:rPr>
        <w:t>,</w:t>
      </w:r>
      <w:r w:rsidRPr="00F64043">
        <w:rPr>
          <w:sz w:val="12"/>
        </w:rPr>
        <w:t>∂</w:t>
      </w:r>
      <w:proofErr w:type="gramEnd"/>
      <w:r w:rsidRPr="00F64043">
        <w:rPr>
          <w:sz w:val="16"/>
        </w:rPr>
        <w:t xml:space="preserve"> and it is a legal and social mechanism on which blacks can rely to have</w:t>
      </w:r>
      <w:r w:rsidRPr="00F64043">
        <w:rPr>
          <w:sz w:val="12"/>
        </w:rPr>
        <w:t>∂</w:t>
      </w:r>
      <w:r w:rsidRPr="00F64043">
        <w:rPr>
          <w:sz w:val="16"/>
        </w:rPr>
        <w:t xml:space="preserve"> their voice and outrage heard.</w:t>
      </w:r>
      <w:r w:rsidRPr="00F64043">
        <w:rPr>
          <w:sz w:val="12"/>
        </w:rPr>
        <w:t>∂</w:t>
      </w:r>
      <w:r w:rsidRPr="00F64043">
        <w:rPr>
          <w:sz w:val="16"/>
        </w:rPr>
        <w:t xml:space="preserve"> </w:t>
      </w:r>
      <w:r w:rsidRPr="00F64043">
        <w:rPr>
          <w:rStyle w:val="StyleUnderline"/>
        </w:rPr>
        <w:t>Reliance on rigid application</w:t>
      </w:r>
      <w:r w:rsidRPr="00F64043">
        <w:rPr>
          <w:sz w:val="16"/>
        </w:rPr>
        <w:t xml:space="preserve"> </w:t>
      </w:r>
      <w:r w:rsidRPr="00F64043">
        <w:rPr>
          <w:rStyle w:val="StyleUnderline"/>
        </w:rPr>
        <w:t>of the law</w:t>
      </w:r>
      <w:r w:rsidRPr="00F64043">
        <w:rPr>
          <w:sz w:val="16"/>
        </w:rPr>
        <w:t xml:space="preserve"> is no less damaging or</w:t>
      </w:r>
      <w:r w:rsidRPr="00F64043">
        <w:rPr>
          <w:sz w:val="12"/>
        </w:rPr>
        <w:t>∂</w:t>
      </w:r>
      <w:r w:rsidRPr="00F64043">
        <w:rPr>
          <w:sz w:val="16"/>
        </w:rPr>
        <w:t xml:space="preserve"> i</w:t>
      </w:r>
      <w:r w:rsidRPr="00F64043">
        <w:rPr>
          <w:rStyle w:val="StyleUnderline"/>
        </w:rPr>
        <w:t xml:space="preserve">neffectual simply because it is done for the sake of ending </w:t>
      </w:r>
      <w:proofErr w:type="spellStart"/>
      <w:r w:rsidRPr="00F64043">
        <w:rPr>
          <w:rStyle w:val="StyleUnderline"/>
        </w:rPr>
        <w:t>discrimina</w:t>
      </w:r>
      <w:proofErr w:type="spellEnd"/>
      <w:r w:rsidRPr="00F64043">
        <w:rPr>
          <w:rStyle w:val="StyleUnderline"/>
        </w:rPr>
        <w:t>-</w:t>
      </w:r>
      <w:r w:rsidRPr="00F64043">
        <w:rPr>
          <w:rStyle w:val="StyleUnderline"/>
          <w:sz w:val="12"/>
          <w:u w:val="none"/>
        </w:rPr>
        <w:t>∂</w:t>
      </w:r>
      <w:r w:rsidRPr="00F64043">
        <w:rPr>
          <w:rStyle w:val="StyleUnderline"/>
        </w:rPr>
        <w:t xml:space="preserve"> tory racial practices</w:t>
      </w:r>
      <w:r w:rsidRPr="00F64043">
        <w:rPr>
          <w:sz w:val="16"/>
        </w:rPr>
        <w:t xml:space="preserve">. Indeed, Racial Realism is to race </w:t>
      </w:r>
      <w:proofErr w:type="gramStart"/>
      <w:r w:rsidRPr="00F64043">
        <w:rPr>
          <w:sz w:val="16"/>
        </w:rPr>
        <w:t>relations</w:t>
      </w:r>
      <w:proofErr w:type="gramEnd"/>
      <w:r w:rsidRPr="00F64043">
        <w:rPr>
          <w:sz w:val="16"/>
        </w:rPr>
        <w:t xml:space="preserve"> what</w:t>
      </w:r>
      <w:r w:rsidRPr="00F64043">
        <w:rPr>
          <w:sz w:val="12"/>
        </w:rPr>
        <w:t>∂</w:t>
      </w:r>
      <w:r w:rsidRPr="00F64043">
        <w:rPr>
          <w:sz w:val="16"/>
        </w:rPr>
        <w:t xml:space="preserve"> “Legal Realism” is to jurisprudential thought. The </w:t>
      </w:r>
      <w:r w:rsidRPr="00F64043">
        <w:rPr>
          <w:rStyle w:val="StyleUnderline"/>
        </w:rPr>
        <w:t>Legal Realists were</w:t>
      </w:r>
      <w:r w:rsidRPr="00F64043">
        <w:rPr>
          <w:rStyle w:val="StyleUnderline"/>
          <w:sz w:val="12"/>
          <w:u w:val="none"/>
        </w:rPr>
        <w:t>∂</w:t>
      </w:r>
      <w:r w:rsidRPr="00F64043">
        <w:rPr>
          <w:rStyle w:val="StyleUnderline"/>
        </w:rPr>
        <w:t xml:space="preserve"> a group of scholars in the early part of the twentieth century who </w:t>
      </w:r>
      <w:proofErr w:type="spellStart"/>
      <w:r w:rsidRPr="00F64043">
        <w:rPr>
          <w:rStyle w:val="StyleUnderline"/>
        </w:rPr>
        <w:t>chal</w:t>
      </w:r>
      <w:proofErr w:type="spellEnd"/>
      <w:r w:rsidRPr="00F64043">
        <w:rPr>
          <w:rStyle w:val="StyleUnderline"/>
        </w:rPr>
        <w:t>-</w:t>
      </w:r>
      <w:r w:rsidRPr="00F64043">
        <w:rPr>
          <w:rStyle w:val="StyleUnderline"/>
          <w:sz w:val="12"/>
          <w:u w:val="none"/>
        </w:rPr>
        <w:t>∂</w:t>
      </w:r>
      <w:r w:rsidRPr="00F64043">
        <w:rPr>
          <w:rStyle w:val="StyleUnderline"/>
        </w:rPr>
        <w:t xml:space="preserve"> </w:t>
      </w:r>
      <w:proofErr w:type="spellStart"/>
      <w:r w:rsidRPr="00F64043">
        <w:rPr>
          <w:rStyle w:val="StyleUnderline"/>
        </w:rPr>
        <w:t>lenged</w:t>
      </w:r>
      <w:proofErr w:type="spellEnd"/>
      <w:r w:rsidRPr="00F64043">
        <w:rPr>
          <w:rStyle w:val="StyleUnderline"/>
        </w:rPr>
        <w:t xml:space="preserve"> the classical structure of law as a formal group of common-law</w:t>
      </w:r>
      <w:r w:rsidRPr="00F64043">
        <w:rPr>
          <w:sz w:val="12"/>
        </w:rPr>
        <w:t>∂</w:t>
      </w:r>
      <w:r w:rsidRPr="00F64043">
        <w:rPr>
          <w:sz w:val="16"/>
        </w:rPr>
        <w:t xml:space="preserve"> rules that, if properly applied to any given situation, lead to a</w:t>
      </w:r>
      <w:r w:rsidRPr="00F64043">
        <w:rPr>
          <w:sz w:val="12"/>
        </w:rPr>
        <w:t>∂</w:t>
      </w:r>
      <w:r w:rsidRPr="00F64043">
        <w:rPr>
          <w:sz w:val="16"/>
        </w:rPr>
        <w:t xml:space="preserve"> right—-and therefore just—result.’</w:t>
      </w:r>
      <w:r w:rsidRPr="00F64043">
        <w:rPr>
          <w:sz w:val="12"/>
        </w:rPr>
        <w:t>∂</w:t>
      </w:r>
      <w:r w:rsidRPr="00F64043">
        <w:rPr>
          <w:sz w:val="16"/>
        </w:rPr>
        <w:t xml:space="preserve"> The </w:t>
      </w:r>
      <w:r w:rsidRPr="00F64043">
        <w:rPr>
          <w:rStyle w:val="StyleUnderline"/>
        </w:rPr>
        <w:t>Realists</w:t>
      </w:r>
      <w:r w:rsidRPr="00F64043">
        <w:rPr>
          <w:sz w:val="16"/>
        </w:rPr>
        <w:t xml:space="preserve"> comprised a younger generation of scholars-average</w:t>
      </w:r>
      <w:r w:rsidRPr="00F64043">
        <w:rPr>
          <w:sz w:val="12"/>
        </w:rPr>
        <w:t>∂</w:t>
      </w:r>
      <w:r w:rsidRPr="00F64043">
        <w:rPr>
          <w:sz w:val="16"/>
        </w:rPr>
        <w:t xml:space="preserve"> age forty-two“—who were </w:t>
      </w:r>
      <w:r w:rsidRPr="00F64043">
        <w:rPr>
          <w:rStyle w:val="StyleUnderline"/>
        </w:rPr>
        <w:t>willing to challenge what they viewed as the</w:t>
      </w:r>
      <w:r w:rsidRPr="00F64043">
        <w:rPr>
          <w:rStyle w:val="StyleUnderline"/>
          <w:sz w:val="12"/>
          <w:u w:val="none"/>
        </w:rPr>
        <w:t>∂</w:t>
      </w:r>
      <w:r w:rsidRPr="00F64043">
        <w:rPr>
          <w:rStyle w:val="StyleUnderline"/>
        </w:rPr>
        <w:t xml:space="preserve"> rigid ways of the past</w:t>
      </w:r>
      <w:r w:rsidRPr="00F64043">
        <w:rPr>
          <w:sz w:val="16"/>
        </w:rPr>
        <w:t>. More than their classical counterparts, they had</w:t>
      </w:r>
      <w:r w:rsidRPr="00F64043">
        <w:rPr>
          <w:sz w:val="12"/>
        </w:rPr>
        <w:t>∂</w:t>
      </w:r>
      <w:r w:rsidRPr="00F64043">
        <w:rPr>
          <w:sz w:val="16"/>
        </w:rPr>
        <w:t xml:space="preserve"> been inﬂuenced by the rapid spread of the scientiﬁc outlook and the</w:t>
      </w:r>
      <w:r w:rsidRPr="00F64043">
        <w:rPr>
          <w:sz w:val="12"/>
        </w:rPr>
        <w:t>∂</w:t>
      </w:r>
      <w:r w:rsidRPr="00F64043">
        <w:rPr>
          <w:sz w:val="16"/>
        </w:rPr>
        <w:t xml:space="preserve"> growth of social sciences. Such inﬂuence predisposed the Realists to</w:t>
      </w:r>
      <w:r w:rsidRPr="00F64043">
        <w:rPr>
          <w:sz w:val="12"/>
        </w:rPr>
        <w:t>∂</w:t>
      </w:r>
      <w:r w:rsidRPr="00F64043">
        <w:rPr>
          <w:sz w:val="16"/>
        </w:rPr>
        <w:t xml:space="preserve"> accept a critical and empirical attitude towards the law,‘ in contrast to</w:t>
      </w:r>
      <w:r w:rsidRPr="00F64043">
        <w:rPr>
          <w:sz w:val="12"/>
        </w:rPr>
        <w:t>∂</w:t>
      </w:r>
      <w:r w:rsidRPr="00F64043">
        <w:rPr>
          <w:sz w:val="16"/>
        </w:rPr>
        <w:t xml:space="preserve"> the formalists who insisted that law was logically self-evident, </w:t>
      </w:r>
      <w:proofErr w:type="spellStart"/>
      <w:r w:rsidRPr="00F64043">
        <w:rPr>
          <w:sz w:val="16"/>
        </w:rPr>
        <w:t>objec</w:t>
      </w:r>
      <w:proofErr w:type="spellEnd"/>
      <w:r w:rsidRPr="00F64043">
        <w:rPr>
          <w:sz w:val="16"/>
        </w:rPr>
        <w:t>-</w:t>
      </w:r>
      <w:r w:rsidRPr="00F64043">
        <w:rPr>
          <w:sz w:val="12"/>
        </w:rPr>
        <w:t>∂</w:t>
      </w:r>
      <w:r w:rsidRPr="00F64043">
        <w:rPr>
          <w:sz w:val="16"/>
        </w:rPr>
        <w:t xml:space="preserve"> </w:t>
      </w:r>
      <w:proofErr w:type="spellStart"/>
      <w:r w:rsidRPr="00F64043">
        <w:rPr>
          <w:sz w:val="16"/>
        </w:rPr>
        <w:t>tive</w:t>
      </w:r>
      <w:proofErr w:type="spellEnd"/>
      <w:r w:rsidRPr="00F64043">
        <w:rPr>
          <w:sz w:val="16"/>
        </w:rPr>
        <w:t xml:space="preserve">, a priori valid, and internally consistent. The great </w:t>
      </w:r>
      <w:r w:rsidRPr="00F64043">
        <w:rPr>
          <w:rStyle w:val="StyleUnderline"/>
        </w:rPr>
        <w:t>majority of the</w:t>
      </w:r>
      <w:r w:rsidRPr="00F64043">
        <w:rPr>
          <w:rStyle w:val="StyleUnderline"/>
          <w:sz w:val="12"/>
          <w:u w:val="none"/>
        </w:rPr>
        <w:t>∂</w:t>
      </w:r>
      <w:r w:rsidRPr="00F64043">
        <w:rPr>
          <w:rStyle w:val="StyleUnderline"/>
        </w:rPr>
        <w:t xml:space="preserve"> movement’s pioneers had practical </w:t>
      </w:r>
      <w:proofErr w:type="gramStart"/>
      <w:r w:rsidRPr="00F64043">
        <w:rPr>
          <w:rStyle w:val="StyleUnderline"/>
        </w:rPr>
        <w:t>experience which</w:t>
      </w:r>
      <w:proofErr w:type="gramEnd"/>
      <w:r w:rsidRPr="00F64043">
        <w:rPr>
          <w:rStyle w:val="StyleUnderline"/>
        </w:rPr>
        <w:t xml:space="preserve"> strengthened their</w:t>
      </w:r>
      <w:r w:rsidRPr="00F64043">
        <w:rPr>
          <w:rStyle w:val="StyleUnderline"/>
          <w:sz w:val="12"/>
          <w:u w:val="none"/>
        </w:rPr>
        <w:t>∂</w:t>
      </w:r>
      <w:r w:rsidRPr="00F64043">
        <w:rPr>
          <w:rStyle w:val="StyleUnderline"/>
        </w:rPr>
        <w:t xml:space="preserve"> awareness of the changing and subjective elements in the legal system</w:t>
      </w:r>
      <w:r w:rsidRPr="00F64043">
        <w:rPr>
          <w:sz w:val="16"/>
        </w:rPr>
        <w:t>.</w:t>
      </w:r>
      <w:r w:rsidRPr="00F64043">
        <w:rPr>
          <w:sz w:val="12"/>
        </w:rPr>
        <w:t>∂</w:t>
      </w:r>
      <w:r w:rsidRPr="00F64043">
        <w:rPr>
          <w:sz w:val="16"/>
        </w:rPr>
        <w:t xml:space="preserve"> </w:t>
      </w:r>
    </w:p>
    <w:p w:rsidR="00525A93" w:rsidRPr="00F64043" w:rsidRDefault="00525A93" w:rsidP="00525A93"/>
    <w:p w:rsidR="00525A93" w:rsidRPr="00F64043" w:rsidRDefault="00525A93" w:rsidP="00525A93">
      <w:pPr>
        <w:pStyle w:val="Heading4"/>
      </w:pPr>
      <w:r w:rsidRPr="00F64043">
        <w:t>The Courts were designed to inhibit change, not evoke it.</w:t>
      </w:r>
    </w:p>
    <w:p w:rsidR="00525A93" w:rsidRPr="00F64043" w:rsidRDefault="00525A93" w:rsidP="00525A93">
      <w:r w:rsidRPr="00F64043">
        <w:rPr>
          <w:rStyle w:val="Style13ptBold"/>
        </w:rPr>
        <w:t>Sutton 2014</w:t>
      </w:r>
      <w:r w:rsidRPr="00F64043">
        <w:t xml:space="preserve"> [Jeffrey S. Sutton, judge for the United States Court of Appeals for the Sixth Circuit &amp; professor at Harvard Law School, “Courts as Change Agents:  Do We Want More – Or Less?</w:t>
      </w:r>
      <w:proofErr w:type="gramStart"/>
      <w:r w:rsidRPr="00F64043">
        <w:t>”,</w:t>
      </w:r>
      <w:proofErr w:type="gramEnd"/>
      <w:r w:rsidRPr="00F64043">
        <w:t xml:space="preserve"> Harvard Law Review, Volume 127, Issue 5, 1421-1422, </w:t>
      </w:r>
      <w:hyperlink r:id="rId20" w:history="1">
        <w:r w:rsidRPr="00F64043">
          <w:rPr>
            <w:rStyle w:val="Hyperlink"/>
          </w:rPr>
          <w:t>http://harvardlawreview.org/2014/03/courts-as-change-agents-do-we-want-more-or-less/</w:t>
        </w:r>
      </w:hyperlink>
      <w:r w:rsidRPr="00F64043">
        <w:t>]</w:t>
      </w:r>
    </w:p>
    <w:p w:rsidR="00525A93" w:rsidRPr="00F64043" w:rsidRDefault="00525A93" w:rsidP="00525A93"/>
    <w:p w:rsidR="00525A93" w:rsidRPr="00F64043" w:rsidRDefault="00525A93" w:rsidP="00525A93">
      <w:pPr>
        <w:rPr>
          <w:sz w:val="16"/>
        </w:rPr>
      </w:pPr>
      <w:r w:rsidRPr="00F64043">
        <w:rPr>
          <w:sz w:val="16"/>
        </w:rPr>
        <w:t xml:space="preserve">As written, </w:t>
      </w:r>
      <w:r w:rsidRPr="00F64043">
        <w:rPr>
          <w:rStyle w:val="StyleUnderline"/>
        </w:rPr>
        <w:t>the U.S. Constitution was not designed to facilitate change</w:t>
      </w:r>
      <w:r w:rsidRPr="00F64043">
        <w:rPr>
          <w:sz w:val="16"/>
        </w:rPr>
        <w:t xml:space="preserve">. To the extent the </w:t>
      </w:r>
      <w:r w:rsidRPr="00F64043">
        <w:rPr>
          <w:rStyle w:val="StyleUnderline"/>
        </w:rPr>
        <w:t>Framers</w:t>
      </w:r>
      <w:r w:rsidRPr="00F64043">
        <w:rPr>
          <w:sz w:val="16"/>
        </w:rPr>
        <w:t xml:space="preserve"> thought there would be a change agent at the national level, they thought it would be Congress. Yet they </w:t>
      </w:r>
      <w:r w:rsidRPr="00F64043">
        <w:rPr>
          <w:rStyle w:val="StyleUnderline"/>
        </w:rPr>
        <w:t>gave the legislature only a modest policymaking portfolio</w:t>
      </w:r>
      <w:r w:rsidRPr="00F64043">
        <w:rPr>
          <w:sz w:val="16"/>
        </w:rPr>
        <w:t xml:space="preserve">, a series of enumerated powers over eminently national issues. </w:t>
      </w:r>
      <w:r w:rsidRPr="00F64043">
        <w:rPr>
          <w:rStyle w:val="StyleUnderline"/>
        </w:rPr>
        <w:t>What little they gave with one hand they nearly took away with the other</w:t>
      </w:r>
      <w:r w:rsidRPr="00F64043">
        <w:rPr>
          <w:sz w:val="16"/>
        </w:rPr>
        <w:t xml:space="preserve">. </w:t>
      </w:r>
      <w:r w:rsidRPr="00F64043">
        <w:rPr>
          <w:rStyle w:val="StyleUnderline"/>
        </w:rPr>
        <w:t>They divided powers in a range of ways to slow, if not halt, policy initiatives</w:t>
      </w:r>
      <w:r w:rsidRPr="00F64043">
        <w:rPr>
          <w:sz w:val="16"/>
        </w:rPr>
        <w:t xml:space="preserve">: </w:t>
      </w:r>
      <w:r w:rsidRPr="00F64043">
        <w:rPr>
          <w:rStyle w:val="StyleUnderline"/>
        </w:rPr>
        <w:t>a two-headed legislature with two opportunities, not one, to block legislation; a President with veto power over Congress; and a life-tenured Court with nullification power over both of them</w:t>
      </w:r>
      <w:r w:rsidRPr="00F64043">
        <w:rPr>
          <w:sz w:val="16"/>
        </w:rPr>
        <w:t xml:space="preserve">. As Commander in Chief, the President had a pulpit from which to argue in favor of change, but few nonmilitary powers to make it happen and fewer still to go it alone. </w:t>
      </w:r>
      <w:r w:rsidRPr="00F64043">
        <w:rPr>
          <w:rStyle w:val="StyleUnderline"/>
        </w:rPr>
        <w:t>The Court did not even have a pulpit (or for that matter its own building until 1935</w:t>
      </w:r>
      <w:r w:rsidRPr="00F64043">
        <w:rPr>
          <w:sz w:val="16"/>
        </w:rPr>
        <w:t xml:space="preserve">1) </w:t>
      </w:r>
      <w:r w:rsidRPr="00F64043">
        <w:rPr>
          <w:rStyle w:val="StyleUnderline"/>
        </w:rPr>
        <w:t>and was bequeathed the</w:t>
      </w:r>
      <w:r w:rsidRPr="00F64043">
        <w:rPr>
          <w:sz w:val="16"/>
        </w:rPr>
        <w:t xml:space="preserve"> modest </w:t>
      </w:r>
      <w:r w:rsidRPr="00F64043">
        <w:rPr>
          <w:rStyle w:val="StyleUnderline"/>
        </w:rPr>
        <w:t>role of blocking (not facilitating) change through enforcement of the written structural limits on power and of the individual rights guarantees included in the original Constitution and the Bill of Rights.</w:t>
      </w:r>
      <w:r w:rsidRPr="00F64043">
        <w:rPr>
          <w:sz w:val="16"/>
        </w:rPr>
        <w:t xml:space="preserve"> </w:t>
      </w:r>
      <w:r w:rsidRPr="00F64043">
        <w:rPr>
          <w:rStyle w:val="StyleUnderline"/>
        </w:rPr>
        <w:t>The point of this design was not to spark change but to impede it</w:t>
      </w:r>
      <w:r w:rsidRPr="00F64043">
        <w:rPr>
          <w:sz w:val="16"/>
        </w:rPr>
        <w:t xml:space="preserve">, or at most to allow it to evolve slowly. Proud of their work, </w:t>
      </w:r>
      <w:r w:rsidRPr="00F64043">
        <w:rPr>
          <w:rStyle w:val="StyleUnderline"/>
        </w:rPr>
        <w:t>the Framers made it nearly impossible to alter, even when alterations in society occurred</w:t>
      </w:r>
      <w:r w:rsidRPr="00F64043">
        <w:rPr>
          <w:sz w:val="16"/>
        </w:rPr>
        <w:t xml:space="preserve">. A three-quarters-of-the-states threshold for amending the Constitution is a recipe for entrenchment, not up-to-date adaptation. </w:t>
      </w:r>
    </w:p>
    <w:p w:rsidR="00525A93" w:rsidRPr="00F64043" w:rsidRDefault="00525A93" w:rsidP="00525A93"/>
    <w:p w:rsidR="00525A93" w:rsidRPr="00F64043" w:rsidRDefault="00525A93" w:rsidP="00525A93">
      <w:pPr>
        <w:pStyle w:val="Heading4"/>
      </w:pPr>
      <w:r w:rsidRPr="00F64043">
        <w:t>Courts are not key to societal change</w:t>
      </w:r>
    </w:p>
    <w:p w:rsidR="00525A93" w:rsidRPr="00F64043" w:rsidRDefault="00525A93" w:rsidP="00525A93">
      <w:proofErr w:type="spellStart"/>
      <w:r w:rsidRPr="00F64043">
        <w:rPr>
          <w:rStyle w:val="Style13ptBold"/>
        </w:rPr>
        <w:t>NeJaime</w:t>
      </w:r>
      <w:proofErr w:type="spellEnd"/>
      <w:r w:rsidRPr="00F64043">
        <w:rPr>
          <w:rStyle w:val="Style13ptBold"/>
        </w:rPr>
        <w:t xml:space="preserve"> ’13</w:t>
      </w:r>
      <w:r w:rsidRPr="00F64043">
        <w:t xml:space="preserve"> </w:t>
      </w:r>
      <w:r w:rsidRPr="00F64043">
        <w:rPr>
          <w:sz w:val="16"/>
        </w:rPr>
        <w:t xml:space="preserve">(Douglas </w:t>
      </w:r>
      <w:proofErr w:type="spellStart"/>
      <w:r w:rsidRPr="00F64043">
        <w:rPr>
          <w:sz w:val="16"/>
        </w:rPr>
        <w:t>NeJaime</w:t>
      </w:r>
      <w:proofErr w:type="spellEnd"/>
      <w:r w:rsidRPr="00F64043">
        <w:rPr>
          <w:sz w:val="16"/>
        </w:rPr>
        <w:t xml:space="preserve"> is a Professor of Law at UCLA School of Law and Faculty Director of the Williams Institute. He teaches in the areas of family law, law and sexuality, constitutional law, and legal ethics. “Constitutional Change, Courts, and Social Movements,” 2013, Michigan Law Review, </w:t>
      </w:r>
      <w:hyperlink r:id="rId21" w:history="1">
        <w:r w:rsidRPr="00F64043">
          <w:rPr>
            <w:rStyle w:val="Hyperlink"/>
            <w:sz w:val="16"/>
          </w:rPr>
          <w:t>http://repository.law.umich.edu/cgi/viewcontent.cgi?article=1065&amp;context=mlr</w:t>
        </w:r>
      </w:hyperlink>
      <w:r w:rsidRPr="00F64043">
        <w:rPr>
          <w:sz w:val="16"/>
        </w:rPr>
        <w:t xml:space="preserve"> Accessed: 7/28/15, Chase </w:t>
      </w:r>
      <w:proofErr w:type="spellStart"/>
      <w:r w:rsidRPr="00F64043">
        <w:rPr>
          <w:sz w:val="16"/>
        </w:rPr>
        <w:t>Elsner</w:t>
      </w:r>
      <w:proofErr w:type="spellEnd"/>
      <w:r w:rsidRPr="00F64043">
        <w:rPr>
          <w:sz w:val="16"/>
        </w:rPr>
        <w:t xml:space="preserve">, </w:t>
      </w:r>
      <w:proofErr w:type="spellStart"/>
      <w:r w:rsidRPr="00F64043">
        <w:rPr>
          <w:sz w:val="16"/>
        </w:rPr>
        <w:t>Utnif</w:t>
      </w:r>
      <w:proofErr w:type="spellEnd"/>
      <w:r w:rsidRPr="00F64043">
        <w:rPr>
          <w:sz w:val="16"/>
        </w:rPr>
        <w:t xml:space="preserve">, </w:t>
      </w:r>
      <w:proofErr w:type="spellStart"/>
      <w:r w:rsidRPr="00F64043">
        <w:rPr>
          <w:sz w:val="16"/>
        </w:rPr>
        <w:t>Cp</w:t>
      </w:r>
      <w:proofErr w:type="spellEnd"/>
      <w:r w:rsidRPr="00F64043">
        <w:rPr>
          <w:sz w:val="16"/>
        </w:rPr>
        <w:t xml:space="preserve"> Gripe)</w:t>
      </w:r>
    </w:p>
    <w:p w:rsidR="00525A93" w:rsidRPr="00F64043" w:rsidRDefault="00525A93" w:rsidP="00525A93"/>
    <w:p w:rsidR="00525A93" w:rsidRPr="00F64043" w:rsidRDefault="00525A93" w:rsidP="00525A93">
      <w:pPr>
        <w:rPr>
          <w:sz w:val="28"/>
          <w:u w:val="single"/>
        </w:rPr>
      </w:pPr>
      <w:r w:rsidRPr="00F64043">
        <w:rPr>
          <w:rStyle w:val="StyleUnderline"/>
          <w:sz w:val="28"/>
        </w:rPr>
        <w:t xml:space="preserve">A set of related claims-jurisprudential, empirical and institutional, and strategic or instrumental-about the capacity of courts to contribute to </w:t>
      </w:r>
      <w:r w:rsidRPr="00F64043">
        <w:rPr>
          <w:sz w:val="16"/>
        </w:rPr>
        <w:t xml:space="preserve">(presumptively progressive) </w:t>
      </w:r>
      <w:r w:rsidRPr="00F64043">
        <w:rPr>
          <w:rStyle w:val="StyleUnderline"/>
          <w:sz w:val="32"/>
        </w:rPr>
        <w:t>social change has motivated the move away from courts</w:t>
      </w:r>
      <w:r w:rsidRPr="00F64043">
        <w:rPr>
          <w:sz w:val="32"/>
        </w:rPr>
        <w:t xml:space="preserve"> </w:t>
      </w:r>
      <w:r w:rsidRPr="00F64043">
        <w:rPr>
          <w:sz w:val="16"/>
        </w:rPr>
        <w:t xml:space="preserve">in constitutional scholarship. I describe these claims, in an admittedly oversimplified and highly stylized form, to better understand how </w:t>
      </w:r>
      <w:proofErr w:type="spellStart"/>
      <w:r w:rsidRPr="00F64043">
        <w:rPr>
          <w:sz w:val="16"/>
        </w:rPr>
        <w:t>Balkin's</w:t>
      </w:r>
      <w:proofErr w:type="spellEnd"/>
      <w:r w:rsidRPr="00F64043">
        <w:rPr>
          <w:sz w:val="16"/>
        </w:rPr>
        <w:t xml:space="preserve"> account challenges,</w:t>
      </w:r>
      <w:r w:rsidRPr="00F64043">
        <w:t xml:space="preserve"> </w:t>
      </w:r>
      <w:r w:rsidRPr="00F64043">
        <w:rPr>
          <w:rStyle w:val="StyleUnderline"/>
          <w:sz w:val="28"/>
        </w:rPr>
        <w:t>even if only by implication, the central arguments animating the turn away from courts</w:t>
      </w:r>
      <w:r w:rsidRPr="00F64043">
        <w:rPr>
          <w:sz w:val="28"/>
        </w:rPr>
        <w:t>.</w:t>
      </w:r>
      <w:r w:rsidRPr="00F64043">
        <w:t xml:space="preserve"> </w:t>
      </w:r>
      <w:r w:rsidRPr="00F64043">
        <w:rPr>
          <w:sz w:val="16"/>
        </w:rPr>
        <w:t>First</w:t>
      </w:r>
      <w:r w:rsidRPr="00F64043">
        <w:rPr>
          <w:rStyle w:val="StyleUnderline"/>
        </w:rPr>
        <w:t xml:space="preserve">, </w:t>
      </w:r>
      <w:r w:rsidRPr="00F64043">
        <w:rPr>
          <w:rStyle w:val="StyleUnderline"/>
          <w:sz w:val="28"/>
        </w:rPr>
        <w:t>the jurisprudential claim understands adjudication as conservative and formalistic, and is therefore skeptical of court-based social change</w:t>
      </w:r>
      <w:r w:rsidRPr="00F64043">
        <w:rPr>
          <w:rStyle w:val="StyleUnderline"/>
        </w:rPr>
        <w:t>.</w:t>
      </w:r>
      <w:r w:rsidRPr="00F64043">
        <w:t xml:space="preserve"> </w:t>
      </w:r>
      <w:r w:rsidRPr="00F64043">
        <w:rPr>
          <w:sz w:val="16"/>
        </w:rPr>
        <w:t xml:space="preserve">Professor Robin West, for instance, argues that "the progressive Constitution ... will never achieve its full meaning ... so long as it remains in an adjudicative forum."'24 In West's view, </w:t>
      </w:r>
      <w:r w:rsidRPr="00F64043">
        <w:rPr>
          <w:rStyle w:val="StyleUnderline"/>
          <w:sz w:val="28"/>
        </w:rPr>
        <w:t>formal equality principles that structure adjudication also structure equality as a substantive matter, such that courts impose on lawmakers a stunted principle of nondiscrimination</w:t>
      </w:r>
      <w:r w:rsidRPr="00F64043">
        <w:t>.</w:t>
      </w:r>
      <w:r w:rsidRPr="00F64043">
        <w:rPr>
          <w:sz w:val="16"/>
        </w:rPr>
        <w:t xml:space="preserve">25 </w:t>
      </w:r>
      <w:r w:rsidRPr="00F64043">
        <w:rPr>
          <w:rStyle w:val="StyleUnderline"/>
          <w:sz w:val="28"/>
        </w:rPr>
        <w:t>Accordingly, making equality the province of adjudicative law assures the preservation of inequality through conservative jurisprudential principles that come to govern substantive constitutional commitments</w:t>
      </w:r>
      <w:r w:rsidRPr="00F64043">
        <w:t>.</w:t>
      </w:r>
      <w:r w:rsidRPr="00F64043">
        <w:rPr>
          <w:sz w:val="16"/>
        </w:rPr>
        <w:t>2 6 Next</w:t>
      </w:r>
      <w:r w:rsidRPr="00F64043">
        <w:t xml:space="preserve">, </w:t>
      </w:r>
      <w:r w:rsidRPr="00F64043">
        <w:rPr>
          <w:rStyle w:val="StyleUnderline"/>
          <w:sz w:val="28"/>
        </w:rPr>
        <w:t>the empirical and institutional claim maintains that courts rarely produce reform. Among legal scholars</w:t>
      </w:r>
      <w:r w:rsidRPr="00F64043">
        <w:t xml:space="preserve">, </w:t>
      </w:r>
      <w:r w:rsidRPr="00F64043">
        <w:rPr>
          <w:sz w:val="16"/>
        </w:rPr>
        <w:t xml:space="preserve">Professor Michael </w:t>
      </w:r>
      <w:proofErr w:type="spellStart"/>
      <w:r w:rsidRPr="00F64043">
        <w:rPr>
          <w:sz w:val="16"/>
        </w:rPr>
        <w:t>Klarman</w:t>
      </w:r>
      <w:proofErr w:type="spellEnd"/>
      <w:r w:rsidRPr="00F64043">
        <w:rPr>
          <w:sz w:val="16"/>
        </w:rPr>
        <w:t xml:space="preserve"> has been the leading proponent of this claim, arguing that </w:t>
      </w:r>
      <w:r w:rsidRPr="00F64043">
        <w:rPr>
          <w:rStyle w:val="StyleUnderline"/>
          <w:sz w:val="28"/>
        </w:rPr>
        <w:t xml:space="preserve">social change has occurred despite, and not because of, </w:t>
      </w:r>
      <w:proofErr w:type="gramStart"/>
      <w:r w:rsidRPr="00F64043">
        <w:rPr>
          <w:rStyle w:val="StyleUnderline"/>
          <w:sz w:val="28"/>
        </w:rPr>
        <w:t>courts</w:t>
      </w:r>
      <w:r w:rsidRPr="00F64043">
        <w:t xml:space="preserve"> .</w:t>
      </w:r>
      <w:proofErr w:type="gramEnd"/>
      <w:r w:rsidRPr="00F64043">
        <w:t xml:space="preserve"> </w:t>
      </w:r>
      <w:r w:rsidRPr="00F64043">
        <w:rPr>
          <w:sz w:val="16"/>
        </w:rPr>
        <w:t xml:space="preserve">2 </w:t>
      </w:r>
      <w:proofErr w:type="spellStart"/>
      <w:r w:rsidRPr="00F64043">
        <w:rPr>
          <w:sz w:val="16"/>
        </w:rPr>
        <w:t>Klarman</w:t>
      </w:r>
      <w:proofErr w:type="spellEnd"/>
      <w:r w:rsidRPr="00F64043">
        <w:rPr>
          <w:sz w:val="16"/>
        </w:rPr>
        <w:t xml:space="preserve"> uses the civil rights movement-and Brown v. Board of Education2 8 specifically-as the paradigmatic example of the powerlessness of courts. </w:t>
      </w:r>
      <w:r w:rsidRPr="00F64043">
        <w:rPr>
          <w:rStyle w:val="StyleUnderline"/>
          <w:sz w:val="28"/>
        </w:rPr>
        <w:t>Despite the Supreme Court's decision</w:t>
      </w:r>
      <w:r w:rsidRPr="00F64043">
        <w:rPr>
          <w:rStyle w:val="StyleUnderline"/>
        </w:rPr>
        <w:t>,</w:t>
      </w:r>
      <w:r w:rsidRPr="00F64043">
        <w:t xml:space="preserve"> </w:t>
      </w:r>
      <w:proofErr w:type="spellStart"/>
      <w:r w:rsidRPr="00F64043">
        <w:rPr>
          <w:sz w:val="16"/>
        </w:rPr>
        <w:t>Klarman</w:t>
      </w:r>
      <w:proofErr w:type="spellEnd"/>
      <w:r w:rsidRPr="00F64043">
        <w:rPr>
          <w:sz w:val="16"/>
        </w:rPr>
        <w:t xml:space="preserve"> argues</w:t>
      </w:r>
      <w:r w:rsidRPr="00F64043">
        <w:t>, "</w:t>
      </w:r>
      <w:r w:rsidRPr="00F64043">
        <w:rPr>
          <w:rStyle w:val="StyleUnderline"/>
          <w:sz w:val="28"/>
        </w:rPr>
        <w:t>Brown had almost no immediate direct impact on desegregation</w:t>
      </w:r>
      <w:r w:rsidRPr="00F64043">
        <w:t>."</w:t>
      </w:r>
      <w:r w:rsidRPr="00F64043">
        <w:rPr>
          <w:sz w:val="16"/>
        </w:rPr>
        <w:t>2 9 In this account</w:t>
      </w:r>
      <w:r w:rsidRPr="00F64043">
        <w:t xml:space="preserve">, </w:t>
      </w:r>
      <w:r w:rsidRPr="00F64043">
        <w:rPr>
          <w:rStyle w:val="StyleUnderline"/>
          <w:sz w:val="28"/>
        </w:rPr>
        <w:t>not only did the Court fail to directly bring about school integration, but the decision also failed to produce positive indirect effects that would have aided the civil rights movement</w:t>
      </w:r>
      <w:r w:rsidRPr="00F64043">
        <w:rPr>
          <w:rStyle w:val="StyleUnderline"/>
        </w:rPr>
        <w:t>.</w:t>
      </w:r>
      <w:r w:rsidRPr="00F64043">
        <w:rPr>
          <w:sz w:val="16"/>
        </w:rPr>
        <w:t xml:space="preserve">30 </w:t>
      </w:r>
      <w:r w:rsidRPr="00F64043">
        <w:rPr>
          <w:rStyle w:val="StyleUnderline"/>
          <w:sz w:val="28"/>
        </w:rPr>
        <w:t>The institutional claim not only highlights the constraints on courts' implementation and enforcement powers, but also focuses on the counter-majoritarian nature of the judiciary.</w:t>
      </w:r>
      <w:r w:rsidRPr="00F64043">
        <w:rPr>
          <w:sz w:val="28"/>
        </w:rPr>
        <w:t xml:space="preserve"> </w:t>
      </w:r>
      <w:r w:rsidRPr="00F64043">
        <w:rPr>
          <w:sz w:val="16"/>
        </w:rPr>
        <w:t>Through this lens, judicial decisions produce harmful backlash because individuals feel that the courts have taken decisions out of the hands of the more democratic branches of government.3 ' Finally</w:t>
      </w:r>
      <w:r w:rsidRPr="00F64043">
        <w:t xml:space="preserve">, </w:t>
      </w:r>
      <w:r w:rsidRPr="00F64043">
        <w:rPr>
          <w:rStyle w:val="StyleUnderline"/>
          <w:sz w:val="28"/>
        </w:rPr>
        <w:t>the strategic or instrumental claim lodges a partisan critique that laments the conservative stance of the federal judiciary, including</w:t>
      </w:r>
      <w:r w:rsidRPr="00F64043">
        <w:t xml:space="preserve">, </w:t>
      </w:r>
      <w:r w:rsidRPr="00F64043">
        <w:rPr>
          <w:sz w:val="16"/>
        </w:rPr>
        <w:t>most prominently,</w:t>
      </w:r>
      <w:r w:rsidRPr="00F64043">
        <w:t xml:space="preserve"> </w:t>
      </w:r>
      <w:r w:rsidRPr="00F64043">
        <w:rPr>
          <w:rStyle w:val="StyleUnderline"/>
          <w:sz w:val="28"/>
        </w:rPr>
        <w:t>the U.S. Supreme Court</w:t>
      </w:r>
      <w:r w:rsidRPr="00F64043">
        <w:t>.</w:t>
      </w:r>
      <w:r w:rsidRPr="00F64043">
        <w:rPr>
          <w:sz w:val="16"/>
        </w:rPr>
        <w:t>3 " In this view</w:t>
      </w:r>
      <w:r w:rsidRPr="00F64043">
        <w:t xml:space="preserve">, </w:t>
      </w:r>
      <w:r w:rsidRPr="00F64043">
        <w:rPr>
          <w:rStyle w:val="StyleUnderline"/>
          <w:sz w:val="28"/>
        </w:rPr>
        <w:t>the federal courts</w:t>
      </w:r>
      <w:r w:rsidRPr="00F64043">
        <w:rPr>
          <w:rStyle w:val="StyleUnderline"/>
        </w:rPr>
        <w:t>,</w:t>
      </w:r>
      <w:r w:rsidRPr="00F64043">
        <w:t xml:space="preserve"> </w:t>
      </w:r>
      <w:r w:rsidRPr="00F64043">
        <w:rPr>
          <w:sz w:val="16"/>
        </w:rPr>
        <w:t>populated by Republican presidential appointees,</w:t>
      </w:r>
      <w:r w:rsidRPr="00F64043">
        <w:t xml:space="preserve"> </w:t>
      </w:r>
      <w:r w:rsidRPr="00F64043">
        <w:rPr>
          <w:rStyle w:val="StyleUnderline"/>
          <w:sz w:val="28"/>
        </w:rPr>
        <w:t>will remain hostile to constitutional visions advanced by the left</w:t>
      </w:r>
      <w:r w:rsidRPr="00F64043">
        <w:rPr>
          <w:sz w:val="28"/>
        </w:rPr>
        <w:t xml:space="preserve">. </w:t>
      </w:r>
      <w:r w:rsidRPr="00F64043">
        <w:rPr>
          <w:rStyle w:val="StyleUnderline"/>
          <w:sz w:val="28"/>
        </w:rPr>
        <w:t>Accordingly, progressives should turn away from strategies aimed at courts</w:t>
      </w:r>
      <w:r w:rsidRPr="00F64043">
        <w:t>.</w:t>
      </w:r>
      <w:r w:rsidRPr="00F64043">
        <w:rPr>
          <w:sz w:val="16"/>
        </w:rPr>
        <w:t>33 As West argues</w:t>
      </w:r>
      <w:r w:rsidRPr="00F64043">
        <w:t>, "</w:t>
      </w:r>
      <w:r w:rsidRPr="00F64043">
        <w:rPr>
          <w:rStyle w:val="StyleUnderline"/>
          <w:sz w:val="28"/>
        </w:rPr>
        <w:t>It is not at all clear, from a progressive political point of view, that the development of a progressive constitutional paradigm-to which a conservative Court will be openly hostile-is a worthwhile project</w:t>
      </w:r>
      <w:r w:rsidRPr="00F64043">
        <w:rPr>
          <w:sz w:val="28"/>
        </w:rPr>
        <w:t>.</w:t>
      </w:r>
      <w:r w:rsidRPr="00F64043">
        <w:t xml:space="preserve"> </w:t>
      </w:r>
      <w:r w:rsidRPr="00F64043">
        <w:rPr>
          <w:sz w:val="16"/>
        </w:rPr>
        <w:t>34 These generally pessimistic claims about the capacity of courts to advance social change have led to a number of influential constitutional models. West translates her case against adjudication and her observations about the judiciary's political orientation into a call for legislative constitutionalism, arguing that "</w:t>
      </w:r>
      <w:r w:rsidRPr="00F64043">
        <w:t>[</w:t>
      </w:r>
      <w:proofErr w:type="gramStart"/>
      <w:r w:rsidRPr="00F64043">
        <w:rPr>
          <w:rStyle w:val="StyleUnderline"/>
          <w:sz w:val="28"/>
          <w:szCs w:val="28"/>
        </w:rPr>
        <w:t>t]he</w:t>
      </w:r>
      <w:proofErr w:type="gramEnd"/>
      <w:r w:rsidRPr="00F64043">
        <w:rPr>
          <w:rStyle w:val="StyleUnderline"/>
          <w:sz w:val="28"/>
        </w:rPr>
        <w:t xml:space="preserve"> progressive Constitution should be meant for, and therefore must be aimed toward, legislative rather than adjudicative change</w:t>
      </w:r>
      <w:r w:rsidRPr="00F64043">
        <w:rPr>
          <w:sz w:val="16"/>
        </w:rPr>
        <w:t xml:space="preserve">."35 To that end, "progressive lawyers should take this opportunity of ... respite from judicial power and attend to the development of that Constitution. '36 In this way, </w:t>
      </w:r>
      <w:proofErr w:type="gramStart"/>
      <w:r w:rsidRPr="00F64043">
        <w:rPr>
          <w:sz w:val="16"/>
        </w:rPr>
        <w:t>West</w:t>
      </w:r>
      <w:proofErr w:type="gramEnd"/>
      <w:r w:rsidRPr="00F64043">
        <w:rPr>
          <w:sz w:val="16"/>
        </w:rPr>
        <w:t xml:space="preserve"> explicitly turns away from courts. 37 Similarly, models of popular constitutionalism, such as those advanced by Professors Mark </w:t>
      </w:r>
      <w:proofErr w:type="spellStart"/>
      <w:r w:rsidRPr="00F64043">
        <w:rPr>
          <w:sz w:val="16"/>
        </w:rPr>
        <w:t>Tushnet</w:t>
      </w:r>
      <w:proofErr w:type="spellEnd"/>
      <w:r w:rsidRPr="00F64043">
        <w:rPr>
          <w:sz w:val="16"/>
        </w:rPr>
        <w:t xml:space="preserve"> and Larry Kramer, encourage taking the Constitution away from the courts and placing it more directly in the hands of the people. 38 To some extent, popular constitutionalists internalize the institutional claim's backlash concern, turning away from courts in an effort to produce democratically legitimate change.39 </w:t>
      </w:r>
      <w:r w:rsidRPr="00F64043">
        <w:rPr>
          <w:rStyle w:val="StyleUnderline"/>
          <w:sz w:val="28"/>
        </w:rPr>
        <w:t>It is important to note that these models of legislative and popular constitutionalism do not turn away from the Constitution itself, but rather from courts as authoritative interpreters of the Constitution</w:t>
      </w:r>
      <w:r w:rsidRPr="00F64043">
        <w:t>.</w:t>
      </w:r>
      <w:r w:rsidRPr="00F64043">
        <w:rPr>
          <w:sz w:val="16"/>
        </w:rPr>
        <w:t xml:space="preserve">40 </w:t>
      </w:r>
      <w:r w:rsidRPr="00F64043">
        <w:rPr>
          <w:rStyle w:val="StyleUnderline"/>
          <w:sz w:val="16"/>
        </w:rPr>
        <w:t>In a system of legislative or popular constitutionalism,</w:t>
      </w:r>
      <w:r w:rsidRPr="00F64043">
        <w:rPr>
          <w:rStyle w:val="StyleUnderline"/>
        </w:rPr>
        <w:t xml:space="preserve"> </w:t>
      </w:r>
      <w:r w:rsidRPr="00F64043">
        <w:rPr>
          <w:rStyle w:val="StyleUnderline"/>
          <w:sz w:val="28"/>
        </w:rPr>
        <w:t xml:space="preserve">courts would ideally play a largely deferential role, allowing constitutional meanings and policy solutions to be worked out in </w:t>
      </w:r>
      <w:proofErr w:type="spellStart"/>
      <w:r w:rsidRPr="00F64043">
        <w:rPr>
          <w:rStyle w:val="StyleUnderline"/>
          <w:sz w:val="28"/>
        </w:rPr>
        <w:t>nonjudicial</w:t>
      </w:r>
      <w:proofErr w:type="spellEnd"/>
      <w:r w:rsidRPr="00F64043">
        <w:rPr>
          <w:rStyle w:val="StyleUnderline"/>
          <w:sz w:val="28"/>
        </w:rPr>
        <w:t xml:space="preserve"> arenas and then deferring to those meanings and solutions</w:t>
      </w:r>
      <w:r w:rsidRPr="00F64043">
        <w:rPr>
          <w:sz w:val="28"/>
        </w:rPr>
        <w:t>.</w:t>
      </w:r>
      <w:r w:rsidRPr="00F64043">
        <w:t xml:space="preserve"> </w:t>
      </w:r>
      <w:r w:rsidRPr="00F64043">
        <w:rPr>
          <w:sz w:val="16"/>
        </w:rPr>
        <w:t>In other words, courts would exercise restraint in striking down congressional legislation and announcing rights that have not been identified through majoritarian political processes.</w:t>
      </w:r>
      <w:r w:rsidRPr="00F64043">
        <w:t xml:space="preserve"> </w:t>
      </w:r>
      <w:r w:rsidRPr="00F64043">
        <w:rPr>
          <w:rStyle w:val="StyleUnderline"/>
          <w:sz w:val="28"/>
        </w:rPr>
        <w:t>In this way, models of legislative and popular constitutionalism envision a judicial role tied to theories of interpretation and adjudication that stress judicial minimalism</w:t>
      </w:r>
      <w:r w:rsidRPr="00F64043">
        <w:t xml:space="preserve">. </w:t>
      </w:r>
      <w:r w:rsidRPr="00F64043">
        <w:rPr>
          <w:sz w:val="16"/>
        </w:rPr>
        <w:t xml:space="preserve">Professor Cass </w:t>
      </w:r>
      <w:proofErr w:type="spellStart"/>
      <w:r w:rsidRPr="00F64043">
        <w:rPr>
          <w:sz w:val="16"/>
        </w:rPr>
        <w:t>Sunstein</w:t>
      </w:r>
      <w:proofErr w:type="spellEnd"/>
      <w:r w:rsidRPr="00F64043">
        <w:rPr>
          <w:sz w:val="16"/>
        </w:rPr>
        <w:t xml:space="preserve"> advances a model in which courts do not reach out to decide controversial questions and instead show restraint when approaching potentially capacious and value-laden doctrines.41</w:t>
      </w:r>
      <w:r w:rsidRPr="00F64043">
        <w:t xml:space="preserve"> </w:t>
      </w:r>
      <w:r w:rsidRPr="00F64043">
        <w:rPr>
          <w:rStyle w:val="StyleUnderline"/>
          <w:sz w:val="28"/>
        </w:rPr>
        <w:t>While grounded in the values of deliberative democracy, judicial minimalism is justified in part by instrumental concerns about conservative retrenchmen</w:t>
      </w:r>
      <w:r w:rsidRPr="00F64043">
        <w:rPr>
          <w:rStyle w:val="StyleUnderline"/>
        </w:rPr>
        <w:t>t</w:t>
      </w:r>
      <w:r w:rsidRPr="00F64043">
        <w:rPr>
          <w:sz w:val="16"/>
        </w:rPr>
        <w:t xml:space="preserve">. 42 Ultimately, </w:t>
      </w:r>
      <w:r w:rsidRPr="00F64043">
        <w:rPr>
          <w:rStyle w:val="StyleUnderline"/>
          <w:sz w:val="28"/>
        </w:rPr>
        <w:t>judicial minimalists urge judges</w:t>
      </w:r>
      <w:r w:rsidRPr="00F64043">
        <w:rPr>
          <w:sz w:val="28"/>
        </w:rPr>
        <w:t xml:space="preserve"> "</w:t>
      </w:r>
      <w:r w:rsidRPr="00F64043">
        <w:rPr>
          <w:rStyle w:val="StyleUnderline"/>
          <w:sz w:val="28"/>
        </w:rPr>
        <w:t>to avoid taking stands on the largest and most contested questions of constitutional law</w:t>
      </w:r>
      <w:r w:rsidRPr="00F64043">
        <w:t>.</w:t>
      </w:r>
      <w:r w:rsidRPr="00F64043">
        <w:rPr>
          <w:sz w:val="16"/>
        </w:rPr>
        <w:t xml:space="preserve">' 4 3 By adopting a minimalist approach to interpretation and adjudication, courts would allow legislative and popular constitutionalism to thrive; </w:t>
      </w:r>
      <w:r w:rsidRPr="00F64043">
        <w:rPr>
          <w:rStyle w:val="StyleUnderline"/>
          <w:sz w:val="28"/>
        </w:rPr>
        <w:t>constitutional change would occur outside the courts</w:t>
      </w:r>
      <w:r w:rsidRPr="00F64043">
        <w:rPr>
          <w:sz w:val="16"/>
        </w:rPr>
        <w:t xml:space="preserve">.44 This body of work, largely produced by scholars on the left, turns away from courts as important actors in the process of social change and encourages progressive activists and scholars to focus their attention on presumptively more democratic venues and more "political" tactics. 4 With these influential contributions in mind, we can see how </w:t>
      </w:r>
      <w:proofErr w:type="spellStart"/>
      <w:r w:rsidRPr="00F64043">
        <w:rPr>
          <w:sz w:val="16"/>
        </w:rPr>
        <w:t>Balkin</w:t>
      </w:r>
      <w:proofErr w:type="spellEnd"/>
      <w:r w:rsidRPr="00F64043">
        <w:rPr>
          <w:sz w:val="16"/>
        </w:rPr>
        <w:t xml:space="preserve"> furnishes a competing account that argues against the move away from courts. While many constitutional scholars have turned their backs on </w:t>
      </w:r>
      <w:proofErr w:type="gramStart"/>
      <w:r w:rsidRPr="00F64043">
        <w:rPr>
          <w:sz w:val="16"/>
        </w:rPr>
        <w:t>courts-viewing</w:t>
      </w:r>
      <w:proofErr w:type="gramEnd"/>
      <w:r w:rsidRPr="00F64043">
        <w:rPr>
          <w:sz w:val="16"/>
        </w:rPr>
        <w:t xml:space="preserve"> their role as outsized, illegitimate, or simply unproductive-</w:t>
      </w:r>
      <w:proofErr w:type="spellStart"/>
      <w:r w:rsidRPr="00F64043">
        <w:rPr>
          <w:sz w:val="16"/>
        </w:rPr>
        <w:t>Balkin</w:t>
      </w:r>
      <w:proofErr w:type="spellEnd"/>
      <w:r w:rsidRPr="00F64043">
        <w:rPr>
          <w:sz w:val="16"/>
        </w:rPr>
        <w:t xml:space="preserve"> urges us to return to courts. By flipping the lens away from courts and toward social movements, </w:t>
      </w:r>
      <w:proofErr w:type="spellStart"/>
      <w:r w:rsidRPr="00F64043">
        <w:rPr>
          <w:sz w:val="16"/>
        </w:rPr>
        <w:t>Balkin</w:t>
      </w:r>
      <w:proofErr w:type="spellEnd"/>
      <w:r w:rsidRPr="00F64043">
        <w:rPr>
          <w:sz w:val="16"/>
        </w:rPr>
        <w:t xml:space="preserve"> constructs a more optimistic, and ultimately more realistic, account of courts. This is not to deny the significance and utility of models that turn away from courts. Indeed, the critiques discussed above shed important light on courts' limitations and provide lessons for movements that pursue court-based strategies. But </w:t>
      </w:r>
      <w:proofErr w:type="spellStart"/>
      <w:r w:rsidRPr="00F64043">
        <w:rPr>
          <w:sz w:val="16"/>
        </w:rPr>
        <w:t>Balkin's</w:t>
      </w:r>
      <w:proofErr w:type="spellEnd"/>
      <w:r w:rsidRPr="00F64043">
        <w:rPr>
          <w:sz w:val="16"/>
        </w:rPr>
        <w:t xml:space="preserve"> account resists these arguments as comprehensive explanatory theories. </w:t>
      </w:r>
      <w:proofErr w:type="spellStart"/>
      <w:r w:rsidRPr="00F64043">
        <w:rPr>
          <w:sz w:val="16"/>
        </w:rPr>
        <w:t>Balkin</w:t>
      </w:r>
      <w:proofErr w:type="spellEnd"/>
      <w:r w:rsidRPr="00F64043">
        <w:rPr>
          <w:sz w:val="16"/>
        </w:rPr>
        <w:t xml:space="preserve"> </w:t>
      </w:r>
      <w:proofErr w:type="gramStart"/>
      <w:r w:rsidRPr="00F64043">
        <w:rPr>
          <w:sz w:val="16"/>
        </w:rPr>
        <w:t>himself</w:t>
      </w:r>
      <w:proofErr w:type="gramEnd"/>
      <w:r w:rsidRPr="00F64043">
        <w:rPr>
          <w:sz w:val="16"/>
        </w:rPr>
        <w:t xml:space="preserve"> envisions ample space for legislative and popular constitutionalism.4 6 He observes and endorses constitutional construction occurring in </w:t>
      </w:r>
      <w:proofErr w:type="spellStart"/>
      <w:r w:rsidRPr="00F64043">
        <w:rPr>
          <w:sz w:val="16"/>
        </w:rPr>
        <w:t>nonjudicial</w:t>
      </w:r>
      <w:proofErr w:type="spellEnd"/>
      <w:r w:rsidRPr="00F64043">
        <w:rPr>
          <w:sz w:val="16"/>
        </w:rPr>
        <w:t xml:space="preserve"> arenas. In fact, he warns against a focus on adjudication as "constitution-making," since such a focus makes judges, rather than the public, the primary actors (p. 246). Yet,</w:t>
      </w:r>
      <w:r w:rsidRPr="00F64043">
        <w:t xml:space="preserve"> </w:t>
      </w:r>
      <w:r w:rsidRPr="00F64043">
        <w:rPr>
          <w:rStyle w:val="StyleUnderline"/>
          <w:sz w:val="28"/>
        </w:rPr>
        <w:t>to the extent that models of legislative and popular constitutionalism move away from courts as a comprehensive matter and detach courts from the process of constitutional construction</w:t>
      </w:r>
      <w:r w:rsidRPr="00F64043">
        <w:t xml:space="preserve">, </w:t>
      </w:r>
      <w:proofErr w:type="spellStart"/>
      <w:r w:rsidRPr="00F64043">
        <w:rPr>
          <w:sz w:val="16"/>
        </w:rPr>
        <w:t>Balkin's</w:t>
      </w:r>
      <w:proofErr w:type="spellEnd"/>
      <w:r w:rsidRPr="00F64043">
        <w:rPr>
          <w:sz w:val="16"/>
        </w:rPr>
        <w:t xml:space="preserve"> work marks an important departure, </w:t>
      </w:r>
      <w:r w:rsidRPr="00F64043">
        <w:rPr>
          <w:rStyle w:val="StyleUnderline"/>
          <w:sz w:val="28"/>
        </w:rPr>
        <w:t xml:space="preserve">showing that such models </w:t>
      </w:r>
      <w:proofErr w:type="spellStart"/>
      <w:r w:rsidRPr="00F64043">
        <w:rPr>
          <w:rStyle w:val="StyleUnderline"/>
          <w:sz w:val="28"/>
        </w:rPr>
        <w:t>overdetermine</w:t>
      </w:r>
      <w:proofErr w:type="spellEnd"/>
      <w:r w:rsidRPr="00F64043">
        <w:rPr>
          <w:rStyle w:val="StyleUnderline"/>
          <w:sz w:val="28"/>
        </w:rPr>
        <w:t xml:space="preserve"> courts' role in constitutional and social change, and misapprehend the way in which litigation relates to other tactics.</w:t>
      </w:r>
    </w:p>
    <w:p w:rsidR="00525A93" w:rsidRPr="00F64043" w:rsidRDefault="00525A93" w:rsidP="00525A93">
      <w:pPr>
        <w:pStyle w:val="Heading2"/>
      </w:pPr>
      <w:r w:rsidRPr="00F64043">
        <w:t>Hollow Hope Turn Aff Answers</w:t>
      </w:r>
    </w:p>
    <w:p w:rsidR="00525A93" w:rsidRPr="00F64043" w:rsidRDefault="00525A93" w:rsidP="00525A93">
      <w:pPr>
        <w:pStyle w:val="Heading3"/>
      </w:pPr>
      <w:r w:rsidRPr="00F64043">
        <w:t>Courts Solve Social Justice</w:t>
      </w:r>
    </w:p>
    <w:p w:rsidR="00525A93" w:rsidRPr="00F64043" w:rsidRDefault="00525A93" w:rsidP="00525A93">
      <w:pPr>
        <w:pStyle w:val="Heading4"/>
      </w:pPr>
      <w:r w:rsidRPr="00F64043">
        <w:t>The Supreme Court is the ultimate social service policymaker</w:t>
      </w:r>
    </w:p>
    <w:p w:rsidR="00525A93" w:rsidRPr="00F64043" w:rsidRDefault="00525A93" w:rsidP="00525A93">
      <w:pPr>
        <w:pStyle w:val="Nothing"/>
        <w:rPr>
          <w:rFonts w:asciiTheme="minorHAnsi" w:hAnsiTheme="minorHAnsi"/>
          <w:b/>
          <w:sz w:val="24"/>
        </w:rPr>
      </w:pPr>
      <w:proofErr w:type="spellStart"/>
      <w:r w:rsidRPr="00F64043">
        <w:rPr>
          <w:rStyle w:val="Author-Date"/>
          <w:rFonts w:asciiTheme="minorHAnsi" w:hAnsiTheme="minorHAnsi"/>
        </w:rPr>
        <w:t>Dinitto</w:t>
      </w:r>
      <w:proofErr w:type="spellEnd"/>
      <w:r w:rsidRPr="00F64043">
        <w:rPr>
          <w:rStyle w:val="Author-Date"/>
          <w:rFonts w:asciiTheme="minorHAnsi" w:hAnsiTheme="minorHAnsi"/>
        </w:rPr>
        <w:t xml:space="preserve"> 01</w:t>
      </w:r>
      <w:r w:rsidRPr="00F64043">
        <w:rPr>
          <w:rFonts w:asciiTheme="minorHAnsi" w:hAnsiTheme="minorHAnsi"/>
          <w:sz w:val="16"/>
          <w:szCs w:val="20"/>
        </w:rPr>
        <w:t xml:space="preserve">(Diana </w:t>
      </w:r>
      <w:proofErr w:type="spellStart"/>
      <w:r w:rsidRPr="00F64043">
        <w:rPr>
          <w:rFonts w:asciiTheme="minorHAnsi" w:hAnsiTheme="minorHAnsi"/>
          <w:sz w:val="16"/>
          <w:szCs w:val="20"/>
        </w:rPr>
        <w:t>DiNitto</w:t>
      </w:r>
      <w:proofErr w:type="spellEnd"/>
      <w:r w:rsidRPr="00F64043">
        <w:rPr>
          <w:rFonts w:asciiTheme="minorHAnsi" w:hAnsiTheme="minorHAnsi"/>
          <w:sz w:val="16"/>
          <w:szCs w:val="20"/>
        </w:rPr>
        <w:t xml:space="preserve"> - Professor, School of </w:t>
      </w:r>
      <w:proofErr w:type="gramStart"/>
      <w:r w:rsidRPr="00F64043">
        <w:rPr>
          <w:rFonts w:asciiTheme="minorHAnsi" w:hAnsiTheme="minorHAnsi"/>
          <w:sz w:val="16"/>
          <w:szCs w:val="20"/>
        </w:rPr>
        <w:t>Social Work</w:t>
      </w:r>
      <w:proofErr w:type="gramEnd"/>
      <w:r w:rsidRPr="00F64043">
        <w:rPr>
          <w:rFonts w:asciiTheme="minorHAnsi" w:hAnsiTheme="minorHAnsi"/>
          <w:sz w:val="16"/>
          <w:szCs w:val="20"/>
        </w:rPr>
        <w:t xml:space="preserve">, The University of. Texas at Austin, “An overview of American Social Policy” 2001, Editors: James </w:t>
      </w:r>
      <w:proofErr w:type="spellStart"/>
      <w:r w:rsidRPr="00F64043">
        <w:rPr>
          <w:rFonts w:asciiTheme="minorHAnsi" w:hAnsiTheme="minorHAnsi"/>
          <w:sz w:val="16"/>
          <w:szCs w:val="20"/>
        </w:rPr>
        <w:t>Midgley</w:t>
      </w:r>
      <w:proofErr w:type="spellEnd"/>
      <w:r w:rsidRPr="00F64043">
        <w:rPr>
          <w:rFonts w:asciiTheme="minorHAnsi" w:hAnsiTheme="minorHAnsi"/>
          <w:sz w:val="16"/>
          <w:szCs w:val="20"/>
        </w:rPr>
        <w:t>, Dean of School of Social Welfare at Berkeley, Martin Tracy</w:t>
      </w:r>
      <w:proofErr w:type="gramStart"/>
      <w:r w:rsidRPr="00F64043">
        <w:rPr>
          <w:rFonts w:asciiTheme="minorHAnsi" w:hAnsiTheme="minorHAnsi"/>
          <w:sz w:val="16"/>
          <w:szCs w:val="20"/>
        </w:rPr>
        <w:t>,  Director</w:t>
      </w:r>
      <w:proofErr w:type="gramEnd"/>
      <w:r w:rsidRPr="00F64043">
        <w:rPr>
          <w:rFonts w:asciiTheme="minorHAnsi" w:hAnsiTheme="minorHAnsi"/>
          <w:sz w:val="16"/>
          <w:szCs w:val="20"/>
        </w:rPr>
        <w:t xml:space="preserve"> of the School of Social Work </w:t>
      </w:r>
      <w:proofErr w:type="spellStart"/>
      <w:r w:rsidRPr="00F64043">
        <w:rPr>
          <w:rFonts w:asciiTheme="minorHAnsi" w:hAnsiTheme="minorHAnsi"/>
          <w:sz w:val="16"/>
          <w:szCs w:val="20"/>
        </w:rPr>
        <w:t>Souther</w:t>
      </w:r>
      <w:proofErr w:type="spellEnd"/>
      <w:r w:rsidRPr="00F64043">
        <w:rPr>
          <w:rFonts w:asciiTheme="minorHAnsi" w:hAnsiTheme="minorHAnsi"/>
          <w:sz w:val="16"/>
          <w:szCs w:val="20"/>
        </w:rPr>
        <w:t xml:space="preserve"> Illinois University at Carbondale, and Michelle Livermore, Instructor in the Department of Sociology at </w:t>
      </w:r>
      <w:proofErr w:type="spellStart"/>
      <w:r w:rsidRPr="00F64043">
        <w:rPr>
          <w:rFonts w:asciiTheme="minorHAnsi" w:hAnsiTheme="minorHAnsi"/>
          <w:sz w:val="16"/>
          <w:szCs w:val="20"/>
        </w:rPr>
        <w:t>Louisinana</w:t>
      </w:r>
      <w:proofErr w:type="spellEnd"/>
      <w:r w:rsidRPr="00F64043">
        <w:rPr>
          <w:rFonts w:asciiTheme="minorHAnsi" w:hAnsiTheme="minorHAnsi"/>
          <w:sz w:val="16"/>
          <w:szCs w:val="20"/>
        </w:rPr>
        <w:t xml:space="preserve"> State University, “</w:t>
      </w:r>
      <w:r w:rsidRPr="00F64043">
        <w:rPr>
          <w:rFonts w:asciiTheme="minorHAnsi" w:eastAsia="PMingLiU" w:hAnsiTheme="minorHAnsi"/>
          <w:sz w:val="16"/>
          <w:szCs w:val="20"/>
        </w:rPr>
        <w:t>The Handbook of Social Policy”)</w:t>
      </w:r>
    </w:p>
    <w:p w:rsidR="00525A93" w:rsidRPr="00F64043" w:rsidRDefault="00525A93" w:rsidP="00525A93">
      <w:pPr>
        <w:pStyle w:val="Nothing"/>
        <w:rPr>
          <w:rFonts w:asciiTheme="minorHAnsi" w:hAnsiTheme="minorHAnsi"/>
        </w:rPr>
      </w:pPr>
    </w:p>
    <w:p w:rsidR="00525A93" w:rsidRPr="00F64043" w:rsidRDefault="00525A93" w:rsidP="00525A93">
      <w:pPr>
        <w:rPr>
          <w:sz w:val="16"/>
        </w:rPr>
      </w:pPr>
      <w:r w:rsidRPr="00F64043">
        <w:rPr>
          <w:rStyle w:val="StyleUnderline"/>
        </w:rPr>
        <w:t>When people are unhappy with a policy decision, they may appeal to the courts,</w:t>
      </w:r>
      <w:r w:rsidRPr="00F64043">
        <w:rPr>
          <w:sz w:val="16"/>
        </w:rPr>
        <w:t xml:space="preserve"> and when they disagree with a lower court decision, they try to appeal to a higher court. </w:t>
      </w:r>
      <w:r w:rsidRPr="00F64043">
        <w:rPr>
          <w:rStyle w:val="StyleUnderline"/>
        </w:rPr>
        <w:t xml:space="preserve">The Supreme Court is the ultimate authority. </w:t>
      </w:r>
      <w:proofErr w:type="spellStart"/>
      <w:proofErr w:type="gramStart"/>
      <w:r w:rsidRPr="00F64043">
        <w:rPr>
          <w:rStyle w:val="StyleUnderline"/>
        </w:rPr>
        <w:t>lt</w:t>
      </w:r>
      <w:proofErr w:type="spellEnd"/>
      <w:proofErr w:type="gramEnd"/>
      <w:r w:rsidRPr="00F64043">
        <w:rPr>
          <w:rStyle w:val="StyleUnderline"/>
        </w:rPr>
        <w:t xml:space="preserve"> plays a critical role in social policy</w:t>
      </w:r>
      <w:r w:rsidRPr="00F64043">
        <w:rPr>
          <w:sz w:val="16"/>
        </w:rPr>
        <w:t>. For example, in 1968, it ruled that "</w:t>
      </w:r>
      <w:proofErr w:type="spellStart"/>
      <w:r w:rsidRPr="00F64043">
        <w:rPr>
          <w:sz w:val="16"/>
        </w:rPr>
        <w:t>man-in·the-house</w:t>
      </w:r>
      <w:proofErr w:type="spellEnd"/>
      <w:r w:rsidRPr="00F64043">
        <w:rPr>
          <w:sz w:val="16"/>
        </w:rPr>
        <w:t xml:space="preserve"> rules" could not be used to "flatly deny" children AFDC, and in 1979, it ruled that it was unconstitutional to pro- vide AF DC benefits to unemployed fathers but not to unemployed mothers. </w:t>
      </w:r>
      <w:r w:rsidRPr="00F64043">
        <w:rPr>
          <w:rStyle w:val="StyleUnderline"/>
        </w:rPr>
        <w:t>The U.S. Supreme Court has also played a major role in the quest to end racial discrimination and in the right to obtain an abortion. Without these decisions, social policy might be quite different from what it is today.  The role of judges is to interpret the laws and the constitutions of the federal and state governments,</w:t>
      </w:r>
      <w:r w:rsidRPr="00F64043">
        <w:rPr>
          <w:sz w:val="16"/>
        </w:rPr>
        <w:t xml:space="preserve"> but there are conservative justices, liberal justices, and those whose decisions are not so predictable. Since many Supreme Court decisions are split, the high court offers majority and minority opinions with its rulings. The president makes nominations to the Supreme Court and to other federal courts, and the Senate decides whether or not to approve them. This is serious business because judges and Supreme Court justices are permitted to serve for life. </w:t>
      </w:r>
      <w:r w:rsidRPr="00F64043">
        <w:rPr>
          <w:rStyle w:val="StyleUnderline"/>
        </w:rPr>
        <w:t>The nine Supreme Court justices have been called the most elite of policy makers</w:t>
      </w:r>
      <w:r w:rsidRPr="00F64043">
        <w:rPr>
          <w:sz w:val="16"/>
        </w:rPr>
        <w:t xml:space="preserve"> (Dye &amp; Zeigler, 2006).</w:t>
      </w:r>
    </w:p>
    <w:p w:rsidR="00525A93" w:rsidRPr="00F64043" w:rsidRDefault="00525A93" w:rsidP="00525A93">
      <w:pPr>
        <w:pStyle w:val="Heading4"/>
      </w:pPr>
      <w:r w:rsidRPr="00F64043">
        <w:t xml:space="preserve">Courts are optimal mechanisms for social change </w:t>
      </w:r>
    </w:p>
    <w:p w:rsidR="00525A93" w:rsidRPr="00F64043" w:rsidRDefault="00525A93" w:rsidP="00525A93">
      <w:proofErr w:type="spellStart"/>
      <w:r w:rsidRPr="00F64043">
        <w:rPr>
          <w:rStyle w:val="Style13ptBold"/>
        </w:rPr>
        <w:t>Nejaime</w:t>
      </w:r>
      <w:proofErr w:type="spellEnd"/>
      <w:r w:rsidRPr="00F64043">
        <w:rPr>
          <w:rStyle w:val="Style13ptBold"/>
        </w:rPr>
        <w:t xml:space="preserve"> 13 </w:t>
      </w:r>
      <w:r w:rsidRPr="00F64043">
        <w:rPr>
          <w:sz w:val="16"/>
          <w:szCs w:val="18"/>
        </w:rPr>
        <w:t xml:space="preserve">(Douglas </w:t>
      </w:r>
      <w:proofErr w:type="spellStart"/>
      <w:r w:rsidRPr="00F64043">
        <w:rPr>
          <w:sz w:val="16"/>
          <w:szCs w:val="18"/>
        </w:rPr>
        <w:t>NeJaime</w:t>
      </w:r>
      <w:proofErr w:type="spellEnd"/>
      <w:r w:rsidRPr="00F64043">
        <w:rPr>
          <w:sz w:val="16"/>
          <w:szCs w:val="18"/>
        </w:rPr>
        <w:t xml:space="preserve"> - Loyola Law School, “Constitutional Change, Courts, and Social Movements”, </w:t>
      </w:r>
      <w:hyperlink r:id="rId22" w:history="1">
        <w:r w:rsidRPr="00F64043">
          <w:rPr>
            <w:rStyle w:val="Hyperlink"/>
            <w:sz w:val="16"/>
            <w:szCs w:val="18"/>
          </w:rPr>
          <w:t>http://repository.law.umich.edu/cgi/viewcontent.cgi?article=1065&amp;context=mlr</w:t>
        </w:r>
      </w:hyperlink>
      <w:r w:rsidRPr="00F64043">
        <w:rPr>
          <w:sz w:val="16"/>
          <w:szCs w:val="18"/>
        </w:rPr>
        <w:t>, Volume 111 Issue 6)</w:t>
      </w:r>
    </w:p>
    <w:p w:rsidR="00525A93" w:rsidRPr="00F64043" w:rsidRDefault="00525A93" w:rsidP="00525A93">
      <w:pPr>
        <w:rPr>
          <w:sz w:val="16"/>
        </w:rPr>
      </w:pPr>
      <w:r w:rsidRPr="00F64043">
        <w:rPr>
          <w:sz w:val="16"/>
        </w:rPr>
        <w:t xml:space="preserve">The political process model explores the external political context and governmental structure to understand how and when movements press their demands." 0 Key to the political process framework is the concept of the political opportunity structure-"the political environment in which a movement operates and with which it interacts."' </w:t>
      </w:r>
      <w:r w:rsidRPr="00F64043">
        <w:rPr>
          <w:rStyle w:val="StyleUnderline"/>
        </w:rPr>
        <w:t>The political opportunity structure accounts for "the degree of openness of the formal political structure to advocacy efforts</w:t>
      </w:r>
      <w:r w:rsidRPr="00F64043">
        <w:rPr>
          <w:sz w:val="16"/>
        </w:rPr>
        <w:t xml:space="preserve">, the nature of alignments between powerful 'elites,' actual alliances between movements and these elites, and the state's ability and inclination to repress a movement."' 2 </w:t>
      </w:r>
      <w:r w:rsidRPr="00F64043">
        <w:rPr>
          <w:rStyle w:val="StyleUnderline"/>
        </w:rPr>
        <w:t>Work on political opportunity suggests the importance of courts in social movement contestation and underscores the need to assess the impact of courts in a highly contextualized and contingent manner</w:t>
      </w:r>
      <w:r w:rsidRPr="00F64043">
        <w:rPr>
          <w:sz w:val="16"/>
        </w:rPr>
        <w:t xml:space="preserve">. In this sense, political process theory counsels against a one-dimensional account of courts, whether positive or negative, in the process of social change. At the same time, </w:t>
      </w:r>
      <w:r w:rsidRPr="00F64043">
        <w:rPr>
          <w:rStyle w:val="StyleUnderline"/>
        </w:rPr>
        <w:t xml:space="preserve">political process work might further refine </w:t>
      </w:r>
      <w:proofErr w:type="spellStart"/>
      <w:r w:rsidRPr="00F64043">
        <w:rPr>
          <w:rStyle w:val="StyleUnderline"/>
        </w:rPr>
        <w:t>Balkin's</w:t>
      </w:r>
      <w:proofErr w:type="spellEnd"/>
      <w:r w:rsidRPr="00F64043">
        <w:rPr>
          <w:rStyle w:val="StyleUnderline"/>
        </w:rPr>
        <w:t xml:space="preserve"> account by identifying the conditions under which courts advance particular social movement claims. This would include analysis of structural conditions, such as the multilevel court system, and dynamic, culturally contingent conditions, such as the relationships between specific judges and a particular social movement. </w:t>
      </w:r>
      <w:r w:rsidRPr="00F64043">
        <w:rPr>
          <w:sz w:val="16"/>
        </w:rPr>
        <w:t xml:space="preserve">To better understand movement success and failure, including results in court, scholars must look beyond a single venue and instead relate activity in one venue to the broader, dynamic political context. </w:t>
      </w:r>
      <w:r w:rsidRPr="00F64043">
        <w:rPr>
          <w:rStyle w:val="StyleUnderline"/>
        </w:rPr>
        <w:t>Attention to the position of courts in the more general political environment exposes the attractiveness of courts to nascent social movements." 3 Courts are relatively open compared to other institutional arenas."</w:t>
      </w:r>
      <w:r w:rsidRPr="00F64043">
        <w:rPr>
          <w:sz w:val="16"/>
        </w:rPr>
        <w:t xml:space="preserve"> 1 4 </w:t>
      </w:r>
      <w:proofErr w:type="gramStart"/>
      <w:r w:rsidRPr="00F64043">
        <w:rPr>
          <w:sz w:val="16"/>
        </w:rPr>
        <w:t>In</w:t>
      </w:r>
      <w:proofErr w:type="gramEnd"/>
      <w:r w:rsidRPr="00F64043">
        <w:rPr>
          <w:sz w:val="16"/>
        </w:rPr>
        <w:t xml:space="preserve"> the legislative process, elected officials largely control whether to provide a forum for a movement to make demands and whether to consider those demands. By turning to courts, however, </w:t>
      </w:r>
      <w:r w:rsidRPr="00F64043">
        <w:rPr>
          <w:rStyle w:val="StyleUnderline"/>
        </w:rPr>
        <w:t xml:space="preserve">movements can gain a forum for </w:t>
      </w:r>
      <w:proofErr w:type="spellStart"/>
      <w:r w:rsidRPr="00F64043">
        <w:rPr>
          <w:rStyle w:val="StyleUnderline"/>
        </w:rPr>
        <w:t>claimsmaking</w:t>
      </w:r>
      <w:proofErr w:type="spellEnd"/>
      <w:r w:rsidRPr="00F64043">
        <w:rPr>
          <w:rStyle w:val="StyleUnderline"/>
        </w:rPr>
        <w:t>-and</w:t>
      </w:r>
      <w:r w:rsidRPr="00F64043">
        <w:rPr>
          <w:sz w:val="16"/>
        </w:rPr>
        <w:t xml:space="preserve">, in many cases, </w:t>
      </w:r>
      <w:r w:rsidRPr="00F64043">
        <w:rPr>
          <w:rStyle w:val="StyleUnderline"/>
        </w:rPr>
        <w:t>a substantive resolution</w:t>
      </w:r>
      <w:r w:rsidRPr="00F64043">
        <w:rPr>
          <w:sz w:val="16"/>
        </w:rPr>
        <w:t xml:space="preserve">." 5 Furthermore, because federal </w:t>
      </w:r>
      <w:r w:rsidRPr="00F64043">
        <w:rPr>
          <w:rStyle w:val="StyleUnderline"/>
        </w:rPr>
        <w:t xml:space="preserve">judges </w:t>
      </w:r>
      <w:r w:rsidRPr="00F64043">
        <w:rPr>
          <w:sz w:val="16"/>
        </w:rPr>
        <w:t xml:space="preserve">(and some state judges) are relatively insulated from immediate political pressure, they </w:t>
      </w:r>
      <w:r w:rsidRPr="00F64043">
        <w:rPr>
          <w:rStyle w:val="StyleUnderline"/>
        </w:rPr>
        <w:t>may</w:t>
      </w:r>
      <w:r w:rsidRPr="00F64043">
        <w:rPr>
          <w:sz w:val="16"/>
        </w:rPr>
        <w:t xml:space="preserve">, as compared to elected officials, </w:t>
      </w:r>
      <w:r w:rsidRPr="00F64043">
        <w:rPr>
          <w:rStyle w:val="StyleUnderline"/>
        </w:rPr>
        <w:t>assess the movement's claims in a more substantive way</w:t>
      </w:r>
      <w:r w:rsidRPr="00F64043">
        <w:rPr>
          <w:sz w:val="16"/>
        </w:rPr>
        <w:t xml:space="preserve">. Yet because the political and ideological composition of the federal judiciary changes over time, courts may be more hospitable to some movements than to others. It is no accident that conservatives, even while denouncing courts as activist, developed a robust public interest law infrastructure and encouraged Republican presidents to populate the federal bench with conservative judges. 16 The political composition of the bench matters. In an important way, then, the partisan critique of the current federal judiciary (set out in Section II.A) has explanatory power, even as it </w:t>
      </w:r>
      <w:proofErr w:type="spellStart"/>
      <w:r w:rsidRPr="00F64043">
        <w:rPr>
          <w:sz w:val="16"/>
        </w:rPr>
        <w:t>overdetermines</w:t>
      </w:r>
      <w:proofErr w:type="spellEnd"/>
      <w:r w:rsidRPr="00F64043">
        <w:rPr>
          <w:sz w:val="16"/>
        </w:rPr>
        <w:t xml:space="preserve"> courts' role. </w:t>
      </w:r>
      <w:proofErr w:type="spellStart"/>
      <w:r w:rsidRPr="00F64043">
        <w:rPr>
          <w:sz w:val="16"/>
        </w:rPr>
        <w:t>Balkin's</w:t>
      </w:r>
      <w:proofErr w:type="spellEnd"/>
      <w:r w:rsidRPr="00F64043">
        <w:rPr>
          <w:sz w:val="16"/>
        </w:rPr>
        <w:t xml:space="preserve"> account of partisan entrenchment, which he developed with Professor Levinson, reflects the political location of judges and the relationship between political parties and the judiciary."' </w:t>
      </w:r>
      <w:proofErr w:type="spellStart"/>
      <w:r w:rsidRPr="00F64043">
        <w:rPr>
          <w:sz w:val="16"/>
        </w:rPr>
        <w:t>Balkin</w:t>
      </w:r>
      <w:proofErr w:type="spellEnd"/>
      <w:r w:rsidRPr="00F64043">
        <w:rPr>
          <w:sz w:val="16"/>
        </w:rPr>
        <w:t xml:space="preserve"> and Levinson argue that federal judges, especially Supreme Court justices, "are temporally extended representatives of particular parties, and hence, of popular understandings about public policy and the Constitution.""' 8 Yet, because of the lifetime tenure enjoyed by federal judges, </w:t>
      </w:r>
      <w:r w:rsidRPr="00F64043">
        <w:rPr>
          <w:rStyle w:val="StyleUnderline"/>
        </w:rPr>
        <w:t xml:space="preserve">the federal judiciary may represent a friendlier venue for movements that no longer find sympathetic leaders </w:t>
      </w:r>
      <w:r w:rsidRPr="00F64043">
        <w:rPr>
          <w:sz w:val="16"/>
        </w:rPr>
        <w:t xml:space="preserve">in the legislative and executive branches (p. 292). Indeed, the conservative effort to influence judicial appointments reflects an appreciation for the long-term impact of activism aimed at courts.' 9 Accordingly, when assessing the effects of litigation tactics, </w:t>
      </w:r>
      <w:r w:rsidRPr="00F64043">
        <w:rPr>
          <w:rStyle w:val="StyleUnderline"/>
        </w:rPr>
        <w:t>constitutional scholars should at- tend to the attractiveness of courts in comparison to other institutional domains</w:t>
      </w:r>
      <w:r w:rsidRPr="00F64043">
        <w:rPr>
          <w:sz w:val="16"/>
        </w:rPr>
        <w:t xml:space="preserve">. While it is clear that courts may differ in their openness to a movement's claims </w:t>
      </w:r>
      <w:proofErr w:type="spellStart"/>
      <w:r w:rsidRPr="00F64043">
        <w:rPr>
          <w:sz w:val="16"/>
        </w:rPr>
        <w:t>vis</w:t>
      </w:r>
      <w:proofErr w:type="spellEnd"/>
      <w:r w:rsidRPr="00F64043">
        <w:rPr>
          <w:sz w:val="16"/>
        </w:rPr>
        <w:t>-h-</w:t>
      </w:r>
      <w:proofErr w:type="spellStart"/>
      <w:r w:rsidRPr="00F64043">
        <w:rPr>
          <w:sz w:val="16"/>
        </w:rPr>
        <w:t>vis</w:t>
      </w:r>
      <w:proofErr w:type="spellEnd"/>
      <w:r w:rsidRPr="00F64043">
        <w:rPr>
          <w:sz w:val="16"/>
        </w:rPr>
        <w:t xml:space="preserve"> other institutional branches, there are significant differences across courts themselves. Federalism-a key structural feature of the court system-renders wholesale treatment of the courts particularly </w:t>
      </w:r>
      <w:proofErr w:type="spellStart"/>
      <w:r w:rsidRPr="00F64043">
        <w:rPr>
          <w:sz w:val="16"/>
        </w:rPr>
        <w:t>misguided."</w:t>
      </w:r>
      <w:proofErr w:type="gramStart"/>
      <w:r w:rsidRPr="00F64043">
        <w:rPr>
          <w:sz w:val="16"/>
        </w:rPr>
        <w:t>z</w:t>
      </w:r>
      <w:proofErr w:type="spellEnd"/>
      <w:proofErr w:type="gramEnd"/>
      <w:r w:rsidRPr="00F64043">
        <w:rPr>
          <w:sz w:val="16"/>
        </w:rPr>
        <w:t xml:space="preserve">° With independent state court systems-and multiple levels of both federal and state courts-legal scholars should assess courts in a more specific and nuanced way, just as cause lawyers themselves do. </w:t>
      </w:r>
      <w:r w:rsidRPr="00F64043">
        <w:rPr>
          <w:rStyle w:val="StyleUnderline"/>
        </w:rPr>
        <w:t>It is no accident that LGBT rights advocates first asserted claims to marriage equality in state courts</w:t>
      </w:r>
      <w:r w:rsidRPr="00F64043">
        <w:rPr>
          <w:sz w:val="16"/>
        </w:rPr>
        <w:t xml:space="preserve">. Viewing the federal judiciary as largely hostile and seeing the Supreme Court as an especially dangerous venue, they sought more hospitable locations. Of course, they did not bring claims in all states. They selected venues with not only potentially supportive judges and doctrine, but also favorable conditions outside the courts.2 1 Advocates chose states where elite support existed for LGBT rights, legislative progress undermined arguments against marriage equality, public opinion was becoming increasingly favorable to relationship recognition, and the state constitution was difficult to amend. 122 In other words, </w:t>
      </w:r>
      <w:r w:rsidRPr="00F64043">
        <w:rPr>
          <w:rStyle w:val="StyleUnderline"/>
        </w:rPr>
        <w:t>they viewed courts in a way that maps onto the political opportunity structure.</w:t>
      </w:r>
      <w:r w:rsidRPr="00F64043">
        <w:rPr>
          <w:sz w:val="16"/>
        </w:rPr>
        <w:t xml:space="preserve"> Of course, some LGBT gains were met with backlash and setbacks, but that is the constitutional and political system in which we live. A longer view suggests that constitutional and social change is always a process of push and pull, of intense conflict and contestation. </w:t>
      </w:r>
      <w:r w:rsidRPr="00F64043">
        <w:rPr>
          <w:rStyle w:val="StyleUnderline"/>
        </w:rPr>
        <w:t>Just as judicial decisions create opportunities for LGBT rights advocates, they may also create opportunities for countermovement activists.</w:t>
      </w:r>
      <w:r w:rsidRPr="00F64043">
        <w:rPr>
          <w:sz w:val="16"/>
        </w:rPr>
        <w:t xml:space="preserve">123 </w:t>
      </w:r>
      <w:r w:rsidRPr="00F64043">
        <w:rPr>
          <w:rStyle w:val="StyleUnderline"/>
        </w:rPr>
        <w:t>Judicial decisions are significant points along the way to constitutional and social change</w:t>
      </w:r>
      <w:r w:rsidRPr="00F64043">
        <w:rPr>
          <w:sz w:val="16"/>
        </w:rPr>
        <w:t>, but they are only points. 124 Ultimately, using the concept of political opportunity to reframe analysis of courts' capacities would help constitutional theorists develop a more contextualized and contingent account of courts. Some courts, at some points in time, may aid a movement's progress; others, at other points in time, may hinder that progress. Whether they do one or the other relates more to their location in the broader political environment than to inherent features of courts themselves.</w:t>
      </w:r>
    </w:p>
    <w:p w:rsidR="00525A93" w:rsidRPr="00F64043" w:rsidRDefault="00525A93" w:rsidP="00525A93">
      <w:pPr>
        <w:rPr>
          <w:sz w:val="16"/>
        </w:rPr>
      </w:pPr>
    </w:p>
    <w:p w:rsidR="00525A93" w:rsidRPr="00F64043" w:rsidRDefault="00525A93" w:rsidP="00525A93">
      <w:pPr>
        <w:pStyle w:val="Nothing"/>
      </w:pPr>
    </w:p>
    <w:p w:rsidR="00525A93" w:rsidRPr="00F64043" w:rsidRDefault="00525A93" w:rsidP="00525A93">
      <w:pPr>
        <w:pStyle w:val="Heading4"/>
      </w:pPr>
      <w:r w:rsidRPr="00F64043">
        <w:t>Courts resolve social issues when other agencies are unable to do so – historical examples</w:t>
      </w:r>
    </w:p>
    <w:p w:rsidR="00525A93" w:rsidRPr="00F64043" w:rsidRDefault="00525A93" w:rsidP="00525A93">
      <w:pPr>
        <w:rPr>
          <w:b/>
          <w:bCs/>
          <w:sz w:val="24"/>
        </w:rPr>
      </w:pPr>
      <w:proofErr w:type="spellStart"/>
      <w:r w:rsidRPr="00F64043">
        <w:rPr>
          <w:rStyle w:val="Style13ptBold"/>
        </w:rPr>
        <w:t>McGinni</w:t>
      </w:r>
      <w:proofErr w:type="spellEnd"/>
      <w:r w:rsidRPr="00F64043">
        <w:rPr>
          <w:rStyle w:val="Style13ptBold"/>
        </w:rPr>
        <w:t xml:space="preserve"> 07</w:t>
      </w:r>
      <w:r w:rsidRPr="00F64043">
        <w:rPr>
          <w:sz w:val="16"/>
          <w:szCs w:val="18"/>
        </w:rPr>
        <w:t xml:space="preserve">(John O. </w:t>
      </w:r>
      <w:proofErr w:type="spellStart"/>
      <w:r w:rsidRPr="00F64043">
        <w:rPr>
          <w:sz w:val="16"/>
          <w:szCs w:val="18"/>
        </w:rPr>
        <w:t>McGinni</w:t>
      </w:r>
      <w:proofErr w:type="spellEnd"/>
      <w:r w:rsidRPr="00F64043">
        <w:rPr>
          <w:sz w:val="16"/>
          <w:szCs w:val="18"/>
        </w:rPr>
        <w:t xml:space="preserve">, Professor of Law, Northwestern University and Charles W. </w:t>
      </w:r>
      <w:proofErr w:type="spellStart"/>
      <w:r w:rsidRPr="00F64043">
        <w:rPr>
          <w:sz w:val="16"/>
          <w:szCs w:val="18"/>
        </w:rPr>
        <w:t>Mulaney</w:t>
      </w:r>
      <w:proofErr w:type="spellEnd"/>
      <w:r w:rsidRPr="00F64043">
        <w:rPr>
          <w:sz w:val="16"/>
          <w:szCs w:val="18"/>
        </w:rPr>
        <w:t xml:space="preserve"> Associate, Perkins </w:t>
      </w:r>
      <w:proofErr w:type="spellStart"/>
      <w:r w:rsidRPr="00F64043">
        <w:rPr>
          <w:sz w:val="16"/>
          <w:szCs w:val="18"/>
        </w:rPr>
        <w:t>Coie</w:t>
      </w:r>
      <w:proofErr w:type="spellEnd"/>
      <w:r w:rsidRPr="00F64043">
        <w:rPr>
          <w:sz w:val="16"/>
          <w:szCs w:val="18"/>
        </w:rPr>
        <w:t xml:space="preserve"> LLP, 12-8-07, “Judging Facts Like Law: The Courts versus Congress in Social Fact-Finding”)</w:t>
      </w:r>
    </w:p>
    <w:p w:rsidR="00525A93" w:rsidRPr="00F64043" w:rsidRDefault="00525A93" w:rsidP="00525A93">
      <w:r w:rsidRPr="00F64043">
        <w:t xml:space="preserve">I conclude with three broader consequences and implications. First, the institutional power of courts described in this article is both historically situated and, in important ways, constant over time. </w:t>
      </w:r>
      <w:r w:rsidRPr="00F64043">
        <w:rPr>
          <w:rStyle w:val="StyleUnderline"/>
        </w:rPr>
        <w:t>Courts gained power when elected officials were unable to respond on their own and looked to defer and displace political conflict onto the courts. In this regard, my work agrees with Mark Graber's (</w:t>
      </w:r>
      <w:hyperlink r:id="rId23" w:anchor="ref059" w:history="1">
        <w:r w:rsidRPr="00F64043">
          <w:rPr>
            <w:rStyle w:val="StyleUnderline"/>
          </w:rPr>
          <w:t>1993</w:t>
        </w:r>
      </w:hyperlink>
      <w:r w:rsidRPr="00F64043">
        <w:rPr>
          <w:rStyle w:val="StyleUnderline"/>
        </w:rPr>
        <w:t>, 36) argument that courts are historically most powerful when “the dominant national coalition is unable or unwilling to settle some public dispute</w:t>
      </w:r>
      <w:r w:rsidRPr="00F64043">
        <w:t xml:space="preserve">.” In addition, courts gained influence at a time when lawyers and judges were greatly expanding their own professional opportunities. Congress aided, but only tacitly, this expansion of the legal community. The specific historic nature of these reforms meant that they could later be taken away. By the mid-1970s, Congress started to pay closer attention to the politics of legal rule making. In 1973, Congress rejected rule changes for the first time and has since remained far more active in this process (Bone 1999). Congress has also scaled back professional opportunities for lawyers, restricting class action and attorney fee opportunities. The Supreme Court has also changed and now reviews legal and procedural matters differently. Many of the Court's key decisions that put pressure on unions, from Griggs to Weber, have since been either overturned, severely narrowed, or reinforced only by statute. At the same time, as American political development scholars have argued with regard to other institutions, certain historical developments that increase an institution's power are not so easily displaced even in times when electoral officials favor such changes (e.g., </w:t>
      </w:r>
      <w:hyperlink r:id="rId24" w:anchor="ref113" w:history="1">
        <w:r w:rsidRPr="00F64043">
          <w:rPr>
            <w:rStyle w:val="Hyperlink"/>
          </w:rPr>
          <w:t>North 1990</w:t>
        </w:r>
      </w:hyperlink>
      <w:r w:rsidRPr="00F64043">
        <w:t xml:space="preserve">; </w:t>
      </w:r>
      <w:hyperlink r:id="rId25" w:anchor="ref131" w:history="1">
        <w:r w:rsidRPr="00F64043">
          <w:rPr>
            <w:rStyle w:val="Hyperlink"/>
          </w:rPr>
          <w:t>Skowronek</w:t>
        </w:r>
      </w:hyperlink>
      <w:r w:rsidRPr="00F64043">
        <w:t>1993). Moreover</w:t>
      </w:r>
      <w:r w:rsidRPr="00F64043">
        <w:rPr>
          <w:rStyle w:val="StyleUnderline"/>
        </w:rPr>
        <w:t>, there are features of U.S. legal systems and courts, such as their reliance on common law and the multitude of judges and forums that are provided to civil rights litigants, which enable courts always to provide a certain degree of malleability and dynamism that can give rise to political activism</w:t>
      </w:r>
      <w:r w:rsidRPr="00F64043">
        <w:t xml:space="preserve"> even in moments of historical retrenchment (</w:t>
      </w:r>
      <w:hyperlink r:id="rId26" w:anchor="ref089" w:history="1">
        <w:r w:rsidRPr="00F64043">
          <w:rPr>
            <w:rStyle w:val="Hyperlink"/>
          </w:rPr>
          <w:t>McCann 1994</w:t>
        </w:r>
      </w:hyperlink>
      <w:r w:rsidRPr="00F64043">
        <w:t>).</w:t>
      </w:r>
    </w:p>
    <w:p w:rsidR="00525A93" w:rsidRPr="00F64043" w:rsidRDefault="00525A93" w:rsidP="00525A93">
      <w:pPr>
        <w:pStyle w:val="Nothing"/>
      </w:pPr>
    </w:p>
    <w:p w:rsidR="00525A93" w:rsidRPr="00F64043" w:rsidRDefault="00525A93" w:rsidP="00525A93">
      <w:pPr>
        <w:pStyle w:val="Heading4"/>
      </w:pPr>
      <w:r w:rsidRPr="00F64043">
        <w:t>Courts act independent of political backlash to create social change</w:t>
      </w:r>
    </w:p>
    <w:p w:rsidR="00525A93" w:rsidRPr="00F64043" w:rsidRDefault="00525A93" w:rsidP="00525A93">
      <w:pPr>
        <w:rPr>
          <w:b/>
          <w:bCs/>
          <w:sz w:val="24"/>
        </w:rPr>
      </w:pPr>
      <w:r w:rsidRPr="00F64043">
        <w:rPr>
          <w:rStyle w:val="Style13ptBold"/>
        </w:rPr>
        <w:t xml:space="preserve">Lemieux 05 </w:t>
      </w:r>
      <w:r w:rsidRPr="00F64043">
        <w:rPr>
          <w:sz w:val="16"/>
          <w:szCs w:val="18"/>
        </w:rPr>
        <w:t>(Scott Lemieux, Assistant Professor of Political Science at Hunter College, "Why Roe was Not Counterproductive: A Reply" 3-2-2005)</w:t>
      </w:r>
    </w:p>
    <w:p w:rsidR="00525A93" w:rsidRPr="00F64043" w:rsidRDefault="00525A93" w:rsidP="00525A93">
      <w:pPr>
        <w:pStyle w:val="Cards"/>
      </w:pPr>
    </w:p>
    <w:p w:rsidR="00525A93" w:rsidRPr="00F64043" w:rsidRDefault="00525A93" w:rsidP="00525A93">
      <w:pPr>
        <w:pStyle w:val="Cards"/>
        <w:ind w:left="0"/>
        <w:rPr>
          <w:rFonts w:asciiTheme="minorHAnsi" w:hAnsiTheme="minorHAnsi"/>
          <w:sz w:val="14"/>
          <w:szCs w:val="22"/>
        </w:rPr>
      </w:pPr>
      <w:r w:rsidRPr="00F64043">
        <w:rPr>
          <w:rFonts w:asciiTheme="minorHAnsi" w:hAnsiTheme="minorHAnsi"/>
          <w:sz w:val="14"/>
          <w:szCs w:val="22"/>
        </w:rPr>
        <w:t>The key argument at the heart of our theoretical disagreement, I think, is Nathan's claim that "[</w:t>
      </w:r>
      <w:proofErr w:type="gramStart"/>
      <w:r w:rsidRPr="00F64043">
        <w:rPr>
          <w:rFonts w:asciiTheme="minorHAnsi" w:hAnsiTheme="minorHAnsi"/>
          <w:sz w:val="14"/>
          <w:szCs w:val="22"/>
        </w:rPr>
        <w:t>t]he</w:t>
      </w:r>
      <w:proofErr w:type="gramEnd"/>
      <w:r w:rsidRPr="00F64043">
        <w:rPr>
          <w:rFonts w:asciiTheme="minorHAnsi" w:hAnsiTheme="minorHAnsi"/>
          <w:sz w:val="14"/>
          <w:szCs w:val="22"/>
        </w:rPr>
        <w:t xml:space="preserve"> case against is that the result of judicial activism was a particularly toxic form of counter-reaction that fused normal political disagreement into a mode of rightwing conspiracy thinking that fused social conservatives into a much broader New Right alliance." These kinds of qualitative arguments are hard to prove either way, and Nathan may be right, but I strongly believe that this is incorrect. First of all, I just don't think that the many scholarly proponents of this thesis have made the case; abortion rhetoric was quite toxic prior to 1973. More importantly, I think that </w:t>
      </w:r>
      <w:r w:rsidRPr="00F64043">
        <w:rPr>
          <w:rStyle w:val="StyleUnderline"/>
          <w:rFonts w:asciiTheme="minorHAnsi" w:hAnsiTheme="minorHAnsi"/>
        </w:rPr>
        <w:t xml:space="preserve">the anti-elitist rhetoric of the New </w:t>
      </w:r>
      <w:proofErr w:type="gramStart"/>
      <w:r w:rsidRPr="00F64043">
        <w:rPr>
          <w:rStyle w:val="StyleUnderline"/>
          <w:rFonts w:asciiTheme="minorHAnsi" w:hAnsiTheme="minorHAnsi"/>
        </w:rPr>
        <w:t>Right</w:t>
      </w:r>
      <w:proofErr w:type="gramEnd"/>
      <w:r w:rsidRPr="00F64043">
        <w:rPr>
          <w:rStyle w:val="StyleUnderline"/>
          <w:rFonts w:asciiTheme="minorHAnsi" w:hAnsiTheme="minorHAnsi"/>
        </w:rPr>
        <w:t xml:space="preserve"> can (and is) deployed against any and all institutions they perceive as being against them</w:t>
      </w:r>
      <w:r w:rsidRPr="00F64043">
        <w:rPr>
          <w:rFonts w:asciiTheme="minorHAnsi" w:hAnsiTheme="minorHAnsi"/>
          <w:sz w:val="14"/>
          <w:szCs w:val="22"/>
        </w:rPr>
        <w:t xml:space="preserve">. Allow me to return to </w:t>
      </w:r>
      <w:proofErr w:type="spellStart"/>
      <w:r w:rsidRPr="00F64043">
        <w:rPr>
          <w:rFonts w:asciiTheme="minorHAnsi" w:hAnsiTheme="minorHAnsi"/>
          <w:sz w:val="14"/>
          <w:lang w:bidi="ar-SA"/>
        </w:rPr>
        <w:t>Romer</w:t>
      </w:r>
      <w:proofErr w:type="spellEnd"/>
      <w:r w:rsidRPr="00F64043">
        <w:rPr>
          <w:rFonts w:asciiTheme="minorHAnsi" w:hAnsiTheme="minorHAnsi"/>
          <w:sz w:val="14"/>
          <w:lang w:bidi="ar-SA"/>
        </w:rPr>
        <w:t xml:space="preserve"> v. Evans. Again</w:t>
      </w:r>
      <w:r w:rsidRPr="00F64043">
        <w:rPr>
          <w:rStyle w:val="StyleUnderline"/>
          <w:rFonts w:asciiTheme="minorHAnsi" w:hAnsiTheme="minorHAnsi"/>
        </w:rPr>
        <w:t xml:space="preserve">, this case arose out of an Amendment that resulted as a response to the protection of gay rights by </w:t>
      </w:r>
      <w:r w:rsidRPr="00F64043">
        <w:rPr>
          <w:rFonts w:asciiTheme="minorHAnsi" w:hAnsiTheme="minorHAnsi"/>
          <w:sz w:val="14"/>
          <w:lang w:bidi="ar-SA"/>
        </w:rPr>
        <w:t>democratically elected</w:t>
      </w:r>
      <w:r w:rsidRPr="00F64043">
        <w:rPr>
          <w:rStyle w:val="StyleUnderline"/>
          <w:rFonts w:asciiTheme="minorHAnsi" w:hAnsiTheme="minorHAnsi"/>
        </w:rPr>
        <w:t xml:space="preserve"> city councils. </w:t>
      </w:r>
      <w:r w:rsidRPr="00F64043">
        <w:rPr>
          <w:rFonts w:asciiTheme="minorHAnsi" w:hAnsiTheme="minorHAnsi"/>
          <w:sz w:val="14"/>
          <w:lang w:bidi="ar-SA"/>
        </w:rPr>
        <w:t>In his dissent, Scalia fulminated against the legislative success of a "geographically concentrated and politically powerful minority."</w:t>
      </w:r>
      <w:r w:rsidRPr="00F64043">
        <w:rPr>
          <w:rStyle w:val="StyleUnderline"/>
          <w:rFonts w:asciiTheme="minorHAnsi" w:hAnsiTheme="minorHAnsi"/>
        </w:rPr>
        <w:t xml:space="preserve"> Affirmative action is another classic example; conservatives are able to mine fury against courts </w:t>
      </w:r>
      <w:proofErr w:type="gramStart"/>
      <w:r w:rsidRPr="00F64043">
        <w:rPr>
          <w:rStyle w:val="StyleUnderline"/>
          <w:rFonts w:asciiTheme="minorHAnsi" w:hAnsiTheme="minorHAnsi"/>
        </w:rPr>
        <w:t>who</w:t>
      </w:r>
      <w:proofErr w:type="gramEnd"/>
      <w:r w:rsidRPr="00F64043">
        <w:rPr>
          <w:rStyle w:val="StyleUnderline"/>
          <w:rFonts w:asciiTheme="minorHAnsi" w:hAnsiTheme="minorHAnsi"/>
        </w:rPr>
        <w:t xml:space="preserve"> refuse to overturn the policies of democratically accountable officials</w:t>
      </w:r>
      <w:r w:rsidRPr="00F64043">
        <w:rPr>
          <w:rFonts w:asciiTheme="minorHAnsi" w:hAnsiTheme="minorHAnsi"/>
          <w:sz w:val="14"/>
          <w:szCs w:val="22"/>
        </w:rPr>
        <w:t xml:space="preserve">. It seems to me that arguments against "judicial activism" are equally applicable against "elites" and "Congress" and "those bureaucrats down at the state capitol." </w:t>
      </w:r>
      <w:r w:rsidRPr="00F64043">
        <w:rPr>
          <w:rStyle w:val="StyleUnderline"/>
          <w:rFonts w:asciiTheme="minorHAnsi" w:hAnsiTheme="minorHAnsi"/>
        </w:rPr>
        <w:t xml:space="preserve">Cultural reactionaries, angry at the disappearance of a past that in many cases never existed, can be a bottomless well of anger and resentment, and </w:t>
      </w:r>
      <w:proofErr w:type="gramStart"/>
      <w:r w:rsidRPr="00F64043">
        <w:rPr>
          <w:rStyle w:val="StyleUnderline"/>
          <w:rFonts w:asciiTheme="minorHAnsi" w:hAnsiTheme="minorHAnsi"/>
        </w:rPr>
        <w:t>as the mobilization against state liberalization of abortion laws (as well as any number of other issues) makes clear</w:t>
      </w:r>
      <w:proofErr w:type="gramEnd"/>
      <w:r w:rsidRPr="00F64043">
        <w:rPr>
          <w:rStyle w:val="StyleUnderline"/>
          <w:rFonts w:asciiTheme="minorHAnsi" w:hAnsiTheme="minorHAnsi"/>
        </w:rPr>
        <w:t>. I simply don't believe that most conservative activists have a principled democratic theory that will cause them to react more positively to political losses that don't occur in the courts.</w:t>
      </w:r>
    </w:p>
    <w:p w:rsidR="00525A93" w:rsidRPr="00F64043" w:rsidRDefault="00525A93" w:rsidP="00525A93">
      <w:pPr>
        <w:pStyle w:val="Cards"/>
        <w:ind w:left="0"/>
      </w:pPr>
      <w:r w:rsidRPr="00F64043">
        <w:t xml:space="preserve"> </w:t>
      </w:r>
    </w:p>
    <w:p w:rsidR="00525A93" w:rsidRPr="00F64043" w:rsidRDefault="00525A93" w:rsidP="00525A93">
      <w:pPr>
        <w:pStyle w:val="Heading4"/>
      </w:pPr>
      <w:r w:rsidRPr="00F64043">
        <w:t>Lawyers cause social change.</w:t>
      </w:r>
    </w:p>
    <w:p w:rsidR="00525A93" w:rsidRPr="00F64043" w:rsidRDefault="00525A93" w:rsidP="00525A93">
      <w:proofErr w:type="spellStart"/>
      <w:r w:rsidRPr="00F64043">
        <w:rPr>
          <w:b/>
        </w:rPr>
        <w:t>Moliterno</w:t>
      </w:r>
      <w:proofErr w:type="spellEnd"/>
      <w:r w:rsidRPr="00F64043">
        <w:rPr>
          <w:b/>
        </w:rPr>
        <w:t xml:space="preserve"> 09</w:t>
      </w:r>
      <w:r w:rsidRPr="00F64043">
        <w:t xml:space="preserve">, [James E. </w:t>
      </w:r>
      <w:proofErr w:type="spellStart"/>
      <w:r w:rsidRPr="00F64043">
        <w:t>Moliterno</w:t>
      </w:r>
      <w:proofErr w:type="spellEnd"/>
      <w:r w:rsidRPr="00F64043">
        <w:t xml:space="preserve">, B.S. 1977, Youngstown State University; J.D. 1980, University of Akron; University of Akron Law Review, </w:t>
      </w:r>
      <w:r w:rsidRPr="00F64043">
        <w:rPr>
          <w:i/>
        </w:rPr>
        <w:t>The Lawyer as Catalyst of Social Change</w:t>
      </w:r>
      <w:r w:rsidRPr="00F64043">
        <w:t>, College of William &amp; Mary Law School: Faculty Publications, Vol. 77, Issue 1, Page 1559.]</w:t>
      </w:r>
    </w:p>
    <w:p w:rsidR="00525A93" w:rsidRPr="00662C10" w:rsidRDefault="00525A93" w:rsidP="00525A93">
      <w:pPr>
        <w:rPr>
          <w:sz w:val="16"/>
        </w:rPr>
      </w:pPr>
      <w:r w:rsidRPr="00F64043">
        <w:rPr>
          <w:u w:val="single"/>
        </w:rPr>
        <w:t>Elsewhere I have said that lawyers may have an important disadvantage in the role of public official.' But as challengers to perceived injustice, as catalysts of social change, lawyers may have a special role advantage</w:t>
      </w:r>
      <w:r w:rsidRPr="00662C10">
        <w:rPr>
          <w:sz w:val="16"/>
        </w:rPr>
        <w:t>.2 Undoubtedly, it seems</w:t>
      </w:r>
      <w:r w:rsidRPr="00F64043">
        <w:rPr>
          <w:u w:val="single"/>
        </w:rPr>
        <w:t>, this is one of the lawyer's roles in a modem democratic society, be it a well-established one or an emerging one</w:t>
      </w:r>
      <w:r w:rsidRPr="00662C10">
        <w:rPr>
          <w:sz w:val="16"/>
        </w:rPr>
        <w:t xml:space="preserve">. There is a difference in training and mindset between common-law and civil-law lawyers in </w:t>
      </w:r>
      <w:proofErr w:type="gramStart"/>
      <w:r w:rsidRPr="00662C10">
        <w:rPr>
          <w:sz w:val="16"/>
        </w:rPr>
        <w:t xml:space="preserve">this regard.3 </w:t>
      </w:r>
      <w:r w:rsidRPr="00F64043">
        <w:rPr>
          <w:u w:val="single"/>
        </w:rPr>
        <w:t>Common-law lawyers</w:t>
      </w:r>
      <w:proofErr w:type="gramEnd"/>
      <w:r w:rsidRPr="00F64043">
        <w:rPr>
          <w:u w:val="single"/>
        </w:rPr>
        <w:t xml:space="preserve"> recognize that their work in court helps shape the law</w:t>
      </w:r>
      <w:r w:rsidRPr="00662C10">
        <w:rPr>
          <w:sz w:val="16"/>
        </w:rPr>
        <w:t xml:space="preserve">. </w:t>
      </w:r>
      <w:r w:rsidRPr="00F64043">
        <w:rPr>
          <w:u w:val="single"/>
        </w:rPr>
        <w:t>Every argument they make that is accepted by a court makes a bit of precedent. It makes law. In routine cases, just a bit</w:t>
      </w:r>
      <w:proofErr w:type="gramStart"/>
      <w:r w:rsidRPr="00F64043">
        <w:rPr>
          <w:u w:val="single"/>
        </w:rPr>
        <w:t>;</w:t>
      </w:r>
      <w:proofErr w:type="gramEnd"/>
      <w:r w:rsidRPr="00F64043">
        <w:rPr>
          <w:u w:val="single"/>
        </w:rPr>
        <w:t xml:space="preserve"> in cases of wider application, a great deal</w:t>
      </w:r>
      <w:r w:rsidRPr="00662C10">
        <w:rPr>
          <w:sz w:val="16"/>
        </w:rPr>
        <w:t xml:space="preserve">. </w:t>
      </w:r>
      <w:r w:rsidRPr="00F64043">
        <w:rPr>
          <w:u w:val="single"/>
        </w:rPr>
        <w:t>Civil-law lawyers, by contrast, think of their court work as the application of existing law, not law making. The code and parliament are supreme, and decisions of courts make no law beyond the parties. As a result, common-law lawyers think differently from civil law lawyers. Common-law lawyers are participants in law making. We think of the great social change cases, the Brown v. Boards4 and the Roe v. Wades5 and the Gideon v. Wainwrights6 and so on, as being attributable to both the deciding courts and the winning parties' lawyers. Common-law lawyers understand that their arguments</w:t>
      </w:r>
      <w:r w:rsidRPr="00662C10">
        <w:rPr>
          <w:sz w:val="16"/>
        </w:rPr>
        <w:t xml:space="preserve"> * Tazewell Taylor Professor of Law, College of William &amp; Mary. </w:t>
      </w:r>
      <w:proofErr w:type="gramStart"/>
      <w:r w:rsidRPr="00662C10">
        <w:rPr>
          <w:sz w:val="16"/>
        </w:rPr>
        <w:t xml:space="preserve">Excellent research assistance with this essay was provided by Benjamin Novak, Daniel </w:t>
      </w:r>
      <w:proofErr w:type="spellStart"/>
      <w:r w:rsidRPr="00662C10">
        <w:rPr>
          <w:sz w:val="16"/>
        </w:rPr>
        <w:t>Izzo</w:t>
      </w:r>
      <w:proofErr w:type="spellEnd"/>
      <w:r w:rsidRPr="00662C10">
        <w:rPr>
          <w:sz w:val="16"/>
        </w:rPr>
        <w:t xml:space="preserve">, Colleen </w:t>
      </w:r>
      <w:proofErr w:type="spellStart"/>
      <w:r w:rsidRPr="00662C10">
        <w:rPr>
          <w:sz w:val="16"/>
        </w:rPr>
        <w:t>Loughran</w:t>
      </w:r>
      <w:proofErr w:type="spellEnd"/>
      <w:r w:rsidRPr="00662C10">
        <w:rPr>
          <w:sz w:val="16"/>
        </w:rPr>
        <w:t>, and Daniel Matthews</w:t>
      </w:r>
      <w:proofErr w:type="gramEnd"/>
      <w:r w:rsidRPr="00662C10">
        <w:rPr>
          <w:sz w:val="16"/>
        </w:rPr>
        <w:t xml:space="preserve">. Thanks to Stephen </w:t>
      </w:r>
      <w:proofErr w:type="spellStart"/>
      <w:r w:rsidRPr="00662C10">
        <w:rPr>
          <w:sz w:val="16"/>
        </w:rPr>
        <w:t>Wizner</w:t>
      </w:r>
      <w:proofErr w:type="spellEnd"/>
      <w:r w:rsidRPr="00662C10">
        <w:rPr>
          <w:sz w:val="16"/>
        </w:rPr>
        <w:t xml:space="preserve">, Carrie </w:t>
      </w:r>
      <w:proofErr w:type="spellStart"/>
      <w:r w:rsidRPr="00662C10">
        <w:rPr>
          <w:sz w:val="16"/>
        </w:rPr>
        <w:t>Menkel</w:t>
      </w:r>
      <w:proofErr w:type="spellEnd"/>
      <w:r w:rsidRPr="00662C10">
        <w:rPr>
          <w:sz w:val="16"/>
        </w:rPr>
        <w:t xml:space="preserve">-Meadow, Aziz </w:t>
      </w:r>
      <w:proofErr w:type="spellStart"/>
      <w:r w:rsidRPr="00662C10">
        <w:rPr>
          <w:sz w:val="16"/>
        </w:rPr>
        <w:t>Rana</w:t>
      </w:r>
      <w:proofErr w:type="spellEnd"/>
      <w:r w:rsidRPr="00662C10">
        <w:rPr>
          <w:sz w:val="16"/>
        </w:rPr>
        <w:t xml:space="preserve">, Bruce Green, Russell Pearce, </w:t>
      </w:r>
      <w:proofErr w:type="spellStart"/>
      <w:r w:rsidRPr="00662C10">
        <w:rPr>
          <w:sz w:val="16"/>
        </w:rPr>
        <w:t>Neta</w:t>
      </w:r>
      <w:proofErr w:type="spellEnd"/>
      <w:r w:rsidRPr="00662C10">
        <w:rPr>
          <w:sz w:val="16"/>
        </w:rPr>
        <w:t xml:space="preserve"> </w:t>
      </w:r>
      <w:proofErr w:type="spellStart"/>
      <w:r w:rsidRPr="00662C10">
        <w:rPr>
          <w:sz w:val="16"/>
        </w:rPr>
        <w:t>Ziv</w:t>
      </w:r>
      <w:proofErr w:type="spellEnd"/>
      <w:r w:rsidRPr="00662C10">
        <w:rPr>
          <w:sz w:val="16"/>
        </w:rPr>
        <w:t xml:space="preserve">, Martin </w:t>
      </w:r>
      <w:proofErr w:type="spellStart"/>
      <w:r w:rsidRPr="00662C10">
        <w:rPr>
          <w:sz w:val="16"/>
        </w:rPr>
        <w:t>Bohmer</w:t>
      </w:r>
      <w:proofErr w:type="spellEnd"/>
      <w:r w:rsidRPr="00662C10">
        <w:rPr>
          <w:sz w:val="16"/>
        </w:rPr>
        <w:t xml:space="preserve">, Deborah Rhode, and Susan Carle for their questions and comments on the presentation of this essay. I. James E. </w:t>
      </w:r>
      <w:proofErr w:type="spellStart"/>
      <w:r w:rsidRPr="00662C10">
        <w:rPr>
          <w:sz w:val="16"/>
        </w:rPr>
        <w:t>Moliterno</w:t>
      </w:r>
      <w:proofErr w:type="spellEnd"/>
      <w:r w:rsidRPr="00662C10">
        <w:rPr>
          <w:sz w:val="16"/>
        </w:rPr>
        <w:t xml:space="preserve">, A Golden Age of Civic Involvement: The Client Centered Disadvantage for Lawyers Acting as Public Officials, 50 WM. &amp; MARY L. REV. (forthcoming 2009) (on file with author). 2. </w:t>
      </w:r>
      <w:r w:rsidRPr="00F64043">
        <w:rPr>
          <w:u w:val="single"/>
        </w:rPr>
        <w:t>I do not mean to suggest that lawyers have an advantage in this role over all others. History shows that professors of a wide range of religious beliefs may also have special advantages. Lawyers, the religious, and perhaps some other groups possess different advantages for this work. 3. A narrower distinction may really be between lawyers in systems with judicial supremacy and those in systems with parliamentary supremacy</w:t>
      </w:r>
      <w:r w:rsidRPr="00662C10">
        <w:rPr>
          <w:sz w:val="16"/>
        </w:rPr>
        <w:t xml:space="preserve">. For purposes of this essay, the common law/civil law dichotomy sufficiently highlights the distinction. 4. Brown v. Board </w:t>
      </w:r>
      <w:proofErr w:type="spellStart"/>
      <w:r w:rsidRPr="00662C10">
        <w:rPr>
          <w:sz w:val="16"/>
        </w:rPr>
        <w:t>ofEduc</w:t>
      </w:r>
      <w:proofErr w:type="spellEnd"/>
      <w:proofErr w:type="gramStart"/>
      <w:r w:rsidRPr="00662C10">
        <w:rPr>
          <w:sz w:val="16"/>
        </w:rPr>
        <w:t>.,</w:t>
      </w:r>
      <w:proofErr w:type="gramEnd"/>
      <w:r w:rsidRPr="00662C10">
        <w:rPr>
          <w:sz w:val="16"/>
        </w:rPr>
        <w:t xml:space="preserve"> 347 U.S. 483 (1954). 5. 410 </w:t>
      </w:r>
      <w:proofErr w:type="spellStart"/>
      <w:proofErr w:type="gramStart"/>
      <w:r w:rsidRPr="00662C10">
        <w:rPr>
          <w:sz w:val="16"/>
        </w:rPr>
        <w:t>u.s.</w:t>
      </w:r>
      <w:proofErr w:type="spellEnd"/>
      <w:proofErr w:type="gramEnd"/>
      <w:r w:rsidRPr="00662C10">
        <w:rPr>
          <w:sz w:val="16"/>
        </w:rPr>
        <w:t xml:space="preserve"> 113 (1973). 6. 372 </w:t>
      </w:r>
      <w:proofErr w:type="spellStart"/>
      <w:proofErr w:type="gramStart"/>
      <w:r w:rsidRPr="00662C10">
        <w:rPr>
          <w:sz w:val="16"/>
        </w:rPr>
        <w:t>u.s.</w:t>
      </w:r>
      <w:proofErr w:type="spellEnd"/>
      <w:proofErr w:type="gramEnd"/>
      <w:r w:rsidRPr="00662C10">
        <w:rPr>
          <w:sz w:val="16"/>
        </w:rPr>
        <w:t xml:space="preserve"> 335 (1963). </w:t>
      </w:r>
      <w:proofErr w:type="gramStart"/>
      <w:r w:rsidRPr="00662C10">
        <w:rPr>
          <w:sz w:val="16"/>
        </w:rPr>
        <w:t>1559  1560</w:t>
      </w:r>
      <w:proofErr w:type="gramEnd"/>
      <w:r w:rsidRPr="00662C10">
        <w:rPr>
          <w:sz w:val="16"/>
        </w:rPr>
        <w:t xml:space="preserve"> FORDHAM LAW REVIEW [Vol. 77 make law, and in some cases, social change. Rare is the U.S. law school dean's welcoming speech or the J.D. commencement address that does not include a stirring, evocative plea to the new members of the common-law legal profession to change the world.7 In common-law systems, even typical lawyers have a direct line to change through law making. </w:t>
      </w:r>
      <w:proofErr w:type="spellStart"/>
      <w:r w:rsidRPr="00662C10">
        <w:rPr>
          <w:sz w:val="16"/>
        </w:rPr>
        <w:t>Commonlaw</w:t>
      </w:r>
      <w:proofErr w:type="spellEnd"/>
      <w:r w:rsidRPr="00662C10">
        <w:rPr>
          <w:sz w:val="16"/>
        </w:rPr>
        <w:t xml:space="preserve"> lawyers correctly perceive themselves as potential agents of social change.</w:t>
      </w:r>
    </w:p>
    <w:p w:rsidR="00525A93" w:rsidRPr="00F64043" w:rsidRDefault="00525A93" w:rsidP="00525A93">
      <w:pPr>
        <w:pStyle w:val="Heading4"/>
      </w:pPr>
      <w:r w:rsidRPr="00F64043">
        <w:t>The law, which is interpreted by the courts, sets society as a whole, thus making it an effective mechanism for social change.</w:t>
      </w:r>
    </w:p>
    <w:p w:rsidR="00525A93" w:rsidRPr="00F64043" w:rsidRDefault="00525A93" w:rsidP="00525A93">
      <w:pPr>
        <w:rPr>
          <w:b/>
        </w:rPr>
      </w:pPr>
      <w:proofErr w:type="spellStart"/>
      <w:r w:rsidRPr="00F64043">
        <w:rPr>
          <w:b/>
        </w:rPr>
        <w:t>Sahu</w:t>
      </w:r>
      <w:proofErr w:type="spellEnd"/>
      <w:r w:rsidRPr="00F64043">
        <w:rPr>
          <w:b/>
        </w:rPr>
        <w:t xml:space="preserve"> 12, [</w:t>
      </w:r>
      <w:proofErr w:type="spellStart"/>
      <w:r w:rsidRPr="00F64043">
        <w:rPr>
          <w:b/>
        </w:rPr>
        <w:t>Hansika</w:t>
      </w:r>
      <w:proofErr w:type="spellEnd"/>
      <w:r w:rsidRPr="00F64043">
        <w:rPr>
          <w:b/>
        </w:rPr>
        <w:t xml:space="preserve"> </w:t>
      </w:r>
      <w:proofErr w:type="spellStart"/>
      <w:r w:rsidRPr="00F64043">
        <w:rPr>
          <w:b/>
        </w:rPr>
        <w:t>Sahu</w:t>
      </w:r>
      <w:proofErr w:type="spellEnd"/>
      <w:r w:rsidRPr="00F64043">
        <w:rPr>
          <w:b/>
        </w:rPr>
        <w:t xml:space="preserve">, Staff Reporter, Academia, </w:t>
      </w:r>
      <w:r w:rsidRPr="00F64043">
        <w:rPr>
          <w:b/>
          <w:i/>
        </w:rPr>
        <w:t>CHANGE’ -‘DOMESTIC VIOLENCE AGAINST WOMEN</w:t>
      </w:r>
      <w:r w:rsidRPr="00F64043">
        <w:rPr>
          <w:b/>
        </w:rPr>
        <w:t xml:space="preserve"> IN INDIA]</w:t>
      </w:r>
    </w:p>
    <w:p w:rsidR="00525A93" w:rsidRPr="00F64043" w:rsidRDefault="00525A93" w:rsidP="00525A93">
      <w:pPr>
        <w:rPr>
          <w:u w:val="single"/>
        </w:rPr>
      </w:pPr>
      <w:r w:rsidRPr="00F64043">
        <w:rPr>
          <w:u w:val="single"/>
        </w:rPr>
        <w:t>Law is a very effective and important medium instrument in bringing about social change in a particular country or in a particular society. It is law that sets the course for major social changes. Social change through law is the basic characteristic of the modern world. Many authors also consider law as a highly efficient means in bringing about change, compared to other instruments of change. Law and litigation bring about changes in many areas of life such as education, transportation, race relations, protection of the environment, crime prevention, energy utilization etc. It plays an indirect role in social change by shaping different social institutions, which have a direct impact on the society.</w:t>
      </w:r>
    </w:p>
    <w:p w:rsidR="00525A93" w:rsidRPr="00F64043" w:rsidRDefault="00525A93" w:rsidP="00525A93">
      <w:pPr>
        <w:pStyle w:val="Heading4"/>
      </w:pPr>
      <w:r w:rsidRPr="00F64043">
        <w:t>The Courts are becoming able to spark more change.</w:t>
      </w:r>
    </w:p>
    <w:p w:rsidR="00525A93" w:rsidRPr="00F64043" w:rsidRDefault="00525A93" w:rsidP="00525A93">
      <w:r w:rsidRPr="00F64043">
        <w:rPr>
          <w:rStyle w:val="Style13ptBold"/>
        </w:rPr>
        <w:t>Sutton 2014</w:t>
      </w:r>
      <w:r w:rsidRPr="00F64043">
        <w:t xml:space="preserve"> [Jeffrey S. Sutton, judge for the United States Court of Appeals for the Sixth Circuit &amp; professor at Harvard Law School, “Courts as Change Agents:  Do We Want More – Or Less?</w:t>
      </w:r>
      <w:proofErr w:type="gramStart"/>
      <w:r w:rsidRPr="00F64043">
        <w:t>”,</w:t>
      </w:r>
      <w:proofErr w:type="gramEnd"/>
      <w:r w:rsidRPr="00F64043">
        <w:t xml:space="preserve"> Harvard Law Review, Volume 127, Issue 5, 1422-1423, </w:t>
      </w:r>
      <w:hyperlink r:id="rId27" w:history="1">
        <w:r w:rsidRPr="00F64043">
          <w:rPr>
            <w:rStyle w:val="Hyperlink"/>
          </w:rPr>
          <w:t>http://harvardlawreview.org/2014/03/courts-as-change-agents-do-we-want-more-or-less/</w:t>
        </w:r>
      </w:hyperlink>
      <w:r w:rsidRPr="00F64043">
        <w:t>]</w:t>
      </w:r>
    </w:p>
    <w:p w:rsidR="00525A93" w:rsidRPr="00F64043" w:rsidRDefault="00525A93" w:rsidP="00525A93"/>
    <w:p w:rsidR="00525A93" w:rsidRPr="00F64043" w:rsidRDefault="00525A93" w:rsidP="00525A93">
      <w:pPr>
        <w:rPr>
          <w:sz w:val="16"/>
        </w:rPr>
      </w:pPr>
      <w:r w:rsidRPr="00F64043">
        <w:rPr>
          <w:sz w:val="16"/>
        </w:rPr>
        <w:t xml:space="preserve">Over the last three-quarters of a century, two developments altered the comparative advantages of the national and state governments when it comes to taking the lead on change. Both involved the U.S. Supreme Court. The first occurred </w:t>
      </w:r>
      <w:r w:rsidRPr="00F64043">
        <w:rPr>
          <w:rStyle w:val="StyleUnderline"/>
        </w:rPr>
        <w:t>in the 1930s and 1940s when the Court removed many, if not most, limits on congressional power</w:t>
      </w:r>
      <w:proofErr w:type="gramStart"/>
      <w:r w:rsidRPr="00F64043">
        <w:rPr>
          <w:sz w:val="16"/>
        </w:rPr>
        <w:t>,3</w:t>
      </w:r>
      <w:proofErr w:type="gramEnd"/>
      <w:r w:rsidRPr="00F64043">
        <w:rPr>
          <w:sz w:val="16"/>
        </w:rPr>
        <w:t xml:space="preserve"> </w:t>
      </w:r>
      <w:r w:rsidRPr="00F64043">
        <w:rPr>
          <w:rStyle w:val="StyleUnderline"/>
        </w:rPr>
        <w:t>allowing Congress to regulate virtually all policymaking spheres</w:t>
      </w:r>
      <w:r w:rsidRPr="00F64043">
        <w:rPr>
          <w:sz w:val="16"/>
        </w:rPr>
        <w:t xml:space="preserve"> — economic, social, criminal. The New Deal decisions made the national legislature a formidable force for change, one with a nearly </w:t>
      </w:r>
      <w:proofErr w:type="spellStart"/>
      <w:r w:rsidRPr="00F64043">
        <w:rPr>
          <w:sz w:val="16"/>
        </w:rPr>
        <w:t>horizonless</w:t>
      </w:r>
      <w:proofErr w:type="spellEnd"/>
      <w:r w:rsidRPr="00F64043">
        <w:rPr>
          <w:sz w:val="16"/>
        </w:rPr>
        <w:t xml:space="preserve"> portfolio. </w:t>
      </w:r>
      <w:r w:rsidRPr="00F64043">
        <w:rPr>
          <w:sz w:val="12"/>
        </w:rPr>
        <w:t>¶</w:t>
      </w:r>
      <w:r w:rsidRPr="00F64043">
        <w:rPr>
          <w:sz w:val="16"/>
        </w:rPr>
        <w:t xml:space="preserve"> </w:t>
      </w:r>
      <w:r w:rsidRPr="00F64043">
        <w:rPr>
          <w:rStyle w:val="StyleUnderline"/>
        </w:rPr>
        <w:t>The second development occurred from the 1950s through the early 1970s when the Court incorporated</w:t>
      </w:r>
      <w:r w:rsidRPr="00F64043">
        <w:rPr>
          <w:sz w:val="16"/>
        </w:rPr>
        <w:t xml:space="preserve"> (most of) </w:t>
      </w:r>
      <w:r w:rsidRPr="00F64043">
        <w:rPr>
          <w:rStyle w:val="StyleUnderline"/>
        </w:rPr>
        <w:t>the Bill of Rights through the Fourteenth Amendment</w:t>
      </w:r>
      <w:r w:rsidRPr="00F64043">
        <w:rPr>
          <w:sz w:val="16"/>
        </w:rPr>
        <w:t xml:space="preserve"> and made these rights applicable to the states, expanding the meaning of most of the guarantees in the process. This stage differed from the New Deal era when </w:t>
      </w:r>
      <w:r w:rsidRPr="00F64043">
        <w:rPr>
          <w:rStyle w:val="StyleUnderline"/>
        </w:rPr>
        <w:t xml:space="preserve">the Court removed limits on congressional power, and it differed from the earlier post </w:t>
      </w:r>
      <w:proofErr w:type="spellStart"/>
      <w:r w:rsidRPr="00F64043">
        <w:rPr>
          <w:rStyle w:val="StyleUnderline"/>
        </w:rPr>
        <w:t>Lochner</w:t>
      </w:r>
      <w:proofErr w:type="spellEnd"/>
      <w:r w:rsidRPr="00F64043">
        <w:rPr>
          <w:rStyle w:val="StyleUnderline"/>
        </w:rPr>
        <w:t xml:space="preserve"> era when the Court lowered the barriers to change imposed by the freedom of contract and other constitutional guarantees</w:t>
      </w:r>
      <w:r w:rsidRPr="00F64043">
        <w:rPr>
          <w:sz w:val="16"/>
        </w:rPr>
        <w:t xml:space="preserve">. </w:t>
      </w:r>
      <w:r w:rsidRPr="00F64043">
        <w:rPr>
          <w:rStyle w:val="StyleUnderline"/>
        </w:rPr>
        <w:t>The Warren Court instead transformed the Court from a by-then diminished change opponent to a powerful change proponent</w:t>
      </w:r>
      <w:r w:rsidRPr="00F64043">
        <w:rPr>
          <w:sz w:val="16"/>
        </w:rPr>
        <w:t xml:space="preserve">. </w:t>
      </w:r>
      <w:r w:rsidRPr="00F64043">
        <w:rPr>
          <w:rStyle w:val="StyleUnderline"/>
        </w:rPr>
        <w:t>Instead of using its power to say what the law is to impede new policies, the Court used that power in several cases to further or create new policies</w:t>
      </w:r>
      <w:r w:rsidRPr="00F64043">
        <w:rPr>
          <w:sz w:val="16"/>
        </w:rPr>
        <w:t xml:space="preserve">. </w:t>
      </w:r>
      <w:r w:rsidRPr="00F64043">
        <w:rPr>
          <w:rStyle w:val="StyleUnderline"/>
        </w:rPr>
        <w:t>In some instances, the Court originated these policies itself</w:t>
      </w:r>
      <w:r w:rsidRPr="00F64043">
        <w:rPr>
          <w:sz w:val="16"/>
        </w:rPr>
        <w:t xml:space="preserve">. Miranda v. Arizona, 4 Goldberg v. Kelly, 5 and Reynolds v. Sims6 all come to mind. </w:t>
      </w:r>
      <w:r w:rsidRPr="00F64043">
        <w:rPr>
          <w:rStyle w:val="StyleUnderline"/>
        </w:rPr>
        <w:t xml:space="preserve">In other instances, it rode a rising, sometimes cresting, </w:t>
      </w:r>
      <w:proofErr w:type="gramStart"/>
      <w:r w:rsidRPr="00F64043">
        <w:rPr>
          <w:rStyle w:val="StyleUnderline"/>
        </w:rPr>
        <w:t>wave</w:t>
      </w:r>
      <w:proofErr w:type="gramEnd"/>
      <w:r w:rsidRPr="00F64043">
        <w:rPr>
          <w:rStyle w:val="StyleUnderline"/>
        </w:rPr>
        <w:t xml:space="preserve"> of policy innovation, expediting change already in the works and already spreading to one degree or another in the states</w:t>
      </w:r>
      <w:r w:rsidRPr="00F64043">
        <w:rPr>
          <w:sz w:val="16"/>
        </w:rPr>
        <w:t xml:space="preserve">. Think of Loving v. Virginia, 7 </w:t>
      </w:r>
      <w:proofErr w:type="spellStart"/>
      <w:r w:rsidRPr="00F64043">
        <w:rPr>
          <w:sz w:val="16"/>
        </w:rPr>
        <w:t>Mapp</w:t>
      </w:r>
      <w:proofErr w:type="spellEnd"/>
      <w:r w:rsidRPr="00F64043">
        <w:rPr>
          <w:sz w:val="16"/>
        </w:rPr>
        <w:t xml:space="preserve"> v. Ohio, 8 Gideon v. Wainwright, 9 Griswold v. Connecticut, 10 and </w:t>
      </w:r>
      <w:proofErr w:type="spellStart"/>
      <w:r w:rsidRPr="00F64043">
        <w:rPr>
          <w:sz w:val="16"/>
        </w:rPr>
        <w:t>Eisenstadt</w:t>
      </w:r>
      <w:proofErr w:type="spellEnd"/>
      <w:r w:rsidRPr="00F64043">
        <w:rPr>
          <w:sz w:val="16"/>
        </w:rPr>
        <w:t xml:space="preserve"> v. Baird. 11 </w:t>
      </w:r>
      <w:r w:rsidRPr="00F64043">
        <w:rPr>
          <w:rStyle w:val="StyleUnderline"/>
        </w:rPr>
        <w:t>And in still other instances, it resolved a debate among the states at a time when it was not clear how or when the states would resolve the controversy</w:t>
      </w:r>
      <w:r w:rsidRPr="00F64043">
        <w:rPr>
          <w:sz w:val="16"/>
        </w:rPr>
        <w:t>. Think Roe v. Wade. 12</w:t>
      </w:r>
    </w:p>
    <w:p w:rsidR="00525A93" w:rsidRPr="00F64043" w:rsidRDefault="00525A93" w:rsidP="00525A93"/>
    <w:p w:rsidR="00525A93" w:rsidRPr="00F64043" w:rsidRDefault="00525A93" w:rsidP="00525A93">
      <w:pPr>
        <w:pStyle w:val="Heading4"/>
      </w:pPr>
      <w:r w:rsidRPr="00F64043">
        <w:t>The Supreme Court is the ultimate social service policymaker</w:t>
      </w:r>
    </w:p>
    <w:p w:rsidR="00525A93" w:rsidRPr="00F64043" w:rsidRDefault="00525A93" w:rsidP="00525A93">
      <w:pPr>
        <w:pStyle w:val="Nothing"/>
        <w:rPr>
          <w:rFonts w:asciiTheme="minorHAnsi" w:hAnsiTheme="minorHAnsi"/>
          <w:b/>
          <w:sz w:val="24"/>
        </w:rPr>
      </w:pPr>
      <w:proofErr w:type="spellStart"/>
      <w:r w:rsidRPr="00F64043">
        <w:rPr>
          <w:rStyle w:val="Author-Date"/>
          <w:rFonts w:asciiTheme="minorHAnsi" w:hAnsiTheme="minorHAnsi"/>
        </w:rPr>
        <w:t>Dinitto</w:t>
      </w:r>
      <w:proofErr w:type="spellEnd"/>
      <w:r w:rsidRPr="00F64043">
        <w:rPr>
          <w:rStyle w:val="Author-Date"/>
          <w:rFonts w:asciiTheme="minorHAnsi" w:hAnsiTheme="minorHAnsi"/>
        </w:rPr>
        <w:t xml:space="preserve"> 01</w:t>
      </w:r>
      <w:r w:rsidRPr="00F64043">
        <w:rPr>
          <w:rFonts w:asciiTheme="minorHAnsi" w:hAnsiTheme="minorHAnsi"/>
          <w:sz w:val="16"/>
          <w:szCs w:val="20"/>
        </w:rPr>
        <w:t xml:space="preserve">(Diana </w:t>
      </w:r>
      <w:proofErr w:type="spellStart"/>
      <w:r w:rsidRPr="00F64043">
        <w:rPr>
          <w:rFonts w:asciiTheme="minorHAnsi" w:hAnsiTheme="minorHAnsi"/>
          <w:sz w:val="16"/>
          <w:szCs w:val="20"/>
        </w:rPr>
        <w:t>DiNitto</w:t>
      </w:r>
      <w:proofErr w:type="spellEnd"/>
      <w:r w:rsidRPr="00F64043">
        <w:rPr>
          <w:rFonts w:asciiTheme="minorHAnsi" w:hAnsiTheme="minorHAnsi"/>
          <w:sz w:val="16"/>
          <w:szCs w:val="20"/>
        </w:rPr>
        <w:t xml:space="preserve"> - Professor, School of </w:t>
      </w:r>
      <w:proofErr w:type="gramStart"/>
      <w:r w:rsidRPr="00F64043">
        <w:rPr>
          <w:rFonts w:asciiTheme="minorHAnsi" w:hAnsiTheme="minorHAnsi"/>
          <w:sz w:val="16"/>
          <w:szCs w:val="20"/>
        </w:rPr>
        <w:t>Social Work</w:t>
      </w:r>
      <w:proofErr w:type="gramEnd"/>
      <w:r w:rsidRPr="00F64043">
        <w:rPr>
          <w:rFonts w:asciiTheme="minorHAnsi" w:hAnsiTheme="minorHAnsi"/>
          <w:sz w:val="16"/>
          <w:szCs w:val="20"/>
        </w:rPr>
        <w:t xml:space="preserve">, The University of. Texas at Austin, “An overview of American Social Policy” 2001, Editors: James </w:t>
      </w:r>
      <w:proofErr w:type="spellStart"/>
      <w:r w:rsidRPr="00F64043">
        <w:rPr>
          <w:rFonts w:asciiTheme="minorHAnsi" w:hAnsiTheme="minorHAnsi"/>
          <w:sz w:val="16"/>
          <w:szCs w:val="20"/>
        </w:rPr>
        <w:t>Midgley</w:t>
      </w:r>
      <w:proofErr w:type="spellEnd"/>
      <w:r w:rsidRPr="00F64043">
        <w:rPr>
          <w:rFonts w:asciiTheme="minorHAnsi" w:hAnsiTheme="minorHAnsi"/>
          <w:sz w:val="16"/>
          <w:szCs w:val="20"/>
        </w:rPr>
        <w:t>, Dean of School of Social Welfare at Berkeley, Martin Tracy</w:t>
      </w:r>
      <w:proofErr w:type="gramStart"/>
      <w:r w:rsidRPr="00F64043">
        <w:rPr>
          <w:rFonts w:asciiTheme="minorHAnsi" w:hAnsiTheme="minorHAnsi"/>
          <w:sz w:val="16"/>
          <w:szCs w:val="20"/>
        </w:rPr>
        <w:t>,  Director</w:t>
      </w:r>
      <w:proofErr w:type="gramEnd"/>
      <w:r w:rsidRPr="00F64043">
        <w:rPr>
          <w:rFonts w:asciiTheme="minorHAnsi" w:hAnsiTheme="minorHAnsi"/>
          <w:sz w:val="16"/>
          <w:szCs w:val="20"/>
        </w:rPr>
        <w:t xml:space="preserve"> of the School of Social Work </w:t>
      </w:r>
      <w:proofErr w:type="spellStart"/>
      <w:r w:rsidRPr="00F64043">
        <w:rPr>
          <w:rFonts w:asciiTheme="minorHAnsi" w:hAnsiTheme="minorHAnsi"/>
          <w:sz w:val="16"/>
          <w:szCs w:val="20"/>
        </w:rPr>
        <w:t>Souther</w:t>
      </w:r>
      <w:proofErr w:type="spellEnd"/>
      <w:r w:rsidRPr="00F64043">
        <w:rPr>
          <w:rFonts w:asciiTheme="minorHAnsi" w:hAnsiTheme="minorHAnsi"/>
          <w:sz w:val="16"/>
          <w:szCs w:val="20"/>
        </w:rPr>
        <w:t xml:space="preserve"> Illinois University at Carbondale, and Michelle Livermore, Instructor in the Department of Sociology at </w:t>
      </w:r>
      <w:proofErr w:type="spellStart"/>
      <w:r w:rsidRPr="00F64043">
        <w:rPr>
          <w:rFonts w:asciiTheme="minorHAnsi" w:hAnsiTheme="minorHAnsi"/>
          <w:sz w:val="16"/>
          <w:szCs w:val="20"/>
        </w:rPr>
        <w:t>Louisinana</w:t>
      </w:r>
      <w:proofErr w:type="spellEnd"/>
      <w:r w:rsidRPr="00F64043">
        <w:rPr>
          <w:rFonts w:asciiTheme="minorHAnsi" w:hAnsiTheme="minorHAnsi"/>
          <w:sz w:val="16"/>
          <w:szCs w:val="20"/>
        </w:rPr>
        <w:t xml:space="preserve"> State University, “</w:t>
      </w:r>
      <w:r w:rsidRPr="00F64043">
        <w:rPr>
          <w:rFonts w:asciiTheme="minorHAnsi" w:eastAsia="PMingLiU" w:hAnsiTheme="minorHAnsi"/>
          <w:sz w:val="16"/>
          <w:szCs w:val="20"/>
        </w:rPr>
        <w:t>The Handbook of Social Policy”)</w:t>
      </w:r>
    </w:p>
    <w:p w:rsidR="00525A93" w:rsidRPr="00F64043" w:rsidRDefault="00525A93" w:rsidP="00525A93">
      <w:pPr>
        <w:pStyle w:val="Nothing"/>
        <w:rPr>
          <w:rFonts w:asciiTheme="minorHAnsi" w:hAnsiTheme="minorHAnsi"/>
        </w:rPr>
      </w:pPr>
    </w:p>
    <w:p w:rsidR="00525A93" w:rsidRPr="00F64043" w:rsidRDefault="00525A93" w:rsidP="00525A93">
      <w:pPr>
        <w:rPr>
          <w:sz w:val="16"/>
        </w:rPr>
      </w:pPr>
      <w:r w:rsidRPr="00F64043">
        <w:rPr>
          <w:rStyle w:val="StyleUnderline"/>
        </w:rPr>
        <w:t>When people are unhappy with a policy decision, they may appeal to the courts,</w:t>
      </w:r>
      <w:r w:rsidRPr="00F64043">
        <w:rPr>
          <w:sz w:val="16"/>
        </w:rPr>
        <w:t xml:space="preserve"> and when they disagree with a lower court decision, they try to appeal to a higher court. </w:t>
      </w:r>
      <w:r w:rsidRPr="00F64043">
        <w:rPr>
          <w:rStyle w:val="StyleUnderline"/>
        </w:rPr>
        <w:t xml:space="preserve">The Supreme Court is the ultimate authority. </w:t>
      </w:r>
      <w:proofErr w:type="spellStart"/>
      <w:proofErr w:type="gramStart"/>
      <w:r w:rsidRPr="00F64043">
        <w:rPr>
          <w:rStyle w:val="StyleUnderline"/>
        </w:rPr>
        <w:t>lt</w:t>
      </w:r>
      <w:proofErr w:type="spellEnd"/>
      <w:proofErr w:type="gramEnd"/>
      <w:r w:rsidRPr="00F64043">
        <w:rPr>
          <w:rStyle w:val="StyleUnderline"/>
        </w:rPr>
        <w:t xml:space="preserve"> plays a critical role in social policy</w:t>
      </w:r>
      <w:r w:rsidRPr="00F64043">
        <w:rPr>
          <w:sz w:val="16"/>
        </w:rPr>
        <w:t>. For example, in 1968, it ruled that "</w:t>
      </w:r>
      <w:proofErr w:type="spellStart"/>
      <w:r w:rsidRPr="00F64043">
        <w:rPr>
          <w:sz w:val="16"/>
        </w:rPr>
        <w:t>man-in·the-house</w:t>
      </w:r>
      <w:proofErr w:type="spellEnd"/>
      <w:r w:rsidRPr="00F64043">
        <w:rPr>
          <w:sz w:val="16"/>
        </w:rPr>
        <w:t xml:space="preserve"> rules" could not be used to "flatly deny" children AFDC, and in 1979, it ruled that it was unconstitutional to pro- vide AF DC benefits to unemployed fathers but not to unemployed mothers. </w:t>
      </w:r>
      <w:r w:rsidRPr="00F64043">
        <w:rPr>
          <w:rStyle w:val="StyleUnderline"/>
        </w:rPr>
        <w:t>The U.S. Supreme Court has also played a major role in the quest to end racial discrimination and in the right to obtain an abortion. Without these decisions, social policy might be quite different from what it is today.  The role of judges is to interpret the laws and the constitutions of the federal and state governments,</w:t>
      </w:r>
      <w:r w:rsidRPr="00F64043">
        <w:rPr>
          <w:sz w:val="16"/>
        </w:rPr>
        <w:t xml:space="preserve"> but there are conservative justices, liberal justices, and those whose decisions are not so predictable. Since many Supreme Court decisions are split, the high court offers majority and minority opinions with its rulings. The president makes nominations to the Supreme Court and to other federal courts, and the Senate decides whether or not to approve them. This is serious business because judges and Supreme Court justices are permitted to serve for life. </w:t>
      </w:r>
      <w:r w:rsidRPr="00F64043">
        <w:rPr>
          <w:rStyle w:val="StyleUnderline"/>
        </w:rPr>
        <w:t>The nine Supreme Court justices have been called the most elite of policy makers</w:t>
      </w:r>
      <w:r w:rsidRPr="00F64043">
        <w:rPr>
          <w:sz w:val="16"/>
        </w:rPr>
        <w:t xml:space="preserve"> (Dye &amp; Zeigler, 2006). The political process model explores the external political context and governmental structure to understand how and when movements press their demands." 0 Key to the political process framework is the concept of the political opportunity structure-"the political environment in which a movement operates and with which it interacts."' </w:t>
      </w:r>
      <w:r w:rsidRPr="00F64043">
        <w:rPr>
          <w:rStyle w:val="StyleUnderline"/>
        </w:rPr>
        <w:t>The political opportunity structure accounts for "the degree of openness of the formal political structure to advocacy efforts</w:t>
      </w:r>
      <w:r w:rsidRPr="00F64043">
        <w:rPr>
          <w:sz w:val="16"/>
        </w:rPr>
        <w:t xml:space="preserve">, the nature of alignments between powerful 'elites,' actual alliances between movements and these elites, and the state's ability and inclination to repress a movement."' 2 </w:t>
      </w:r>
      <w:r w:rsidRPr="00F64043">
        <w:rPr>
          <w:rStyle w:val="StyleUnderline"/>
        </w:rPr>
        <w:t>Work on political opportunity suggests the importance of courts in social movement contestation and underscores the need to assess the impact of courts in a highly contextualized and contingent manner</w:t>
      </w:r>
      <w:r w:rsidRPr="00F64043">
        <w:rPr>
          <w:sz w:val="16"/>
        </w:rPr>
        <w:t xml:space="preserve">. In this sense, political process theory counsels against a one-dimensional account of courts, whether positive or negative, in the process of social change. At the same time, </w:t>
      </w:r>
      <w:r w:rsidRPr="00F64043">
        <w:rPr>
          <w:rStyle w:val="StyleUnderline"/>
        </w:rPr>
        <w:t xml:space="preserve">political process work might further refine </w:t>
      </w:r>
      <w:proofErr w:type="spellStart"/>
      <w:r w:rsidRPr="00F64043">
        <w:rPr>
          <w:rStyle w:val="StyleUnderline"/>
        </w:rPr>
        <w:t>Balkin's</w:t>
      </w:r>
      <w:proofErr w:type="spellEnd"/>
      <w:r w:rsidRPr="00F64043">
        <w:rPr>
          <w:rStyle w:val="StyleUnderline"/>
        </w:rPr>
        <w:t xml:space="preserve"> account by identifying the conditions under which courts advance particular social movement claims. This would include analysis of structural conditions, such as the multilevel court system, and dynamic, culturally contingent conditions, such as the relationships between specific judges and a particular social movement. </w:t>
      </w:r>
      <w:r w:rsidRPr="00F64043">
        <w:rPr>
          <w:sz w:val="16"/>
        </w:rPr>
        <w:t xml:space="preserve">To better understand movement success and failure, including results in court, scholars must look beyond a single venue and instead relate activity in one venue to the broader, dynamic political context. </w:t>
      </w:r>
      <w:r w:rsidRPr="00F64043">
        <w:rPr>
          <w:rStyle w:val="StyleUnderline"/>
        </w:rPr>
        <w:t>Attention to the position of courts in the more general political environment exposes the attractiveness of courts to nascent social movements." 3 Courts are relatively open compared to other institutional arenas."</w:t>
      </w:r>
      <w:r w:rsidRPr="00F64043">
        <w:rPr>
          <w:sz w:val="16"/>
        </w:rPr>
        <w:t xml:space="preserve"> 1 4 </w:t>
      </w:r>
      <w:proofErr w:type="gramStart"/>
      <w:r w:rsidRPr="00F64043">
        <w:rPr>
          <w:sz w:val="16"/>
        </w:rPr>
        <w:t>In</w:t>
      </w:r>
      <w:proofErr w:type="gramEnd"/>
      <w:r w:rsidRPr="00F64043">
        <w:rPr>
          <w:sz w:val="16"/>
        </w:rPr>
        <w:t xml:space="preserve"> the legislative process, elected officials largely control whether to provide a forum for a movement to make demands and whether to consider those demands. By turning to courts, however, </w:t>
      </w:r>
      <w:r w:rsidRPr="00F64043">
        <w:rPr>
          <w:rStyle w:val="StyleUnderline"/>
        </w:rPr>
        <w:t xml:space="preserve">movements can gain a forum for </w:t>
      </w:r>
      <w:proofErr w:type="spellStart"/>
      <w:r w:rsidRPr="00F64043">
        <w:rPr>
          <w:rStyle w:val="StyleUnderline"/>
        </w:rPr>
        <w:t>claimsmaking</w:t>
      </w:r>
      <w:proofErr w:type="spellEnd"/>
      <w:r w:rsidRPr="00F64043">
        <w:rPr>
          <w:rStyle w:val="StyleUnderline"/>
        </w:rPr>
        <w:t>-and</w:t>
      </w:r>
      <w:r w:rsidRPr="00F64043">
        <w:rPr>
          <w:sz w:val="16"/>
        </w:rPr>
        <w:t xml:space="preserve">, in many cases, </w:t>
      </w:r>
      <w:r w:rsidRPr="00F64043">
        <w:rPr>
          <w:rStyle w:val="StyleUnderline"/>
        </w:rPr>
        <w:t>a substantive resolution</w:t>
      </w:r>
      <w:r w:rsidRPr="00F64043">
        <w:rPr>
          <w:sz w:val="16"/>
        </w:rPr>
        <w:t xml:space="preserve">." 5 Furthermore, because federal </w:t>
      </w:r>
      <w:r w:rsidRPr="00F64043">
        <w:rPr>
          <w:rStyle w:val="StyleUnderline"/>
        </w:rPr>
        <w:t xml:space="preserve">judges </w:t>
      </w:r>
      <w:r w:rsidRPr="00F64043">
        <w:rPr>
          <w:sz w:val="16"/>
        </w:rPr>
        <w:t xml:space="preserve">(and some state judges) are relatively insulated from immediate political pressure, they </w:t>
      </w:r>
      <w:r w:rsidRPr="00F64043">
        <w:rPr>
          <w:rStyle w:val="StyleUnderline"/>
        </w:rPr>
        <w:t>may</w:t>
      </w:r>
      <w:r w:rsidRPr="00F64043">
        <w:rPr>
          <w:sz w:val="16"/>
        </w:rPr>
        <w:t xml:space="preserve">, as compared to elected officials, </w:t>
      </w:r>
      <w:r w:rsidRPr="00F64043">
        <w:rPr>
          <w:rStyle w:val="StyleUnderline"/>
        </w:rPr>
        <w:t>assess the movement's claims in a more substantive way</w:t>
      </w:r>
      <w:r w:rsidRPr="00F64043">
        <w:rPr>
          <w:sz w:val="16"/>
        </w:rPr>
        <w:t xml:space="preserve">. Yet because the political and ideological composition of the federal judiciary changes over time, courts may be more hospitable to some movements than to others. It is no accident that conservatives, even while denouncing courts as activist, developed a robust public interest law infrastructure and encouraged Republican presidents to populate the federal bench with conservative judges. 16 The political composition of the bench matters. In an important way, then, the partisan critique of the current federal judiciary (set out in Section II.A) has explanatory power, even as it </w:t>
      </w:r>
      <w:proofErr w:type="spellStart"/>
      <w:r w:rsidRPr="00F64043">
        <w:rPr>
          <w:sz w:val="16"/>
        </w:rPr>
        <w:t>overdetermines</w:t>
      </w:r>
      <w:proofErr w:type="spellEnd"/>
      <w:r w:rsidRPr="00F64043">
        <w:rPr>
          <w:sz w:val="16"/>
        </w:rPr>
        <w:t xml:space="preserve"> courts' role. </w:t>
      </w:r>
      <w:proofErr w:type="spellStart"/>
      <w:r w:rsidRPr="00F64043">
        <w:rPr>
          <w:sz w:val="16"/>
        </w:rPr>
        <w:t>Balkin's</w:t>
      </w:r>
      <w:proofErr w:type="spellEnd"/>
      <w:r w:rsidRPr="00F64043">
        <w:rPr>
          <w:sz w:val="16"/>
        </w:rPr>
        <w:t xml:space="preserve"> account of partisan entrenchment, which he developed with Professor Levinson, reflects the political location of judges and the relationship between political parties and the judiciary."' </w:t>
      </w:r>
      <w:proofErr w:type="spellStart"/>
      <w:r w:rsidRPr="00F64043">
        <w:rPr>
          <w:sz w:val="16"/>
        </w:rPr>
        <w:t>Balkin</w:t>
      </w:r>
      <w:proofErr w:type="spellEnd"/>
      <w:r w:rsidRPr="00F64043">
        <w:rPr>
          <w:sz w:val="16"/>
        </w:rPr>
        <w:t xml:space="preserve"> and Levinson argue that federal judges, especially Supreme Court justices, "are temporally extended representatives of particular parties, and hence, of popular understandings about public policy and the Constitution.""' 8 Yet, because of the lifetime tenure enjoyed by federal judges, </w:t>
      </w:r>
      <w:r w:rsidRPr="00F64043">
        <w:rPr>
          <w:rStyle w:val="StyleUnderline"/>
        </w:rPr>
        <w:t xml:space="preserve">the federal judiciary may represent a friendlier venue for movements that no longer find sympathetic leaders </w:t>
      </w:r>
      <w:r w:rsidRPr="00F64043">
        <w:rPr>
          <w:sz w:val="16"/>
        </w:rPr>
        <w:t xml:space="preserve">in the legislative and executive branches (p. 292). Indeed, the conservative effort to influence judicial appointments reflects an appreciation for the long-term impact of activism aimed at courts.' 9 Accordingly, when assessing the effects of litigation tactics, </w:t>
      </w:r>
      <w:r w:rsidRPr="00F64043">
        <w:rPr>
          <w:rStyle w:val="StyleUnderline"/>
        </w:rPr>
        <w:t>constitutional scholars should at- tend to the attractiveness of courts in comparison to other institutional domains</w:t>
      </w:r>
      <w:r w:rsidRPr="00F64043">
        <w:rPr>
          <w:sz w:val="16"/>
        </w:rPr>
        <w:t xml:space="preserve">. While it is clear that courts may differ in their openness to a movement's claims </w:t>
      </w:r>
      <w:proofErr w:type="spellStart"/>
      <w:r w:rsidRPr="00F64043">
        <w:rPr>
          <w:sz w:val="16"/>
        </w:rPr>
        <w:t>vis</w:t>
      </w:r>
      <w:proofErr w:type="spellEnd"/>
      <w:r w:rsidRPr="00F64043">
        <w:rPr>
          <w:sz w:val="16"/>
        </w:rPr>
        <w:t>-h-</w:t>
      </w:r>
      <w:proofErr w:type="spellStart"/>
      <w:r w:rsidRPr="00F64043">
        <w:rPr>
          <w:sz w:val="16"/>
        </w:rPr>
        <w:t>vis</w:t>
      </w:r>
      <w:proofErr w:type="spellEnd"/>
      <w:r w:rsidRPr="00F64043">
        <w:rPr>
          <w:sz w:val="16"/>
        </w:rPr>
        <w:t xml:space="preserve"> other institutional branches, there are significant differences across courts themselves. Federalism-a key structural feature of the court system-renders wholesale treatment of the courts particularly </w:t>
      </w:r>
      <w:proofErr w:type="spellStart"/>
      <w:r w:rsidRPr="00F64043">
        <w:rPr>
          <w:sz w:val="16"/>
        </w:rPr>
        <w:t>misguided."</w:t>
      </w:r>
      <w:proofErr w:type="gramStart"/>
      <w:r w:rsidRPr="00F64043">
        <w:rPr>
          <w:sz w:val="16"/>
        </w:rPr>
        <w:t>z</w:t>
      </w:r>
      <w:proofErr w:type="spellEnd"/>
      <w:proofErr w:type="gramEnd"/>
      <w:r w:rsidRPr="00F64043">
        <w:rPr>
          <w:sz w:val="16"/>
        </w:rPr>
        <w:t xml:space="preserve">° With independent state court systems-and multiple levels of both federal and state courts-legal scholars should assess courts in a more specific and nuanced way, just as cause lawyers themselves do. </w:t>
      </w:r>
      <w:r w:rsidRPr="00F64043">
        <w:rPr>
          <w:rStyle w:val="StyleUnderline"/>
        </w:rPr>
        <w:t>It is no accident that LGBT rights advocates first asserted claims to marriage equality in state courts</w:t>
      </w:r>
      <w:r w:rsidRPr="00F64043">
        <w:rPr>
          <w:sz w:val="16"/>
        </w:rPr>
        <w:t xml:space="preserve">. Viewing the federal judiciary as largely hostile and seeing the Supreme Court as an especially dangerous venue, they sought more hospitable locations. Of course, they did not bring claims in all states. They selected venues with not only potentially supportive judges and doctrine, but also favorable conditions outside the courts.2 1 Advocates chose states where elite support existed for LGBT rights, legislative progress undermined arguments against marriage equality, public opinion was becoming increasingly favorable to relationship recognition, and the state constitution was difficult to amend. 122 In other words, </w:t>
      </w:r>
      <w:r w:rsidRPr="00F64043">
        <w:rPr>
          <w:rStyle w:val="StyleUnderline"/>
        </w:rPr>
        <w:t>they viewed courts in a way that maps onto the political opportunity structure.</w:t>
      </w:r>
      <w:r w:rsidRPr="00F64043">
        <w:rPr>
          <w:sz w:val="16"/>
        </w:rPr>
        <w:t xml:space="preserve"> Of course, some LGBT gains were met with backlash and setbacks, but that is the constitutional and political system in which we live. A longer view suggests that constitutional and social change is always a process of push and pull, of intense conflict and contestation. </w:t>
      </w:r>
      <w:r w:rsidRPr="00F64043">
        <w:rPr>
          <w:rStyle w:val="StyleUnderline"/>
        </w:rPr>
        <w:t>Just as judicial decisions create opportunities for LGBT rights advocates, they may also create opportunities for countermovement activists.</w:t>
      </w:r>
      <w:r w:rsidRPr="00F64043">
        <w:rPr>
          <w:sz w:val="16"/>
        </w:rPr>
        <w:t xml:space="preserve">123 </w:t>
      </w:r>
      <w:r w:rsidRPr="00F64043">
        <w:rPr>
          <w:rStyle w:val="StyleUnderline"/>
        </w:rPr>
        <w:t>Judicial decisions are significant points along the way to constitutional and social change</w:t>
      </w:r>
      <w:r w:rsidRPr="00F64043">
        <w:rPr>
          <w:sz w:val="16"/>
        </w:rPr>
        <w:t>, but they are only points. 124 Ultimately, using the concept of political opportunity to reframe analysis of courts' capacities would help constitutional theorists develop a more contextualized and contingent account of courts. Some courts, at some points in time, may aid a movement's progress; others, at other points in time, may hinder that progress. Whether they do one or the other relates more to their location in the broader political environment than to inherent features of courts themselves.</w:t>
      </w:r>
    </w:p>
    <w:p w:rsidR="00525A93" w:rsidRPr="00F64043" w:rsidRDefault="00525A93" w:rsidP="00525A93">
      <w:pPr>
        <w:pStyle w:val="Nothing"/>
      </w:pPr>
    </w:p>
    <w:p w:rsidR="00525A93" w:rsidRPr="00F64043" w:rsidRDefault="00525A93" w:rsidP="00525A93">
      <w:pPr>
        <w:pStyle w:val="Heading4"/>
      </w:pPr>
      <w:r w:rsidRPr="00F64043">
        <w:t>Courts resolve social issues when other agencies are unable to do so – historical examples</w:t>
      </w:r>
    </w:p>
    <w:p w:rsidR="00525A93" w:rsidRPr="00F64043" w:rsidRDefault="00525A93" w:rsidP="00525A93">
      <w:pPr>
        <w:rPr>
          <w:b/>
          <w:bCs/>
          <w:sz w:val="24"/>
        </w:rPr>
      </w:pPr>
      <w:proofErr w:type="spellStart"/>
      <w:r w:rsidRPr="00F64043">
        <w:rPr>
          <w:rStyle w:val="Style13ptBold"/>
        </w:rPr>
        <w:t>McGinni</w:t>
      </w:r>
      <w:proofErr w:type="spellEnd"/>
      <w:r w:rsidRPr="00F64043">
        <w:rPr>
          <w:rStyle w:val="Style13ptBold"/>
        </w:rPr>
        <w:t xml:space="preserve"> 07</w:t>
      </w:r>
      <w:r w:rsidRPr="00F64043">
        <w:rPr>
          <w:sz w:val="16"/>
          <w:szCs w:val="18"/>
        </w:rPr>
        <w:t xml:space="preserve">(John O. </w:t>
      </w:r>
      <w:proofErr w:type="spellStart"/>
      <w:r w:rsidRPr="00F64043">
        <w:rPr>
          <w:sz w:val="16"/>
          <w:szCs w:val="18"/>
        </w:rPr>
        <w:t>McGinni</w:t>
      </w:r>
      <w:proofErr w:type="spellEnd"/>
      <w:r w:rsidRPr="00F64043">
        <w:rPr>
          <w:sz w:val="16"/>
          <w:szCs w:val="18"/>
        </w:rPr>
        <w:t xml:space="preserve">, Professor of Law, Northwestern University and Charles W. </w:t>
      </w:r>
      <w:proofErr w:type="spellStart"/>
      <w:r w:rsidRPr="00F64043">
        <w:rPr>
          <w:sz w:val="16"/>
          <w:szCs w:val="18"/>
        </w:rPr>
        <w:t>Mulaney</w:t>
      </w:r>
      <w:proofErr w:type="spellEnd"/>
      <w:r w:rsidRPr="00F64043">
        <w:rPr>
          <w:sz w:val="16"/>
          <w:szCs w:val="18"/>
        </w:rPr>
        <w:t xml:space="preserve"> Associate, Perkins </w:t>
      </w:r>
      <w:proofErr w:type="spellStart"/>
      <w:r w:rsidRPr="00F64043">
        <w:rPr>
          <w:sz w:val="16"/>
          <w:szCs w:val="18"/>
        </w:rPr>
        <w:t>Coie</w:t>
      </w:r>
      <w:proofErr w:type="spellEnd"/>
      <w:r w:rsidRPr="00F64043">
        <w:rPr>
          <w:sz w:val="16"/>
          <w:szCs w:val="18"/>
        </w:rPr>
        <w:t xml:space="preserve"> LLP, 12-8-07, “Judging Facts Like Law: The Courts versus Congress in Social Fact-Finding”)</w:t>
      </w:r>
    </w:p>
    <w:p w:rsidR="00525A93" w:rsidRPr="00F64043" w:rsidRDefault="00525A93" w:rsidP="00525A93">
      <w:pPr>
        <w:rPr>
          <w:sz w:val="16"/>
        </w:rPr>
      </w:pPr>
      <w:r w:rsidRPr="00F64043">
        <w:rPr>
          <w:sz w:val="16"/>
        </w:rPr>
        <w:t xml:space="preserve">I conclude with three broader consequences and implications. First, the institutional power of courts described in this article is both historically situated and, in important ways, constant over time. </w:t>
      </w:r>
      <w:r w:rsidRPr="00F64043">
        <w:rPr>
          <w:rStyle w:val="StyleUnderline"/>
        </w:rPr>
        <w:t>Courts gained power when elected officials were unable to respond on their own and looked to defer and displace political conflict onto the courts. In this regard, my work agrees with Mark Graber's (</w:t>
      </w:r>
      <w:hyperlink r:id="rId28" w:anchor="ref059" w:history="1">
        <w:r w:rsidRPr="00F64043">
          <w:rPr>
            <w:rStyle w:val="StyleUnderline"/>
          </w:rPr>
          <w:t>1993</w:t>
        </w:r>
      </w:hyperlink>
      <w:r w:rsidRPr="00F64043">
        <w:rPr>
          <w:rStyle w:val="StyleUnderline"/>
        </w:rPr>
        <w:t>, 36) argument that courts are historically most powerful when “the dominant national coalition is unable or unwilling to settle some public dispute</w:t>
      </w:r>
      <w:r w:rsidRPr="00F64043">
        <w:rPr>
          <w:sz w:val="16"/>
        </w:rPr>
        <w:t xml:space="preserve">.” In addition, courts gained influence at a time when lawyers and judges were greatly expanding their own professional opportunities. Congress aided, but only tacitly, this expansion of the legal community. The specific historic nature of these reforms meant that they could later be taken away. By the mid-1970s, Congress started to pay closer attention to the politics of legal rule making. In 1973, Congress rejected rule changes for the first time and has since remained far more active in this process (Bone 1999). Congress has also scaled back professional opportunities for lawyers, restricting class action and attorney fee opportunities. The Supreme Court has also changed and now reviews legal and procedural matters differently. Many of the Court's key decisions that put pressure on unions, from Griggs to Weber, have since been either overturned, severely narrowed, or reinforced only by statute. At the same time, as American political development scholars have argued with regard to other institutions, certain historical developments that increase an institution's power are not so easily displaced even in times when electoral officials favor such changes (e.g., </w:t>
      </w:r>
      <w:hyperlink r:id="rId29" w:anchor="ref113" w:history="1">
        <w:r w:rsidRPr="00F64043">
          <w:rPr>
            <w:rStyle w:val="Hyperlink"/>
            <w:sz w:val="16"/>
          </w:rPr>
          <w:t>North 1990</w:t>
        </w:r>
      </w:hyperlink>
      <w:r w:rsidRPr="00F64043">
        <w:rPr>
          <w:sz w:val="16"/>
        </w:rPr>
        <w:t xml:space="preserve">; </w:t>
      </w:r>
      <w:hyperlink r:id="rId30" w:anchor="ref131" w:history="1">
        <w:r w:rsidRPr="00F64043">
          <w:rPr>
            <w:rStyle w:val="Hyperlink"/>
            <w:sz w:val="16"/>
          </w:rPr>
          <w:t>Skowronek</w:t>
        </w:r>
      </w:hyperlink>
      <w:r w:rsidRPr="00F64043">
        <w:rPr>
          <w:sz w:val="16"/>
        </w:rPr>
        <w:t>1993). Moreover</w:t>
      </w:r>
      <w:r w:rsidRPr="00F64043">
        <w:rPr>
          <w:rStyle w:val="StyleUnderline"/>
        </w:rPr>
        <w:t>, there are features of U.S. legal systems and courts, such as their reliance on common law and the multitude of judges and forums that are provided to civil rights litigants, which enable courts always to provide a certain degree of malleability and dynamism that can give rise to political activism</w:t>
      </w:r>
      <w:r w:rsidRPr="00F64043">
        <w:rPr>
          <w:sz w:val="16"/>
        </w:rPr>
        <w:t xml:space="preserve"> even in moments of historical retrenchment (</w:t>
      </w:r>
      <w:hyperlink r:id="rId31" w:anchor="ref089" w:history="1">
        <w:r w:rsidRPr="00F64043">
          <w:rPr>
            <w:rStyle w:val="Hyperlink"/>
            <w:sz w:val="16"/>
          </w:rPr>
          <w:t>McCann 1994</w:t>
        </w:r>
      </w:hyperlink>
      <w:r w:rsidRPr="00F64043">
        <w:rPr>
          <w:sz w:val="16"/>
        </w:rPr>
        <w:t>).</w:t>
      </w:r>
    </w:p>
    <w:p w:rsidR="00525A93" w:rsidRPr="00F64043" w:rsidRDefault="00525A93" w:rsidP="00525A93">
      <w:pPr>
        <w:pStyle w:val="Heading4"/>
      </w:pPr>
      <w:r w:rsidRPr="00F64043">
        <w:t>Magistrate/lower courts are key to social change.</w:t>
      </w:r>
    </w:p>
    <w:p w:rsidR="00525A93" w:rsidRPr="00F64043" w:rsidRDefault="00525A93" w:rsidP="00525A93">
      <w:proofErr w:type="spellStart"/>
      <w:r w:rsidRPr="00F64043">
        <w:rPr>
          <w:b/>
        </w:rPr>
        <w:t>Anleu</w:t>
      </w:r>
      <w:proofErr w:type="spellEnd"/>
      <w:r w:rsidRPr="00F64043">
        <w:rPr>
          <w:b/>
        </w:rPr>
        <w:t xml:space="preserve"> and Mack 07</w:t>
      </w:r>
      <w:r w:rsidRPr="00F64043">
        <w:t>, [SHARYN ROACH ANLEU and KATHY MACK, BA (</w:t>
      </w:r>
      <w:proofErr w:type="spellStart"/>
      <w:r w:rsidRPr="00F64043">
        <w:t>Hons</w:t>
      </w:r>
      <w:proofErr w:type="spellEnd"/>
      <w:r w:rsidRPr="00F64043">
        <w:t xml:space="preserve">) MA, </w:t>
      </w:r>
      <w:proofErr w:type="spellStart"/>
      <w:r w:rsidRPr="00F64043">
        <w:t>UTas</w:t>
      </w:r>
      <w:proofErr w:type="spellEnd"/>
      <w:r w:rsidRPr="00F64043">
        <w:t xml:space="preserve">, PhD UConn, </w:t>
      </w:r>
      <w:proofErr w:type="spellStart"/>
      <w:r w:rsidRPr="00F64043">
        <w:t>LlB</w:t>
      </w:r>
      <w:proofErr w:type="spellEnd"/>
      <w:r w:rsidRPr="00F64043">
        <w:t xml:space="preserve"> (</w:t>
      </w:r>
      <w:proofErr w:type="spellStart"/>
      <w:r w:rsidRPr="00F64043">
        <w:t>Hons</w:t>
      </w:r>
      <w:proofErr w:type="spellEnd"/>
      <w:r w:rsidRPr="00F64043">
        <w:t xml:space="preserve">) </w:t>
      </w:r>
      <w:proofErr w:type="spellStart"/>
      <w:r w:rsidRPr="00F64043">
        <w:t>UAdel</w:t>
      </w:r>
      <w:proofErr w:type="spellEnd"/>
      <w:r w:rsidRPr="00F64043">
        <w:t xml:space="preserve">, </w:t>
      </w:r>
      <w:r w:rsidRPr="00F64043">
        <w:rPr>
          <w:i/>
        </w:rPr>
        <w:t>Magistrates, Magistrates Courts, and Social Change</w:t>
      </w:r>
      <w:r w:rsidRPr="00F64043">
        <w:t>, Law Policy, Volume 29, Issue 2, Page 1-2]</w:t>
      </w:r>
    </w:p>
    <w:p w:rsidR="00525A93" w:rsidRPr="00F64043" w:rsidRDefault="00525A93" w:rsidP="00525A93">
      <w:pPr>
        <w:spacing w:line="276" w:lineRule="auto"/>
        <w:rPr>
          <w:rStyle w:val="StyleUnderline1"/>
        </w:rPr>
      </w:pPr>
      <w:r w:rsidRPr="00662C10">
        <w:rPr>
          <w:sz w:val="16"/>
        </w:rPr>
        <w:t xml:space="preserve">Relatively </w:t>
      </w:r>
      <w:r w:rsidRPr="00F64043">
        <w:rPr>
          <w:rStyle w:val="StyleUnderline1"/>
        </w:rPr>
        <w:t xml:space="preserve">little attention has been paid to lower courts’ capacity to bring </w:t>
      </w:r>
      <w:proofErr w:type="gramStart"/>
      <w:r w:rsidRPr="00F64043">
        <w:rPr>
          <w:rStyle w:val="StyleUnderline1"/>
        </w:rPr>
        <w:t>about  social</w:t>
      </w:r>
      <w:proofErr w:type="gramEnd"/>
      <w:r w:rsidRPr="00F64043">
        <w:rPr>
          <w:rStyle w:val="StyleUnderline1"/>
        </w:rPr>
        <w:t xml:space="preserve"> change</w:t>
      </w:r>
      <w:r w:rsidRPr="00662C10">
        <w:rPr>
          <w:sz w:val="16"/>
        </w:rPr>
        <w:t xml:space="preserve">, despite the fact that </w:t>
      </w:r>
      <w:r w:rsidRPr="00F64043">
        <w:rPr>
          <w:rStyle w:val="StyleUnderline1"/>
        </w:rPr>
        <w:t>most citizens who come into contact with the judicial system will have their case considered (and most likely only considered) by these courts</w:t>
      </w:r>
      <w:r w:rsidRPr="00662C10">
        <w:rPr>
          <w:sz w:val="16"/>
        </w:rPr>
        <w:t xml:space="preserve">. Often </w:t>
      </w:r>
      <w:r w:rsidRPr="00F64043">
        <w:rPr>
          <w:rStyle w:val="StyleUnderline1"/>
        </w:rPr>
        <w:t>these citizens experience a range of problems that are social in origin</w:t>
      </w:r>
      <w:r w:rsidRPr="00662C10">
        <w:rPr>
          <w:sz w:val="16"/>
        </w:rPr>
        <w:t>, including precarious employment, welfare dependence, financial hardship, and various health problems, including mental health and drug dependency</w:t>
      </w:r>
      <w:r w:rsidRPr="00F64043">
        <w:rPr>
          <w:rStyle w:val="StyleUnderline1"/>
        </w:rPr>
        <w:t>. Magistrates courts must respond to social change and its human fallout and, in so doing, can contribute to progressive social change in a local, personal, and incremental way</w:t>
      </w:r>
      <w:r w:rsidRPr="00662C10">
        <w:rPr>
          <w:sz w:val="16"/>
        </w:rPr>
        <w:t xml:space="preserve">. </w:t>
      </w:r>
      <w:r w:rsidRPr="00F64043">
        <w:rPr>
          <w:rStyle w:val="StyleUnderline1"/>
        </w:rPr>
        <w:t>Litigation can be an important strategy to bring about social change</w:t>
      </w:r>
      <w:r w:rsidRPr="00662C10">
        <w:rPr>
          <w:sz w:val="16"/>
        </w:rPr>
        <w:t xml:space="preserve">, </w:t>
      </w:r>
      <w:r w:rsidRPr="00F64043">
        <w:rPr>
          <w:rStyle w:val="StyleUnderline1"/>
        </w:rPr>
        <w:t>especially regarding inequalities and civil rights</w:t>
      </w:r>
      <w:r w:rsidRPr="00662C10">
        <w:rPr>
          <w:sz w:val="16"/>
        </w:rPr>
        <w:t xml:space="preserve"> (</w:t>
      </w:r>
      <w:proofErr w:type="spellStart"/>
      <w:r w:rsidRPr="00662C10">
        <w:rPr>
          <w:sz w:val="16"/>
        </w:rPr>
        <w:t>Sarat</w:t>
      </w:r>
      <w:proofErr w:type="spellEnd"/>
      <w:r w:rsidRPr="00662C10">
        <w:rPr>
          <w:sz w:val="16"/>
        </w:rPr>
        <w:t xml:space="preserve"> &amp; </w:t>
      </w:r>
      <w:proofErr w:type="spellStart"/>
      <w:r w:rsidRPr="00662C10">
        <w:rPr>
          <w:sz w:val="16"/>
        </w:rPr>
        <w:t>Scheingold</w:t>
      </w:r>
      <w:proofErr w:type="spellEnd"/>
      <w:r w:rsidRPr="00662C10">
        <w:rPr>
          <w:sz w:val="16"/>
        </w:rPr>
        <w:t xml:space="preserve"> 1998; 2001</w:t>
      </w:r>
      <w:r w:rsidRPr="00F64043">
        <w:rPr>
          <w:rStyle w:val="StyleUnderline1"/>
        </w:rPr>
        <w:t>). This use of court action is a distinctive feature of the U.S. political system</w:t>
      </w:r>
      <w:r w:rsidRPr="00662C10">
        <w:rPr>
          <w:sz w:val="16"/>
        </w:rPr>
        <w:t xml:space="preserve"> (Friedman 1975; Tocqueville 1969). In the United States, apparent successes in civil rights litigation during the 1950s and 1960s spawned public interest law firms and encouraged other groups and organizations to adopt a law-reform strategy that </w:t>
      </w:r>
      <w:proofErr w:type="spellStart"/>
      <w:r w:rsidRPr="00662C10">
        <w:rPr>
          <w:sz w:val="16"/>
        </w:rPr>
        <w:t>focussed</w:t>
      </w:r>
      <w:proofErr w:type="spellEnd"/>
      <w:r w:rsidRPr="00662C10">
        <w:rPr>
          <w:sz w:val="16"/>
        </w:rPr>
        <w:t xml:space="preserve"> on the courts (</w:t>
      </w:r>
      <w:proofErr w:type="spellStart"/>
      <w:r w:rsidRPr="00662C10">
        <w:rPr>
          <w:sz w:val="16"/>
        </w:rPr>
        <w:t>Vago</w:t>
      </w:r>
      <w:proofErr w:type="spellEnd"/>
      <w:r w:rsidRPr="00662C10">
        <w:rPr>
          <w:sz w:val="16"/>
        </w:rPr>
        <w:t xml:space="preserve"> 2003, but see Rosenberg 1993;Smart 1986). </w:t>
      </w:r>
      <w:r w:rsidRPr="00F64043">
        <w:rPr>
          <w:rStyle w:val="StyleUnderline1"/>
        </w:rPr>
        <w:t>Courts are also a focus of legal and social reform in other societies</w:t>
      </w:r>
      <w:r w:rsidRPr="00662C10">
        <w:rPr>
          <w:sz w:val="16"/>
        </w:rPr>
        <w:t xml:space="preserve"> (Australian Institute of Judicial Administration 1994; Australian Law Reform Commission 2000; Greene, </w:t>
      </w:r>
      <w:proofErr w:type="spellStart"/>
      <w:r w:rsidRPr="00662C10">
        <w:rPr>
          <w:sz w:val="16"/>
        </w:rPr>
        <w:t>Baar</w:t>
      </w:r>
      <w:proofErr w:type="spellEnd"/>
      <w:r w:rsidRPr="00662C10">
        <w:rPr>
          <w:sz w:val="16"/>
        </w:rPr>
        <w:t xml:space="preserve"> &amp; McCormick 1997; </w:t>
      </w:r>
      <w:proofErr w:type="spellStart"/>
      <w:r w:rsidRPr="00662C10">
        <w:rPr>
          <w:sz w:val="16"/>
        </w:rPr>
        <w:t>Hambly</w:t>
      </w:r>
      <w:proofErr w:type="spellEnd"/>
      <w:r w:rsidRPr="00662C10">
        <w:rPr>
          <w:sz w:val="16"/>
        </w:rPr>
        <w:t xml:space="preserve"> &amp; </w:t>
      </w:r>
      <w:proofErr w:type="spellStart"/>
      <w:r w:rsidRPr="00662C10">
        <w:rPr>
          <w:sz w:val="16"/>
        </w:rPr>
        <w:t>Goldring</w:t>
      </w:r>
      <w:proofErr w:type="spellEnd"/>
      <w:r w:rsidRPr="00662C10">
        <w:rPr>
          <w:sz w:val="16"/>
        </w:rPr>
        <w:t xml:space="preserve"> 1976; </w:t>
      </w:r>
      <w:proofErr w:type="spellStart"/>
      <w:r w:rsidRPr="00662C10">
        <w:rPr>
          <w:sz w:val="16"/>
        </w:rPr>
        <w:t>Prest</w:t>
      </w:r>
      <w:proofErr w:type="spellEnd"/>
      <w:r w:rsidRPr="00662C10">
        <w:rPr>
          <w:sz w:val="16"/>
        </w:rPr>
        <w:t xml:space="preserve"> &amp; Roach </w:t>
      </w:r>
      <w:proofErr w:type="spellStart"/>
      <w:r w:rsidRPr="00662C10">
        <w:rPr>
          <w:sz w:val="16"/>
        </w:rPr>
        <w:t>Anleu</w:t>
      </w:r>
      <w:proofErr w:type="spellEnd"/>
      <w:r w:rsidRPr="00662C10">
        <w:rPr>
          <w:sz w:val="16"/>
        </w:rPr>
        <w:t xml:space="preserve"> 2004). Most scholarly work considers the impact of superior court decisions. Sometimes “judicial activism” is a topic of public debate (Roach </w:t>
      </w:r>
      <w:proofErr w:type="spellStart"/>
      <w:r w:rsidRPr="00662C10">
        <w:rPr>
          <w:sz w:val="16"/>
        </w:rPr>
        <w:t>Anleu</w:t>
      </w:r>
      <w:proofErr w:type="spellEnd"/>
      <w:r w:rsidRPr="00662C10">
        <w:rPr>
          <w:sz w:val="16"/>
        </w:rPr>
        <w:t xml:space="preserve"> &amp; </w:t>
      </w:r>
      <w:proofErr w:type="spellStart"/>
      <w:r w:rsidRPr="00662C10">
        <w:rPr>
          <w:sz w:val="16"/>
        </w:rPr>
        <w:t>Prest</w:t>
      </w:r>
      <w:proofErr w:type="spellEnd"/>
      <w:r w:rsidRPr="00662C10">
        <w:rPr>
          <w:sz w:val="16"/>
        </w:rPr>
        <w:t xml:space="preserve"> 2004). Barnett (1993) argues that shifts in the status of women, their increased participation in higher education, and an increase in egalitarian values since the 1960s are more important in understanding changes in legal doctrine banning discriminatory practices than judicial decisions in enhancing gender equality. </w:t>
      </w:r>
      <w:r w:rsidRPr="00F64043">
        <w:rPr>
          <w:rStyle w:val="StyleUnderline1"/>
        </w:rPr>
        <w:t>Judicial decisions reflect or symbolize, rather than increase, gender equality.</w:t>
      </w:r>
      <w:r w:rsidRPr="00662C10">
        <w:rPr>
          <w:sz w:val="16"/>
        </w:rPr>
        <w:t xml:space="preserve"> Indeed, </w:t>
      </w:r>
      <w:r w:rsidRPr="00F64043">
        <w:rPr>
          <w:rStyle w:val="StyleUnderline1"/>
        </w:rPr>
        <w:t>public confidence in the United States Supreme Court was at its lowest when it was at its most individual rights-oriented from the mid-1960s to the early 1980s</w:t>
      </w:r>
      <w:r w:rsidRPr="00662C10">
        <w:rPr>
          <w:sz w:val="16"/>
        </w:rPr>
        <w:t xml:space="preserve"> (Milner 1989: 645). This suggests that an activist judiciary seeking progressive social change might jeopardize the court’s legitimacy or integrity. </w:t>
      </w:r>
      <w:r w:rsidRPr="00F64043">
        <w:rPr>
          <w:rStyle w:val="StyleUnderline1"/>
        </w:rPr>
        <w:t>This risk can constrain the scope of a court’s capacity to influence social change.3</w:t>
      </w:r>
    </w:p>
    <w:p w:rsidR="00525A93" w:rsidRPr="00F64043" w:rsidRDefault="00525A93" w:rsidP="00525A93">
      <w:pPr>
        <w:pStyle w:val="Heading4"/>
      </w:pPr>
      <w:r w:rsidRPr="00F64043">
        <w:t>Specialized courts are important to spurring social change.</w:t>
      </w:r>
    </w:p>
    <w:p w:rsidR="00525A93" w:rsidRPr="00F64043" w:rsidRDefault="00525A93" w:rsidP="00525A93">
      <w:proofErr w:type="spellStart"/>
      <w:r w:rsidRPr="00F64043">
        <w:rPr>
          <w:b/>
        </w:rPr>
        <w:t>Mirchandani</w:t>
      </w:r>
      <w:proofErr w:type="spellEnd"/>
      <w:r w:rsidRPr="00F64043">
        <w:rPr>
          <w:b/>
        </w:rPr>
        <w:t xml:space="preserve"> 5</w:t>
      </w:r>
      <w:r w:rsidRPr="00F64043">
        <w:t>, [</w:t>
      </w:r>
      <w:proofErr w:type="spellStart"/>
      <w:r w:rsidRPr="00F64043">
        <w:t>Rekha</w:t>
      </w:r>
      <w:proofErr w:type="spellEnd"/>
      <w:r w:rsidRPr="00F64043">
        <w:t xml:space="preserve"> </w:t>
      </w:r>
      <w:proofErr w:type="spellStart"/>
      <w:r w:rsidRPr="00F64043">
        <w:t>Mirchandani</w:t>
      </w:r>
      <w:proofErr w:type="spellEnd"/>
      <w:r w:rsidRPr="00F64043">
        <w:t xml:space="preserve">, (BGSU), </w:t>
      </w:r>
      <w:r w:rsidRPr="00F64043">
        <w:rPr>
          <w:i/>
        </w:rPr>
        <w:t xml:space="preserve">What's So Special about Specialized Courts? The State and Social Change in Salt Lake City's Domestic Violence Court, </w:t>
      </w:r>
      <w:r w:rsidRPr="00F64043">
        <w:t>Volume 39, Issue 2, 379-381]</w:t>
      </w:r>
    </w:p>
    <w:p w:rsidR="00525A93" w:rsidRPr="00662C10" w:rsidRDefault="00525A93" w:rsidP="00525A93">
      <w:pPr>
        <w:rPr>
          <w:sz w:val="16"/>
        </w:rPr>
      </w:pPr>
      <w:r w:rsidRPr="00F64043">
        <w:rPr>
          <w:rStyle w:val="StyleUnderline1"/>
        </w:rPr>
        <w:t>The nationwide growth in specialized or problem-solving courts including drug courts, community courts, mental health courts, and domestic violence courts,</w:t>
      </w:r>
      <w:r w:rsidRPr="00662C10">
        <w:rPr>
          <w:sz w:val="16"/>
        </w:rPr>
        <w:t xml:space="preserve"> among others</w:t>
      </w:r>
      <w:r w:rsidRPr="00F64043">
        <w:rPr>
          <w:rStyle w:val="StyleUnderline1"/>
        </w:rPr>
        <w:t>, raises questions about the role of the state with respect to social change. According to social control theories of the state</w:t>
      </w:r>
      <w:r w:rsidRPr="00662C10">
        <w:rPr>
          <w:sz w:val="16"/>
        </w:rPr>
        <w:t xml:space="preserve">, especially theories of technocratic or rationalized justice, </w:t>
      </w:r>
      <w:r w:rsidRPr="00F64043">
        <w:rPr>
          <w:rStyle w:val="StyleUnderline1"/>
        </w:rPr>
        <w:t>law is increasingly about efficiency, speed, and effectiveness.</w:t>
      </w:r>
      <w:r w:rsidRPr="00662C10">
        <w:rPr>
          <w:sz w:val="16"/>
        </w:rPr>
        <w:t xml:space="preserve"> </w:t>
      </w:r>
      <w:r w:rsidRPr="00F64043">
        <w:rPr>
          <w:rStyle w:val="StyleUnderline1"/>
        </w:rPr>
        <w:t>Specialized courts</w:t>
      </w:r>
      <w:r w:rsidRPr="00662C10">
        <w:rPr>
          <w:sz w:val="16"/>
        </w:rPr>
        <w:t>, however</w:t>
      </w:r>
      <w:r w:rsidRPr="00F64043">
        <w:rPr>
          <w:rStyle w:val="StyleUnderline1"/>
        </w:rPr>
        <w:t>, take on a social problem approach to crime</w:t>
      </w:r>
      <w:r w:rsidRPr="00662C10">
        <w:rPr>
          <w:sz w:val="16"/>
        </w:rPr>
        <w:t xml:space="preserve">, </w:t>
      </w:r>
      <w:r w:rsidRPr="00F64043">
        <w:rPr>
          <w:rStyle w:val="StyleUnderline1"/>
        </w:rPr>
        <w:t xml:space="preserve">seeking to address </w:t>
      </w:r>
      <w:proofErr w:type="gramStart"/>
      <w:r w:rsidRPr="00F64043">
        <w:rPr>
          <w:rStyle w:val="StyleUnderline1"/>
        </w:rPr>
        <w:t>crime's</w:t>
      </w:r>
      <w:proofErr w:type="gramEnd"/>
      <w:r w:rsidRPr="00F64043">
        <w:rPr>
          <w:rStyle w:val="StyleUnderline1"/>
        </w:rPr>
        <w:t xml:space="preserve"> “root causes” within the individual, the society, and the larger culture in ways more characteristic of social movements</w:t>
      </w:r>
      <w:r w:rsidRPr="00662C10">
        <w:rPr>
          <w:sz w:val="16"/>
        </w:rPr>
        <w:t>. Are specialized courts about social control or social change? This study examines state action in a specialized court in domestic violence in order to examine this question. I focus on a domestic violence court that arose in February 1997 and four years later employed full-time judges, prosecuting and defense attorneys, and numerous other staff to handle all misdemeanor domestic violence cases in Salt Lake County, Utah. I ask how legal, political, and community officials justify the court and its operation in order to examine some important issues about the role of the state and social change. Ultimately, I suggest that my findings about the complementary roles of social control and social change within domestic violence courts have implications not only for critical theories of technocratic justice and for the battered women's movement but also for democratic theories of the state.</w:t>
      </w:r>
    </w:p>
    <w:p w:rsidR="00525A93" w:rsidRPr="00F64043" w:rsidRDefault="00525A93" w:rsidP="00525A93">
      <w:pPr>
        <w:pStyle w:val="Heading4"/>
      </w:pPr>
      <w:r w:rsidRPr="00F64043">
        <w:t>The Supreme Court is the most effective mechanism for social change in the federal gov’t.</w:t>
      </w:r>
    </w:p>
    <w:p w:rsidR="00525A93" w:rsidRPr="00F64043" w:rsidRDefault="00525A93" w:rsidP="00525A93">
      <w:r w:rsidRPr="00F64043">
        <w:rPr>
          <w:b/>
        </w:rPr>
        <w:t>Rosenberg 92</w:t>
      </w:r>
      <w:r w:rsidRPr="00F64043">
        <w:t xml:space="preserve">, [Gerald N. </w:t>
      </w:r>
      <w:proofErr w:type="spellStart"/>
      <w:r w:rsidRPr="00F64043">
        <w:t>Roseberg</w:t>
      </w:r>
      <w:proofErr w:type="spellEnd"/>
      <w:r w:rsidRPr="00F64043">
        <w:t xml:space="preserve">, Professor, </w:t>
      </w:r>
      <w:r w:rsidRPr="00F64043">
        <w:rPr>
          <w:i/>
        </w:rPr>
        <w:t>The Supreme Court, Social Change, and Legal Scholarship</w:t>
      </w:r>
      <w:r w:rsidRPr="00F64043">
        <w:t>, Stanford Law Review, Vol. 44, No. 6, pp. 1615-1641]</w:t>
      </w:r>
    </w:p>
    <w:p w:rsidR="00525A93" w:rsidRPr="00662C10" w:rsidRDefault="00525A93" w:rsidP="00525A93">
      <w:pPr>
        <w:rPr>
          <w:sz w:val="16"/>
        </w:rPr>
      </w:pPr>
      <w:r w:rsidRPr="00662C10">
        <w:rPr>
          <w:sz w:val="16"/>
        </w:rPr>
        <w:t xml:space="preserve">The view of the judiciary, however, was soon challenged.  </w:t>
      </w:r>
      <w:r w:rsidRPr="00F64043">
        <w:rPr>
          <w:rStyle w:val="StyleUnderline1"/>
        </w:rPr>
        <w:t xml:space="preserve">Takings its lead from the NAACP’s legal strategy and </w:t>
      </w:r>
      <w:r w:rsidRPr="00F64043">
        <w:rPr>
          <w:i/>
          <w:u w:val="single"/>
        </w:rPr>
        <w:t xml:space="preserve">Brown v. Board of Education, </w:t>
      </w:r>
      <w:r w:rsidRPr="00F64043">
        <w:rPr>
          <w:rStyle w:val="StyleUnderline1"/>
        </w:rPr>
        <w:t xml:space="preserve">an alternate view soon saw the court taking a more active role, especially when other major political institutions were unwilling to address other major social issues.  After </w:t>
      </w:r>
      <w:r w:rsidRPr="00662C10">
        <w:rPr>
          <w:sz w:val="16"/>
        </w:rPr>
        <w:t>the major civil rights decisions</w:t>
      </w:r>
      <w:r w:rsidRPr="00F64043">
        <w:rPr>
          <w:rStyle w:val="StyleUnderline1"/>
        </w:rPr>
        <w:t xml:space="preserve">, </w:t>
      </w:r>
      <w:r w:rsidRPr="00F64043">
        <w:rPr>
          <w:i/>
          <w:u w:val="single"/>
        </w:rPr>
        <w:t>Reynolds v. Sims</w:t>
      </w:r>
      <w:r w:rsidRPr="00F64043">
        <w:rPr>
          <w:rStyle w:val="StyleUnderline1"/>
        </w:rPr>
        <w:t xml:space="preserve">, and </w:t>
      </w:r>
      <w:r w:rsidRPr="00F64043">
        <w:rPr>
          <w:i/>
          <w:u w:val="single"/>
        </w:rPr>
        <w:t>Roe v. Wade</w:t>
      </w:r>
      <w:r w:rsidRPr="00F64043">
        <w:rPr>
          <w:rStyle w:val="StyleUnderline1"/>
        </w:rPr>
        <w:t xml:space="preserve">, </w:t>
      </w:r>
      <w:r w:rsidRPr="00662C10">
        <w:rPr>
          <w:sz w:val="16"/>
        </w:rPr>
        <w:t xml:space="preserve">virtually </w:t>
      </w:r>
      <w:r w:rsidRPr="00F64043">
        <w:rPr>
          <w:rStyle w:val="StyleUnderline1"/>
        </w:rPr>
        <w:t>everyone came to realize the Supreme Court could be an important instigator of social change</w:t>
      </w:r>
      <w:r w:rsidRPr="00662C10">
        <w:rPr>
          <w:sz w:val="16"/>
        </w:rPr>
        <w:t xml:space="preserve">.  </w:t>
      </w:r>
      <w:proofErr w:type="spellStart"/>
      <w:r w:rsidRPr="00662C10">
        <w:rPr>
          <w:sz w:val="16"/>
        </w:rPr>
        <w:t>Areyh</w:t>
      </w:r>
      <w:proofErr w:type="spellEnd"/>
      <w:r w:rsidRPr="00662C10">
        <w:rPr>
          <w:sz w:val="16"/>
        </w:rPr>
        <w:t xml:space="preserve"> </w:t>
      </w:r>
      <w:proofErr w:type="spellStart"/>
      <w:r w:rsidRPr="00662C10">
        <w:rPr>
          <w:sz w:val="16"/>
        </w:rPr>
        <w:t>Neier</w:t>
      </w:r>
      <w:proofErr w:type="spellEnd"/>
      <w:r w:rsidRPr="00662C10">
        <w:rPr>
          <w:sz w:val="16"/>
        </w:rPr>
        <w:t xml:space="preserve"> conveyed the new, post-</w:t>
      </w:r>
      <w:r w:rsidRPr="00662C10">
        <w:rPr>
          <w:i/>
          <w:sz w:val="16"/>
        </w:rPr>
        <w:t>Brown</w:t>
      </w:r>
      <w:r w:rsidRPr="00662C10">
        <w:rPr>
          <w:sz w:val="16"/>
        </w:rPr>
        <w:t xml:space="preserve"> conventional wisdom: “</w:t>
      </w:r>
      <w:r w:rsidRPr="00F64043">
        <w:rPr>
          <w:rStyle w:val="StyleUnderline1"/>
        </w:rPr>
        <w:t>Since the early 1950’s, the courts have been the most accessible, and often the most effective instrument of the government for bringing about the changes in public policy sought by social protest movements.”</w:t>
      </w:r>
      <w:r w:rsidRPr="00662C10">
        <w:rPr>
          <w:sz w:val="16"/>
        </w:rPr>
        <w:t xml:space="preserve"> </w:t>
      </w:r>
    </w:p>
    <w:p w:rsidR="00525A93" w:rsidRPr="00F64043" w:rsidRDefault="00525A93" w:rsidP="00525A93">
      <w:pPr>
        <w:pStyle w:val="Heading4"/>
      </w:pPr>
      <w:r w:rsidRPr="00F64043">
        <w:t>The Supreme Court has in the past proven to be the fastest mechanism of change in the U.S.</w:t>
      </w:r>
    </w:p>
    <w:p w:rsidR="00525A93" w:rsidRPr="00F64043" w:rsidRDefault="00525A93" w:rsidP="00525A93">
      <w:proofErr w:type="spellStart"/>
      <w:r w:rsidRPr="00F64043">
        <w:t>Totenburg</w:t>
      </w:r>
      <w:proofErr w:type="spellEnd"/>
      <w:r w:rsidRPr="00F64043">
        <w:t xml:space="preserve"> 15, [Nina </w:t>
      </w:r>
      <w:proofErr w:type="spellStart"/>
      <w:r w:rsidRPr="00F64043">
        <w:t>Totenburg</w:t>
      </w:r>
      <w:proofErr w:type="spellEnd"/>
      <w:r w:rsidRPr="00F64043">
        <w:t xml:space="preserve">, Reporter, </w:t>
      </w:r>
      <w:r w:rsidRPr="00F64043">
        <w:rPr>
          <w:i/>
        </w:rPr>
        <w:t>Supreme Court Declares Same-Sex Marriage Legal In All 50 States</w:t>
      </w:r>
      <w:r w:rsidRPr="00F64043">
        <w:t>, NPR news.]</w:t>
      </w:r>
    </w:p>
    <w:p w:rsidR="00525A93" w:rsidRPr="00662C10" w:rsidRDefault="00525A93" w:rsidP="00525A93">
      <w:pPr>
        <w:rPr>
          <w:sz w:val="16"/>
        </w:rPr>
      </w:pPr>
      <w:r w:rsidRPr="00F64043">
        <w:rPr>
          <w:u w:val="single"/>
        </w:rPr>
        <w:t>States cannot keep same-sex couples from marrying and must recognize their unions, the Supreme Court says in a ruling that for months has been the focus of speculation</w:t>
      </w:r>
      <w:r w:rsidRPr="00662C10">
        <w:rPr>
          <w:sz w:val="16"/>
        </w:rPr>
        <w:t xml:space="preserve">. The decision was 5-4.  Justice Anthony Kennedy, seen as a pivotal swing vote in the case, wrote the majority opinion. All four justices who voted against the ruling wrote their own dissenting opinions: Chief Justice John Roberts and Justices Antonin Scalia, Clarence Thomas and Samuel Alito. "They ask for equal dignity in the eyes of the law," Kennedy wrote of same-sex couples in the case. "The Constitution grants them that right."  Comparing the ruling to other landmark decisions, NPR's Nina Totenberg says, "This is probably right up there with Brown v. Board of Education, and Roe v. Wade — if you like it or hate it — and today, </w:t>
      </w:r>
      <w:proofErr w:type="spellStart"/>
      <w:r w:rsidRPr="00662C10">
        <w:rPr>
          <w:sz w:val="16"/>
        </w:rPr>
        <w:t>Obergefell</w:t>
      </w:r>
      <w:proofErr w:type="spellEnd"/>
      <w:r w:rsidRPr="00662C10">
        <w:rPr>
          <w:sz w:val="16"/>
        </w:rPr>
        <w:t xml:space="preserve"> v. Hodges. This was a historic moment."  The opinion includes more than 100 pages; we've embedded it near the bottom of this post. Update at 11:30 a.m. ET: 'Our Love Is Equal,' </w:t>
      </w:r>
      <w:proofErr w:type="spellStart"/>
      <w:r w:rsidRPr="00662C10">
        <w:rPr>
          <w:sz w:val="16"/>
        </w:rPr>
        <w:t>Obergefell</w:t>
      </w:r>
      <w:proofErr w:type="spellEnd"/>
      <w:r w:rsidRPr="00662C10">
        <w:rPr>
          <w:sz w:val="16"/>
        </w:rPr>
        <w:t xml:space="preserve"> Says Friday's ruling "affirms what millions across this country already know to be true in their hearts: our love is equal," says lead plaintiff Jim </w:t>
      </w:r>
      <w:proofErr w:type="spellStart"/>
      <w:r w:rsidRPr="00662C10">
        <w:rPr>
          <w:sz w:val="16"/>
        </w:rPr>
        <w:t>Obergefell</w:t>
      </w:r>
      <w:proofErr w:type="spellEnd"/>
      <w:r w:rsidRPr="00662C10">
        <w:rPr>
          <w:sz w:val="16"/>
        </w:rPr>
        <w:t xml:space="preserve">, who challenged Ohio's ban on same-sex marriage </w:t>
      </w:r>
      <w:proofErr w:type="spellStart"/>
      <w:r w:rsidRPr="00662C10">
        <w:rPr>
          <w:sz w:val="16"/>
        </w:rPr>
        <w:t>Obergefell</w:t>
      </w:r>
      <w:proofErr w:type="spellEnd"/>
      <w:r w:rsidRPr="00662C10">
        <w:rPr>
          <w:sz w:val="16"/>
        </w:rPr>
        <w:t xml:space="preserve"> continued, "the four words etched onto the front of the Supreme Court — 'equal justice under law' — apply to us, </w:t>
      </w:r>
      <w:proofErr w:type="spellStart"/>
      <w:r w:rsidRPr="00662C10">
        <w:rPr>
          <w:sz w:val="16"/>
        </w:rPr>
        <w:t>too."He</w:t>
      </w:r>
      <w:proofErr w:type="spellEnd"/>
      <w:r w:rsidRPr="00662C10">
        <w:rPr>
          <w:sz w:val="16"/>
        </w:rPr>
        <w:t xml:space="preserve"> filed suit because he wasn't allowed to put his name on his late husband John Arthur's death certificate after Arthur died from ALS. Holding a photograph of Arthur as he spoke Friday, </w:t>
      </w:r>
      <w:proofErr w:type="spellStart"/>
      <w:r w:rsidRPr="00662C10">
        <w:rPr>
          <w:sz w:val="16"/>
        </w:rPr>
        <w:t>Obergefell</w:t>
      </w:r>
      <w:proofErr w:type="spellEnd"/>
      <w:r w:rsidRPr="00662C10">
        <w:rPr>
          <w:sz w:val="16"/>
        </w:rPr>
        <w:t xml:space="preserve"> said, "No American should have to suffer that indignity."</w:t>
      </w:r>
      <w:proofErr w:type="spellStart"/>
      <w:r w:rsidRPr="00662C10">
        <w:rPr>
          <w:sz w:val="16"/>
        </w:rPr>
        <w:t>Obergefell</w:t>
      </w:r>
      <w:proofErr w:type="spellEnd"/>
      <w:r w:rsidRPr="00662C10">
        <w:rPr>
          <w:sz w:val="16"/>
        </w:rPr>
        <w:t xml:space="preserve"> has been traveling from Cincinnati to Washington every </w:t>
      </w:r>
      <w:proofErr w:type="gramStart"/>
      <w:r w:rsidRPr="00662C10">
        <w:rPr>
          <w:sz w:val="16"/>
        </w:rPr>
        <w:t>week,</w:t>
      </w:r>
      <w:proofErr w:type="gramEnd"/>
      <w:r w:rsidRPr="00662C10">
        <w:rPr>
          <w:sz w:val="16"/>
        </w:rPr>
        <w:t xml:space="preserve"> to be sure he would be in the court when a decision was announced in his case</w:t>
      </w:r>
      <w:r w:rsidRPr="00F64043">
        <w:rPr>
          <w:u w:val="single"/>
        </w:rPr>
        <w:t>. Update at 11:15 a.m. ET: 'Like A Thunderbolt,' Obama Says Speaking at the White House, President Obama praised the Supreme Court's ruling, saying it arrived "like a thunderbolt" after a series of back-and-forth battles over same-sex marriage. Obama says the ruling "will strengthen all of our communities" by offering dignity and equal status to all same-sex couples and their families. The president calls the ruling "a victory for America.</w:t>
      </w:r>
      <w:r w:rsidRPr="00662C10">
        <w:rPr>
          <w:sz w:val="16"/>
        </w:rPr>
        <w:t xml:space="preserve"> "Update at 10:37 a.m. ET: More On The Ruling, And Obama's Reaction "The ancient origins of marriage confirm its centrality, but it has not stood in isolation from developments in law and society," Kennedy wrote. His opinion sketches a history of how ideas of marriage have evolved along with the changing roles and legal status of women. Comparing that evolution to society's views of gays and lesbians, Kennedy noted that for years, "a truthful declaration by same-sex couples of what was in their hearts had to remain unspoken." "The nature of injustice is that we may not always see it in our own times," Kennedy wrote after recounting the legal struggles faced by same-sex partners.</w:t>
      </w:r>
    </w:p>
    <w:p w:rsidR="00525A93" w:rsidRPr="00F64043" w:rsidRDefault="00525A93" w:rsidP="00525A93">
      <w:pPr>
        <w:pStyle w:val="Heading4"/>
      </w:pPr>
      <w:r w:rsidRPr="00F64043">
        <w:t>The Supreme Court responds to public opinion.</w:t>
      </w:r>
    </w:p>
    <w:p w:rsidR="00525A93" w:rsidRPr="00F64043" w:rsidRDefault="00525A93" w:rsidP="00525A93">
      <w:proofErr w:type="spellStart"/>
      <w:r w:rsidRPr="00F64043">
        <w:t>Dorf</w:t>
      </w:r>
      <w:proofErr w:type="spellEnd"/>
      <w:r w:rsidRPr="00F64043">
        <w:t xml:space="preserve"> 15, [Michael C. </w:t>
      </w:r>
      <w:proofErr w:type="spellStart"/>
      <w:r w:rsidRPr="00F64043">
        <w:t>Dorf</w:t>
      </w:r>
      <w:proofErr w:type="spellEnd"/>
      <w:r w:rsidRPr="00F64043">
        <w:t xml:space="preserve">, Reporter, </w:t>
      </w:r>
      <w:r w:rsidRPr="00F64043">
        <w:rPr>
          <w:i/>
        </w:rPr>
        <w:t>What Same-Sex Marriage Teaches About Social Change and the Supreme Court</w:t>
      </w:r>
      <w:r w:rsidRPr="00F64043">
        <w:t xml:space="preserve">, </w:t>
      </w:r>
      <w:proofErr w:type="spellStart"/>
      <w:r w:rsidRPr="00F64043">
        <w:t>Verdict.Justa</w:t>
      </w:r>
      <w:proofErr w:type="spellEnd"/>
      <w:r w:rsidRPr="00F64043">
        <w:t>]</w:t>
      </w:r>
    </w:p>
    <w:p w:rsidR="00525A93" w:rsidRPr="00662C10" w:rsidRDefault="00525A93" w:rsidP="00525A93">
      <w:pPr>
        <w:rPr>
          <w:sz w:val="16"/>
        </w:rPr>
      </w:pPr>
      <w:r w:rsidRPr="00662C10">
        <w:rPr>
          <w:sz w:val="16"/>
        </w:rPr>
        <w:t xml:space="preserve">Thus, the </w:t>
      </w:r>
      <w:proofErr w:type="gramStart"/>
      <w:r w:rsidRPr="00662C10">
        <w:rPr>
          <w:sz w:val="16"/>
        </w:rPr>
        <w:t>road</w:t>
      </w:r>
      <w:proofErr w:type="gramEnd"/>
      <w:r w:rsidRPr="00662C10">
        <w:rPr>
          <w:sz w:val="16"/>
        </w:rPr>
        <w:t xml:space="preserve"> to same-sex marriage looks like it has been a long slow slog, followed by a sprint. The issue was placed on the national agenda in the early 1990s, when a state court ruling in Hawaii led a panicked Congress to enact DOMA, but for roughly two decades, the fear of same-sex marriage was a bogeyman invoked by right-leaning politicians to turn out socially conservative voters. </w:t>
      </w:r>
      <w:r w:rsidRPr="00F64043">
        <w:rPr>
          <w:u w:val="single"/>
        </w:rPr>
        <w:t>Then, in just a couple of years, opposition to same-sex marriage came to be regarded as nearly as retrograde as racism</w:t>
      </w:r>
      <w:r w:rsidRPr="00662C10">
        <w:rPr>
          <w:sz w:val="16"/>
        </w:rPr>
        <w:t xml:space="preserve">. </w:t>
      </w:r>
      <w:r w:rsidRPr="00F64043">
        <w:rPr>
          <w:u w:val="single"/>
        </w:rPr>
        <w:t>Where the Justices in 2003 and even 2013 might have worried about backlash if they recognized a constitutional right to same-sex marriage, today they have more to fear if they fail to recognize such a right.</w:t>
      </w:r>
      <w:r w:rsidRPr="00662C10">
        <w:rPr>
          <w:sz w:val="16"/>
        </w:rPr>
        <w:t xml:space="preserve"> </w:t>
      </w:r>
    </w:p>
    <w:p w:rsidR="00525A93" w:rsidRPr="00F64043" w:rsidRDefault="00525A93" w:rsidP="00525A93"/>
    <w:p w:rsidR="00525A93" w:rsidRPr="00F64043" w:rsidRDefault="00525A93" w:rsidP="00525A93">
      <w:pPr>
        <w:pStyle w:val="Nothing"/>
      </w:pPr>
    </w:p>
    <w:p w:rsidR="00525A93" w:rsidRPr="00F64043" w:rsidRDefault="00525A93" w:rsidP="00525A93">
      <w:pPr>
        <w:pStyle w:val="Heading4"/>
      </w:pPr>
      <w:r w:rsidRPr="00F64043">
        <w:t>Courts act independent of political backlash to create social change</w:t>
      </w:r>
    </w:p>
    <w:p w:rsidR="00525A93" w:rsidRPr="00F64043" w:rsidRDefault="00525A93" w:rsidP="00525A93">
      <w:pPr>
        <w:rPr>
          <w:b/>
          <w:bCs/>
          <w:sz w:val="24"/>
        </w:rPr>
      </w:pPr>
      <w:r w:rsidRPr="00F64043">
        <w:rPr>
          <w:rStyle w:val="Style13ptBold"/>
        </w:rPr>
        <w:t xml:space="preserve">Lemieux 05 </w:t>
      </w:r>
      <w:r w:rsidRPr="00F64043">
        <w:rPr>
          <w:sz w:val="16"/>
          <w:szCs w:val="18"/>
        </w:rPr>
        <w:t>(Scott Lemieux, Assistant Professor of Political Science at Hunter College, "Why Roe was Not Counterproductive: A Reply" 3-2-2005)</w:t>
      </w:r>
    </w:p>
    <w:p w:rsidR="00525A93" w:rsidRPr="00F64043" w:rsidRDefault="00525A93" w:rsidP="00525A93">
      <w:pPr>
        <w:pStyle w:val="Cards"/>
      </w:pPr>
    </w:p>
    <w:p w:rsidR="00525A93" w:rsidRPr="00F64043" w:rsidRDefault="00525A93" w:rsidP="00525A93">
      <w:pPr>
        <w:pStyle w:val="Cards"/>
        <w:ind w:left="0"/>
        <w:rPr>
          <w:rStyle w:val="StyleUnderline"/>
          <w:rFonts w:asciiTheme="minorHAnsi" w:hAnsiTheme="minorHAnsi"/>
        </w:rPr>
      </w:pPr>
      <w:r w:rsidRPr="00F64043">
        <w:rPr>
          <w:rFonts w:asciiTheme="minorHAnsi" w:hAnsiTheme="minorHAnsi"/>
          <w:sz w:val="14"/>
          <w:szCs w:val="22"/>
        </w:rPr>
        <w:t>The key argument at the heart of our theoretical disagreement, I think, is Nathan's claim that "[</w:t>
      </w:r>
      <w:proofErr w:type="gramStart"/>
      <w:r w:rsidRPr="00F64043">
        <w:rPr>
          <w:rFonts w:asciiTheme="minorHAnsi" w:hAnsiTheme="minorHAnsi"/>
          <w:sz w:val="14"/>
          <w:szCs w:val="22"/>
        </w:rPr>
        <w:t>t]he</w:t>
      </w:r>
      <w:proofErr w:type="gramEnd"/>
      <w:r w:rsidRPr="00F64043">
        <w:rPr>
          <w:rFonts w:asciiTheme="minorHAnsi" w:hAnsiTheme="minorHAnsi"/>
          <w:sz w:val="14"/>
          <w:szCs w:val="22"/>
        </w:rPr>
        <w:t xml:space="preserve"> case against is that the result of judicial activism was a particularly toxic form of counter-reaction that fused normal political disagreement into a mode of rightwing conspiracy thinking that fused social conservatives into a much broader New Right alliance." These kinds of qualitative arguments are hard to prove either way, and Nathan may be right, but I strongly believe that this is incorrect. First of all, I just don't think that the many scholarly proponents of this thesis have made the case; abortion rhetoric was quite toxic prior to 1973. More importantly, I think that </w:t>
      </w:r>
      <w:r w:rsidRPr="00F64043">
        <w:rPr>
          <w:rStyle w:val="StyleUnderline"/>
          <w:rFonts w:asciiTheme="minorHAnsi" w:hAnsiTheme="minorHAnsi"/>
        </w:rPr>
        <w:t xml:space="preserve">the anti-elitist rhetoric of the New </w:t>
      </w:r>
      <w:proofErr w:type="gramStart"/>
      <w:r w:rsidRPr="00F64043">
        <w:rPr>
          <w:rStyle w:val="StyleUnderline"/>
          <w:rFonts w:asciiTheme="minorHAnsi" w:hAnsiTheme="minorHAnsi"/>
        </w:rPr>
        <w:t>Right</w:t>
      </w:r>
      <w:proofErr w:type="gramEnd"/>
      <w:r w:rsidRPr="00F64043">
        <w:rPr>
          <w:rStyle w:val="StyleUnderline"/>
          <w:rFonts w:asciiTheme="minorHAnsi" w:hAnsiTheme="minorHAnsi"/>
        </w:rPr>
        <w:t xml:space="preserve"> can (and is) deployed against any and all institutions they perceive as being against them</w:t>
      </w:r>
      <w:r w:rsidRPr="00F64043">
        <w:rPr>
          <w:rFonts w:asciiTheme="minorHAnsi" w:hAnsiTheme="minorHAnsi"/>
          <w:sz w:val="14"/>
          <w:szCs w:val="22"/>
        </w:rPr>
        <w:t xml:space="preserve">. Allow me to return to </w:t>
      </w:r>
      <w:proofErr w:type="spellStart"/>
      <w:r w:rsidRPr="00F64043">
        <w:rPr>
          <w:rFonts w:asciiTheme="minorHAnsi" w:hAnsiTheme="minorHAnsi"/>
          <w:sz w:val="14"/>
          <w:lang w:bidi="ar-SA"/>
        </w:rPr>
        <w:t>Romer</w:t>
      </w:r>
      <w:proofErr w:type="spellEnd"/>
      <w:r w:rsidRPr="00F64043">
        <w:rPr>
          <w:rFonts w:asciiTheme="minorHAnsi" w:hAnsiTheme="minorHAnsi"/>
          <w:sz w:val="14"/>
          <w:lang w:bidi="ar-SA"/>
        </w:rPr>
        <w:t xml:space="preserve"> v. Evans. Again</w:t>
      </w:r>
      <w:r w:rsidRPr="00F64043">
        <w:rPr>
          <w:rStyle w:val="StyleUnderline"/>
          <w:rFonts w:asciiTheme="minorHAnsi" w:hAnsiTheme="minorHAnsi"/>
        </w:rPr>
        <w:t xml:space="preserve">, this case arose out of an Amendment that resulted as a response to the protection of gay rights by </w:t>
      </w:r>
      <w:r w:rsidRPr="00F64043">
        <w:rPr>
          <w:rFonts w:asciiTheme="minorHAnsi" w:hAnsiTheme="minorHAnsi"/>
          <w:sz w:val="14"/>
          <w:lang w:bidi="ar-SA"/>
        </w:rPr>
        <w:t>democratically elected</w:t>
      </w:r>
      <w:r w:rsidRPr="00F64043">
        <w:rPr>
          <w:rStyle w:val="StyleUnderline"/>
          <w:rFonts w:asciiTheme="minorHAnsi" w:hAnsiTheme="minorHAnsi"/>
        </w:rPr>
        <w:t xml:space="preserve"> city councils. </w:t>
      </w:r>
      <w:r w:rsidRPr="00F64043">
        <w:rPr>
          <w:rFonts w:asciiTheme="minorHAnsi" w:hAnsiTheme="minorHAnsi"/>
          <w:sz w:val="14"/>
          <w:lang w:bidi="ar-SA"/>
        </w:rPr>
        <w:t>In his dissent, Scalia fulminated against the legislative success of a "geographically concentrated and politically powerful minority."</w:t>
      </w:r>
      <w:r w:rsidRPr="00F64043">
        <w:rPr>
          <w:rStyle w:val="StyleUnderline"/>
          <w:rFonts w:asciiTheme="minorHAnsi" w:hAnsiTheme="minorHAnsi"/>
        </w:rPr>
        <w:t xml:space="preserve"> Affirmative action is another classic example; conservatives are able to mine fury against courts </w:t>
      </w:r>
      <w:proofErr w:type="gramStart"/>
      <w:r w:rsidRPr="00F64043">
        <w:rPr>
          <w:rStyle w:val="StyleUnderline"/>
          <w:rFonts w:asciiTheme="minorHAnsi" w:hAnsiTheme="minorHAnsi"/>
        </w:rPr>
        <w:t>who</w:t>
      </w:r>
      <w:proofErr w:type="gramEnd"/>
      <w:r w:rsidRPr="00F64043">
        <w:rPr>
          <w:rStyle w:val="StyleUnderline"/>
          <w:rFonts w:asciiTheme="minorHAnsi" w:hAnsiTheme="minorHAnsi"/>
        </w:rPr>
        <w:t xml:space="preserve"> refuse to overturn the policies of democratically accountable officials</w:t>
      </w:r>
      <w:r w:rsidRPr="00F64043">
        <w:rPr>
          <w:rFonts w:asciiTheme="minorHAnsi" w:hAnsiTheme="minorHAnsi"/>
          <w:sz w:val="14"/>
          <w:szCs w:val="22"/>
        </w:rPr>
        <w:t xml:space="preserve">. It seems to me that arguments against "judicial activism" are equally applicable against "elites" and "Congress" and "those bureaucrats down at the state capitol." </w:t>
      </w:r>
      <w:r w:rsidRPr="00F64043">
        <w:rPr>
          <w:rStyle w:val="StyleUnderline"/>
          <w:rFonts w:asciiTheme="minorHAnsi" w:hAnsiTheme="minorHAnsi"/>
        </w:rPr>
        <w:t xml:space="preserve">Cultural reactionaries, angry at the disappearance of a past that in many cases never existed, can be a bottomless well of anger and resentment, and </w:t>
      </w:r>
      <w:proofErr w:type="gramStart"/>
      <w:r w:rsidRPr="00F64043">
        <w:rPr>
          <w:rStyle w:val="StyleUnderline"/>
          <w:rFonts w:asciiTheme="minorHAnsi" w:hAnsiTheme="minorHAnsi"/>
        </w:rPr>
        <w:t>as the mobilization against state liberalization of abortion laws (as well as any number of other issues) makes clear</w:t>
      </w:r>
      <w:proofErr w:type="gramEnd"/>
      <w:r w:rsidRPr="00F64043">
        <w:rPr>
          <w:rStyle w:val="StyleUnderline"/>
          <w:rFonts w:asciiTheme="minorHAnsi" w:hAnsiTheme="minorHAnsi"/>
        </w:rPr>
        <w:t>. I simply don't believe that most conservative activists have a principled democratic theory that will cause them to react more positively to political losses that don't occur in the courts.</w:t>
      </w:r>
    </w:p>
    <w:p w:rsidR="00525A93" w:rsidRPr="00F64043" w:rsidRDefault="00525A93" w:rsidP="00525A93">
      <w:pPr>
        <w:pStyle w:val="Heading4"/>
      </w:pPr>
      <w:r w:rsidRPr="00F64043">
        <w:t>The courts sufficiently uphold the rights of minorities-Empirics are on our side</w:t>
      </w:r>
    </w:p>
    <w:p w:rsidR="00525A93" w:rsidRPr="00F64043" w:rsidRDefault="00525A93" w:rsidP="00525A93">
      <w:pPr>
        <w:rPr>
          <w:b/>
          <w:sz w:val="24"/>
        </w:rPr>
      </w:pPr>
      <w:r w:rsidRPr="00F64043">
        <w:rPr>
          <w:b/>
          <w:sz w:val="24"/>
        </w:rPr>
        <w:t>Capers 11</w:t>
      </w:r>
    </w:p>
    <w:p w:rsidR="00525A93" w:rsidRPr="00F64043" w:rsidRDefault="00525A93" w:rsidP="00525A93">
      <w:pPr>
        <w:rPr>
          <w:sz w:val="16"/>
        </w:rPr>
      </w:pPr>
      <w:r w:rsidRPr="00F64043">
        <w:rPr>
          <w:sz w:val="16"/>
        </w:rPr>
        <w:t>[</w:t>
      </w:r>
      <w:proofErr w:type="spellStart"/>
      <w:r w:rsidRPr="00F64043">
        <w:rPr>
          <w:sz w:val="16"/>
        </w:rPr>
        <w:t>Bennet</w:t>
      </w:r>
      <w:proofErr w:type="spellEnd"/>
      <w:r w:rsidRPr="00F64043">
        <w:rPr>
          <w:sz w:val="16"/>
        </w:rPr>
        <w:t xml:space="preserve">; Law degree at Hofstra University; </w:t>
      </w:r>
      <w:r w:rsidRPr="00F64043">
        <w:rPr>
          <w:i/>
          <w:sz w:val="16"/>
        </w:rPr>
        <w:t xml:space="preserve">Rethinking the Fourth Amendment: Race, Citizenship &amp; the Equality Principle; </w:t>
      </w:r>
      <w:r w:rsidRPr="00F64043">
        <w:rPr>
          <w:sz w:val="16"/>
        </w:rPr>
        <w:t>Page 9; Accessed on 7/28/2015]</w:t>
      </w:r>
    </w:p>
    <w:p w:rsidR="00525A93" w:rsidRPr="00F64043" w:rsidRDefault="00525A93" w:rsidP="00525A93">
      <w:pPr>
        <w:spacing w:line="240" w:lineRule="auto"/>
        <w:rPr>
          <w:sz w:val="16"/>
        </w:rPr>
      </w:pPr>
      <w:r w:rsidRPr="00F64043">
        <w:rPr>
          <w:sz w:val="16"/>
        </w:rPr>
        <w:t xml:space="preserve">Consider the major cases. In </w:t>
      </w:r>
      <w:proofErr w:type="spellStart"/>
      <w:r w:rsidRPr="00F64043">
        <w:rPr>
          <w:sz w:val="16"/>
        </w:rPr>
        <w:t>Strauder</w:t>
      </w:r>
      <w:proofErr w:type="spellEnd"/>
      <w:r w:rsidRPr="00F64043">
        <w:rPr>
          <w:sz w:val="16"/>
        </w:rPr>
        <w:t>,</w:t>
      </w:r>
      <w:r w:rsidRPr="00F64043">
        <w:t xml:space="preserve"> </w:t>
      </w:r>
      <w:r w:rsidRPr="00F64043">
        <w:rPr>
          <w:sz w:val="16"/>
        </w:rPr>
        <w:t>the case involving the exclusion blacks from jury participation,</w:t>
      </w:r>
      <w:r w:rsidRPr="00F64043">
        <w:t xml:space="preserve"> </w:t>
      </w:r>
      <w:r w:rsidRPr="00F64043">
        <w:rPr>
          <w:rStyle w:val="Emphasis"/>
        </w:rPr>
        <w:t>the Court explicitly invoked the Fourteenth Amendment's grant of citizenship to African Americans, and stressed the right of "every citizen" to a trial by a jury selected without racial discrimination.</w:t>
      </w:r>
      <w:r w:rsidRPr="00F64043">
        <w:t xml:space="preserve"> </w:t>
      </w:r>
      <w:r w:rsidRPr="00F64043">
        <w:rPr>
          <w:sz w:val="16"/>
        </w:rPr>
        <w:t>9 In Duncan, which involved a black defendant's right to a jury trial,</w:t>
      </w:r>
      <w:r w:rsidRPr="00F64043">
        <w:t xml:space="preserve"> </w:t>
      </w:r>
      <w:r w:rsidRPr="00F64043">
        <w:rPr>
          <w:rStyle w:val="Emphasis"/>
        </w:rPr>
        <w:t>the Court described the jury trial right as one inherent to citizenship.</w:t>
      </w:r>
      <w:r w:rsidRPr="00F64043">
        <w:rPr>
          <w:sz w:val="16"/>
        </w:rPr>
        <w:t>60 Referencing equality,</w:t>
      </w:r>
      <w:r w:rsidRPr="00F64043">
        <w:rPr>
          <w:rStyle w:val="Emphasis"/>
        </w:rPr>
        <w:t xml:space="preserve"> the</w:t>
      </w:r>
      <w:r w:rsidRPr="00F64043">
        <w:rPr>
          <w:sz w:val="16"/>
        </w:rPr>
        <w:t xml:space="preserve"> Duncan</w:t>
      </w:r>
      <w:r w:rsidRPr="00F64043">
        <w:t xml:space="preserve"> </w:t>
      </w:r>
      <w:r w:rsidRPr="00F64043">
        <w:rPr>
          <w:rStyle w:val="Emphasis"/>
        </w:rPr>
        <w:t>Court characterized the right to jury trial as essential to assure "that fair trials are provided for all defendants</w:t>
      </w:r>
      <w:r w:rsidRPr="00F64043">
        <w:t>."</w:t>
      </w:r>
      <w:r w:rsidRPr="00F64043">
        <w:rPr>
          <w:sz w:val="16"/>
        </w:rPr>
        <w:t xml:space="preserve">"1 </w:t>
      </w:r>
      <w:r w:rsidRPr="00F64043">
        <w:rPr>
          <w:rStyle w:val="Emphasis"/>
        </w:rPr>
        <w:t>Justice Black</w:t>
      </w:r>
      <w:r w:rsidRPr="00F64043">
        <w:t xml:space="preserve">, </w:t>
      </w:r>
      <w:r w:rsidRPr="00F64043">
        <w:rPr>
          <w:sz w:val="16"/>
        </w:rPr>
        <w:t xml:space="preserve">in his concurrence, was even more explicit about the connection to citizenship, stressing that </w:t>
      </w:r>
      <w:r w:rsidRPr="00F64043">
        <w:rPr>
          <w:rStyle w:val="Emphasis"/>
        </w:rPr>
        <w:t>certain rights belonged to "all Americans, whoever they are and wherever they happen to be.</w:t>
      </w:r>
      <w:r w:rsidRPr="00F64043">
        <w:rPr>
          <w:sz w:val="16"/>
        </w:rPr>
        <w:t>"62</w:t>
      </w:r>
    </w:p>
    <w:p w:rsidR="001362F4" w:rsidRPr="00F64043" w:rsidRDefault="001362F4" w:rsidP="001362F4">
      <w:pPr>
        <w:pStyle w:val="Heading1"/>
      </w:pPr>
      <w:r w:rsidRPr="00F64043">
        <w:t>Courts DA Links</w:t>
      </w:r>
    </w:p>
    <w:p w:rsidR="001362F4" w:rsidRPr="00F64043" w:rsidRDefault="001362F4" w:rsidP="001362F4">
      <w:pPr>
        <w:pStyle w:val="Heading2"/>
      </w:pPr>
      <w:r w:rsidRPr="00F64043">
        <w:t xml:space="preserve">Generic </w:t>
      </w:r>
    </w:p>
    <w:p w:rsidR="001362F4" w:rsidRPr="00F64043" w:rsidRDefault="001362F4" w:rsidP="001362F4">
      <w:pPr>
        <w:pStyle w:val="Heading3"/>
      </w:pPr>
      <w:r w:rsidRPr="00F64043">
        <w:t>Surveillance is a privacy issue</w:t>
      </w:r>
    </w:p>
    <w:p w:rsidR="001362F4" w:rsidRPr="00F64043" w:rsidRDefault="001362F4" w:rsidP="001362F4">
      <w:pPr>
        <w:pStyle w:val="Heading4"/>
      </w:pPr>
      <w:r w:rsidRPr="00F64043">
        <w:t>Government surveillance hurts citizens privacy</w:t>
      </w:r>
    </w:p>
    <w:p w:rsidR="001362F4" w:rsidRPr="00F64043" w:rsidRDefault="001362F4" w:rsidP="001362F4">
      <w:proofErr w:type="spellStart"/>
      <w:r w:rsidRPr="00F64043">
        <w:rPr>
          <w:rStyle w:val="Style13ptBold"/>
        </w:rPr>
        <w:t>Michelman</w:t>
      </w:r>
      <w:proofErr w:type="spellEnd"/>
      <w:r w:rsidRPr="00F64043">
        <w:rPr>
          <w:rStyle w:val="Style13ptBold"/>
        </w:rPr>
        <w:t xml:space="preserve"> 2009</w:t>
      </w:r>
      <w:r w:rsidRPr="00F64043">
        <w:t xml:space="preserve"> [Scott </w:t>
      </w:r>
      <w:proofErr w:type="spellStart"/>
      <w:r w:rsidRPr="00F64043">
        <w:t>Michelman</w:t>
      </w:r>
      <w:proofErr w:type="spellEnd"/>
      <w:r w:rsidRPr="00F64043">
        <w:t xml:space="preserve">, Staff Attorney, American Civil Liberties Union, “Who can sue over government surveillance?” UCLA Law Review Vol. 57 </w:t>
      </w:r>
      <w:proofErr w:type="spellStart"/>
      <w:proofErr w:type="gramStart"/>
      <w:r w:rsidRPr="00F64043">
        <w:t>pg</w:t>
      </w:r>
      <w:proofErr w:type="spellEnd"/>
      <w:proofErr w:type="gramEnd"/>
      <w:r w:rsidRPr="00F64043">
        <w:t xml:space="preserve"> 71-114, 2009 http://www.uclalawreview.org/pdf/57-1-2.pdf]</w:t>
      </w:r>
    </w:p>
    <w:p w:rsidR="001362F4" w:rsidRPr="00F64043" w:rsidRDefault="001362F4" w:rsidP="001362F4">
      <w:pPr>
        <w:rPr>
          <w:sz w:val="16"/>
          <w:szCs w:val="16"/>
        </w:rPr>
      </w:pPr>
      <w:r w:rsidRPr="00F64043">
        <w:rPr>
          <w:sz w:val="16"/>
          <w:szCs w:val="16"/>
        </w:rPr>
        <w:t>Broadly speaking</w:t>
      </w:r>
      <w:r w:rsidRPr="00F64043">
        <w:rPr>
          <w:rStyle w:val="Emphasis"/>
          <w:sz w:val="16"/>
          <w:szCs w:val="16"/>
        </w:rPr>
        <w:t>,</w:t>
      </w:r>
      <w:r w:rsidRPr="00F64043">
        <w:rPr>
          <w:rStyle w:val="Emphasis"/>
        </w:rPr>
        <w:t xml:space="preserve"> government surveillance produces two types of </w:t>
      </w:r>
      <w:r w:rsidRPr="00F64043">
        <w:rPr>
          <w:sz w:val="16"/>
          <w:szCs w:val="16"/>
        </w:rPr>
        <w:t>adverse</w:t>
      </w:r>
      <w:r w:rsidRPr="00F64043">
        <w:t xml:space="preserve"> </w:t>
      </w:r>
      <w:r w:rsidRPr="00F64043">
        <w:rPr>
          <w:rStyle w:val="Emphasis"/>
        </w:rPr>
        <w:t>effects. First, for those who are spied on, surveillance results in a loss of privacy.</w:t>
      </w:r>
      <w:r w:rsidRPr="00F64043">
        <w:rPr>
          <w:rStyle w:val="Emphasis"/>
          <w:sz w:val="16"/>
          <w:szCs w:val="16"/>
        </w:rPr>
        <w:t xml:space="preserve"> </w:t>
      </w:r>
      <w:r w:rsidRPr="00F64043">
        <w:rPr>
          <w:sz w:val="16"/>
          <w:szCs w:val="16"/>
        </w:rPr>
        <w:t>It is well-established that the loss of one’s privacy is an injury sufficient to confer standing</w:t>
      </w:r>
      <w:r w:rsidRPr="00F64043">
        <w:t>:</w:t>
      </w:r>
      <w:r w:rsidRPr="00F64043">
        <w:rPr>
          <w:rStyle w:val="Emphasis"/>
        </w:rPr>
        <w:t xml:space="preserve"> People value their privacy and do not expect to have to risk sharing their personal or professional secrets with strangers or government authorities whenever they send an email or place a phone call</w:t>
      </w:r>
      <w:r w:rsidRPr="00F64043">
        <w:rPr>
          <w:rStyle w:val="Emphasis"/>
          <w:sz w:val="16"/>
          <w:szCs w:val="16"/>
        </w:rPr>
        <w:t>.</w:t>
      </w:r>
      <w:r w:rsidRPr="00F64043">
        <w:rPr>
          <w:sz w:val="16"/>
          <w:szCs w:val="16"/>
        </w:rPr>
        <w:t>23</w:t>
      </w:r>
      <w:r w:rsidRPr="00F64043">
        <w:t xml:space="preserve"> </w:t>
      </w:r>
      <w:r w:rsidRPr="00F64043">
        <w:rPr>
          <w:rStyle w:val="Emphasis"/>
        </w:rPr>
        <w:t xml:space="preserve">The second type </w:t>
      </w:r>
      <w:r w:rsidRPr="00F64043">
        <w:rPr>
          <w:sz w:val="16"/>
          <w:szCs w:val="16"/>
        </w:rPr>
        <w:t>of injury</w:t>
      </w:r>
      <w:r w:rsidRPr="00F64043">
        <w:t>,</w:t>
      </w:r>
      <w:r w:rsidRPr="00F64043">
        <w:rPr>
          <w:rStyle w:val="Emphasis"/>
        </w:rPr>
        <w:t xml:space="preserve"> the chilling-effect injury, </w:t>
      </w:r>
      <w:r w:rsidRPr="00F64043">
        <w:rPr>
          <w:sz w:val="16"/>
          <w:szCs w:val="16"/>
        </w:rPr>
        <w:t>may appear more ephemeral but</w:t>
      </w:r>
      <w:r w:rsidRPr="00F64043">
        <w:rPr>
          <w:rStyle w:val="Emphasis"/>
        </w:rPr>
        <w:t xml:space="preserve"> reaches more broadly. When people know their government is engaged in wiretapping, it affects not only those who know they are being spied on, but also those who fear they might be. People who believe </w:t>
      </w:r>
      <w:r w:rsidRPr="00F64043">
        <w:t>that</w:t>
      </w:r>
      <w:r w:rsidRPr="00F64043">
        <w:rPr>
          <w:rStyle w:val="Emphasis"/>
        </w:rPr>
        <w:t xml:space="preserve"> they are being </w:t>
      </w:r>
      <w:proofErr w:type="spellStart"/>
      <w:r w:rsidRPr="00F64043">
        <w:rPr>
          <w:rStyle w:val="Emphasis"/>
        </w:rPr>
        <w:t>surveilled</w:t>
      </w:r>
      <w:proofErr w:type="spellEnd"/>
      <w:r w:rsidRPr="00F64043">
        <w:rPr>
          <w:rStyle w:val="Emphasis"/>
        </w:rPr>
        <w:t xml:space="preserve"> </w:t>
      </w:r>
      <w:r w:rsidRPr="00F64043">
        <w:rPr>
          <w:sz w:val="16"/>
          <w:szCs w:val="16"/>
        </w:rPr>
        <w:t>might</w:t>
      </w:r>
      <w:r w:rsidRPr="00F64043">
        <w:rPr>
          <w:rStyle w:val="Emphasis"/>
        </w:rPr>
        <w:t xml:space="preserve"> avoid discussing confidential matters or expressing opinions that could subject them to further investigation, </w:t>
      </w:r>
      <w:r w:rsidRPr="00F64043">
        <w:t xml:space="preserve">and </w:t>
      </w:r>
      <w:r w:rsidRPr="00F64043">
        <w:rPr>
          <w:rStyle w:val="Emphasis"/>
        </w:rPr>
        <w:t xml:space="preserve">people who merely suspect they might be </w:t>
      </w:r>
      <w:proofErr w:type="spellStart"/>
      <w:r w:rsidRPr="00F64043">
        <w:rPr>
          <w:rStyle w:val="Emphasis"/>
        </w:rPr>
        <w:t>surveilled</w:t>
      </w:r>
      <w:proofErr w:type="spellEnd"/>
      <w:r w:rsidRPr="00F64043">
        <w:rPr>
          <w:rStyle w:val="Emphasis"/>
        </w:rPr>
        <w:t xml:space="preserve"> may avoid discussing certain subjects</w:t>
      </w:r>
      <w:r w:rsidRPr="00F64043">
        <w:rPr>
          <w:sz w:val="16"/>
          <w:szCs w:val="16"/>
        </w:rPr>
        <w:t>, or associating with certain people or groups</w:t>
      </w:r>
      <w:r w:rsidRPr="00F64043">
        <w:rPr>
          <w:rStyle w:val="Emphasis"/>
        </w:rPr>
        <w:t>, in the hope that by doing so they will avoid the government’s surveillance dragnet.</w:t>
      </w:r>
      <w:r w:rsidRPr="00F64043">
        <w:rPr>
          <w:sz w:val="16"/>
          <w:szCs w:val="16"/>
        </w:rPr>
        <w:t>24 As the Supreme Court has succinctly put it,</w:t>
      </w:r>
      <w:r w:rsidRPr="00F64043">
        <w:rPr>
          <w:rStyle w:val="Emphasis"/>
        </w:rPr>
        <w:t xml:space="preserve"> “the threat of sanctions may deter almost as potently as the actual application of sanctions.”</w:t>
      </w:r>
      <w:r w:rsidRPr="00F64043">
        <w:rPr>
          <w:sz w:val="16"/>
          <w:szCs w:val="16"/>
        </w:rPr>
        <w:t>25 And as a Senate report on surveillance abuses of the 1960s and 1970s explained:</w:t>
      </w:r>
      <w:r w:rsidRPr="00F64043">
        <w:rPr>
          <w:rStyle w:val="Emphasis"/>
        </w:rPr>
        <w:t xml:space="preserve"> Our Bill of Rights is concerned not only with direct infringements on constitutional rights, but also with government activities which effectively inhibit the exercise of these rights. The exercise of political freedom depends </w:t>
      </w:r>
      <w:r w:rsidRPr="00F64043">
        <w:rPr>
          <w:sz w:val="16"/>
          <w:szCs w:val="16"/>
        </w:rPr>
        <w:t>in large measure</w:t>
      </w:r>
      <w:r w:rsidRPr="00F64043">
        <w:rPr>
          <w:rStyle w:val="Emphasis"/>
        </w:rPr>
        <w:t xml:space="preserve"> on citizens’ understanding that they will be able to be publicly active and dissent from official policy</w:t>
      </w:r>
      <w:r w:rsidRPr="00F64043">
        <w:rPr>
          <w:sz w:val="16"/>
          <w:szCs w:val="16"/>
        </w:rPr>
        <w:t>, within lawful limits,</w:t>
      </w:r>
      <w:r w:rsidRPr="00F64043">
        <w:rPr>
          <w:rStyle w:val="Emphasis"/>
        </w:rPr>
        <w:t xml:space="preserve"> without having to sacrifice the expectation of privacy that they rightfully hold.</w:t>
      </w:r>
      <w:r w:rsidRPr="00F64043">
        <w:rPr>
          <w:sz w:val="16"/>
          <w:szCs w:val="16"/>
        </w:rPr>
        <w:t>26 Whether the sanctions feared are criminal penalties, civil liability, or the loss of a government benefit, it is apparent that</w:t>
      </w:r>
      <w:r w:rsidRPr="00F64043">
        <w:rPr>
          <w:rStyle w:val="Emphasis"/>
        </w:rPr>
        <w:t xml:space="preserve"> when the government attaches adverse consequences to the expression of certain ideas, it is deterring the expression of those ideas.</w:t>
      </w:r>
      <w:r w:rsidRPr="00F64043">
        <w:rPr>
          <w:sz w:val="16"/>
          <w:szCs w:val="16"/>
        </w:rPr>
        <w:t>27 This phenomenon has long been recognized by the courts,28 and the phrase “chilling effect” has made its way into legislative parlance as well.29</w:t>
      </w:r>
    </w:p>
    <w:p w:rsidR="001362F4" w:rsidRPr="00F64043" w:rsidRDefault="001362F4" w:rsidP="001362F4">
      <w:pPr>
        <w:pStyle w:val="Heading2"/>
      </w:pPr>
      <w:r w:rsidRPr="00F64043">
        <w:t xml:space="preserve">Data Collection </w:t>
      </w:r>
    </w:p>
    <w:p w:rsidR="001362F4" w:rsidRPr="00F64043" w:rsidRDefault="001362F4" w:rsidP="001362F4">
      <w:pPr>
        <w:pStyle w:val="Heading3"/>
      </w:pPr>
      <w:r w:rsidRPr="00F64043">
        <w:t xml:space="preserve">Courts rule Data Collection on 4th amendment grounds </w:t>
      </w:r>
    </w:p>
    <w:p w:rsidR="001362F4" w:rsidRPr="00F64043" w:rsidRDefault="001362F4" w:rsidP="001362F4">
      <w:pPr>
        <w:pStyle w:val="Heading4"/>
        <w:rPr>
          <w:rStyle w:val="Emphasis"/>
          <w:b/>
          <w:u w:val="none"/>
        </w:rPr>
      </w:pPr>
      <w:r w:rsidRPr="00F64043">
        <w:rPr>
          <w:rStyle w:val="Emphasis"/>
          <w:b/>
          <w:u w:val="none"/>
        </w:rPr>
        <w:t>The courts are already taking steps to end bulk data collection</w:t>
      </w:r>
    </w:p>
    <w:p w:rsidR="001362F4" w:rsidRPr="00F64043" w:rsidRDefault="001362F4" w:rsidP="001362F4">
      <w:pPr>
        <w:rPr>
          <w:rStyle w:val="Emphasis"/>
          <w:b w:val="0"/>
          <w:u w:val="none"/>
        </w:rPr>
      </w:pPr>
      <w:r w:rsidRPr="00F64043">
        <w:rPr>
          <w:rStyle w:val="Style13ptBold"/>
        </w:rPr>
        <w:t>Nakashima 5/7</w:t>
      </w:r>
      <w:r w:rsidRPr="00F64043">
        <w:rPr>
          <w:rStyle w:val="Emphasis"/>
          <w:b w:val="0"/>
          <w:u w:val="none"/>
        </w:rPr>
        <w:t xml:space="preserve"> [Nakashima, Ellen, national security reporter, “NSA program on phone records is illegal, court rules” Washington Post, </w:t>
      </w:r>
      <w:hyperlink r:id="rId32" w:history="1">
        <w:r w:rsidRPr="00F64043">
          <w:rPr>
            <w:rStyle w:val="Hyperlink"/>
          </w:rPr>
          <w:t>https://www.washingtonpost.com/world/national-security/appeals-court-rules-nsa-record-collection-violates-patriot-act/2015/05/07/c4fabfb8-f4bf-11e4-bcc4-e8141e5eb0c9_story.html</w:t>
        </w:r>
      </w:hyperlink>
      <w:r w:rsidRPr="00F64043">
        <w:rPr>
          <w:rStyle w:val="Emphasis"/>
          <w:b w:val="0"/>
          <w:u w:val="none"/>
        </w:rPr>
        <w:t xml:space="preserve"> May 7, 2015]</w:t>
      </w:r>
    </w:p>
    <w:p w:rsidR="001362F4" w:rsidRPr="00F64043" w:rsidRDefault="001362F4" w:rsidP="001362F4">
      <w:r w:rsidRPr="00F64043">
        <w:rPr>
          <w:rStyle w:val="Emphasis"/>
        </w:rPr>
        <w:t>A federal</w:t>
      </w:r>
      <w:r w:rsidRPr="00F64043">
        <w:t xml:space="preserve"> </w:t>
      </w:r>
      <w:r w:rsidRPr="00F64043">
        <w:rPr>
          <w:sz w:val="16"/>
          <w:szCs w:val="16"/>
        </w:rPr>
        <w:t>appeals</w:t>
      </w:r>
      <w:r w:rsidRPr="00F64043">
        <w:t xml:space="preserve"> </w:t>
      </w:r>
      <w:r w:rsidRPr="00F64043">
        <w:rPr>
          <w:rStyle w:val="Emphasis"/>
        </w:rPr>
        <w:t xml:space="preserve">court ruled Thursday that the National Security Agency’s collection of </w:t>
      </w:r>
      <w:r w:rsidRPr="00F64043">
        <w:rPr>
          <w:sz w:val="16"/>
          <w:szCs w:val="16"/>
        </w:rPr>
        <w:t>millions of</w:t>
      </w:r>
      <w:r w:rsidRPr="00F64043">
        <w:t xml:space="preserve"> </w:t>
      </w:r>
      <w:r w:rsidRPr="00F64043">
        <w:rPr>
          <w:rStyle w:val="Emphasis"/>
        </w:rPr>
        <w:t>Americans’ phone records violates the</w:t>
      </w:r>
      <w:r w:rsidRPr="00F64043">
        <w:t xml:space="preserve"> </w:t>
      </w:r>
      <w:r w:rsidRPr="00F64043">
        <w:rPr>
          <w:sz w:val="16"/>
          <w:szCs w:val="16"/>
        </w:rPr>
        <w:t>USA Patriot Act, marking the first time an appellate panel has weighed in on a controversial surveillance program that has divided Congress and ignited a national debate over the proper scope of the</w:t>
      </w:r>
      <w:r w:rsidRPr="00F64043">
        <w:t xml:space="preserve"> </w:t>
      </w:r>
      <w:r w:rsidRPr="00F64043">
        <w:rPr>
          <w:rStyle w:val="Emphasis"/>
        </w:rPr>
        <w:t>government’s spy powers</w:t>
      </w:r>
      <w:r w:rsidRPr="00F64043">
        <w:t xml:space="preserve">. </w:t>
      </w:r>
      <w:r w:rsidRPr="00F64043">
        <w:rPr>
          <w:sz w:val="16"/>
          <w:szCs w:val="16"/>
        </w:rPr>
        <w:t>In a blistering 97-page opinion</w:t>
      </w:r>
      <w:r w:rsidRPr="00F64043">
        <w:t xml:space="preserve">, </w:t>
      </w:r>
      <w:r w:rsidRPr="00F64043">
        <w:rPr>
          <w:rStyle w:val="Emphasis"/>
        </w:rPr>
        <w:t>a unanimous three-judge panel</w:t>
      </w:r>
      <w:r w:rsidRPr="00F64043">
        <w:t xml:space="preserve"> </w:t>
      </w:r>
      <w:r w:rsidRPr="00F64043">
        <w:rPr>
          <w:sz w:val="16"/>
          <w:szCs w:val="16"/>
        </w:rPr>
        <w:t xml:space="preserve">of the U.S. Court of Appeals for the 2nd Circuit overturned a lower court and </w:t>
      </w:r>
      <w:r w:rsidRPr="00F64043">
        <w:rPr>
          <w:rStyle w:val="Emphasis"/>
          <w:sz w:val="16"/>
          <w:szCs w:val="16"/>
        </w:rPr>
        <w:t>determined</w:t>
      </w:r>
      <w:r w:rsidRPr="00F64043">
        <w:rPr>
          <w:rStyle w:val="Emphasis"/>
        </w:rPr>
        <w:t xml:space="preserve"> that the government had stretched the meaning of the statute to enable “sweeping surveillance” of Americans’ data in “staggering” volumes</w:t>
      </w:r>
      <w:r w:rsidRPr="00F64043">
        <w:t xml:space="preserve">. </w:t>
      </w:r>
      <w:r w:rsidRPr="00F64043">
        <w:rPr>
          <w:sz w:val="16"/>
          <w:szCs w:val="16"/>
        </w:rPr>
        <w:t xml:space="preserve">The ruling comes as Congress begins a contentious debate over whether to reauthorize the statute that underpins the NSA program or let it </w:t>
      </w:r>
      <w:proofErr w:type="gramStart"/>
      <w:r w:rsidRPr="00F64043">
        <w:rPr>
          <w:sz w:val="16"/>
          <w:szCs w:val="16"/>
        </w:rPr>
        <w:t>lapse</w:t>
      </w:r>
      <w:proofErr w:type="gramEnd"/>
      <w:r w:rsidRPr="00F64043">
        <w:rPr>
          <w:sz w:val="16"/>
          <w:szCs w:val="16"/>
        </w:rPr>
        <w:t xml:space="preserve">. The court did not issue an injunction ordering the program to stop. The NSA’s mass collection of phone records for counterterrorism purposes — launched after the Sept. 11, 2001, terrorist attacks — was revealed by former agency contractor Edward Snowden in June 2013. The revelation sparked outrage but also steadfast assertions by the Obama administration that the program was authorized by statute and deemed legal by a series of federal surveillance court judges. But the judicial rulings had taken place in secret until the Snowden leaks forced disclosure of once-classified opinions. Under the program, the NSA collects “metadata” — or records of times, dates and durations of all calls — but not call content. The government has argued that huge volumes of records — being collected from U.S. phone companies each day and stored in a database — are relevant to counterterrorism investigations because any record could later prove critical in identifying terrorism suspects. A series of judges on the secretive Foreign Intelligence Surveillance Court have agreed. </w:t>
      </w:r>
      <w:r w:rsidRPr="00F64043">
        <w:rPr>
          <w:rStyle w:val="Emphasis"/>
        </w:rPr>
        <w:t>The appeals court</w:t>
      </w:r>
      <w:r w:rsidRPr="00F64043">
        <w:t xml:space="preserve">, however, </w:t>
      </w:r>
      <w:proofErr w:type="gramStart"/>
      <w:r w:rsidRPr="00F64043">
        <w:rPr>
          <w:rStyle w:val="Emphasis"/>
        </w:rPr>
        <w:t>said</w:t>
      </w:r>
      <w:proofErr w:type="gramEnd"/>
      <w:r w:rsidRPr="00F64043">
        <w:rPr>
          <w:rStyle w:val="Emphasis"/>
        </w:rPr>
        <w:t xml:space="preserve"> “such an expansive concept of ‘relevance’ is unprecedented and unwarranted.</w:t>
      </w:r>
      <w:r w:rsidRPr="00F64043">
        <w:t xml:space="preserve">” In the ruling, written by Judge Gerard E. Lynch, the panel noted that </w:t>
      </w:r>
      <w:r w:rsidRPr="00F64043">
        <w:rPr>
          <w:rStyle w:val="Emphasis"/>
        </w:rPr>
        <w:t xml:space="preserve">the government never “attempted to identify to what particular ‘authorized investigation’ ” the data of all Americans’ phone calls would be relevant. </w:t>
      </w:r>
      <w:r w:rsidRPr="00F64043">
        <w:rPr>
          <w:sz w:val="16"/>
          <w:szCs w:val="16"/>
        </w:rPr>
        <w:t>“At its core,” the panel said, “the approach boils down to the proposition that essentially all telephone records are relevant to essentially all international terrorism investigations.”  Saying</w:t>
      </w:r>
      <w:r w:rsidRPr="00F64043">
        <w:t xml:space="preserve"> </w:t>
      </w:r>
      <w:r w:rsidRPr="00F64043">
        <w:rPr>
          <w:rStyle w:val="Emphasis"/>
        </w:rPr>
        <w:t>the collection has amounted to “an unprecedented contraction of the privacy expectations of all Americans,</w:t>
      </w:r>
      <w:r w:rsidRPr="00F64043">
        <w:t xml:space="preserve">” </w:t>
      </w:r>
      <w:r w:rsidRPr="00F64043">
        <w:rPr>
          <w:sz w:val="16"/>
          <w:szCs w:val="16"/>
        </w:rPr>
        <w:t xml:space="preserve">the court said the government’s interpretation of the law would also allow for the bulk collection and storage of data associated with Americans’ financial records, medical records, and e-mail and social-media communications. With the statute scheduled to expire June 1, a bipartisan coalition of lawmakers in the House and Senate is seeking to renew it with modifications that sponsors say will enable the NSA to get access to the records it needs while protecting Americans’ privacy. The bill, the USA Freedom Act, is poised to pass the House next week. Meanwhile, Senate Majority Leader Mitch McConnell (R-Ky.) and the chairman of the Senate Intelligence Committee, Richard Burr (R-N.C.), have introduced a bill to maintain the program. But if that passes, the government will have to persuade the Supreme Court to reverse the 2nd Circuit decision in order to keep the program from ending.  The court decision drew sharp responses from some Republicans on the Senate floor Thursday. “According to the CIA, had these authorities been in place more than a decade ago, they would have likely prevented 9/11,” McConnell said. He said the USA Freedom Act would not “keep us safe or protect our privacy.” Meanwhile the bill’s sponsors — Sens. Patrick J. Leahy (Vt.), who is the ranking Democrat on the Judiciary Committee, and Mike Lee (R-Utah) — issued a statement saying: “Congress should not reauthorize a bulk collection program that the court has found to violate the law. We will not consent to any extension of this program.” FBI Director James B. </w:t>
      </w:r>
      <w:proofErr w:type="spellStart"/>
      <w:r w:rsidRPr="00F64043">
        <w:rPr>
          <w:sz w:val="16"/>
          <w:szCs w:val="16"/>
        </w:rPr>
        <w:t>Comey</w:t>
      </w:r>
      <w:proofErr w:type="spellEnd"/>
      <w:r w:rsidRPr="00F64043">
        <w:rPr>
          <w:sz w:val="16"/>
          <w:szCs w:val="16"/>
        </w:rPr>
        <w:t xml:space="preserve"> told reporters that if Congress lets the statute, known as Section 215 of the Patriot Act, </w:t>
      </w:r>
      <w:proofErr w:type="gramStart"/>
      <w:r w:rsidRPr="00F64043">
        <w:rPr>
          <w:sz w:val="16"/>
          <w:szCs w:val="16"/>
        </w:rPr>
        <w:t>expire,</w:t>
      </w:r>
      <w:proofErr w:type="gramEnd"/>
      <w:r w:rsidRPr="00F64043">
        <w:rPr>
          <w:sz w:val="16"/>
          <w:szCs w:val="16"/>
        </w:rPr>
        <w:t xml:space="preserve"> the FBI will lose a useful tool. “But,” he said, if that was to happen, “we press on.” Administration officials have indicated they are likely to support the bipartisan legislation. But the American Civil Liberties Union and a coalition of groups on the left and the right are pushing to let the statute simply lapse, on grounds that it would end the NSA bulk collection while leaving in place adequate powers for the government to pursue terrorism cases. The appeals court, noting the impending deadline for the program, declined to grant a preliminary injunction to stop the NSA from collecting the ACLU’s call records. “In light of the asserted national security interests at stake, we deem it prudent to pause to allow an opportunity for debate in Congress that may (or may not) profoundly alter the legal landscape,” Lynch wrote. The ACLU, the plaintiff in the case, cheered the decision. </w:t>
      </w:r>
      <w:r w:rsidRPr="00F64043">
        <w:t>“</w:t>
      </w:r>
      <w:r w:rsidRPr="00F64043">
        <w:rPr>
          <w:rStyle w:val="Emphasis"/>
        </w:rPr>
        <w:t>This decision is a resounding victory for the rule of law,” said</w:t>
      </w:r>
      <w:r w:rsidRPr="00F64043">
        <w:t xml:space="preserve"> </w:t>
      </w:r>
      <w:r w:rsidRPr="00F64043">
        <w:rPr>
          <w:sz w:val="16"/>
          <w:szCs w:val="16"/>
        </w:rPr>
        <w:t xml:space="preserve">ACLU staff attorney </w:t>
      </w:r>
      <w:r w:rsidRPr="00F64043">
        <w:rPr>
          <w:rStyle w:val="Emphasis"/>
        </w:rPr>
        <w:t xml:space="preserve">Alex </w:t>
      </w:r>
      <w:proofErr w:type="spellStart"/>
      <w:r w:rsidRPr="00F64043">
        <w:rPr>
          <w:rStyle w:val="Emphasis"/>
        </w:rPr>
        <w:t>Abdo</w:t>
      </w:r>
      <w:proofErr w:type="spellEnd"/>
      <w:r w:rsidRPr="00F64043">
        <w:t xml:space="preserve">, </w:t>
      </w:r>
      <w:r w:rsidRPr="00F64043">
        <w:rPr>
          <w:sz w:val="16"/>
          <w:szCs w:val="16"/>
        </w:rPr>
        <w:t>who argued the case before the panel in September.</w:t>
      </w:r>
      <w:r w:rsidRPr="00F64043">
        <w:t xml:space="preserve"> “</w:t>
      </w:r>
      <w:r w:rsidRPr="00F64043">
        <w:rPr>
          <w:rStyle w:val="Emphasis"/>
        </w:rPr>
        <w:t>For years, the government secretly spied on millions of innocent Americans based on a shockingly broad interpretation of its authority. The court rightly rejected the government’s theory that it may stockpile information on all of us in case that information proves useful in the future.</w:t>
      </w:r>
      <w:r w:rsidRPr="00F64043">
        <w:t xml:space="preserve">” </w:t>
      </w:r>
      <w:r w:rsidRPr="00F64043">
        <w:rPr>
          <w:sz w:val="16"/>
          <w:szCs w:val="16"/>
        </w:rPr>
        <w:t xml:space="preserve">White House officials said Thursday that they were evaluating the decision and declined to comment further. “The president has been clear that he believes we should end the Section 215 bulk telephony metadata program as it currently exists by creating an alternative mechanism to preserve the program’s essential capabilities without the government holding the bulk data,” said Edward Price, a National Security Council spokesman. “We continue to work closely with members of Congress from both parties to do just that, and we have been encouraged by good progress on bipartisan, bicameral legislation that would implement these important reforms.” The ruling has scrambled the terms of the debate, strengthening the hand of those who want changes that go further than those called for in the USA Freedom Act, said civil liberties advocates. “The people who supported the current version of USA Freedom should start asking for more, because we can get more now,” said Jennifer </w:t>
      </w:r>
      <w:proofErr w:type="spellStart"/>
      <w:r w:rsidRPr="00F64043">
        <w:rPr>
          <w:sz w:val="16"/>
          <w:szCs w:val="16"/>
        </w:rPr>
        <w:t>Granick</w:t>
      </w:r>
      <w:proofErr w:type="spellEnd"/>
      <w:r w:rsidRPr="00F64043">
        <w:rPr>
          <w:sz w:val="16"/>
          <w:szCs w:val="16"/>
        </w:rPr>
        <w:t xml:space="preserve">, director of civil liberties at Stanford Law School’s Center for Internet and Society. David O’Neil, a former acting head of the Justice Department’s Criminal Division, said the ruling “seriously upsets the apple cart three weeks before the sunset.” The issue is one that has split lower courts. The U.S. District Court for the District of Columbia held in December 2013 that the program was probably unconstitutional. The appeals court for the District has not yet ruled on that appeal. In its ruling, the U.S. Court of Appeals for the 2nd Circuit said it need not address the plaintiffs’ claims that the NSA program violated their First and Fourth amendment rights, because the panel had already concluded the program was unlawful. The court rejected the government’s argument that Congress ratified the program by twice reauthorizing Section 215, noting that many members and the public were unaware of how the legislation was being interpreted. It also rejected the government’s argument that the ACLU lacked standing to challenge the program. Thursday’s ruling was “sweeping and unambiguous,” said Michael </w:t>
      </w:r>
      <w:proofErr w:type="spellStart"/>
      <w:r w:rsidRPr="00F64043">
        <w:rPr>
          <w:sz w:val="16"/>
          <w:szCs w:val="16"/>
        </w:rPr>
        <w:t>Sussmann</w:t>
      </w:r>
      <w:proofErr w:type="spellEnd"/>
      <w:r w:rsidRPr="00F64043">
        <w:rPr>
          <w:sz w:val="16"/>
          <w:szCs w:val="16"/>
        </w:rPr>
        <w:t xml:space="preserve">, a former Justice Department official who is now a partner at Perkins </w:t>
      </w:r>
      <w:proofErr w:type="spellStart"/>
      <w:r w:rsidRPr="00F64043">
        <w:rPr>
          <w:sz w:val="16"/>
          <w:szCs w:val="16"/>
        </w:rPr>
        <w:t>Coie</w:t>
      </w:r>
      <w:proofErr w:type="spellEnd"/>
      <w:r w:rsidRPr="00F64043">
        <w:rPr>
          <w:sz w:val="16"/>
          <w:szCs w:val="16"/>
        </w:rPr>
        <w:t xml:space="preserve"> practicing surveillance law. “As the deadline quickly approaches, this is a bombshell that forces everyone to reconsider the political fault lines.”</w:t>
      </w:r>
    </w:p>
    <w:p w:rsidR="001362F4" w:rsidRPr="00F64043" w:rsidRDefault="001362F4" w:rsidP="001362F4">
      <w:pPr>
        <w:pStyle w:val="Heading2"/>
      </w:pPr>
      <w:r w:rsidRPr="00F64043">
        <w:t xml:space="preserve">Welfare </w:t>
      </w:r>
    </w:p>
    <w:p w:rsidR="001362F4" w:rsidRPr="00F64043" w:rsidRDefault="001362F4" w:rsidP="001362F4">
      <w:pPr>
        <w:pStyle w:val="Heading3"/>
      </w:pPr>
      <w:r w:rsidRPr="00F64043">
        <w:t>Courts do Welfare Aff on 4</w:t>
      </w:r>
      <w:r w:rsidRPr="00F64043">
        <w:rPr>
          <w:vertAlign w:val="superscript"/>
        </w:rPr>
        <w:t>th</w:t>
      </w:r>
      <w:r w:rsidRPr="00F64043">
        <w:t xml:space="preserve"> amendment basis </w:t>
      </w:r>
    </w:p>
    <w:p w:rsidR="001362F4" w:rsidRPr="00F64043" w:rsidRDefault="001362F4" w:rsidP="001362F4">
      <w:pPr>
        <w:pStyle w:val="Heading4"/>
      </w:pPr>
      <w:r w:rsidRPr="00F64043">
        <w:t>Courts determine drug testing for welfare applicants</w:t>
      </w:r>
    </w:p>
    <w:p w:rsidR="001362F4" w:rsidRPr="00F64043" w:rsidRDefault="001362F4" w:rsidP="001362F4">
      <w:proofErr w:type="spellStart"/>
      <w:r w:rsidRPr="00F64043">
        <w:rPr>
          <w:rStyle w:val="Style13ptBold"/>
        </w:rPr>
        <w:t>Flatow</w:t>
      </w:r>
      <w:proofErr w:type="spellEnd"/>
      <w:r w:rsidRPr="00F64043">
        <w:rPr>
          <w:rStyle w:val="Style13ptBold"/>
        </w:rPr>
        <w:t xml:space="preserve"> 14 </w:t>
      </w:r>
      <w:r w:rsidRPr="00F64043">
        <w:rPr>
          <w:sz w:val="16"/>
          <w:szCs w:val="18"/>
        </w:rPr>
        <w:t xml:space="preserve">(Nicole </w:t>
      </w:r>
      <w:proofErr w:type="spellStart"/>
      <w:r w:rsidRPr="00F64043">
        <w:rPr>
          <w:sz w:val="16"/>
          <w:szCs w:val="18"/>
        </w:rPr>
        <w:t>Flatow</w:t>
      </w:r>
      <w:proofErr w:type="spellEnd"/>
      <w:r w:rsidRPr="00F64043">
        <w:rPr>
          <w:sz w:val="16"/>
          <w:szCs w:val="18"/>
        </w:rPr>
        <w:t xml:space="preserve"> – J.D. from the University of Virginia School of Law, B.A. in Philosophy, Politics and Law from Binghamton University,  “Federal Court Invalidates Drug Testing of Welfare Applicants”, </w:t>
      </w:r>
      <w:hyperlink r:id="rId33" w:history="1">
        <w:r w:rsidRPr="00F64043">
          <w:rPr>
            <w:rStyle w:val="Hyperlink"/>
            <w:sz w:val="16"/>
            <w:szCs w:val="18"/>
          </w:rPr>
          <w:t>http://thinkprogress.org/justice/2014/01/02/3110661/federal-court-invalidates-drug-testing-welfare-applicants/</w:t>
        </w:r>
      </w:hyperlink>
      <w:r w:rsidRPr="00F64043">
        <w:rPr>
          <w:sz w:val="16"/>
          <w:szCs w:val="18"/>
        </w:rPr>
        <w:t>, January 2nd 2014)</w:t>
      </w:r>
    </w:p>
    <w:p w:rsidR="001362F4" w:rsidRPr="00F64043" w:rsidRDefault="001362F4" w:rsidP="001362F4">
      <w:pPr>
        <w:rPr>
          <w:sz w:val="16"/>
        </w:rPr>
      </w:pPr>
      <w:r w:rsidRPr="00F64043">
        <w:rPr>
          <w:rStyle w:val="StyleUnderline"/>
        </w:rPr>
        <w:t>In yet another constitutional rejection of mandatory drug testing, a federal judge this week struck down Florida’s program to require drug testing of all applicants for public assistance through the Temporary Assistance for Needy Families program. The ruling</w:t>
      </w:r>
      <w:r w:rsidRPr="00F64043">
        <w:rPr>
          <w:sz w:val="16"/>
        </w:rPr>
        <w:t xml:space="preserve"> makes permanent an earlier ruling that blocked the program, and </w:t>
      </w:r>
      <w:r w:rsidRPr="00F64043">
        <w:rPr>
          <w:rStyle w:val="StyleUnderline"/>
        </w:rPr>
        <w:t>reinforces many other court rulings that drug tests targeting particular populations are unconstitutional</w:t>
      </w:r>
      <w:r w:rsidRPr="00F64043">
        <w:rPr>
          <w:sz w:val="16"/>
        </w:rPr>
        <w:t xml:space="preserve"> if they are not specifically tailored to protect public safety or another state interest. In this case, U.S. District Judge Mary S. </w:t>
      </w:r>
      <w:proofErr w:type="spellStart"/>
      <w:r w:rsidRPr="00F64043">
        <w:rPr>
          <w:sz w:val="16"/>
        </w:rPr>
        <w:t>Scriven</w:t>
      </w:r>
      <w:proofErr w:type="spellEnd"/>
      <w:r w:rsidRPr="00F64043">
        <w:rPr>
          <w:sz w:val="16"/>
        </w:rPr>
        <w:t xml:space="preserve"> rejected the notion that there is any correlation between applying for welfare and abusing drugs. “[</w:t>
      </w:r>
      <w:proofErr w:type="gramStart"/>
      <w:r w:rsidRPr="00F64043">
        <w:rPr>
          <w:sz w:val="16"/>
        </w:rPr>
        <w:t>T]here</w:t>
      </w:r>
      <w:proofErr w:type="gramEnd"/>
      <w:r w:rsidRPr="00F64043">
        <w:rPr>
          <w:sz w:val="16"/>
        </w:rPr>
        <w:t xml:space="preserve"> is nothing inherent to the condition of being impoverished that supports the conclusion that there is a ‘concrete danger’ that impoverished individuals are prone to drug use or that should drug use occur, that the lives of TANF recipients are ‘fraught with such risks of injury to others that even a momentary lapse of attention can have disastrous consequences’,” </w:t>
      </w:r>
      <w:proofErr w:type="spellStart"/>
      <w:r w:rsidRPr="00F64043">
        <w:rPr>
          <w:sz w:val="16"/>
        </w:rPr>
        <w:t>Scriven</w:t>
      </w:r>
      <w:proofErr w:type="spellEnd"/>
      <w:r w:rsidRPr="00F64043">
        <w:rPr>
          <w:sz w:val="16"/>
        </w:rPr>
        <w:t xml:space="preserve"> wrote. Florida’s law subjects all TANF applicants to random drug testing. While applicants must “consent” to the test through their signature, those who decline are not eligible for the program. The plaintiff in this case, Navy veteran and full-time student Luis W. </w:t>
      </w:r>
      <w:proofErr w:type="spellStart"/>
      <w:r w:rsidRPr="00F64043">
        <w:rPr>
          <w:sz w:val="16"/>
        </w:rPr>
        <w:t>Lebron</w:t>
      </w:r>
      <w:proofErr w:type="spellEnd"/>
      <w:r w:rsidRPr="00F64043">
        <w:rPr>
          <w:sz w:val="16"/>
        </w:rPr>
        <w:t xml:space="preserve">, filed the lawsuit after refusing to submit to a drug test on principle. </w:t>
      </w:r>
      <w:r w:rsidRPr="00F64043">
        <w:rPr>
          <w:rStyle w:val="StyleUnderline"/>
        </w:rPr>
        <w:t>Drug tests are considered a “search” under the Fourth Amendment, and typically require suspicion that the person is guilty of a crime. The U.S. Supreme Court has carved out a set of very limited exceptions to this rule for circumstances in which drug use might risk public safety</w:t>
      </w:r>
      <w:r w:rsidRPr="00F64043">
        <w:rPr>
          <w:sz w:val="16"/>
        </w:rPr>
        <w:t xml:space="preserve">. Applicants for government jobs involving heavy machinery, for example, may be subject to drug testing. But as </w:t>
      </w:r>
      <w:proofErr w:type="spellStart"/>
      <w:r w:rsidRPr="00F64043">
        <w:rPr>
          <w:sz w:val="16"/>
        </w:rPr>
        <w:t>Scriven</w:t>
      </w:r>
      <w:proofErr w:type="spellEnd"/>
      <w:r w:rsidRPr="00F64043">
        <w:rPr>
          <w:sz w:val="16"/>
        </w:rPr>
        <w:t xml:space="preserve"> pointed out, “there is no evidence that there is greater drug use and child abuse within the population of economically disadvantaged families who participate in the TANF program.” In fact, Florida’s experience with the program suggested that welfare applicants are less likely to abuse drugs than the general public, with only two percent of applicants testing positive. “[</w:t>
      </w:r>
      <w:proofErr w:type="gramStart"/>
      <w:r w:rsidRPr="00F64043">
        <w:rPr>
          <w:sz w:val="16"/>
        </w:rPr>
        <w:t>E]</w:t>
      </w:r>
      <w:proofErr w:type="spellStart"/>
      <w:r w:rsidRPr="00F64043">
        <w:rPr>
          <w:sz w:val="16"/>
        </w:rPr>
        <w:t>ven</w:t>
      </w:r>
      <w:proofErr w:type="spellEnd"/>
      <w:proofErr w:type="gramEnd"/>
      <w:r w:rsidRPr="00F64043">
        <w:rPr>
          <w:sz w:val="16"/>
        </w:rPr>
        <w:t xml:space="preserve"> if child neglect or abuse, for whatever reasons, impacts the lives of families in the TANF program, Florida has a separate, well-established and comprehensive statutory, administrative and judicial scheme codified in Chapter 39 of the Florida Statutes, which governs Florida’s obligation to protect children from child abuse, abandonment and neglect,” she wrote. Florida may appeal this decision. However, on the last round of appeal, the appeals court upheld </w:t>
      </w:r>
      <w:proofErr w:type="spellStart"/>
      <w:r w:rsidRPr="00F64043">
        <w:rPr>
          <w:sz w:val="16"/>
        </w:rPr>
        <w:t>Scriven’s</w:t>
      </w:r>
      <w:proofErr w:type="spellEnd"/>
      <w:r w:rsidRPr="00F64043">
        <w:rPr>
          <w:sz w:val="16"/>
        </w:rPr>
        <w:t xml:space="preserve"> decision to temporarily block the law. </w:t>
      </w:r>
      <w:r w:rsidRPr="00F64043">
        <w:rPr>
          <w:rStyle w:val="StyleUnderline"/>
        </w:rPr>
        <w:t xml:space="preserve">The decision may influence other states, where a new spate of ALEC and Big </w:t>
      </w:r>
      <w:proofErr w:type="spellStart"/>
      <w:r w:rsidRPr="00F64043">
        <w:rPr>
          <w:rStyle w:val="StyleUnderline"/>
        </w:rPr>
        <w:t>Pharma</w:t>
      </w:r>
      <w:proofErr w:type="spellEnd"/>
      <w:r w:rsidRPr="00F64043">
        <w:rPr>
          <w:rStyle w:val="StyleUnderline"/>
        </w:rPr>
        <w:t>-backed drug-testing laws are proliferating despite negative court precedent.</w:t>
      </w:r>
      <w:r w:rsidRPr="00F64043">
        <w:rPr>
          <w:sz w:val="16"/>
        </w:rPr>
        <w:t xml:space="preserve"> In Kansas, lawmakers aimed to make a statement about the laws’ </w:t>
      </w:r>
      <w:proofErr w:type="spellStart"/>
      <w:r w:rsidRPr="00F64043">
        <w:rPr>
          <w:sz w:val="16"/>
        </w:rPr>
        <w:t>hipocrisy</w:t>
      </w:r>
      <w:proofErr w:type="spellEnd"/>
      <w:r w:rsidRPr="00F64043">
        <w:rPr>
          <w:sz w:val="16"/>
        </w:rPr>
        <w:t xml:space="preserve"> by calling for a similar measure to require </w:t>
      </w:r>
      <w:proofErr w:type="gramStart"/>
      <w:r w:rsidRPr="00F64043">
        <w:rPr>
          <w:sz w:val="16"/>
        </w:rPr>
        <w:t>drug-testing</w:t>
      </w:r>
      <w:proofErr w:type="gramEnd"/>
      <w:r w:rsidRPr="00F64043">
        <w:rPr>
          <w:sz w:val="16"/>
        </w:rPr>
        <w:t xml:space="preserve"> of all state legislators. But these laws not only raise constitutional questions. They have also been found repeatedly to waste time and money.</w:t>
      </w:r>
    </w:p>
    <w:p w:rsidR="001362F4" w:rsidRPr="00F64043" w:rsidRDefault="001362F4" w:rsidP="001362F4"/>
    <w:p w:rsidR="001362F4" w:rsidRPr="00F64043" w:rsidRDefault="001362F4" w:rsidP="001362F4">
      <w:pPr>
        <w:pStyle w:val="Heading4"/>
      </w:pPr>
      <w:r w:rsidRPr="00F64043">
        <w:t xml:space="preserve">Court action is key—only a constitutional reinterpretation is sufficient to alter the trend of welfare law. </w:t>
      </w:r>
    </w:p>
    <w:p w:rsidR="001362F4" w:rsidRPr="00F64043" w:rsidRDefault="001362F4" w:rsidP="001362F4">
      <w:r w:rsidRPr="00F64043">
        <w:rPr>
          <w:rStyle w:val="Style13ptBold"/>
        </w:rPr>
        <w:t>Gilman, 2012</w:t>
      </w:r>
      <w:r w:rsidRPr="00F64043">
        <w:t xml:space="preserve"> </w:t>
      </w:r>
      <w:r w:rsidRPr="00F64043">
        <w:rPr>
          <w:sz w:val="16"/>
          <w:szCs w:val="18"/>
        </w:rPr>
        <w:t xml:space="preserve">(Michele </w:t>
      </w:r>
      <w:proofErr w:type="spellStart"/>
      <w:r w:rsidRPr="00F64043">
        <w:rPr>
          <w:sz w:val="16"/>
          <w:szCs w:val="18"/>
        </w:rPr>
        <w:t>Estrin</w:t>
      </w:r>
      <w:proofErr w:type="spellEnd"/>
      <w:r w:rsidRPr="00F64043">
        <w:rPr>
          <w:sz w:val="16"/>
          <w:szCs w:val="18"/>
        </w:rPr>
        <w:t>, Professor of Law @ University of Baltimore, “The Class Differential in Privacy Law,” Brooklyn Law Review, Vol. 77, No. 4, Summer 2012)</w:t>
      </w:r>
    </w:p>
    <w:p w:rsidR="001362F4" w:rsidRPr="00F64043" w:rsidRDefault="001362F4" w:rsidP="001362F4">
      <w:pPr>
        <w:rPr>
          <w:sz w:val="16"/>
        </w:rPr>
      </w:pPr>
      <w:r w:rsidRPr="00F64043">
        <w:rPr>
          <w:sz w:val="16"/>
        </w:rPr>
        <w:t xml:space="preserve">The Fourth Amendment to the Constitution protects citizens from unreasonable searches by the state.150 In addition, </w:t>
      </w:r>
      <w:r w:rsidRPr="00F64043">
        <w:rPr>
          <w:rStyle w:val="StyleUnderline"/>
        </w:rPr>
        <w:t xml:space="preserve">the Supreme Court has recognized a constitutional right to information privacy, which protects certain personal information from government disclosure.151 </w:t>
      </w:r>
      <w:proofErr w:type="gramStart"/>
      <w:r w:rsidRPr="00F64043">
        <w:rPr>
          <w:rStyle w:val="StyleUnderline"/>
        </w:rPr>
        <w:t>However</w:t>
      </w:r>
      <w:proofErr w:type="gramEnd"/>
      <w:r w:rsidRPr="00F64043">
        <w:rPr>
          <w:rStyle w:val="StyleUnderline"/>
        </w:rPr>
        <w:t xml:space="preserve">, these </w:t>
      </w:r>
      <w:r w:rsidRPr="00F64043">
        <w:rPr>
          <w:rStyle w:val="Emphasis"/>
        </w:rPr>
        <w:t>constitutional privacy protections are applied differently to the poor than to their wealthier counterparts</w:t>
      </w:r>
      <w:r w:rsidRPr="00F64043">
        <w:rPr>
          <w:rStyle w:val="StyleUnderline"/>
        </w:rPr>
        <w:t>.</w:t>
      </w:r>
      <w:r w:rsidRPr="00F64043">
        <w:rPr>
          <w:sz w:val="16"/>
        </w:rPr>
        <w:t xml:space="preserve"> As this part explains, </w:t>
      </w:r>
      <w:r w:rsidRPr="00F64043">
        <w:rPr>
          <w:rStyle w:val="StyleUnderline"/>
        </w:rPr>
        <w:t>this differential arises from an ingrained bias against the poor.</w:t>
      </w:r>
      <w:r w:rsidRPr="00F64043">
        <w:rPr>
          <w:sz w:val="16"/>
        </w:rPr>
        <w:t xml:space="preserve"> 1. Fourth Amendment Fourth Amendment </w:t>
      </w:r>
      <w:proofErr w:type="spellStart"/>
      <w:r w:rsidRPr="00F64043">
        <w:rPr>
          <w:sz w:val="16"/>
        </w:rPr>
        <w:t>pnvacy</w:t>
      </w:r>
      <w:proofErr w:type="spellEnd"/>
      <w:r w:rsidRPr="00F64043">
        <w:rPr>
          <w:sz w:val="16"/>
        </w:rPr>
        <w:t xml:space="preserve"> hinges upon reasonableness.152 </w:t>
      </w:r>
      <w:proofErr w:type="gramStart"/>
      <w:r w:rsidRPr="00F64043">
        <w:rPr>
          <w:sz w:val="16"/>
        </w:rPr>
        <w:t>In</w:t>
      </w:r>
      <w:proofErr w:type="gramEnd"/>
      <w:r w:rsidRPr="00F64043">
        <w:rPr>
          <w:sz w:val="16"/>
        </w:rPr>
        <w:t xml:space="preserve"> assessing government searches, courts balance the individual's reasonable expectation of privacy against the government's rationale for the intrusion. This test is widely criticized as malleable and overly favorable to the government.15a </w:t>
      </w:r>
      <w:proofErr w:type="gramStart"/>
      <w:r w:rsidRPr="00F64043">
        <w:rPr>
          <w:sz w:val="16"/>
        </w:rPr>
        <w:t>Moreover,</w:t>
      </w:r>
      <w:proofErr w:type="gramEnd"/>
      <w:r w:rsidRPr="00F64043">
        <w:rPr>
          <w:sz w:val="16"/>
        </w:rPr>
        <w:t xml:space="preserve"> encroaching technology has put personal information in the public square. The resulting dilemma is that when everyday expectations of privacy diminish, it becomes less reasonable to expect the government to respect individual privacy.1s4 Nevertheless, the Supreme Court has held steadfast to the principle that people have a reasonable expectation of privacy in their home.155 Based on the deep-rooted </w:t>
      </w:r>
      <w:proofErr w:type="spellStart"/>
      <w:r w:rsidRPr="00F64043">
        <w:rPr>
          <w:sz w:val="16"/>
        </w:rPr>
        <w:t>AngloAmerican</w:t>
      </w:r>
      <w:proofErr w:type="spellEnd"/>
      <w:r w:rsidRPr="00F64043">
        <w:rPr>
          <w:sz w:val="16"/>
        </w:rPr>
        <w:t xml:space="preserve"> maxim that "a man's home is his castle,"156 the Court has drawn "a firm line at the entrance to the house,"157 stating that "physical entry of the home is the chief evil against which the wording of the Fourth Amendment is directed."15s The Court's "housing exceptionalism"159 is consistent with empirical research showing that people rate searches of bedrooms and home interiors as highly intrusive.160 The Court's property-based conception of privacy therefore favors property owners.161 </w:t>
      </w:r>
      <w:r w:rsidRPr="00F64043">
        <w:rPr>
          <w:rStyle w:val="StyleUnderline"/>
        </w:rPr>
        <w:t>By contrast, the Supreme Court has held that a person who seeks government assistance gives up her rights to privacy, even in her home.</w:t>
      </w:r>
      <w:r w:rsidRPr="00F64043">
        <w:rPr>
          <w:sz w:val="16"/>
        </w:rPr>
        <w:t xml:space="preserve">162 </w:t>
      </w:r>
      <w:r w:rsidRPr="00F64043">
        <w:rPr>
          <w:rStyle w:val="StyleUnderline"/>
        </w:rPr>
        <w:t xml:space="preserve">The Court thus "define[s] privacy in a way that makes people who are less well-off more likely to experience warrantless, </w:t>
      </w:r>
      <w:proofErr w:type="spellStart"/>
      <w:r w:rsidRPr="00F64043">
        <w:rPr>
          <w:rStyle w:val="StyleUnderline"/>
        </w:rPr>
        <w:t>suspicionless</w:t>
      </w:r>
      <w:proofErr w:type="spellEnd"/>
      <w:r w:rsidRPr="00F64043">
        <w:rPr>
          <w:rStyle w:val="StyleUnderline"/>
        </w:rPr>
        <w:t xml:space="preserve"> government intrusions."</w:t>
      </w:r>
      <w:r w:rsidRPr="00F64043">
        <w:rPr>
          <w:sz w:val="16"/>
        </w:rPr>
        <w:t xml:space="preserve">163 a. Home Visits </w:t>
      </w:r>
      <w:r w:rsidRPr="00F64043">
        <w:rPr>
          <w:rStyle w:val="StyleUnderline"/>
        </w:rPr>
        <w:t>The primary case demonstrating this discrepancy is the 1971 case of Wyman v. James, in which the Court upheld home visits by welfare officials, reasoning that the visits were not searches covered by the Fourth Amendment because they were consensual.</w:t>
      </w:r>
      <w:r w:rsidRPr="00F64043">
        <w:rPr>
          <w:sz w:val="16"/>
        </w:rPr>
        <w:t xml:space="preserve">164 Of course, </w:t>
      </w:r>
      <w:r w:rsidRPr="00F64043">
        <w:rPr>
          <w:rStyle w:val="StyleUnderline"/>
        </w:rPr>
        <w:t>one can question whether someone who is hungry and who would otherwise be homeless without public benefits can truly consent in a voluntary manner. Nevertheless, the Court applied a rational basis standard, ruling that even if the home visits were searches, they were reasonable given the state's interest in deterring fraud</w:t>
      </w:r>
      <w:r w:rsidRPr="00F64043">
        <w:rPr>
          <w:sz w:val="16"/>
        </w:rPr>
        <w:t xml:space="preserve">, the need to protect the children of welfare mothers, the rehabilitative purpose of the searches, and the lack of criminal consequences that flowed from the searches.165 In finding that the privacy deprivations were negligible, </w:t>
      </w:r>
      <w:r w:rsidRPr="00F64043">
        <w:rPr>
          <w:rStyle w:val="StyleUnderline"/>
        </w:rPr>
        <w:t>the Wyman Court disregarded affidavits from twelve aid recipients alleging that the unannounced visits were not only embarrassing when guests were in the home, but also when personal questions were asked in front of their children.</w:t>
      </w:r>
      <w:r w:rsidRPr="00F64043">
        <w:rPr>
          <w:sz w:val="16"/>
        </w:rPr>
        <w:t xml:space="preserve">166 </w:t>
      </w:r>
      <w:r w:rsidRPr="00F64043">
        <w:rPr>
          <w:rStyle w:val="StyleUnderline"/>
        </w:rPr>
        <w:t>In silencing the voices of poor women, the Court ignored the social context in which these women live and mistakenly equated forced consent with free choice.</w:t>
      </w:r>
      <w:r w:rsidRPr="00F64043">
        <w:rPr>
          <w:sz w:val="16"/>
        </w:rPr>
        <w:t xml:space="preserve"> Moreover, </w:t>
      </w:r>
      <w:r w:rsidRPr="00F64043">
        <w:rPr>
          <w:rStyle w:val="StyleUnderline"/>
        </w:rPr>
        <w:t>the Court's disregard of their voices is inconsistent with psychological and sociological research showing that people value home privacy because it protects interpersonal relationships.</w:t>
      </w:r>
      <w:r w:rsidRPr="00F64043">
        <w:rPr>
          <w:sz w:val="16"/>
        </w:rPr>
        <w:t>161 The Wyman Court further intimated, based on Ms. James's social services case file (and not evidence adduced at trial), that Ms. James's son had been physically abused and bitten by rats, concluding that "[</w:t>
      </w:r>
      <w:proofErr w:type="gramStart"/>
      <w:r w:rsidRPr="00F64043">
        <w:rPr>
          <w:sz w:val="16"/>
        </w:rPr>
        <w:t>t]he</w:t>
      </w:r>
      <w:proofErr w:type="gramEnd"/>
      <w:r w:rsidRPr="00F64043">
        <w:rPr>
          <w:sz w:val="16"/>
        </w:rPr>
        <w:t xml:space="preserve"> picture is a sad and unhappy one."168 </w:t>
      </w:r>
      <w:r w:rsidRPr="00F64043">
        <w:rPr>
          <w:rStyle w:val="StyleUnderline"/>
        </w:rPr>
        <w:t>The Court's</w:t>
      </w:r>
      <w:r w:rsidRPr="00F64043">
        <w:rPr>
          <w:sz w:val="16"/>
        </w:rPr>
        <w:t xml:space="preserve"> clear </w:t>
      </w:r>
      <w:r w:rsidRPr="00F64043">
        <w:rPr>
          <w:rStyle w:val="StyleUnderline"/>
        </w:rPr>
        <w:t>assumption was that poor, single women are terrible mothers who warrant suspicion and distrust.</w:t>
      </w:r>
      <w:r w:rsidRPr="00F64043">
        <w:rPr>
          <w:sz w:val="16"/>
        </w:rPr>
        <w:t xml:space="preserve"> Throughout the opinion, the Court also expressed its distaste for Ms. James and how she ran her household.169 The Court disliked her "attitude," "evasiveness," and ''</w:t>
      </w:r>
      <w:proofErr w:type="spellStart"/>
      <w:r w:rsidRPr="00F64043">
        <w:rPr>
          <w:sz w:val="16"/>
        </w:rPr>
        <w:t>belligerency''all</w:t>
      </w:r>
      <w:proofErr w:type="spellEnd"/>
      <w:r w:rsidRPr="00F64043">
        <w:rPr>
          <w:sz w:val="16"/>
        </w:rPr>
        <w:t xml:space="preserve"> of which arose from her resistance to the state and her entirely reasonable belief that the state could verify her eligibility through personal interviews and documents.110 Her request was simply to be treated the same as other beneficiaries of governmental largesse. As Justice Douglas remarked in dissent, "No such sums are spent policing the government subsidies granted to farmers, airlines, steamship companies, and junk mail dealers, to name but a few."171 </w:t>
      </w:r>
      <w:r w:rsidRPr="00F64043">
        <w:rPr>
          <w:rStyle w:val="Emphasis"/>
        </w:rPr>
        <w:t>Because the poor are not a protected class under the Fourteenth Amendment, equality law arguments based on class will likely be insufficient.172 Legislation that discriminates against or burdens the poor is reviewed under a lenient rational basis standard</w:t>
      </w:r>
      <w:r w:rsidRPr="00F64043">
        <w:rPr>
          <w:rStyle w:val="StyleUnderline"/>
        </w:rPr>
        <w:t>.</w:t>
      </w:r>
      <w:r w:rsidRPr="00F64043">
        <w:rPr>
          <w:sz w:val="16"/>
        </w:rPr>
        <w:t xml:space="preserve">17a In 2006, in Sanchez v. San Diego, </w:t>
      </w:r>
      <w:r w:rsidRPr="00F64043">
        <w:rPr>
          <w:rStyle w:val="StyleUnderline"/>
        </w:rPr>
        <w:t>the Ninth Circuit reaffirmed the current validity of Wyman, when it ruled that Project 100%</w:t>
      </w:r>
      <w:r w:rsidRPr="00F64043">
        <w:rPr>
          <w:sz w:val="16"/>
        </w:rPr>
        <w:t xml:space="preserve"> (discussed in the Introduction) </w:t>
      </w:r>
      <w:r w:rsidRPr="00F64043">
        <w:rPr>
          <w:rStyle w:val="StyleUnderline"/>
        </w:rPr>
        <w:t>was constitutional.</w:t>
      </w:r>
      <w:r w:rsidRPr="00F64043">
        <w:rPr>
          <w:sz w:val="16"/>
        </w:rPr>
        <w:t xml:space="preserve">174 </w:t>
      </w:r>
      <w:r w:rsidRPr="00F64043">
        <w:rPr>
          <w:rStyle w:val="StyleUnderline"/>
        </w:rPr>
        <w:t>The court expressly lumped welfare mothers with criminals on probation to conclude that neither group has a reasonable expectation to privacy.</w:t>
      </w:r>
      <w:r w:rsidRPr="00F64043">
        <w:rPr>
          <w:sz w:val="16"/>
        </w:rPr>
        <w:t xml:space="preserve">17s </w:t>
      </w:r>
      <w:r w:rsidRPr="00F64043">
        <w:rPr>
          <w:rStyle w:val="StyleUnderline"/>
        </w:rPr>
        <w:t>In holding that Wyman was governing precedent,</w:t>
      </w:r>
      <w:r w:rsidRPr="00F64043">
        <w:rPr>
          <w:sz w:val="16"/>
        </w:rPr>
        <w:t xml:space="preserve"> the Sanchez Court refused to recognize differences between the Wyman home visits and those of San Diego's Project 100%. Key to the Wyman holding was the Court's view that the social worker visits at issue were "rehabilitative."17s By contrast, Project 100% is "expressly investigatory in nature, with no rehabilitative or service component," and is carried out by law enforcement fraud investigators.111 Moreover, </w:t>
      </w:r>
      <w:r w:rsidRPr="00F64043">
        <w:rPr>
          <w:rStyle w:val="StyleUnderline"/>
        </w:rPr>
        <w:t>the</w:t>
      </w:r>
      <w:r w:rsidRPr="00F64043">
        <w:rPr>
          <w:sz w:val="16"/>
        </w:rPr>
        <w:t xml:space="preserve"> Sanchez </w:t>
      </w:r>
      <w:r w:rsidRPr="00F64043">
        <w:rPr>
          <w:rStyle w:val="StyleUnderline"/>
        </w:rPr>
        <w:t>Court disregarded thirty years of post-Wyman jurisprudence</w:t>
      </w:r>
      <w:r w:rsidRPr="00F64043">
        <w:rPr>
          <w:sz w:val="16"/>
        </w:rPr>
        <w:t xml:space="preserve">, which has significantly limited </w:t>
      </w:r>
      <w:proofErr w:type="spellStart"/>
      <w:r w:rsidRPr="00F64043">
        <w:rPr>
          <w:sz w:val="16"/>
        </w:rPr>
        <w:t>suspicionless</w:t>
      </w:r>
      <w:proofErr w:type="spellEnd"/>
      <w:r w:rsidRPr="00F64043">
        <w:rPr>
          <w:sz w:val="16"/>
        </w:rPr>
        <w:t xml:space="preserve">, administrative searches.178 Under current law, a warrant and probable cause are not required for administrative searches that are driven by "special needs, beyond the normal need for law enforcement."179 Yet this special needs doctrine applies only where public safety is at issue, such as in drug testing of railroad employees and federal customs agents, or where necessary to protect the health and safety of public school students under a loco parentis theory.180 Nevertheless, the Sanchez Court wedged welfare home visits into the special needs category, even though welfare is not an issue of public safety. </w:t>
      </w:r>
      <w:r w:rsidRPr="00F64043">
        <w:rPr>
          <w:rStyle w:val="StyleUnderline"/>
        </w:rPr>
        <w:t xml:space="preserve">Despite the evolution of thirty years of Fourth Amendment law, </w:t>
      </w:r>
      <w:r w:rsidRPr="00F64043">
        <w:rPr>
          <w:rStyle w:val="Emphasis"/>
        </w:rPr>
        <w:t>courts in other states have also upheld TANF home visits</w:t>
      </w:r>
      <w:r w:rsidRPr="00F64043">
        <w:rPr>
          <w:rStyle w:val="StyleUnderline"/>
        </w:rPr>
        <w:t>, leading Jordan Budd to conclude that "the law actually matters little; the poor, presumptively different, inhabit their own constitutional universe."</w:t>
      </w:r>
      <w:r w:rsidRPr="00F64043">
        <w:rPr>
          <w:sz w:val="16"/>
        </w:rPr>
        <w:t>181 The adherence to Wyman is all the more indefensible given how welfare has changed since the 1970s, when it was a means-tested program that came under attack for encouraging welfare dependency.182 Since 1996, welfare recipients have not only been subject to a five-year lifetime limit on receipt of benefits, but they also must work as a condition of receiving aid. 183 They are fulfilling their part of this new social contract, but the terms still include humiliation and stigma.</w:t>
      </w:r>
    </w:p>
    <w:p w:rsidR="001362F4" w:rsidRPr="00F64043" w:rsidRDefault="001362F4" w:rsidP="001362F4"/>
    <w:p w:rsidR="001362F4" w:rsidRPr="00F64043" w:rsidRDefault="001362F4" w:rsidP="001362F4">
      <w:pPr>
        <w:pStyle w:val="Heading4"/>
      </w:pPr>
      <w:r w:rsidRPr="00F64043">
        <w:t>Supreme Court cases are the key internal link to successful pro-welfare initiatives.</w:t>
      </w:r>
    </w:p>
    <w:p w:rsidR="001362F4" w:rsidRPr="00F64043" w:rsidRDefault="001362F4" w:rsidP="001362F4">
      <w:pPr>
        <w:rPr>
          <w:rStyle w:val="Style13ptBold"/>
        </w:rPr>
      </w:pPr>
      <w:r w:rsidRPr="00F64043">
        <w:rPr>
          <w:rStyle w:val="Style13ptBold"/>
        </w:rPr>
        <w:t xml:space="preserve">Baldwin 08 </w:t>
      </w:r>
      <w:r w:rsidRPr="00F64043">
        <w:rPr>
          <w:sz w:val="16"/>
          <w:szCs w:val="18"/>
        </w:rPr>
        <w:t xml:space="preserve">(Bridgette Baldwin - Western New England University School of Law, “In Supreme Judgment of the Poor: The Role of the United States Supreme Court in Welfare Law and Policy”, </w:t>
      </w:r>
      <w:hyperlink r:id="rId34" w:history="1">
        <w:r w:rsidRPr="00F64043">
          <w:rPr>
            <w:rStyle w:val="Hyperlink"/>
            <w:sz w:val="16"/>
            <w:szCs w:val="18"/>
          </w:rPr>
          <w:t>http://digitalcommons.law.wne.edu/cgi/viewcontent.cgi?article=1004&amp;context=facschol</w:t>
        </w:r>
      </w:hyperlink>
      <w:r w:rsidRPr="00F64043">
        <w:rPr>
          <w:sz w:val="16"/>
          <w:szCs w:val="18"/>
        </w:rPr>
        <w:t>, Vol. 23, 2008)</w:t>
      </w:r>
    </w:p>
    <w:p w:rsidR="001362F4" w:rsidRPr="00F64043" w:rsidRDefault="001362F4" w:rsidP="001362F4">
      <w:pPr>
        <w:rPr>
          <w:rStyle w:val="StyleUnderline"/>
        </w:rPr>
      </w:pPr>
      <w:r w:rsidRPr="00F64043">
        <w:rPr>
          <w:sz w:val="16"/>
        </w:rPr>
        <w:t xml:space="preserve">These </w:t>
      </w:r>
      <w:r w:rsidRPr="00F64043">
        <w:rPr>
          <w:rStyle w:val="StyleUnderline"/>
        </w:rPr>
        <w:t>Supreme Court cases</w:t>
      </w:r>
      <w:r w:rsidRPr="00F64043">
        <w:rPr>
          <w:sz w:val="16"/>
        </w:rPr>
        <w:t xml:space="preserve"> are both reflective of, and at the same time </w:t>
      </w:r>
      <w:r w:rsidRPr="00F64043">
        <w:rPr>
          <w:rStyle w:val="StyleUnderline"/>
        </w:rPr>
        <w:t>have, shaped America’s welfare policies and public opinion. The first Supreme Court cases under examination established that the Supreme Court was interested in protecting equal rights and due process</w:t>
      </w:r>
      <w:r w:rsidRPr="00F64043">
        <w:rPr>
          <w:sz w:val="16"/>
        </w:rPr>
        <w:t xml:space="preserve"> while working within existing frameworks of governance.306 </w:t>
      </w:r>
      <w:r w:rsidRPr="00F64043">
        <w:rPr>
          <w:rStyle w:val="StyleUnderline"/>
        </w:rPr>
        <w:t>The most monumental cases for this stage of the welfare legal legacy were Shapiro v. Thompson and Goldberg v. Kelly in which the Supreme Court’s rulings came</w:t>
      </w:r>
      <w:r w:rsidRPr="00F64043">
        <w:rPr>
          <w:sz w:val="16"/>
        </w:rPr>
        <w:t xml:space="preserve"> pretty </w:t>
      </w:r>
      <w:r w:rsidRPr="00F64043">
        <w:rPr>
          <w:rStyle w:val="StyleUnderline"/>
        </w:rPr>
        <w:t>close to nationalizing</w:t>
      </w:r>
      <w:r w:rsidRPr="00F64043">
        <w:rPr>
          <w:sz w:val="16"/>
        </w:rPr>
        <w:t xml:space="preserve"> AFDC and establishing </w:t>
      </w:r>
      <w:r w:rsidRPr="00F64043">
        <w:rPr>
          <w:rStyle w:val="StyleUnderline"/>
        </w:rPr>
        <w:t>a right to welfare</w:t>
      </w:r>
      <w:r w:rsidRPr="00F64043">
        <w:rPr>
          <w:sz w:val="16"/>
        </w:rPr>
        <w:t xml:space="preserve">. However, the Supreme Court concluded that “the Due Process Clauses generally confer no affirmative right to governmental aid, even where such aid may be necessary to secure life, liberty, or property interests of which the government itself may not deprive the individual.”307 Additionally, the Supreme Court rejected constitutional mandates for “necessities of life” or declaring these “necessities” as “fundamental interests” of the individual.308 Further, the Supreme Court also failed to provide a remedy for economic conditions that may discriminately prevent or augment access to the “universal” civil and political rights that allow a citizen to act.309 </w:t>
      </w:r>
      <w:r w:rsidRPr="00F64043">
        <w:rPr>
          <w:rStyle w:val="StyleUnderline"/>
        </w:rPr>
        <w:t>The Supreme Court was also interested in preserving grander notions of federalism. Such federal and state governing techniques ranged from “cooperative federalism” to “new federalism.”</w:t>
      </w:r>
      <w:r w:rsidRPr="00F64043">
        <w:rPr>
          <w:sz w:val="16"/>
        </w:rPr>
        <w:t xml:space="preserve"> While the line shifted in the balance of power between state and federal authority, </w:t>
      </w:r>
      <w:r w:rsidRPr="00F64043">
        <w:rPr>
          <w:rStyle w:val="StyleUnderline"/>
        </w:rPr>
        <w:t>there was a consistent Supreme Court mandate that state policies adhere, at some level, to federal guidelines</w:t>
      </w:r>
      <w:r w:rsidRPr="00F64043">
        <w:rPr>
          <w:sz w:val="16"/>
        </w:rPr>
        <w:t xml:space="preserve">.310 When the shift to “fiscal conservatism” emerged, however, decisions by the Supreme Court ultimately led toward a more </w:t>
      </w:r>
      <w:proofErr w:type="spellStart"/>
      <w:r w:rsidRPr="00F64043">
        <w:rPr>
          <w:sz w:val="16"/>
        </w:rPr>
        <w:t>cost­benefit</w:t>
      </w:r>
      <w:proofErr w:type="spellEnd"/>
      <w:r w:rsidRPr="00F64043">
        <w:rPr>
          <w:sz w:val="16"/>
        </w:rPr>
        <w:t xml:space="preserve"> deference to a states’ rights approach and away from concepts of federal authority, fundamental rights, and/or Due Process. AFDC decisions by the Supreme Court endorsed federalism and granted the recipient legislative entitlement status, but AFDC was never established as a constitutional right.311 Moving into the </w:t>
      </w:r>
      <w:proofErr w:type="spellStart"/>
      <w:r w:rsidRPr="00F64043">
        <w:rPr>
          <w:sz w:val="16"/>
        </w:rPr>
        <w:t>twenty­first</w:t>
      </w:r>
      <w:proofErr w:type="spellEnd"/>
      <w:r w:rsidRPr="00F64043">
        <w:rPr>
          <w:sz w:val="16"/>
        </w:rPr>
        <w:t xml:space="preserve"> century, the idea of welfare as a federal entitlement or even as a federal program has become a thing of the past. Unfortunately, Temporary Aid to Needy Families, (</w:t>
      </w:r>
      <w:proofErr w:type="gramStart"/>
      <w:r w:rsidRPr="00F64043">
        <w:rPr>
          <w:sz w:val="16"/>
        </w:rPr>
        <w:t>TANF)312</w:t>
      </w:r>
      <w:proofErr w:type="gramEnd"/>
      <w:r w:rsidRPr="00F64043">
        <w:rPr>
          <w:sz w:val="16"/>
        </w:rPr>
        <w:t xml:space="preserve"> a </w:t>
      </w:r>
      <w:proofErr w:type="spellStart"/>
      <w:r w:rsidRPr="00F64043">
        <w:rPr>
          <w:sz w:val="16"/>
        </w:rPr>
        <w:t>short­term</w:t>
      </w:r>
      <w:proofErr w:type="spellEnd"/>
      <w:r w:rsidRPr="00F64043">
        <w:rPr>
          <w:sz w:val="16"/>
        </w:rPr>
        <w:t xml:space="preserve"> relief program has become the superficially and inadequate response to the </w:t>
      </w:r>
      <w:proofErr w:type="spellStart"/>
      <w:r w:rsidRPr="00F64043">
        <w:rPr>
          <w:sz w:val="16"/>
        </w:rPr>
        <w:t>long­term</w:t>
      </w:r>
      <w:proofErr w:type="spellEnd"/>
      <w:r w:rsidRPr="00F64043">
        <w:rPr>
          <w:sz w:val="16"/>
        </w:rPr>
        <w:t xml:space="preserve"> poverty problem. The landscape of </w:t>
      </w:r>
      <w:proofErr w:type="spellStart"/>
      <w:r w:rsidRPr="00F64043">
        <w:rPr>
          <w:sz w:val="16"/>
        </w:rPr>
        <w:t>long­term</w:t>
      </w:r>
      <w:proofErr w:type="spellEnd"/>
      <w:r w:rsidRPr="00F64043">
        <w:rPr>
          <w:sz w:val="16"/>
        </w:rPr>
        <w:t xml:space="preserve"> poverty is laden with policy judgments based intentionally, subconsciously or consequentially on considerations of race and gender. With such emphasis placed on “the law,” </w:t>
      </w:r>
      <w:r w:rsidRPr="00F64043">
        <w:rPr>
          <w:rStyle w:val="StyleUnderline"/>
        </w:rPr>
        <w:t>the Supreme Court appears to hold itself above the fray of public opinion</w:t>
      </w:r>
      <w:r w:rsidRPr="00F64043">
        <w:rPr>
          <w:sz w:val="16"/>
        </w:rPr>
        <w:t xml:space="preserve">, but welfare policy exposes this perspective as a fallacy. As critical race scholars have long shown, the Supreme Court may not be able to change the law, but the </w:t>
      </w:r>
      <w:r w:rsidRPr="00F64043">
        <w:rPr>
          <w:rStyle w:val="StyleUnderline"/>
        </w:rPr>
        <w:t xml:space="preserve">Justices’ beliefs about responsibility and deservedness heavily inform their decisions about the spirit of the law.313 The inescapable conclusion is that a </w:t>
      </w:r>
      <w:r w:rsidRPr="00F64043">
        <w:rPr>
          <w:sz w:val="16"/>
        </w:rPr>
        <w:t xml:space="preserve">gendered and racially </w:t>
      </w:r>
      <w:r w:rsidRPr="00F64043">
        <w:rPr>
          <w:rStyle w:val="StyleUnderline"/>
        </w:rPr>
        <w:t xml:space="preserve">unequal </w:t>
      </w:r>
      <w:proofErr w:type="spellStart"/>
      <w:r w:rsidRPr="00F64043">
        <w:rPr>
          <w:rStyle w:val="StyleUnderline"/>
        </w:rPr>
        <w:t>pro­capitalist</w:t>
      </w:r>
      <w:proofErr w:type="spellEnd"/>
      <w:r w:rsidRPr="00F64043">
        <w:rPr>
          <w:rStyle w:val="StyleUnderline"/>
        </w:rPr>
        <w:t xml:space="preserve"> </w:t>
      </w:r>
      <w:proofErr w:type="spellStart"/>
      <w:r w:rsidRPr="00F64043">
        <w:rPr>
          <w:rStyle w:val="StyleUnderline"/>
        </w:rPr>
        <w:t>socio­economy</w:t>
      </w:r>
      <w:proofErr w:type="spellEnd"/>
      <w:r w:rsidRPr="00F64043">
        <w:rPr>
          <w:rStyle w:val="StyleUnderline"/>
        </w:rPr>
        <w:t xml:space="preserve"> has profoundly shaped the “neutral” laws surrounding welfare policy. </w:t>
      </w:r>
      <w:proofErr w:type="spellStart"/>
      <w:r w:rsidRPr="00F64043">
        <w:rPr>
          <w:rStyle w:val="StyleUnderline"/>
        </w:rPr>
        <w:t>Pro­capitalism</w:t>
      </w:r>
      <w:proofErr w:type="spellEnd"/>
      <w:r w:rsidRPr="00F64043">
        <w:rPr>
          <w:rStyle w:val="StyleUnderline"/>
        </w:rPr>
        <w:t xml:space="preserve"> and fiscal conservatism,</w:t>
      </w:r>
      <w:r w:rsidRPr="00F64043">
        <w:rPr>
          <w:sz w:val="16"/>
        </w:rPr>
        <w:t xml:space="preserve"> for example, </w:t>
      </w:r>
      <w:r w:rsidRPr="00F64043">
        <w:rPr>
          <w:rStyle w:val="StyleUnderline"/>
        </w:rPr>
        <w:t>are at the intersection of a national attack on the “welfare queen”</w:t>
      </w:r>
      <w:r w:rsidRPr="00F64043">
        <w:rPr>
          <w:sz w:val="16"/>
        </w:rPr>
        <w:t xml:space="preserve"> albatross. </w:t>
      </w:r>
      <w:r w:rsidRPr="00F64043">
        <w:rPr>
          <w:rStyle w:val="StyleUnderline"/>
        </w:rPr>
        <w:t xml:space="preserve">The Supreme Court has both responded to and helped shape that intersection . . . and that attack. Though political analysts and activists have so far been reluctant to acknowledge the Court’s role in welfare policy, welfare advocates would be </w:t>
      </w:r>
      <w:proofErr w:type="spellStart"/>
      <w:r w:rsidRPr="00F64043">
        <w:rPr>
          <w:rStyle w:val="StyleUnderline"/>
        </w:rPr>
        <w:t>well­advised</w:t>
      </w:r>
      <w:proofErr w:type="spellEnd"/>
      <w:r w:rsidRPr="00F64043">
        <w:rPr>
          <w:rStyle w:val="StyleUnderline"/>
        </w:rPr>
        <w:t xml:space="preserve"> to plan future </w:t>
      </w:r>
      <w:proofErr w:type="spellStart"/>
      <w:r w:rsidRPr="00F64043">
        <w:rPr>
          <w:rStyle w:val="StyleUnderline"/>
        </w:rPr>
        <w:t>pro­welfare</w:t>
      </w:r>
      <w:proofErr w:type="spellEnd"/>
      <w:r w:rsidRPr="00F64043">
        <w:rPr>
          <w:rStyle w:val="StyleUnderline"/>
        </w:rPr>
        <w:t xml:space="preserve"> initiatives with a full understanding of the role the Supreme Court might play in influencing the success of those efforts.</w:t>
      </w:r>
    </w:p>
    <w:p w:rsidR="001362F4" w:rsidRPr="00F64043" w:rsidRDefault="001362F4" w:rsidP="001362F4">
      <w:pPr>
        <w:rPr>
          <w:rStyle w:val="StyleUnderline"/>
        </w:rPr>
      </w:pPr>
    </w:p>
    <w:p w:rsidR="001362F4" w:rsidRPr="00F64043" w:rsidRDefault="001362F4" w:rsidP="001362F4">
      <w:pPr>
        <w:pStyle w:val="Heading4"/>
        <w:rPr>
          <w:rStyle w:val="StyleUnderline"/>
          <w:b w:val="0"/>
          <w:bCs w:val="0"/>
          <w:sz w:val="26"/>
          <w:u w:val="none"/>
        </w:rPr>
      </w:pPr>
      <w:r w:rsidRPr="00F64043">
        <w:rPr>
          <w:rStyle w:val="StyleUnderline"/>
          <w:sz w:val="26"/>
          <w:u w:val="none"/>
        </w:rPr>
        <w:t>Court deliberations produce social possibilities for marginalized welfare applicants.</w:t>
      </w:r>
    </w:p>
    <w:p w:rsidR="001362F4" w:rsidRPr="00F64043" w:rsidRDefault="001362F4" w:rsidP="001362F4">
      <w:pPr>
        <w:rPr>
          <w:rStyle w:val="Style13ptBold"/>
        </w:rPr>
      </w:pPr>
      <w:r w:rsidRPr="00F64043">
        <w:rPr>
          <w:rStyle w:val="Style13ptBold"/>
        </w:rPr>
        <w:t xml:space="preserve">Baldwin 08 </w:t>
      </w:r>
      <w:r w:rsidRPr="00F64043">
        <w:rPr>
          <w:sz w:val="16"/>
          <w:szCs w:val="18"/>
        </w:rPr>
        <w:t xml:space="preserve">(Bridgette Baldwin - Western New England University School of Law, “In Supreme Judgment of the Poor: The Role of the United States Supreme Court in Welfare Law and Policy”, </w:t>
      </w:r>
      <w:hyperlink r:id="rId35" w:history="1">
        <w:r w:rsidRPr="00F64043">
          <w:rPr>
            <w:rStyle w:val="Hyperlink"/>
            <w:sz w:val="16"/>
            <w:szCs w:val="18"/>
          </w:rPr>
          <w:t>http://digitalcommons.law.wne.edu/cgi/viewcontent.cgi?article=1004&amp;context=facschol</w:t>
        </w:r>
      </w:hyperlink>
      <w:r w:rsidRPr="00F64043">
        <w:rPr>
          <w:sz w:val="16"/>
          <w:szCs w:val="18"/>
        </w:rPr>
        <w:t>, Vol. 23, 2008)</w:t>
      </w:r>
    </w:p>
    <w:p w:rsidR="001362F4" w:rsidRPr="00F64043" w:rsidRDefault="001362F4" w:rsidP="001362F4">
      <w:r w:rsidRPr="00F64043">
        <w:rPr>
          <w:sz w:val="16"/>
        </w:rPr>
        <w:t xml:space="preserve">At its onset, welfare was reserved almost exclusively for white women. At that time, poverty was understood to be a cause of temporary societal inequity, and welfare was a </w:t>
      </w:r>
      <w:proofErr w:type="spellStart"/>
      <w:r w:rsidRPr="00F64043">
        <w:rPr>
          <w:sz w:val="16"/>
        </w:rPr>
        <w:t>socially­acceptable</w:t>
      </w:r>
      <w:proofErr w:type="spellEnd"/>
      <w:r w:rsidRPr="00F64043">
        <w:rPr>
          <w:sz w:val="16"/>
        </w:rPr>
        <w:t xml:space="preserve"> solution to those temporary setbacks. 2 However, as Black women entered the welfare rolls, racialized presumptions about behavior and poverty began to structure the very contours of welfare law. </w:t>
      </w:r>
      <w:r w:rsidRPr="00F64043">
        <w:rPr>
          <w:rStyle w:val="StyleUnderline"/>
        </w:rPr>
        <w:t>Welfare and poverty in general came under political attack.3 With increasing welfare rolls and the changing racial composition of recipients, Congress began to respond to arguments that poverty was a product of culture, behavior, and even biologically determined racial traits</w:t>
      </w:r>
      <w:r w:rsidRPr="00F64043">
        <w:rPr>
          <w:sz w:val="16"/>
        </w:rPr>
        <w:t xml:space="preserve">. 4 Consequently, </w:t>
      </w:r>
      <w:r w:rsidRPr="00F64043">
        <w:rPr>
          <w:rStyle w:val="StyleUnderline"/>
        </w:rPr>
        <w:t>Congress started to limit benefits for those deemed “undeserving.”</w:t>
      </w:r>
      <w:r w:rsidRPr="00F64043">
        <w:rPr>
          <w:sz w:val="16"/>
        </w:rPr>
        <w:t xml:space="preserve">5 </w:t>
      </w:r>
      <w:r w:rsidRPr="00F64043">
        <w:rPr>
          <w:rStyle w:val="StyleUnderline"/>
        </w:rPr>
        <w:t xml:space="preserve">Welfare legislation and policy implementation were </w:t>
      </w:r>
      <w:proofErr w:type="gramStart"/>
      <w:r w:rsidRPr="00F64043">
        <w:rPr>
          <w:rStyle w:val="StyleUnderline"/>
        </w:rPr>
        <w:t>less</w:t>
      </w:r>
      <w:proofErr w:type="gramEnd"/>
      <w:r w:rsidRPr="00F64043">
        <w:rPr>
          <w:rStyle w:val="StyleUnderline"/>
        </w:rPr>
        <w:t xml:space="preserve"> attempts to protect citizens</w:t>
      </w:r>
      <w:r w:rsidRPr="00F64043">
        <w:rPr>
          <w:sz w:val="16"/>
        </w:rPr>
        <w:t xml:space="preserve"> by subsidizing an economic </w:t>
      </w:r>
      <w:r w:rsidRPr="00F64043">
        <w:rPr>
          <w:rStyle w:val="StyleUnderline"/>
        </w:rPr>
        <w:t>downturn than the manifestation of an effort to limit citizens’</w:t>
      </w:r>
      <w:r w:rsidRPr="00F64043">
        <w:rPr>
          <w:sz w:val="16"/>
        </w:rPr>
        <w:t xml:space="preserve"> (Black women in particular) </w:t>
      </w:r>
      <w:r w:rsidRPr="00F64043">
        <w:rPr>
          <w:rStyle w:val="StyleUnderline"/>
        </w:rPr>
        <w:t xml:space="preserve">access to state power and benefits. More and more, Black </w:t>
      </w:r>
      <w:proofErr w:type="spellStart"/>
      <w:r w:rsidRPr="00F64043">
        <w:rPr>
          <w:rStyle w:val="StyleUnderline"/>
        </w:rPr>
        <w:t>working­class</w:t>
      </w:r>
      <w:proofErr w:type="spellEnd"/>
      <w:r w:rsidRPr="00F64043">
        <w:rPr>
          <w:rStyle w:val="StyleUnderline"/>
        </w:rPr>
        <w:t xml:space="preserve"> recipients saw the courts</w:t>
      </w:r>
      <w:r w:rsidRPr="00F64043">
        <w:rPr>
          <w:sz w:val="16"/>
        </w:rPr>
        <w:t xml:space="preserve">, juxtaposed with the overwhelmingly antagonistic spaces of the local welfare offices and the floor of Congress, </w:t>
      </w:r>
      <w:r w:rsidRPr="00F64043">
        <w:rPr>
          <w:rStyle w:val="StyleUnderline"/>
        </w:rPr>
        <w:t>as their most viable sites of struggle and social possibility</w:t>
      </w:r>
      <w:r w:rsidRPr="00F64043">
        <w:rPr>
          <w:sz w:val="16"/>
        </w:rPr>
        <w:t xml:space="preserve"> for a more humane social welfare worldview.6 </w:t>
      </w:r>
      <w:r w:rsidRPr="00F64043">
        <w:rPr>
          <w:rStyle w:val="StyleUnderline"/>
        </w:rPr>
        <w:t xml:space="preserve">Legal decisions are a key way of understanding the larger discussions and debates within welfare policy and the implications of such policy on the lives of many </w:t>
      </w:r>
      <w:proofErr w:type="spellStart"/>
      <w:r w:rsidRPr="00F64043">
        <w:rPr>
          <w:rStyle w:val="StyleUnderline"/>
        </w:rPr>
        <w:t>working­class</w:t>
      </w:r>
      <w:proofErr w:type="spellEnd"/>
      <w:r w:rsidRPr="00F64043">
        <w:rPr>
          <w:rStyle w:val="StyleUnderline"/>
        </w:rPr>
        <w:t xml:space="preserve"> Black women.</w:t>
      </w:r>
      <w:r w:rsidRPr="00F64043">
        <w:rPr>
          <w:sz w:val="16"/>
        </w:rPr>
        <w:t xml:space="preserve"> While the United States Supreme Court (Supreme Court) has not decided a significant number of cases with direct bearing on welfare policy, </w:t>
      </w:r>
      <w:r w:rsidRPr="00F64043">
        <w:rPr>
          <w:rStyle w:val="StyleUnderline"/>
        </w:rPr>
        <w:t xml:space="preserve">many important and historic cases structuring current welfare policy and reform were resolved from the 1960s to the present.7 These decisions raised major questions about the parameters and constraints of welfare entitlement.8 Discussions of the intent and impact of welfare policy generally focus on the congressional floor, media representations, or the </w:t>
      </w:r>
      <w:proofErr w:type="spellStart"/>
      <w:r w:rsidRPr="00F64043">
        <w:rPr>
          <w:rStyle w:val="StyleUnderline"/>
        </w:rPr>
        <w:t>caseworker­client</w:t>
      </w:r>
      <w:proofErr w:type="spellEnd"/>
      <w:r w:rsidRPr="00F64043">
        <w:rPr>
          <w:rStyle w:val="StyleUnderline"/>
        </w:rPr>
        <w:t xml:space="preserve"> relationship.9 This leaves the courts (and the Supreme Court in particular) inadequately examined as a key institutional space where the social policy of welfare is implemented.</w:t>
      </w:r>
      <w:r w:rsidRPr="00F64043">
        <w:rPr>
          <w:sz w:val="16"/>
        </w:rPr>
        <w:t xml:space="preserve"> This article will examine the major Supreme Court rulings since the late 1960s that have directly addressed Aid to Families with Dependent Children (AFDC), commonly known as welfare. </w:t>
      </w:r>
      <w:r w:rsidRPr="00F64043">
        <w:rPr>
          <w:rStyle w:val="StyleUnderline"/>
        </w:rPr>
        <w:t>The Supreme Court decided cases</w:t>
      </w:r>
      <w:r w:rsidRPr="00F64043">
        <w:rPr>
          <w:sz w:val="16"/>
        </w:rPr>
        <w:t xml:space="preserve">, such 10 11 12 as King v. Smith, Shapiro v. Thompson, and Goldberg v. Kelly, </w:t>
      </w:r>
      <w:r w:rsidRPr="00F64043">
        <w:rPr>
          <w:rStyle w:val="StyleUnderline"/>
        </w:rPr>
        <w:t>in favor of welfare recipients</w:t>
      </w:r>
      <w:r w:rsidRPr="00F64043">
        <w:rPr>
          <w:sz w:val="16"/>
        </w:rPr>
        <w:t xml:space="preserve">.13 The outcomes of these cases suggest that while </w:t>
      </w:r>
      <w:r w:rsidRPr="00F64043">
        <w:rPr>
          <w:rStyle w:val="StyleUnderline"/>
        </w:rPr>
        <w:t>the Supreme Court viewed welfare policy as a negotiation between federal and state governments</w:t>
      </w:r>
      <w:proofErr w:type="gramStart"/>
      <w:r w:rsidRPr="00F64043">
        <w:rPr>
          <w:sz w:val="16"/>
        </w:rPr>
        <w:t>,14</w:t>
      </w:r>
      <w:proofErr w:type="gramEnd"/>
      <w:r w:rsidRPr="00F64043">
        <w:rPr>
          <w:sz w:val="16"/>
        </w:rPr>
        <w:t xml:space="preserve"> </w:t>
      </w:r>
      <w:r w:rsidRPr="00F64043">
        <w:rPr>
          <w:rStyle w:val="StyleUnderline"/>
        </w:rPr>
        <w:t>it reserved a special role for the judicial branch in protecting equal rights</w:t>
      </w:r>
      <w:r w:rsidRPr="00F64043">
        <w:rPr>
          <w:sz w:val="16"/>
        </w:rPr>
        <w:t xml:space="preserve">. The judicial understanding of the relationship between federal and state government power within welfare policy ranged from “cooperative federalism,” (expanding powers of the national government in areas traditionally left to the states) to fiscal conservatism (privileging state power and proffering a </w:t>
      </w:r>
      <w:proofErr w:type="spellStart"/>
      <w:r w:rsidRPr="00F64043">
        <w:rPr>
          <w:sz w:val="16"/>
        </w:rPr>
        <w:t>hands</w:t>
      </w:r>
      <w:r w:rsidRPr="00F64043">
        <w:rPr>
          <w:sz w:val="16"/>
        </w:rPr>
        <w:softHyphen/>
        <w:t>off</w:t>
      </w:r>
      <w:proofErr w:type="spellEnd"/>
      <w:r w:rsidRPr="00F64043">
        <w:rPr>
          <w:sz w:val="16"/>
        </w:rPr>
        <w:t xml:space="preserve"> approach). These conceptual rubrics do not follow a linear narrative nor offer a story of change over time; instead they are competing approaches that can be implemented by the Supreme Court simultaneously. While the historical arch from the Civil Rights Era to the present normally presents a story of expanded liberties and freedoms to the socially disenfranchised</w:t>
      </w:r>
      <w:proofErr w:type="gramStart"/>
      <w:r w:rsidRPr="00F64043">
        <w:rPr>
          <w:sz w:val="16"/>
        </w:rPr>
        <w:t>,15</w:t>
      </w:r>
      <w:proofErr w:type="gramEnd"/>
      <w:r w:rsidRPr="00F64043">
        <w:rPr>
          <w:sz w:val="16"/>
        </w:rPr>
        <w:t xml:space="preserve"> the lens of the Supreme Court welfare decisions narrates a much different story. Instead, we see the devolution of racial liberalism, the intensification and expansion of poverty, and the rise of social conservatism so familiar by the mid</w:t>
      </w:r>
      <w:r w:rsidRPr="00F64043">
        <w:rPr>
          <w:sz w:val="16"/>
        </w:rPr>
        <w:softHyphen/>
        <w:t xml:space="preserve">1980s.16 </w:t>
      </w:r>
      <w:proofErr w:type="gramStart"/>
      <w:r w:rsidRPr="00F64043">
        <w:rPr>
          <w:sz w:val="16"/>
        </w:rPr>
        <w:t>Here,</w:t>
      </w:r>
      <w:proofErr w:type="gramEnd"/>
      <w:r w:rsidRPr="00F64043">
        <w:rPr>
          <w:sz w:val="16"/>
        </w:rPr>
        <w:t xml:space="preserve"> Black women became both the symbolic scapegoat and the site of social policy surveillance. At the apex of this symbolic/social policy convergence were national attacks on the stereotyped “welfare queen” in particular, and any redistribution of national resources to the poor, in general. Part I of this paper examines Supreme Court case law on welfare policy through the lens of the Due Process and Equal Protection Clauses of the Fourteenth Amendment. Part II surveys the Supreme Court case law on welfare policy through the lens of federalism. Finally, Part III </w:t>
      </w:r>
      <w:proofErr w:type="spellStart"/>
      <w:r w:rsidRPr="00F64043">
        <w:rPr>
          <w:sz w:val="16"/>
        </w:rPr>
        <w:t>reviewmuch</w:t>
      </w:r>
      <w:proofErr w:type="spellEnd"/>
      <w:r w:rsidRPr="00F64043">
        <w:rPr>
          <w:sz w:val="16"/>
        </w:rPr>
        <w:t xml:space="preserve"> of the same case law contrasted through the lens of fiscal conservatism. Through these lenses, it is clear that the seemingly </w:t>
      </w:r>
      <w:proofErr w:type="spellStart"/>
      <w:r w:rsidRPr="00F64043">
        <w:rPr>
          <w:sz w:val="16"/>
        </w:rPr>
        <w:t>value</w:t>
      </w:r>
      <w:r w:rsidRPr="00F64043">
        <w:rPr>
          <w:sz w:val="16"/>
        </w:rPr>
        <w:softHyphen/>
        <w:t>neutral</w:t>
      </w:r>
      <w:proofErr w:type="spellEnd"/>
      <w:r w:rsidRPr="00F64043">
        <w:rPr>
          <w:sz w:val="16"/>
        </w:rPr>
        <w:t xml:space="preserve"> Supreme Court was not at all immune to the changing political landscape of the nation over the last forty years.</w:t>
      </w:r>
      <w:r w:rsidRPr="00F64043">
        <w:t xml:space="preserve"> </w:t>
      </w:r>
    </w:p>
    <w:p w:rsidR="001362F4" w:rsidRPr="00F64043" w:rsidRDefault="001362F4" w:rsidP="001362F4">
      <w:pPr>
        <w:pStyle w:val="Heading2"/>
      </w:pPr>
      <w:r w:rsidRPr="00F64043">
        <w:t xml:space="preserve">Drones </w:t>
      </w:r>
    </w:p>
    <w:p w:rsidR="001362F4" w:rsidRPr="00F64043" w:rsidRDefault="001362F4" w:rsidP="001362F4">
      <w:pPr>
        <w:pStyle w:val="Heading3"/>
      </w:pPr>
      <w:r w:rsidRPr="00F64043">
        <w:t>Courts do drone rulings on 4</w:t>
      </w:r>
      <w:r w:rsidRPr="00F64043">
        <w:rPr>
          <w:vertAlign w:val="superscript"/>
        </w:rPr>
        <w:t>th</w:t>
      </w:r>
      <w:r w:rsidRPr="00F64043">
        <w:t xml:space="preserve"> amendment basis</w:t>
      </w:r>
    </w:p>
    <w:p w:rsidR="001362F4" w:rsidRPr="00F64043" w:rsidRDefault="001362F4" w:rsidP="001362F4">
      <w:pPr>
        <w:pStyle w:val="Heading4"/>
      </w:pPr>
      <w:r w:rsidRPr="00F64043">
        <w:t>Drones use the Court to make 4</w:t>
      </w:r>
      <w:r w:rsidRPr="00F64043">
        <w:rPr>
          <w:vertAlign w:val="superscript"/>
        </w:rPr>
        <w:t>th</w:t>
      </w:r>
      <w:r w:rsidRPr="00F64043">
        <w:t xml:space="preserve"> Amendment Rulings</w:t>
      </w:r>
    </w:p>
    <w:p w:rsidR="001362F4" w:rsidRPr="00F64043" w:rsidRDefault="001362F4" w:rsidP="001362F4">
      <w:pPr>
        <w:rPr>
          <w:b/>
          <w:sz w:val="24"/>
        </w:rPr>
      </w:pPr>
      <w:proofErr w:type="spellStart"/>
      <w:r w:rsidRPr="00F64043">
        <w:rPr>
          <w:b/>
          <w:sz w:val="24"/>
        </w:rPr>
        <w:t>Villasenor</w:t>
      </w:r>
      <w:proofErr w:type="spellEnd"/>
      <w:r w:rsidRPr="00F64043">
        <w:rPr>
          <w:b/>
          <w:sz w:val="24"/>
        </w:rPr>
        <w:t xml:space="preserve"> 9/20/2012</w:t>
      </w:r>
    </w:p>
    <w:p w:rsidR="001362F4" w:rsidRPr="00F64043" w:rsidRDefault="001362F4" w:rsidP="001362F4">
      <w:pPr>
        <w:rPr>
          <w:sz w:val="18"/>
        </w:rPr>
      </w:pPr>
      <w:r w:rsidRPr="00F64043">
        <w:rPr>
          <w:sz w:val="18"/>
        </w:rPr>
        <w:t xml:space="preserve">[John; </w:t>
      </w:r>
      <w:r w:rsidRPr="00F64043">
        <w:rPr>
          <w:sz w:val="16"/>
        </w:rPr>
        <w:t>Professor of </w:t>
      </w:r>
      <w:hyperlink r:id="rId36" w:history="1">
        <w:r w:rsidRPr="00F64043">
          <w:rPr>
            <w:rStyle w:val="Hyperlink"/>
            <w:sz w:val="16"/>
          </w:rPr>
          <w:t>electrical engineering</w:t>
        </w:r>
      </w:hyperlink>
      <w:r w:rsidRPr="00F64043">
        <w:rPr>
          <w:sz w:val="16"/>
        </w:rPr>
        <w:t>, </w:t>
      </w:r>
      <w:hyperlink r:id="rId37" w:history="1">
        <w:r w:rsidRPr="00F64043">
          <w:rPr>
            <w:rStyle w:val="Hyperlink"/>
            <w:sz w:val="16"/>
          </w:rPr>
          <w:t>public policy,</w:t>
        </w:r>
      </w:hyperlink>
      <w:r w:rsidRPr="00F64043">
        <w:rPr>
          <w:sz w:val="16"/>
        </w:rPr>
        <w:t xml:space="preserve"> and management at UCLA and a </w:t>
      </w:r>
      <w:hyperlink r:id="rId38" w:history="1">
        <w:r w:rsidRPr="00F64043">
          <w:rPr>
            <w:rStyle w:val="Hyperlink"/>
            <w:sz w:val="16"/>
          </w:rPr>
          <w:t>nonresident senior fellow</w:t>
        </w:r>
      </w:hyperlink>
      <w:r w:rsidRPr="00F64043">
        <w:rPr>
          <w:sz w:val="16"/>
        </w:rPr>
        <w:t xml:space="preserve"> at the Brookings Institution in Washington DC; </w:t>
      </w:r>
      <w:r w:rsidRPr="00F64043">
        <w:rPr>
          <w:i/>
          <w:sz w:val="16"/>
        </w:rPr>
        <w:t>Will Drones outflank the 4</w:t>
      </w:r>
      <w:r w:rsidRPr="00F64043">
        <w:rPr>
          <w:i/>
          <w:sz w:val="16"/>
          <w:vertAlign w:val="superscript"/>
        </w:rPr>
        <w:t>th</w:t>
      </w:r>
      <w:r w:rsidRPr="00F64043">
        <w:rPr>
          <w:i/>
          <w:sz w:val="16"/>
        </w:rPr>
        <w:t xml:space="preserve"> Amendment?</w:t>
      </w:r>
      <w:proofErr w:type="gramStart"/>
      <w:r w:rsidRPr="00F64043">
        <w:rPr>
          <w:i/>
          <w:sz w:val="16"/>
        </w:rPr>
        <w:t>’ ;</w:t>
      </w:r>
      <w:proofErr w:type="gramEnd"/>
      <w:r w:rsidRPr="00F64043">
        <w:rPr>
          <w:sz w:val="16"/>
        </w:rPr>
        <w:t xml:space="preserve"> </w:t>
      </w:r>
      <w:hyperlink r:id="rId39" w:history="1">
        <w:r w:rsidRPr="00F64043">
          <w:rPr>
            <w:rStyle w:val="Hyperlink"/>
            <w:sz w:val="16"/>
          </w:rPr>
          <w:t>http://www.forbes.com/sites/johnvillasenor/2012/09/20/will-drones-outflank-the-fourth-amendment/</w:t>
        </w:r>
      </w:hyperlink>
      <w:r w:rsidRPr="00F64043">
        <w:rPr>
          <w:sz w:val="16"/>
        </w:rPr>
        <w:t>; Accessed on 7/28/2015]</w:t>
      </w:r>
    </w:p>
    <w:p w:rsidR="001362F4" w:rsidRPr="00F64043" w:rsidRDefault="001362F4" w:rsidP="001362F4">
      <w:r w:rsidRPr="00F64043">
        <w:rPr>
          <w:rStyle w:val="Emphasis"/>
        </w:rPr>
        <w:t>In 1986, the Court ruled</w:t>
      </w:r>
      <w:r w:rsidRPr="00F64043">
        <w:t xml:space="preserve"> </w:t>
      </w:r>
      <w:r w:rsidRPr="00F64043">
        <w:rPr>
          <w:sz w:val="16"/>
        </w:rPr>
        <w:t>in </w:t>
      </w:r>
      <w:hyperlink r:id="rId40" w:history="1">
        <w:r w:rsidRPr="00F64043">
          <w:rPr>
            <w:rStyle w:val="Hyperlink"/>
            <w:sz w:val="16"/>
          </w:rPr>
          <w:t>California v. </w:t>
        </w:r>
        <w:proofErr w:type="spellStart"/>
        <w:r w:rsidRPr="00F64043">
          <w:rPr>
            <w:rStyle w:val="Hyperlink"/>
            <w:sz w:val="16"/>
          </w:rPr>
          <w:t>Ciraolo</w:t>
        </w:r>
        <w:proofErr w:type="spellEnd"/>
      </w:hyperlink>
      <w:r w:rsidRPr="00F64043">
        <w:t> </w:t>
      </w:r>
      <w:r w:rsidRPr="00F64043">
        <w:rPr>
          <w:rStyle w:val="Emphasis"/>
        </w:rPr>
        <w:t xml:space="preserve">that police officers </w:t>
      </w:r>
      <w:proofErr w:type="gramStart"/>
      <w:r w:rsidRPr="00F64043">
        <w:rPr>
          <w:rStyle w:val="Emphasis"/>
        </w:rPr>
        <w:t>who</w:t>
      </w:r>
      <w:proofErr w:type="gramEnd"/>
      <w:r w:rsidRPr="00F64043">
        <w:rPr>
          <w:rStyle w:val="Emphasis"/>
        </w:rPr>
        <w:t xml:space="preserve"> identified marijuana plants in a suspect’s backyard from a plane at an altitude of 1000 feet did not violate the Fourth Amendment.</w:t>
      </w:r>
      <w:r w:rsidRPr="00F64043">
        <w:t xml:space="preserve"> </w:t>
      </w:r>
      <w:r w:rsidRPr="00F64043">
        <w:rPr>
          <w:rStyle w:val="Emphasis"/>
        </w:rPr>
        <w:t>Three years later</w:t>
      </w:r>
      <w:r w:rsidRPr="00F64043">
        <w:t xml:space="preserve"> </w:t>
      </w:r>
      <w:r w:rsidRPr="00F64043">
        <w:rPr>
          <w:sz w:val="16"/>
        </w:rPr>
        <w:t>in </w:t>
      </w:r>
      <w:hyperlink r:id="rId41" w:history="1">
        <w:r w:rsidRPr="00F64043">
          <w:rPr>
            <w:rStyle w:val="Hyperlink"/>
            <w:sz w:val="16"/>
          </w:rPr>
          <w:t>Florida v. Riley</w:t>
        </w:r>
      </w:hyperlink>
      <w:r w:rsidRPr="00F64043">
        <w:rPr>
          <w:sz w:val="16"/>
        </w:rPr>
        <w:t xml:space="preserve">, a majority of </w:t>
      </w:r>
      <w:r w:rsidRPr="00F64043">
        <w:rPr>
          <w:rStyle w:val="Emphasis"/>
        </w:rPr>
        <w:t>justices reached the same conclusion regarding observations of marijuana plants in a greenhouse from a helicopter at 400 feet.</w:t>
      </w:r>
      <w:r w:rsidRPr="00F64043">
        <w:t xml:space="preserve"> </w:t>
      </w:r>
      <w:r w:rsidRPr="00F64043">
        <w:rPr>
          <w:sz w:val="16"/>
        </w:rPr>
        <w:t>And in </w:t>
      </w:r>
      <w:hyperlink r:id="rId42" w:history="1">
        <w:r w:rsidRPr="00F64043">
          <w:rPr>
            <w:rStyle w:val="Hyperlink"/>
            <w:sz w:val="16"/>
          </w:rPr>
          <w:t>Dow Chemical Co. v. United States</w:t>
        </w:r>
      </w:hyperlink>
      <w:r w:rsidRPr="00F64043">
        <w:rPr>
          <w:sz w:val="16"/>
        </w:rPr>
        <w:t xml:space="preserve">, a 1986 decision addressing government use of a commercial mapping camera to take aerial photographs of an industrial facility (as opposed to the “curtilage” of home considered </w:t>
      </w:r>
      <w:proofErr w:type="spellStart"/>
      <w:r w:rsidRPr="00F64043">
        <w:rPr>
          <w:sz w:val="16"/>
        </w:rPr>
        <w:t>inCiraolo</w:t>
      </w:r>
      <w:proofErr w:type="spellEnd"/>
      <w:r w:rsidRPr="00F64043">
        <w:rPr>
          <w:sz w:val="16"/>
        </w:rPr>
        <w:t xml:space="preserve"> and Riley), the Court ruled in favor of the government. </w:t>
      </w:r>
      <w:r w:rsidRPr="00F64043">
        <w:rPr>
          <w:rStyle w:val="Emphasis"/>
        </w:rPr>
        <w:t>These decisions do indeed indicate that government investigators will sometimes be able to use UAVs without a warrant. However, that does not mean that all government UAV observations,</w:t>
      </w:r>
      <w:r w:rsidRPr="00F64043">
        <w:t xml:space="preserve"> </w:t>
      </w:r>
      <w:r w:rsidRPr="00F64043">
        <w:rPr>
          <w:sz w:val="16"/>
        </w:rPr>
        <w:t xml:space="preserve">no matter how invasive, </w:t>
      </w:r>
      <w:r w:rsidRPr="00F64043">
        <w:rPr>
          <w:rStyle w:val="Emphasis"/>
        </w:rPr>
        <w:t>will be constitutional.</w:t>
      </w:r>
      <w:r w:rsidRPr="00F64043">
        <w:rPr>
          <w:sz w:val="16"/>
        </w:rPr>
        <w:t xml:space="preserve"> In fact,</w:t>
      </w:r>
      <w:r w:rsidRPr="00F64043">
        <w:t xml:space="preserve"> </w:t>
      </w:r>
      <w:r w:rsidRPr="00F64043">
        <w:rPr>
          <w:rStyle w:val="Emphasis"/>
        </w:rPr>
        <w:t>a careful review of the opinions in these and other relevant Supreme Court cases suggests that the Fourth Amendment may provide significantly more protection than is often assumed</w:t>
      </w:r>
      <w:r w:rsidRPr="00F64043">
        <w:rPr>
          <w:rStyle w:val="Emphasis"/>
          <w:sz w:val="16"/>
        </w:rPr>
        <w:t>.</w:t>
      </w:r>
      <w:r w:rsidRPr="00F64043">
        <w:rPr>
          <w:sz w:val="16"/>
        </w:rPr>
        <w:t xml:space="preserve"> In </w:t>
      </w:r>
      <w:proofErr w:type="spellStart"/>
      <w:r w:rsidRPr="00F64043">
        <w:rPr>
          <w:sz w:val="16"/>
        </w:rPr>
        <w:t>Ciraolo</w:t>
      </w:r>
      <w:proofErr w:type="spellEnd"/>
      <w:r w:rsidRPr="00F64043">
        <w:rPr>
          <w:sz w:val="16"/>
        </w:rPr>
        <w:t>,</w:t>
      </w:r>
      <w:r w:rsidRPr="00F64043">
        <w:t xml:space="preserve"> </w:t>
      </w:r>
      <w:r w:rsidRPr="00F64043">
        <w:rPr>
          <w:rStyle w:val="Emphasis"/>
        </w:rPr>
        <w:t>for example, the Court held that the “Fourth Amendment simply does not require the police traveling in the public airways at</w:t>
      </w:r>
      <w:r w:rsidRPr="00F64043">
        <w:t xml:space="preserve"> </w:t>
      </w:r>
      <w:r w:rsidRPr="00F64043">
        <w:rPr>
          <w:sz w:val="16"/>
        </w:rPr>
        <w:t xml:space="preserve">this altitude </w:t>
      </w:r>
      <w:r w:rsidRPr="00F64043">
        <w:t>[</w:t>
      </w:r>
      <w:r w:rsidRPr="00F64043">
        <w:rPr>
          <w:rStyle w:val="Emphasis"/>
        </w:rPr>
        <w:t>1000 feet</w:t>
      </w:r>
      <w:r w:rsidRPr="00F64043">
        <w:t xml:space="preserve">] </w:t>
      </w:r>
      <w:r w:rsidRPr="00F64043">
        <w:rPr>
          <w:rStyle w:val="Emphasis"/>
        </w:rPr>
        <w:t>to obtain a warrant in order to observe what is visible</w:t>
      </w:r>
      <w:r w:rsidRPr="00F64043">
        <w:t xml:space="preserve"> </w:t>
      </w:r>
      <w:r w:rsidRPr="00F64043">
        <w:rPr>
          <w:sz w:val="16"/>
        </w:rPr>
        <w:t xml:space="preserve">to the naked eye.” </w:t>
      </w:r>
      <w:r w:rsidRPr="00F64043">
        <w:rPr>
          <w:rStyle w:val="Emphasis"/>
        </w:rPr>
        <w:t>A UAV equipped with an imaging system capturing much more detail than could the human eye would fall outside the scope of this holding.</w:t>
      </w:r>
      <w:r w:rsidRPr="00F64043">
        <w:t xml:space="preserve"> </w:t>
      </w:r>
      <w:r w:rsidRPr="00F64043">
        <w:rPr>
          <w:sz w:val="16"/>
        </w:rPr>
        <w:t>So, too, would one operating outside of public navigable airspace, though defining exactly where that lies for UAVs can be complex.</w:t>
      </w:r>
    </w:p>
    <w:p w:rsidR="001362F4" w:rsidRPr="00F64043" w:rsidRDefault="001362F4" w:rsidP="001362F4">
      <w:pPr>
        <w:pStyle w:val="Heading2"/>
      </w:pPr>
      <w:r w:rsidRPr="00F64043">
        <w:t xml:space="preserve">Law Enforcement </w:t>
      </w:r>
    </w:p>
    <w:p w:rsidR="001362F4" w:rsidRPr="00F64043" w:rsidRDefault="001362F4" w:rsidP="001362F4">
      <w:pPr>
        <w:pStyle w:val="Heading3"/>
      </w:pPr>
      <w:r w:rsidRPr="00F64043">
        <w:t>Law enforcement rulings done by courts</w:t>
      </w:r>
    </w:p>
    <w:p w:rsidR="001362F4" w:rsidRPr="00F64043" w:rsidRDefault="001362F4" w:rsidP="001362F4">
      <w:pPr>
        <w:pStyle w:val="Heading4"/>
      </w:pPr>
      <w:r w:rsidRPr="00F64043">
        <w:t>Review of law enforcement decisions is done by the Courts</w:t>
      </w:r>
    </w:p>
    <w:p w:rsidR="001362F4" w:rsidRPr="00F64043" w:rsidRDefault="001362F4" w:rsidP="001362F4">
      <w:pPr>
        <w:autoSpaceDE w:val="0"/>
        <w:autoSpaceDN w:val="0"/>
        <w:adjustRightInd w:val="0"/>
        <w:spacing w:after="0" w:line="240" w:lineRule="auto"/>
      </w:pPr>
      <w:r w:rsidRPr="00F64043">
        <w:rPr>
          <w:rStyle w:val="Style13ptBold"/>
        </w:rPr>
        <w:t xml:space="preserve">Wayne </w:t>
      </w:r>
      <w:proofErr w:type="spellStart"/>
      <w:r w:rsidRPr="00F64043">
        <w:rPr>
          <w:rStyle w:val="Style13ptBold"/>
        </w:rPr>
        <w:t>LaFave</w:t>
      </w:r>
      <w:proofErr w:type="spellEnd"/>
      <w:r w:rsidRPr="00F64043">
        <w:rPr>
          <w:rStyle w:val="Style13ptBold"/>
        </w:rPr>
        <w:t>, July 28, 2015</w:t>
      </w:r>
      <w:r w:rsidRPr="00F64043">
        <w:t xml:space="preserve"> [Wayne R. </w:t>
      </w:r>
      <w:proofErr w:type="spellStart"/>
      <w:r w:rsidRPr="00F64043">
        <w:t>LaFave</w:t>
      </w:r>
      <w:proofErr w:type="spellEnd"/>
      <w:r w:rsidRPr="00F64043">
        <w:t>, Professor of Law Emeritus and Center for Advanced Study, CONTROLLING THE POLICE: THE JUDGE'S</w:t>
      </w:r>
    </w:p>
    <w:p w:rsidR="001362F4" w:rsidRPr="00F64043" w:rsidRDefault="001362F4" w:rsidP="001362F4">
      <w:pPr>
        <w:autoSpaceDE w:val="0"/>
        <w:autoSpaceDN w:val="0"/>
        <w:adjustRightInd w:val="0"/>
        <w:spacing w:after="0" w:line="240" w:lineRule="auto"/>
      </w:pPr>
      <w:r w:rsidRPr="00F64043">
        <w:t>ROLE IN MAKING AND REVIEWING LAW</w:t>
      </w:r>
    </w:p>
    <w:p w:rsidR="001362F4" w:rsidRPr="00F64043" w:rsidRDefault="001362F4" w:rsidP="001362F4">
      <w:pPr>
        <w:autoSpaceDE w:val="0"/>
        <w:autoSpaceDN w:val="0"/>
        <w:adjustRightInd w:val="0"/>
        <w:spacing w:after="0" w:line="240" w:lineRule="auto"/>
      </w:pPr>
      <w:r w:rsidRPr="00F64043">
        <w:t>ENFORCEMENT DECISIONS, Michigan Law Review, Vol. 63, No. 6, pp. 987-1012, http://www.jstor.org/stable/1286840?seq=1#page_scan_tab_contents]</w:t>
      </w:r>
    </w:p>
    <w:p w:rsidR="001362F4" w:rsidRPr="00F64043" w:rsidRDefault="001362F4" w:rsidP="001362F4">
      <w:pPr>
        <w:autoSpaceDE w:val="0"/>
        <w:autoSpaceDN w:val="0"/>
        <w:adjustRightInd w:val="0"/>
        <w:spacing w:after="0" w:line="240" w:lineRule="auto"/>
      </w:pPr>
    </w:p>
    <w:p w:rsidR="001362F4" w:rsidRDefault="001362F4" w:rsidP="001362F4">
      <w:pPr>
        <w:rPr>
          <w:rFonts w:eastAsiaTheme="majorEastAsia" w:cstheme="majorBidi"/>
          <w:b/>
          <w:bCs/>
          <w:sz w:val="52"/>
          <w:szCs w:val="32"/>
        </w:rPr>
      </w:pPr>
      <w:r w:rsidRPr="00F64043">
        <w:rPr>
          <w:sz w:val="16"/>
        </w:rPr>
        <w:t xml:space="preserve">The trend thus seems to be toward according </w:t>
      </w:r>
      <w:r w:rsidRPr="00F64043">
        <w:rPr>
          <w:rStyle w:val="StyleUnderline"/>
        </w:rPr>
        <w:t>the judiciary an even greater role in both the making and the review of important law enforcement decisions.</w:t>
      </w:r>
      <w:r w:rsidRPr="00F64043">
        <w:rPr>
          <w:sz w:val="16"/>
        </w:rPr>
        <w:t xml:space="preserve"> The objective, of course, is greater fairness in law enforcement policy and practice. Unfortunately, however, as revealed by observation of current practice, judicial participation is often perfunctory and often has a destructive rather than a constructive impact upon law enforcement practice. This is not to say, as some have contended, that judges are responsible for the crime rate or that "courts have no right to police the police" when they should be "getting their own houses in order."9 Rather, the basic point is that the </w:t>
      </w:r>
      <w:r w:rsidRPr="00F64043">
        <w:rPr>
          <w:rStyle w:val="StyleUnderline"/>
        </w:rPr>
        <w:t>increasing</w:t>
      </w:r>
      <w:r w:rsidRPr="00F64043">
        <w:rPr>
          <w:sz w:val="16"/>
        </w:rPr>
        <w:t xml:space="preserve"> </w:t>
      </w:r>
      <w:r w:rsidRPr="00F64043">
        <w:rPr>
          <w:rStyle w:val="StyleUnderline"/>
        </w:rPr>
        <w:t>involvement of judges in law enforcement makes it imperative that more attention be given to the utility of judicial participation as a means of achieving law enforcement policies and practices which are both effective and consistent with democratic values.</w:t>
      </w:r>
      <w:r>
        <w:t xml:space="preserve"> </w:t>
      </w:r>
    </w:p>
    <w:p w:rsidR="001362F4" w:rsidRPr="00412510" w:rsidRDefault="001362F4" w:rsidP="00525A93">
      <w:pPr>
        <w:spacing w:line="240" w:lineRule="auto"/>
      </w:pPr>
    </w:p>
    <w:p w:rsidR="00525A93" w:rsidRPr="00525A93" w:rsidRDefault="00525A93" w:rsidP="00525A93">
      <w:pPr>
        <w:pStyle w:val="Heading2"/>
      </w:pPr>
      <w:r>
        <w:t xml:space="preserve"> </w:t>
      </w:r>
    </w:p>
    <w:p w:rsidR="00E42E4C" w:rsidRPr="00F601E6" w:rsidRDefault="00E42E4C" w:rsidP="00F601E6"/>
    <w:sectPr w:rsidR="00E42E4C" w:rsidRPr="00F601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Franklin Gothic Heavy">
    <w:altName w:val="Times New Roman"/>
    <w:charset w:val="01"/>
    <w:family w:val="roman"/>
    <w:pitch w:val="variable"/>
  </w:font>
  <w:font w:name="Arial">
    <w:panose1 w:val="020B0604020202020204"/>
    <w:charset w:val="00"/>
    <w:family w:val="auto"/>
    <w:pitch w:val="variable"/>
    <w:sig w:usb0="E0002AFF" w:usb1="C0007843" w:usb2="00000009" w:usb3="00000000" w:csb0="000001FF" w:csb1="00000000"/>
  </w:font>
  <w:font w:name="PMingLiU">
    <w:altName w:val="新細明體"/>
    <w:panose1 w:val="00000000000000000000"/>
    <w:charset w:val="88"/>
    <w:family w:val="auto"/>
    <w:notTrueType/>
    <w:pitch w:val="variable"/>
    <w:sig w:usb0="00000001" w:usb1="08080000" w:usb2="00000010" w:usb3="00000000" w:csb0="00100000"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01B77454"/>
    <w:multiLevelType w:val="hybridMultilevel"/>
    <w:tmpl w:val="798EB81C"/>
    <w:lvl w:ilvl="0" w:tplc="3B2C90A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09C43DF"/>
    <w:multiLevelType w:val="hybridMultilevel"/>
    <w:tmpl w:val="AE4E74F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40"/>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5B2812"/>
    <w:rsid w:val="000029E3"/>
    <w:rsid w:val="000029E8"/>
    <w:rsid w:val="00004225"/>
    <w:rsid w:val="000066CA"/>
    <w:rsid w:val="00007264"/>
    <w:rsid w:val="000076A9"/>
    <w:rsid w:val="00014FAD"/>
    <w:rsid w:val="00015D2A"/>
    <w:rsid w:val="0002490B"/>
    <w:rsid w:val="00026465"/>
    <w:rsid w:val="00030204"/>
    <w:rsid w:val="000312A0"/>
    <w:rsid w:val="00035337"/>
    <w:rsid w:val="00052FB1"/>
    <w:rsid w:val="00054276"/>
    <w:rsid w:val="000547B1"/>
    <w:rsid w:val="0006091E"/>
    <w:rsid w:val="000638C1"/>
    <w:rsid w:val="000651D6"/>
    <w:rsid w:val="00065FEE"/>
    <w:rsid w:val="00071C4D"/>
    <w:rsid w:val="00072718"/>
    <w:rsid w:val="0007381E"/>
    <w:rsid w:val="0008785F"/>
    <w:rsid w:val="00090CBE"/>
    <w:rsid w:val="000A2D8A"/>
    <w:rsid w:val="000C6429"/>
    <w:rsid w:val="000D26A6"/>
    <w:rsid w:val="000D2B90"/>
    <w:rsid w:val="000D6ED8"/>
    <w:rsid w:val="000D717B"/>
    <w:rsid w:val="00100B28"/>
    <w:rsid w:val="00117316"/>
    <w:rsid w:val="001209B4"/>
    <w:rsid w:val="001362F4"/>
    <w:rsid w:val="0014727A"/>
    <w:rsid w:val="001761FC"/>
    <w:rsid w:val="00182655"/>
    <w:rsid w:val="001840F2"/>
    <w:rsid w:val="00185134"/>
    <w:rsid w:val="001856C6"/>
    <w:rsid w:val="00191B5F"/>
    <w:rsid w:val="00192487"/>
    <w:rsid w:val="0019668D"/>
    <w:rsid w:val="001A25FD"/>
    <w:rsid w:val="001A5371"/>
    <w:rsid w:val="001A72C7"/>
    <w:rsid w:val="001B73E3"/>
    <w:rsid w:val="001C316D"/>
    <w:rsid w:val="001D1A0D"/>
    <w:rsid w:val="001D36BF"/>
    <w:rsid w:val="001D4C28"/>
    <w:rsid w:val="001D77BB"/>
    <w:rsid w:val="001E0B1F"/>
    <w:rsid w:val="001E1E0B"/>
    <w:rsid w:val="001E78BF"/>
    <w:rsid w:val="001F1173"/>
    <w:rsid w:val="002005A8"/>
    <w:rsid w:val="00203DD8"/>
    <w:rsid w:val="00204E1D"/>
    <w:rsid w:val="002059BD"/>
    <w:rsid w:val="00210FAF"/>
    <w:rsid w:val="002168F2"/>
    <w:rsid w:val="0022589F"/>
    <w:rsid w:val="002343FE"/>
    <w:rsid w:val="002502CF"/>
    <w:rsid w:val="00267EBB"/>
    <w:rsid w:val="0027023B"/>
    <w:rsid w:val="002737A7"/>
    <w:rsid w:val="00274EDB"/>
    <w:rsid w:val="0027729E"/>
    <w:rsid w:val="00284ED6"/>
    <w:rsid w:val="00290C5A"/>
    <w:rsid w:val="0029647A"/>
    <w:rsid w:val="00296504"/>
    <w:rsid w:val="002B5511"/>
    <w:rsid w:val="002B6CAD"/>
    <w:rsid w:val="002B7ACF"/>
    <w:rsid w:val="002E0643"/>
    <w:rsid w:val="002E392E"/>
    <w:rsid w:val="002E6BBC"/>
    <w:rsid w:val="002F1BA9"/>
    <w:rsid w:val="002F6E74"/>
    <w:rsid w:val="00304128"/>
    <w:rsid w:val="003106B3"/>
    <w:rsid w:val="0031385D"/>
    <w:rsid w:val="003223B2"/>
    <w:rsid w:val="00322A67"/>
    <w:rsid w:val="00324E37"/>
    <w:rsid w:val="00330E13"/>
    <w:rsid w:val="00335A23"/>
    <w:rsid w:val="00337A4A"/>
    <w:rsid w:val="00340707"/>
    <w:rsid w:val="00351841"/>
    <w:rsid w:val="0035500A"/>
    <w:rsid w:val="003624A6"/>
    <w:rsid w:val="00364ADF"/>
    <w:rsid w:val="003670D9"/>
    <w:rsid w:val="00370B41"/>
    <w:rsid w:val="00371B27"/>
    <w:rsid w:val="003726C3"/>
    <w:rsid w:val="00375D2E"/>
    <w:rsid w:val="00377C4E"/>
    <w:rsid w:val="00383071"/>
    <w:rsid w:val="00383B19"/>
    <w:rsid w:val="00392ACB"/>
    <w:rsid w:val="003933F9"/>
    <w:rsid w:val="00395864"/>
    <w:rsid w:val="00396557"/>
    <w:rsid w:val="00397316"/>
    <w:rsid w:val="003A248F"/>
    <w:rsid w:val="003A4D9C"/>
    <w:rsid w:val="003B1668"/>
    <w:rsid w:val="003B3C62"/>
    <w:rsid w:val="003C5F4C"/>
    <w:rsid w:val="003D5EA8"/>
    <w:rsid w:val="003D66A4"/>
    <w:rsid w:val="003E305E"/>
    <w:rsid w:val="003E34DB"/>
    <w:rsid w:val="003E5302"/>
    <w:rsid w:val="003E5BF1"/>
    <w:rsid w:val="003F2452"/>
    <w:rsid w:val="003F41EA"/>
    <w:rsid w:val="003F7DF0"/>
    <w:rsid w:val="004039AF"/>
    <w:rsid w:val="00407AFF"/>
    <w:rsid w:val="0041155D"/>
    <w:rsid w:val="00412510"/>
    <w:rsid w:val="004170BF"/>
    <w:rsid w:val="004270E3"/>
    <w:rsid w:val="004348DC"/>
    <w:rsid w:val="00434921"/>
    <w:rsid w:val="00442018"/>
    <w:rsid w:val="00447B10"/>
    <w:rsid w:val="00452EE4"/>
    <w:rsid w:val="004536D6"/>
    <w:rsid w:val="00457224"/>
    <w:rsid w:val="0048047E"/>
    <w:rsid w:val="00482AF9"/>
    <w:rsid w:val="004B37B4"/>
    <w:rsid w:val="004C0314"/>
    <w:rsid w:val="004C0D3D"/>
    <w:rsid w:val="004C213E"/>
    <w:rsid w:val="004C376C"/>
    <w:rsid w:val="004C657F"/>
    <w:rsid w:val="004D17D8"/>
    <w:rsid w:val="004D225D"/>
    <w:rsid w:val="004E355B"/>
    <w:rsid w:val="005028E5"/>
    <w:rsid w:val="00503735"/>
    <w:rsid w:val="005224F2"/>
    <w:rsid w:val="00525A93"/>
    <w:rsid w:val="00536D8B"/>
    <w:rsid w:val="005379C3"/>
    <w:rsid w:val="005519C2"/>
    <w:rsid w:val="005523E0"/>
    <w:rsid w:val="0055320F"/>
    <w:rsid w:val="0055699B"/>
    <w:rsid w:val="00563B92"/>
    <w:rsid w:val="00563D3D"/>
    <w:rsid w:val="005659AA"/>
    <w:rsid w:val="005676E8"/>
    <w:rsid w:val="00581048"/>
    <w:rsid w:val="00581203"/>
    <w:rsid w:val="0058349C"/>
    <w:rsid w:val="00585FBE"/>
    <w:rsid w:val="005870E8"/>
    <w:rsid w:val="005A4D4E"/>
    <w:rsid w:val="005A7237"/>
    <w:rsid w:val="005B21FA"/>
    <w:rsid w:val="005B2812"/>
    <w:rsid w:val="005B3244"/>
    <w:rsid w:val="005B6EE8"/>
    <w:rsid w:val="005B7731"/>
    <w:rsid w:val="005C4515"/>
    <w:rsid w:val="005C5602"/>
    <w:rsid w:val="005C74A6"/>
    <w:rsid w:val="005D3B4D"/>
    <w:rsid w:val="005D615C"/>
    <w:rsid w:val="005E1860"/>
    <w:rsid w:val="005F063B"/>
    <w:rsid w:val="005F192D"/>
    <w:rsid w:val="005F24C8"/>
    <w:rsid w:val="005F26AF"/>
    <w:rsid w:val="00604E2C"/>
    <w:rsid w:val="0061383D"/>
    <w:rsid w:val="00614D69"/>
    <w:rsid w:val="00617030"/>
    <w:rsid w:val="00621301"/>
    <w:rsid w:val="0062173F"/>
    <w:rsid w:val="006235FB"/>
    <w:rsid w:val="00626A15"/>
    <w:rsid w:val="006438CB"/>
    <w:rsid w:val="006529B9"/>
    <w:rsid w:val="00654695"/>
    <w:rsid w:val="0065500A"/>
    <w:rsid w:val="00655217"/>
    <w:rsid w:val="0065727C"/>
    <w:rsid w:val="00662C10"/>
    <w:rsid w:val="00674A78"/>
    <w:rsid w:val="00685312"/>
    <w:rsid w:val="00696A16"/>
    <w:rsid w:val="006A4840"/>
    <w:rsid w:val="006A7E1D"/>
    <w:rsid w:val="006C3A56"/>
    <w:rsid w:val="006D13F4"/>
    <w:rsid w:val="006D6AED"/>
    <w:rsid w:val="006E6D0B"/>
    <w:rsid w:val="006F126E"/>
    <w:rsid w:val="006F3834"/>
    <w:rsid w:val="006F5693"/>
    <w:rsid w:val="00717B01"/>
    <w:rsid w:val="007227D9"/>
    <w:rsid w:val="0072491F"/>
    <w:rsid w:val="007374A1"/>
    <w:rsid w:val="00752712"/>
    <w:rsid w:val="00753A84"/>
    <w:rsid w:val="007611F5"/>
    <w:rsid w:val="007619E4"/>
    <w:rsid w:val="00761E75"/>
    <w:rsid w:val="0076495E"/>
    <w:rsid w:val="00765FC8"/>
    <w:rsid w:val="00793F46"/>
    <w:rsid w:val="007A1325"/>
    <w:rsid w:val="007A1A18"/>
    <w:rsid w:val="007B53D8"/>
    <w:rsid w:val="007C22C5"/>
    <w:rsid w:val="007C57E1"/>
    <w:rsid w:val="007C5811"/>
    <w:rsid w:val="007D2DF5"/>
    <w:rsid w:val="007D451A"/>
    <w:rsid w:val="007D5E3E"/>
    <w:rsid w:val="007D7596"/>
    <w:rsid w:val="007E242C"/>
    <w:rsid w:val="007E6631"/>
    <w:rsid w:val="00803A12"/>
    <w:rsid w:val="008266F9"/>
    <w:rsid w:val="00826A9B"/>
    <w:rsid w:val="00827BF2"/>
    <w:rsid w:val="00834842"/>
    <w:rsid w:val="00840E7B"/>
    <w:rsid w:val="00853D40"/>
    <w:rsid w:val="008564FC"/>
    <w:rsid w:val="0086191C"/>
    <w:rsid w:val="00864E76"/>
    <w:rsid w:val="00872581"/>
    <w:rsid w:val="0087459D"/>
    <w:rsid w:val="0087680F"/>
    <w:rsid w:val="00876D81"/>
    <w:rsid w:val="00881D86"/>
    <w:rsid w:val="00883306"/>
    <w:rsid w:val="00890E4C"/>
    <w:rsid w:val="00890E74"/>
    <w:rsid w:val="0089418F"/>
    <w:rsid w:val="00897C29"/>
    <w:rsid w:val="008A1A9C"/>
    <w:rsid w:val="008A4633"/>
    <w:rsid w:val="008B032E"/>
    <w:rsid w:val="008C0FA2"/>
    <w:rsid w:val="008C2342"/>
    <w:rsid w:val="008C77B6"/>
    <w:rsid w:val="008D1B91"/>
    <w:rsid w:val="008D6EF5"/>
    <w:rsid w:val="008D724A"/>
    <w:rsid w:val="008E7A3E"/>
    <w:rsid w:val="008F41FD"/>
    <w:rsid w:val="008F4479"/>
    <w:rsid w:val="008F4BA0"/>
    <w:rsid w:val="00901726"/>
    <w:rsid w:val="00920E6A"/>
    <w:rsid w:val="00931816"/>
    <w:rsid w:val="00932C71"/>
    <w:rsid w:val="0094728E"/>
    <w:rsid w:val="009509D5"/>
    <w:rsid w:val="009538F5"/>
    <w:rsid w:val="00957187"/>
    <w:rsid w:val="009603E1"/>
    <w:rsid w:val="00961C9D"/>
    <w:rsid w:val="00963065"/>
    <w:rsid w:val="0097151F"/>
    <w:rsid w:val="00973777"/>
    <w:rsid w:val="00976E78"/>
    <w:rsid w:val="009775C0"/>
    <w:rsid w:val="00990634"/>
    <w:rsid w:val="00991733"/>
    <w:rsid w:val="00992078"/>
    <w:rsid w:val="00992630"/>
    <w:rsid w:val="009A1467"/>
    <w:rsid w:val="009A6464"/>
    <w:rsid w:val="009B69F5"/>
    <w:rsid w:val="009C5FF7"/>
    <w:rsid w:val="009C6292"/>
    <w:rsid w:val="009D15DB"/>
    <w:rsid w:val="009F1CBB"/>
    <w:rsid w:val="009F3305"/>
    <w:rsid w:val="009F6FB2"/>
    <w:rsid w:val="00A071C0"/>
    <w:rsid w:val="00A22670"/>
    <w:rsid w:val="00A24B35"/>
    <w:rsid w:val="00A271BA"/>
    <w:rsid w:val="00A27F86"/>
    <w:rsid w:val="00A431C6"/>
    <w:rsid w:val="00A54315"/>
    <w:rsid w:val="00A60FBC"/>
    <w:rsid w:val="00A65C0B"/>
    <w:rsid w:val="00A81FD2"/>
    <w:rsid w:val="00A8441A"/>
    <w:rsid w:val="00A8674A"/>
    <w:rsid w:val="00AA6F6E"/>
    <w:rsid w:val="00AB48D3"/>
    <w:rsid w:val="00AE2124"/>
    <w:rsid w:val="00AE24BC"/>
    <w:rsid w:val="00AE3E3F"/>
    <w:rsid w:val="00AF4760"/>
    <w:rsid w:val="00AF55D4"/>
    <w:rsid w:val="00B05C2D"/>
    <w:rsid w:val="00B12933"/>
    <w:rsid w:val="00B12B88"/>
    <w:rsid w:val="00B13BC8"/>
    <w:rsid w:val="00B148C0"/>
    <w:rsid w:val="00B24662"/>
    <w:rsid w:val="00B249DE"/>
    <w:rsid w:val="00B3569C"/>
    <w:rsid w:val="00B43676"/>
    <w:rsid w:val="00B60125"/>
    <w:rsid w:val="00B62C8E"/>
    <w:rsid w:val="00B6656B"/>
    <w:rsid w:val="00B71625"/>
    <w:rsid w:val="00B75C54"/>
    <w:rsid w:val="00B92A93"/>
    <w:rsid w:val="00BA17A8"/>
    <w:rsid w:val="00BA3C33"/>
    <w:rsid w:val="00BB0878"/>
    <w:rsid w:val="00BB1879"/>
    <w:rsid w:val="00BC0ABE"/>
    <w:rsid w:val="00BC30DB"/>
    <w:rsid w:val="00BC64FF"/>
    <w:rsid w:val="00BC7C37"/>
    <w:rsid w:val="00BD2244"/>
    <w:rsid w:val="00BE6472"/>
    <w:rsid w:val="00BF29B8"/>
    <w:rsid w:val="00BF46EA"/>
    <w:rsid w:val="00C07D05"/>
    <w:rsid w:val="00C10856"/>
    <w:rsid w:val="00C203FA"/>
    <w:rsid w:val="00C3164F"/>
    <w:rsid w:val="00C31B5E"/>
    <w:rsid w:val="00C34D3E"/>
    <w:rsid w:val="00C35B37"/>
    <w:rsid w:val="00C3747A"/>
    <w:rsid w:val="00C56DCC"/>
    <w:rsid w:val="00C57075"/>
    <w:rsid w:val="00C577A3"/>
    <w:rsid w:val="00C6011E"/>
    <w:rsid w:val="00C72AFE"/>
    <w:rsid w:val="00C81619"/>
    <w:rsid w:val="00CA013C"/>
    <w:rsid w:val="00CA6D6D"/>
    <w:rsid w:val="00CB4868"/>
    <w:rsid w:val="00CC7A4E"/>
    <w:rsid w:val="00CD1359"/>
    <w:rsid w:val="00CD4C83"/>
    <w:rsid w:val="00CD5E69"/>
    <w:rsid w:val="00D01EDC"/>
    <w:rsid w:val="00D078AA"/>
    <w:rsid w:val="00D10058"/>
    <w:rsid w:val="00D11978"/>
    <w:rsid w:val="00D15E30"/>
    <w:rsid w:val="00D16129"/>
    <w:rsid w:val="00D25DBD"/>
    <w:rsid w:val="00D26929"/>
    <w:rsid w:val="00D30CBD"/>
    <w:rsid w:val="00D30D9E"/>
    <w:rsid w:val="00D33908"/>
    <w:rsid w:val="00D354F2"/>
    <w:rsid w:val="00D36C30"/>
    <w:rsid w:val="00D36CE0"/>
    <w:rsid w:val="00D43A8C"/>
    <w:rsid w:val="00D53072"/>
    <w:rsid w:val="00D61A4E"/>
    <w:rsid w:val="00D634EA"/>
    <w:rsid w:val="00D77956"/>
    <w:rsid w:val="00D80F0C"/>
    <w:rsid w:val="00D92077"/>
    <w:rsid w:val="00D951E2"/>
    <w:rsid w:val="00D9565A"/>
    <w:rsid w:val="00DB13DB"/>
    <w:rsid w:val="00DB2337"/>
    <w:rsid w:val="00DB5F87"/>
    <w:rsid w:val="00DC0376"/>
    <w:rsid w:val="00DC099B"/>
    <w:rsid w:val="00DD4CD4"/>
    <w:rsid w:val="00DD65A2"/>
    <w:rsid w:val="00DD6770"/>
    <w:rsid w:val="00DE0749"/>
    <w:rsid w:val="00DE1CE2"/>
    <w:rsid w:val="00DF1210"/>
    <w:rsid w:val="00DF31E9"/>
    <w:rsid w:val="00DF5C23"/>
    <w:rsid w:val="00E01DAD"/>
    <w:rsid w:val="00E021DC"/>
    <w:rsid w:val="00E03F91"/>
    <w:rsid w:val="00E064F2"/>
    <w:rsid w:val="00E0717B"/>
    <w:rsid w:val="00E20D65"/>
    <w:rsid w:val="00E353A2"/>
    <w:rsid w:val="00E36881"/>
    <w:rsid w:val="00E42E4C"/>
    <w:rsid w:val="00E47013"/>
    <w:rsid w:val="00E541D6"/>
    <w:rsid w:val="00E541F9"/>
    <w:rsid w:val="00E57B79"/>
    <w:rsid w:val="00E63419"/>
    <w:rsid w:val="00E64496"/>
    <w:rsid w:val="00E8322E"/>
    <w:rsid w:val="00E903E0"/>
    <w:rsid w:val="00EA1115"/>
    <w:rsid w:val="00EA39EB"/>
    <w:rsid w:val="00EA58CE"/>
    <w:rsid w:val="00EB33FF"/>
    <w:rsid w:val="00EB522A"/>
    <w:rsid w:val="00EC2759"/>
    <w:rsid w:val="00EC7106"/>
    <w:rsid w:val="00ED0120"/>
    <w:rsid w:val="00ED4E12"/>
    <w:rsid w:val="00EE051B"/>
    <w:rsid w:val="00EE54B4"/>
    <w:rsid w:val="00EF2B5C"/>
    <w:rsid w:val="00EF7794"/>
    <w:rsid w:val="00F02046"/>
    <w:rsid w:val="00F053D8"/>
    <w:rsid w:val="00F07888"/>
    <w:rsid w:val="00F1313D"/>
    <w:rsid w:val="00F201E7"/>
    <w:rsid w:val="00F21C79"/>
    <w:rsid w:val="00F238C9"/>
    <w:rsid w:val="00F23CA5"/>
    <w:rsid w:val="00F277AA"/>
    <w:rsid w:val="00F31955"/>
    <w:rsid w:val="00F328FF"/>
    <w:rsid w:val="00F34C06"/>
    <w:rsid w:val="00F43EA3"/>
    <w:rsid w:val="00F50C55"/>
    <w:rsid w:val="00F57FFB"/>
    <w:rsid w:val="00F601E6"/>
    <w:rsid w:val="00F64043"/>
    <w:rsid w:val="00F66408"/>
    <w:rsid w:val="00F73954"/>
    <w:rsid w:val="00F94060"/>
    <w:rsid w:val="00FA56F6"/>
    <w:rsid w:val="00FB329D"/>
    <w:rsid w:val="00FC27E3"/>
    <w:rsid w:val="00FC74C7"/>
    <w:rsid w:val="00FD451D"/>
    <w:rsid w:val="00FD5B22"/>
    <w:rsid w:val="00FE61D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14727A"/>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14727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14727A"/>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14727A"/>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nhideWhenUsed/>
    <w:qFormat/>
    <w:rsid w:val="0014727A"/>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14727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4727A"/>
  </w:style>
  <w:style w:type="character" w:customStyle="1" w:styleId="Heading1Char">
    <w:name w:val="Heading 1 Char"/>
    <w:aliases w:val="Pocket Char"/>
    <w:basedOn w:val="DefaultParagraphFont"/>
    <w:link w:val="Heading1"/>
    <w:uiPriority w:val="9"/>
    <w:rsid w:val="0014727A"/>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14727A"/>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14727A"/>
    <w:rPr>
      <w:rFonts w:ascii="Calibri" w:eastAsiaTheme="majorEastAsia" w:hAnsi="Calibri" w:cstheme="majorBidi"/>
      <w:b/>
      <w:bCs/>
      <w:sz w:val="32"/>
      <w:szCs w:val="32"/>
      <w:u w:val="single"/>
    </w:rPr>
  </w:style>
  <w:style w:type="character" w:customStyle="1" w:styleId="Heading4Char">
    <w:name w:val="Heading 4 Char"/>
    <w:aliases w:val="Tag Char,Heading 2 Char1 Char Char,Heading 2 Char Char Char Char,Heading 2 Char1 Char Char Char Char,Heading 2 Char Char Char Char Char Char, Char Char Char Char Char Char Char,Char Char Char Char Char Char Char,Heading 2 Char1 Char1 Char"/>
    <w:basedOn w:val="DefaultParagraphFont"/>
    <w:link w:val="Heading4"/>
    <w:qFormat/>
    <w:rsid w:val="0014727A"/>
    <w:rPr>
      <w:rFonts w:ascii="Calibri" w:eastAsiaTheme="majorEastAsia" w:hAnsi="Calibri" w:cstheme="majorBidi"/>
      <w:b/>
      <w:bCs/>
      <w:sz w:val="26"/>
      <w:szCs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5"/>
    <w:qFormat/>
    <w:rsid w:val="0014727A"/>
    <w:rPr>
      <w:b/>
      <w:sz w:val="26"/>
      <w:u w:val="none"/>
    </w:rPr>
  </w:style>
  <w:style w:type="character" w:customStyle="1" w:styleId="StyleUnderline">
    <w:name w:val="Style Underline"/>
    <w:aliases w:val="Underline,Style Bold Underline,Cards + Font: 12 pt Char,c,Underline Char,apple-style-span + 6 pt,Bold,Kern at 16 pt,Intense Emphasis11,Intense Emphasis111,Intense Emphasis1111,Style,Intense Emphasis1,Intense Emphasis2,HHeading 3 + 12 pt"/>
    <w:basedOn w:val="DefaultParagraphFont"/>
    <w:uiPriority w:val="6"/>
    <w:qFormat/>
    <w:rsid w:val="0014727A"/>
    <w:rPr>
      <w:b w:val="0"/>
      <w:sz w:val="22"/>
      <w:u w:val="single"/>
    </w:rPr>
  </w:style>
  <w:style w:type="character" w:styleId="Emphasis">
    <w:name w:val="Emphasis"/>
    <w:basedOn w:val="DefaultParagraphFont"/>
    <w:uiPriority w:val="7"/>
    <w:qFormat/>
    <w:rsid w:val="0014727A"/>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14727A"/>
    <w:rPr>
      <w:color w:val="auto"/>
      <w:u w:val="none"/>
    </w:rPr>
  </w:style>
  <w:style w:type="character" w:styleId="Hyperlink">
    <w:name w:val="Hyperlink"/>
    <w:aliases w:val="heading 1 (block title),Read,Important,Card Text,Internet Link,Analytic Text"/>
    <w:basedOn w:val="DefaultParagraphFont"/>
    <w:uiPriority w:val="99"/>
    <w:unhideWhenUsed/>
    <w:rsid w:val="0014727A"/>
    <w:rPr>
      <w:color w:val="auto"/>
      <w:u w:val="none"/>
    </w:rPr>
  </w:style>
  <w:style w:type="paragraph" w:styleId="DocumentMap">
    <w:name w:val="Document Map"/>
    <w:basedOn w:val="Normal"/>
    <w:link w:val="DocumentMapChar"/>
    <w:uiPriority w:val="99"/>
    <w:semiHidden/>
    <w:unhideWhenUsed/>
    <w:rsid w:val="0014727A"/>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14727A"/>
    <w:rPr>
      <w:rFonts w:ascii="Lucida Grande" w:hAnsi="Lucida Grande" w:cs="Lucida Grande"/>
    </w:rPr>
  </w:style>
  <w:style w:type="paragraph" w:customStyle="1" w:styleId="Nothing">
    <w:name w:val="Nothing"/>
    <w:link w:val="NothingChar"/>
    <w:rsid w:val="00685312"/>
    <w:pPr>
      <w:jc w:val="both"/>
    </w:pPr>
    <w:rPr>
      <w:rFonts w:ascii="Times New Roman" w:eastAsia="Times New Roman" w:hAnsi="Times New Roman" w:cs="Times New Roman"/>
      <w:sz w:val="20"/>
      <w:lang w:bidi="kn-IN"/>
    </w:rPr>
  </w:style>
  <w:style w:type="paragraph" w:customStyle="1" w:styleId="Cards">
    <w:name w:val="Cards"/>
    <w:next w:val="Nothing"/>
    <w:link w:val="CardsChar"/>
    <w:rsid w:val="00685312"/>
    <w:pPr>
      <w:widowControl w:val="0"/>
      <w:ind w:left="432" w:right="432"/>
      <w:jc w:val="both"/>
    </w:pPr>
    <w:rPr>
      <w:rFonts w:ascii="Times New Roman" w:eastAsia="Times New Roman" w:hAnsi="Times New Roman" w:cs="Times New Roman"/>
      <w:sz w:val="20"/>
      <w:lang w:bidi="kn-IN"/>
    </w:rPr>
  </w:style>
  <w:style w:type="character" w:customStyle="1" w:styleId="Author-Date">
    <w:name w:val="Author-Date"/>
    <w:rsid w:val="00685312"/>
    <w:rPr>
      <w:b/>
      <w:sz w:val="24"/>
    </w:rPr>
  </w:style>
  <w:style w:type="character" w:customStyle="1" w:styleId="CardsChar">
    <w:name w:val="Cards Char"/>
    <w:basedOn w:val="DefaultParagraphFont"/>
    <w:link w:val="Cards"/>
    <w:locked/>
    <w:rsid w:val="00685312"/>
    <w:rPr>
      <w:rFonts w:ascii="Times New Roman" w:eastAsia="Times New Roman" w:hAnsi="Times New Roman" w:cs="Times New Roman"/>
      <w:sz w:val="20"/>
      <w:lang w:bidi="kn-IN"/>
    </w:rPr>
  </w:style>
  <w:style w:type="character" w:customStyle="1" w:styleId="NothingChar">
    <w:name w:val="Nothing Char"/>
    <w:basedOn w:val="DefaultParagraphFont"/>
    <w:link w:val="Nothing"/>
    <w:locked/>
    <w:rsid w:val="00685312"/>
    <w:rPr>
      <w:rFonts w:ascii="Times New Roman" w:eastAsia="Times New Roman" w:hAnsi="Times New Roman" w:cs="Times New Roman"/>
      <w:sz w:val="20"/>
      <w:lang w:bidi="kn-IN"/>
    </w:rPr>
  </w:style>
  <w:style w:type="paragraph" w:customStyle="1" w:styleId="BlockHeadings">
    <w:name w:val="Block Headings"/>
    <w:next w:val="Nothing"/>
    <w:link w:val="BlockHeadingsChar"/>
    <w:rsid w:val="00685312"/>
    <w:pPr>
      <w:widowControl w:val="0"/>
      <w:jc w:val="center"/>
      <w:outlineLvl w:val="0"/>
    </w:pPr>
    <w:rPr>
      <w:rFonts w:ascii="Times New Roman" w:eastAsia="Times New Roman" w:hAnsi="Times New Roman" w:cs="Times New Roman"/>
      <w:b/>
      <w:sz w:val="28"/>
      <w:lang w:bidi="kn-IN"/>
    </w:rPr>
  </w:style>
  <w:style w:type="character" w:customStyle="1" w:styleId="BlockHeadingsChar">
    <w:name w:val="Block Headings Char"/>
    <w:basedOn w:val="DefaultParagraphFont"/>
    <w:link w:val="BlockHeadings"/>
    <w:rsid w:val="00685312"/>
    <w:rPr>
      <w:rFonts w:ascii="Times New Roman" w:eastAsia="Times New Roman" w:hAnsi="Times New Roman" w:cs="Times New Roman"/>
      <w:b/>
      <w:sz w:val="28"/>
      <w:lang w:bidi="kn-IN"/>
    </w:rPr>
  </w:style>
  <w:style w:type="paragraph" w:styleId="NormalWeb">
    <w:name w:val="Normal (Web)"/>
    <w:basedOn w:val="Normal"/>
    <w:uiPriority w:val="99"/>
    <w:unhideWhenUsed/>
    <w:rsid w:val="0086191C"/>
    <w:pPr>
      <w:spacing w:before="100" w:beforeAutospacing="1" w:after="100" w:afterAutospacing="1" w:line="240" w:lineRule="auto"/>
    </w:pPr>
    <w:rPr>
      <w:rFonts w:ascii="Times" w:hAnsi="Times" w:cs="Times New Roman"/>
      <w:sz w:val="20"/>
      <w:szCs w:val="20"/>
    </w:rPr>
  </w:style>
  <w:style w:type="character" w:customStyle="1" w:styleId="StyleUnderline1">
    <w:name w:val="Style Underline1"/>
    <w:basedOn w:val="DefaultParagraphFont"/>
    <w:rsid w:val="002B6CAD"/>
    <w:rPr>
      <w:b/>
      <w:u w:val="single"/>
    </w:rPr>
  </w:style>
  <w:style w:type="character" w:customStyle="1" w:styleId="apple-converted-space">
    <w:name w:val="apple-converted-space"/>
    <w:basedOn w:val="DefaultParagraphFont"/>
    <w:rsid w:val="00E541D6"/>
  </w:style>
  <w:style w:type="character" w:customStyle="1" w:styleId="underline">
    <w:name w:val="underline"/>
    <w:qFormat/>
    <w:rsid w:val="00304128"/>
    <w:rPr>
      <w:b/>
      <w:u w:val="single"/>
    </w:rPr>
  </w:style>
  <w:style w:type="character" w:customStyle="1" w:styleId="DebateUnderline">
    <w:name w:val="Debate Underline"/>
    <w:rsid w:val="00DB13DB"/>
    <w:rPr>
      <w:rFonts w:ascii="Times New Roman" w:hAnsi="Times New Roman"/>
      <w:sz w:val="24"/>
      <w:u w:val="thick"/>
    </w:rPr>
  </w:style>
  <w:style w:type="paragraph" w:customStyle="1" w:styleId="card">
    <w:name w:val="card"/>
    <w:basedOn w:val="Normal"/>
    <w:next w:val="Normal"/>
    <w:link w:val="cardChar"/>
    <w:rsid w:val="00DB13DB"/>
    <w:pPr>
      <w:spacing w:after="0" w:line="240" w:lineRule="auto"/>
      <w:ind w:left="288" w:right="288"/>
    </w:pPr>
    <w:rPr>
      <w:rFonts w:ascii="Times New Roman" w:eastAsia="Times New Roman" w:hAnsi="Times New Roman" w:cs="Times New Roman"/>
      <w:sz w:val="20"/>
      <w:szCs w:val="20"/>
    </w:rPr>
  </w:style>
  <w:style w:type="character" w:customStyle="1" w:styleId="cardChar">
    <w:name w:val="card Char"/>
    <w:basedOn w:val="DefaultParagraphFont"/>
    <w:link w:val="card"/>
    <w:locked/>
    <w:rsid w:val="00DB13DB"/>
    <w:rPr>
      <w:rFonts w:ascii="Times New Roman" w:eastAsia="Times New Roman" w:hAnsi="Times New Roman" w:cs="Times New Roman"/>
      <w:sz w:val="20"/>
      <w:szCs w:val="20"/>
    </w:rPr>
  </w:style>
  <w:style w:type="character" w:customStyle="1" w:styleId="Emphasis2">
    <w:name w:val="Emphasis2"/>
    <w:basedOn w:val="DefaultParagraphFont"/>
    <w:rsid w:val="003D66A4"/>
    <w:rPr>
      <w:rFonts w:ascii="Franklin Gothic Heavy" w:hAnsi="Franklin Gothic Heavy"/>
      <w:iCs/>
      <w:u w:val="single"/>
    </w:rPr>
  </w:style>
  <w:style w:type="character" w:customStyle="1" w:styleId="cite">
    <w:name w:val="cite"/>
    <w:basedOn w:val="DefaultParagraphFont"/>
    <w:rsid w:val="00071C4D"/>
    <w:rPr>
      <w:rFonts w:ascii="Times New Roman" w:hAnsi="Times New Roman"/>
      <w:b/>
      <w:sz w:val="24"/>
    </w:rPr>
  </w:style>
  <w:style w:type="paragraph" w:customStyle="1" w:styleId="tag">
    <w:name w:val="tag"/>
    <w:basedOn w:val="Normal"/>
    <w:next w:val="Normal"/>
    <w:link w:val="tagChar"/>
    <w:rsid w:val="00071C4D"/>
    <w:pPr>
      <w:spacing w:after="0" w:line="240" w:lineRule="auto"/>
    </w:pPr>
    <w:rPr>
      <w:rFonts w:ascii="Times New Roman" w:eastAsia="Times New Roman" w:hAnsi="Times New Roman" w:cs="Times New Roman"/>
      <w:b/>
      <w:sz w:val="24"/>
      <w:szCs w:val="20"/>
    </w:rPr>
  </w:style>
  <w:style w:type="character" w:customStyle="1" w:styleId="tagChar">
    <w:name w:val="tag Char"/>
    <w:basedOn w:val="DefaultParagraphFont"/>
    <w:link w:val="tag"/>
    <w:rsid w:val="00071C4D"/>
    <w:rPr>
      <w:rFonts w:ascii="Times New Roman" w:eastAsia="Times New Roman" w:hAnsi="Times New Roman" w:cs="Times New Roman"/>
      <w:b/>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14727A"/>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14727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14727A"/>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14727A"/>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nhideWhenUsed/>
    <w:qFormat/>
    <w:rsid w:val="0014727A"/>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14727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4727A"/>
  </w:style>
  <w:style w:type="character" w:customStyle="1" w:styleId="Heading1Char">
    <w:name w:val="Heading 1 Char"/>
    <w:aliases w:val="Pocket Char"/>
    <w:basedOn w:val="DefaultParagraphFont"/>
    <w:link w:val="Heading1"/>
    <w:uiPriority w:val="9"/>
    <w:rsid w:val="0014727A"/>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14727A"/>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14727A"/>
    <w:rPr>
      <w:rFonts w:ascii="Calibri" w:eastAsiaTheme="majorEastAsia" w:hAnsi="Calibri" w:cstheme="majorBidi"/>
      <w:b/>
      <w:bCs/>
      <w:sz w:val="32"/>
      <w:szCs w:val="32"/>
      <w:u w:val="single"/>
    </w:rPr>
  </w:style>
  <w:style w:type="character" w:customStyle="1" w:styleId="Heading4Char">
    <w:name w:val="Heading 4 Char"/>
    <w:aliases w:val="Tag Char,Heading 2 Char1 Char Char,Heading 2 Char Char Char Char,Heading 2 Char1 Char Char Char Char,Heading 2 Char Char Char Char Char Char, Char Char Char Char Char Char Char,Char Char Char Char Char Char Char,Heading 2 Char1 Char1 Char"/>
    <w:basedOn w:val="DefaultParagraphFont"/>
    <w:link w:val="Heading4"/>
    <w:qFormat/>
    <w:rsid w:val="0014727A"/>
    <w:rPr>
      <w:rFonts w:ascii="Calibri" w:eastAsiaTheme="majorEastAsia" w:hAnsi="Calibri" w:cstheme="majorBidi"/>
      <w:b/>
      <w:bCs/>
      <w:sz w:val="26"/>
      <w:szCs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5"/>
    <w:qFormat/>
    <w:rsid w:val="0014727A"/>
    <w:rPr>
      <w:b/>
      <w:sz w:val="26"/>
      <w:u w:val="none"/>
    </w:rPr>
  </w:style>
  <w:style w:type="character" w:customStyle="1" w:styleId="StyleUnderline">
    <w:name w:val="Style Underline"/>
    <w:aliases w:val="Underline,Style Bold Underline,Cards + Font: 12 pt Char,c,Underline Char,apple-style-span + 6 pt,Bold,Kern at 16 pt,Intense Emphasis11,Intense Emphasis111,Intense Emphasis1111,Style,Intense Emphasis1,Intense Emphasis2,HHeading 3 + 12 pt"/>
    <w:basedOn w:val="DefaultParagraphFont"/>
    <w:uiPriority w:val="6"/>
    <w:qFormat/>
    <w:rsid w:val="0014727A"/>
    <w:rPr>
      <w:b w:val="0"/>
      <w:sz w:val="22"/>
      <w:u w:val="single"/>
    </w:rPr>
  </w:style>
  <w:style w:type="character" w:styleId="Emphasis">
    <w:name w:val="Emphasis"/>
    <w:basedOn w:val="DefaultParagraphFont"/>
    <w:uiPriority w:val="7"/>
    <w:qFormat/>
    <w:rsid w:val="0014727A"/>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14727A"/>
    <w:rPr>
      <w:color w:val="auto"/>
      <w:u w:val="none"/>
    </w:rPr>
  </w:style>
  <w:style w:type="character" w:styleId="Hyperlink">
    <w:name w:val="Hyperlink"/>
    <w:aliases w:val="heading 1 (block title),Read,Important,Card Text,Internet Link,Analytic Text"/>
    <w:basedOn w:val="DefaultParagraphFont"/>
    <w:uiPriority w:val="99"/>
    <w:unhideWhenUsed/>
    <w:rsid w:val="0014727A"/>
    <w:rPr>
      <w:color w:val="auto"/>
      <w:u w:val="none"/>
    </w:rPr>
  </w:style>
  <w:style w:type="paragraph" w:styleId="DocumentMap">
    <w:name w:val="Document Map"/>
    <w:basedOn w:val="Normal"/>
    <w:link w:val="DocumentMapChar"/>
    <w:uiPriority w:val="99"/>
    <w:semiHidden/>
    <w:unhideWhenUsed/>
    <w:rsid w:val="0014727A"/>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14727A"/>
    <w:rPr>
      <w:rFonts w:ascii="Lucida Grande" w:hAnsi="Lucida Grande" w:cs="Lucida Grande"/>
    </w:rPr>
  </w:style>
  <w:style w:type="paragraph" w:customStyle="1" w:styleId="Nothing">
    <w:name w:val="Nothing"/>
    <w:link w:val="NothingChar"/>
    <w:rsid w:val="00685312"/>
    <w:pPr>
      <w:jc w:val="both"/>
    </w:pPr>
    <w:rPr>
      <w:rFonts w:ascii="Times New Roman" w:eastAsia="Times New Roman" w:hAnsi="Times New Roman" w:cs="Times New Roman"/>
      <w:sz w:val="20"/>
      <w:lang w:bidi="kn-IN"/>
    </w:rPr>
  </w:style>
  <w:style w:type="paragraph" w:customStyle="1" w:styleId="Cards">
    <w:name w:val="Cards"/>
    <w:next w:val="Nothing"/>
    <w:link w:val="CardsChar"/>
    <w:rsid w:val="00685312"/>
    <w:pPr>
      <w:widowControl w:val="0"/>
      <w:ind w:left="432" w:right="432"/>
      <w:jc w:val="both"/>
    </w:pPr>
    <w:rPr>
      <w:rFonts w:ascii="Times New Roman" w:eastAsia="Times New Roman" w:hAnsi="Times New Roman" w:cs="Times New Roman"/>
      <w:sz w:val="20"/>
      <w:lang w:bidi="kn-IN"/>
    </w:rPr>
  </w:style>
  <w:style w:type="character" w:customStyle="1" w:styleId="Author-Date">
    <w:name w:val="Author-Date"/>
    <w:rsid w:val="00685312"/>
    <w:rPr>
      <w:b/>
      <w:sz w:val="24"/>
    </w:rPr>
  </w:style>
  <w:style w:type="character" w:customStyle="1" w:styleId="CardsChar">
    <w:name w:val="Cards Char"/>
    <w:basedOn w:val="DefaultParagraphFont"/>
    <w:link w:val="Cards"/>
    <w:locked/>
    <w:rsid w:val="00685312"/>
    <w:rPr>
      <w:rFonts w:ascii="Times New Roman" w:eastAsia="Times New Roman" w:hAnsi="Times New Roman" w:cs="Times New Roman"/>
      <w:sz w:val="20"/>
      <w:lang w:bidi="kn-IN"/>
    </w:rPr>
  </w:style>
  <w:style w:type="character" w:customStyle="1" w:styleId="NothingChar">
    <w:name w:val="Nothing Char"/>
    <w:basedOn w:val="DefaultParagraphFont"/>
    <w:link w:val="Nothing"/>
    <w:locked/>
    <w:rsid w:val="00685312"/>
    <w:rPr>
      <w:rFonts w:ascii="Times New Roman" w:eastAsia="Times New Roman" w:hAnsi="Times New Roman" w:cs="Times New Roman"/>
      <w:sz w:val="20"/>
      <w:lang w:bidi="kn-IN"/>
    </w:rPr>
  </w:style>
  <w:style w:type="paragraph" w:customStyle="1" w:styleId="BlockHeadings">
    <w:name w:val="Block Headings"/>
    <w:next w:val="Nothing"/>
    <w:link w:val="BlockHeadingsChar"/>
    <w:rsid w:val="00685312"/>
    <w:pPr>
      <w:widowControl w:val="0"/>
      <w:jc w:val="center"/>
      <w:outlineLvl w:val="0"/>
    </w:pPr>
    <w:rPr>
      <w:rFonts w:ascii="Times New Roman" w:eastAsia="Times New Roman" w:hAnsi="Times New Roman" w:cs="Times New Roman"/>
      <w:b/>
      <w:sz w:val="28"/>
      <w:lang w:bidi="kn-IN"/>
    </w:rPr>
  </w:style>
  <w:style w:type="character" w:customStyle="1" w:styleId="BlockHeadingsChar">
    <w:name w:val="Block Headings Char"/>
    <w:basedOn w:val="DefaultParagraphFont"/>
    <w:link w:val="BlockHeadings"/>
    <w:rsid w:val="00685312"/>
    <w:rPr>
      <w:rFonts w:ascii="Times New Roman" w:eastAsia="Times New Roman" w:hAnsi="Times New Roman" w:cs="Times New Roman"/>
      <w:b/>
      <w:sz w:val="28"/>
      <w:lang w:bidi="kn-IN"/>
    </w:rPr>
  </w:style>
  <w:style w:type="paragraph" w:styleId="NormalWeb">
    <w:name w:val="Normal (Web)"/>
    <w:basedOn w:val="Normal"/>
    <w:uiPriority w:val="99"/>
    <w:unhideWhenUsed/>
    <w:rsid w:val="0086191C"/>
    <w:pPr>
      <w:spacing w:before="100" w:beforeAutospacing="1" w:after="100" w:afterAutospacing="1" w:line="240" w:lineRule="auto"/>
    </w:pPr>
    <w:rPr>
      <w:rFonts w:ascii="Times" w:hAnsi="Times" w:cs="Times New Roman"/>
      <w:sz w:val="20"/>
      <w:szCs w:val="20"/>
    </w:rPr>
  </w:style>
  <w:style w:type="character" w:customStyle="1" w:styleId="StyleUnderline1">
    <w:name w:val="Style Underline1"/>
    <w:basedOn w:val="DefaultParagraphFont"/>
    <w:rsid w:val="002B6CAD"/>
    <w:rPr>
      <w:b/>
      <w:u w:val="single"/>
    </w:rPr>
  </w:style>
  <w:style w:type="character" w:customStyle="1" w:styleId="apple-converted-space">
    <w:name w:val="apple-converted-space"/>
    <w:basedOn w:val="DefaultParagraphFont"/>
    <w:rsid w:val="00E541D6"/>
  </w:style>
  <w:style w:type="character" w:customStyle="1" w:styleId="underline">
    <w:name w:val="underline"/>
    <w:qFormat/>
    <w:rsid w:val="00304128"/>
    <w:rPr>
      <w:b/>
      <w:u w:val="single"/>
    </w:rPr>
  </w:style>
  <w:style w:type="character" w:customStyle="1" w:styleId="DebateUnderline">
    <w:name w:val="Debate Underline"/>
    <w:rsid w:val="00DB13DB"/>
    <w:rPr>
      <w:rFonts w:ascii="Times New Roman" w:hAnsi="Times New Roman"/>
      <w:sz w:val="24"/>
      <w:u w:val="thick"/>
    </w:rPr>
  </w:style>
  <w:style w:type="paragraph" w:customStyle="1" w:styleId="card">
    <w:name w:val="card"/>
    <w:basedOn w:val="Normal"/>
    <w:next w:val="Normal"/>
    <w:link w:val="cardChar"/>
    <w:rsid w:val="00DB13DB"/>
    <w:pPr>
      <w:spacing w:after="0" w:line="240" w:lineRule="auto"/>
      <w:ind w:left="288" w:right="288"/>
    </w:pPr>
    <w:rPr>
      <w:rFonts w:ascii="Times New Roman" w:eastAsia="Times New Roman" w:hAnsi="Times New Roman" w:cs="Times New Roman"/>
      <w:sz w:val="20"/>
      <w:szCs w:val="20"/>
    </w:rPr>
  </w:style>
  <w:style w:type="character" w:customStyle="1" w:styleId="cardChar">
    <w:name w:val="card Char"/>
    <w:basedOn w:val="DefaultParagraphFont"/>
    <w:link w:val="card"/>
    <w:locked/>
    <w:rsid w:val="00DB13DB"/>
    <w:rPr>
      <w:rFonts w:ascii="Times New Roman" w:eastAsia="Times New Roman" w:hAnsi="Times New Roman" w:cs="Times New Roman"/>
      <w:sz w:val="20"/>
      <w:szCs w:val="20"/>
    </w:rPr>
  </w:style>
  <w:style w:type="character" w:customStyle="1" w:styleId="Emphasis2">
    <w:name w:val="Emphasis2"/>
    <w:basedOn w:val="DefaultParagraphFont"/>
    <w:rsid w:val="003D66A4"/>
    <w:rPr>
      <w:rFonts w:ascii="Franklin Gothic Heavy" w:hAnsi="Franklin Gothic Heavy"/>
      <w:iCs/>
      <w:u w:val="single"/>
    </w:rPr>
  </w:style>
  <w:style w:type="character" w:customStyle="1" w:styleId="cite">
    <w:name w:val="cite"/>
    <w:basedOn w:val="DefaultParagraphFont"/>
    <w:rsid w:val="00071C4D"/>
    <w:rPr>
      <w:rFonts w:ascii="Times New Roman" w:hAnsi="Times New Roman"/>
      <w:b/>
      <w:sz w:val="24"/>
    </w:rPr>
  </w:style>
  <w:style w:type="paragraph" w:customStyle="1" w:styleId="tag">
    <w:name w:val="tag"/>
    <w:basedOn w:val="Normal"/>
    <w:next w:val="Normal"/>
    <w:link w:val="tagChar"/>
    <w:rsid w:val="00071C4D"/>
    <w:pPr>
      <w:spacing w:after="0" w:line="240" w:lineRule="auto"/>
    </w:pPr>
    <w:rPr>
      <w:rFonts w:ascii="Times New Roman" w:eastAsia="Times New Roman" w:hAnsi="Times New Roman" w:cs="Times New Roman"/>
      <w:b/>
      <w:sz w:val="24"/>
      <w:szCs w:val="20"/>
    </w:rPr>
  </w:style>
  <w:style w:type="character" w:customStyle="1" w:styleId="tagChar">
    <w:name w:val="tag Char"/>
    <w:basedOn w:val="DefaultParagraphFont"/>
    <w:link w:val="tag"/>
    <w:rsid w:val="00071C4D"/>
    <w:rPr>
      <w:rFonts w:ascii="Times New Roman" w:eastAsia="Times New Roman" w:hAnsi="Times New Roman" w:cs="Times New Roman"/>
      <w:b/>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harvardlawreview.org/2014/03/courts-as-change-agents-do-we-want-more-or-less/" TargetMode="External"/><Relationship Id="rId21" Type="http://schemas.openxmlformats.org/officeDocument/2006/relationships/hyperlink" Target="http://repository.law.umich.edu/cgi/viewcontent.cgi?article=1065&amp;context=mlr" TargetMode="External"/><Relationship Id="rId22" Type="http://schemas.openxmlformats.org/officeDocument/2006/relationships/hyperlink" Target="http://repository.law.umich.edu/cgi/viewcontent.cgi?article=1065&amp;context=mlr" TargetMode="External"/><Relationship Id="rId23" Type="http://schemas.openxmlformats.org/officeDocument/2006/relationships/hyperlink" Target="http://journals.cambridge.org/action/displayFulltext?type=6&amp;fid=173151&amp;jid=&amp;volumeId=&amp;issueId=03&amp;aid=173150&amp;bodyId=&amp;membershipNumber=&amp;societyETOCSession=&amp;fulltextType=RA&amp;fileId=S0003055403000820" TargetMode="External"/><Relationship Id="rId24" Type="http://schemas.openxmlformats.org/officeDocument/2006/relationships/hyperlink" Target="http://journals.cambridge.org/action/displayFulltext?type=6&amp;fid=173151&amp;jid=&amp;volumeId=&amp;issueId=03&amp;aid=173150&amp;bodyId=&amp;membershipNumber=&amp;societyETOCSession=&amp;fulltextType=RA&amp;fileId=S0003055403000820" TargetMode="External"/><Relationship Id="rId25" Type="http://schemas.openxmlformats.org/officeDocument/2006/relationships/hyperlink" Target="http://journals.cambridge.org/action/displayFulltext?type=6&amp;fid=173151&amp;jid=&amp;volumeId=&amp;issueId=03&amp;aid=173150&amp;bodyId=&amp;membershipNumber=&amp;societyETOCSession=&amp;fulltextType=RA&amp;fileId=S0003055403000820" TargetMode="External"/><Relationship Id="rId26" Type="http://schemas.openxmlformats.org/officeDocument/2006/relationships/hyperlink" Target="http://journals.cambridge.org/action/displayFulltext?type=6&amp;fid=173151&amp;jid=&amp;volumeId=&amp;issueId=03&amp;aid=173150&amp;bodyId=&amp;membershipNumber=&amp;societyETOCSession=&amp;fulltextType=RA&amp;fileId=S0003055403000820" TargetMode="External"/><Relationship Id="rId27" Type="http://schemas.openxmlformats.org/officeDocument/2006/relationships/hyperlink" Target="http://harvardlawreview.org/2014/03/courts-as-change-agents-do-we-want-more-or-less/" TargetMode="External"/><Relationship Id="rId28" Type="http://schemas.openxmlformats.org/officeDocument/2006/relationships/hyperlink" Target="http://journals.cambridge.org/action/displayFulltext?type=6&amp;fid=173151&amp;jid=&amp;volumeId=&amp;issueId=03&amp;aid=173150&amp;bodyId=&amp;membershipNumber=&amp;societyETOCSession=&amp;fulltextType=RA&amp;fileId=S0003055403000820" TargetMode="External"/><Relationship Id="rId29" Type="http://schemas.openxmlformats.org/officeDocument/2006/relationships/hyperlink" Target="http://journals.cambridge.org/action/displayFulltext?type=6&amp;fid=173151&amp;jid=&amp;volumeId=&amp;issueId=03&amp;aid=173150&amp;bodyId=&amp;membershipNumber=&amp;societyETOCSession=&amp;fulltextType=RA&amp;fileId=S0003055403000820"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30" Type="http://schemas.openxmlformats.org/officeDocument/2006/relationships/hyperlink" Target="http://journals.cambridge.org/action/displayFulltext?type=6&amp;fid=173151&amp;jid=&amp;volumeId=&amp;issueId=03&amp;aid=173150&amp;bodyId=&amp;membershipNumber=&amp;societyETOCSession=&amp;fulltextType=RA&amp;fileId=S0003055403000820" TargetMode="External"/><Relationship Id="rId31" Type="http://schemas.openxmlformats.org/officeDocument/2006/relationships/hyperlink" Target="http://journals.cambridge.org/action/displayFulltext?type=6&amp;fid=173151&amp;jid=&amp;volumeId=&amp;issueId=03&amp;aid=173150&amp;bodyId=&amp;membershipNumber=&amp;societyETOCSession=&amp;fulltextType=RA&amp;fileId=S0003055403000820" TargetMode="External"/><Relationship Id="rId32" Type="http://schemas.openxmlformats.org/officeDocument/2006/relationships/hyperlink" Target="https://www.washingtonpost.com/world/national-security/appeals-court-rules-nsa-record-collection-violates-patriot-act/2015/05/07/c4fabfb8-f4bf-11e4-bcc4-e8141e5eb0c9_story.html" TargetMode="External"/><Relationship Id="rId9" Type="http://schemas.openxmlformats.org/officeDocument/2006/relationships/hyperlink" Target="http://scholarship.law.berkeley.edu/cgi/viewcontent.cgi?article=2602&amp;context=californialawreview" TargetMode="External"/><Relationship Id="rId6" Type="http://schemas.openxmlformats.org/officeDocument/2006/relationships/webSettings" Target="webSettings.xml"/><Relationship Id="rId7" Type="http://schemas.openxmlformats.org/officeDocument/2006/relationships/hyperlink" Target="http://prospect.org/article/want-predict-future-surveillance-ask-poor-communities" TargetMode="External"/><Relationship Id="rId8" Type="http://schemas.openxmlformats.org/officeDocument/2006/relationships/hyperlink" Target="http://thinkprogress.org/justice/2014/01/02/3110661/federal-court-invalidates-drug-testing-welfare-applicants/" TargetMode="External"/><Relationship Id="rId33" Type="http://schemas.openxmlformats.org/officeDocument/2006/relationships/hyperlink" Target="http://thinkprogress.org/justice/2014/01/02/3110661/federal-court-invalidates-drug-testing-welfare-applicants/" TargetMode="External"/><Relationship Id="rId34" Type="http://schemas.openxmlformats.org/officeDocument/2006/relationships/hyperlink" Target="http://digitalcommons.law.wne.edu/cgi/viewcontent.cgi?article=1004&amp;context=facschol" TargetMode="External"/><Relationship Id="rId35" Type="http://schemas.openxmlformats.org/officeDocument/2006/relationships/hyperlink" Target="http://digitalcommons.law.wne.edu/cgi/viewcontent.cgi?article=1004&amp;context=facschol" TargetMode="External"/><Relationship Id="rId36" Type="http://schemas.openxmlformats.org/officeDocument/2006/relationships/hyperlink" Target="http://www.ee.ucla.edu/people/faculty/faculty-directory/john-villasenor" TargetMode="External"/><Relationship Id="rId10" Type="http://schemas.openxmlformats.org/officeDocument/2006/relationships/hyperlink" Target="http://scholarship.law.berkeley.edu/cgi/viewcontent.cgi?article=2602&amp;context=californialawreview" TargetMode="External"/><Relationship Id="rId11" Type="http://schemas.openxmlformats.org/officeDocument/2006/relationships/hyperlink" Target="http://scholarship.law.berkeley.edu/cgi/viewcontent.cgi?article=2602&amp;context=californialawreview" TargetMode="External"/><Relationship Id="rId12" Type="http://schemas.openxmlformats.org/officeDocument/2006/relationships/hyperlink" Target="http://www.cnn.com/2012/05/25/opinion/ifill-racial-dignity/index.html" TargetMode="External"/><Relationship Id="rId13" Type="http://schemas.openxmlformats.org/officeDocument/2006/relationships/hyperlink" Target="http://scholarship.law.berkeley.edu/cgi/viewcontent.cgi?article=2602&amp;context=californialawreview" TargetMode="External"/><Relationship Id="rId14" Type="http://schemas.openxmlformats.org/officeDocument/2006/relationships/hyperlink" Target="http://digitalcommons.law.ggu.edu/cgi/viewcontent.cgi?article=1573&amp;context=ggulrev" TargetMode="External"/><Relationship Id="rId15" Type="http://schemas.openxmlformats.org/officeDocument/2006/relationships/hyperlink" Target="http://digitalcommons.law.ggu.edu/cgi/viewcontent.cgi?article=1573&amp;context=ggulrev" TargetMode="External"/><Relationship Id="rId16" Type="http://schemas.openxmlformats.org/officeDocument/2006/relationships/hyperlink" Target="http://www.theatlantic.com/business/archive/2015/06/supreme-court-fair-housing-segregation/396860/" TargetMode="External"/><Relationship Id="rId17" Type="http://schemas.openxmlformats.org/officeDocument/2006/relationships/hyperlink" Target="http://michiganlawreview.org/wp-content/uploads/2015/05/113MichLRev897_Schlanger.pdf" TargetMode="External"/><Relationship Id="rId18" Type="http://schemas.openxmlformats.org/officeDocument/2006/relationships/hyperlink" Target="http://webster.utahbar.org/barjournal/2006/01/the_tyranny_of_the_courts.html" TargetMode="External"/><Relationship Id="rId19" Type="http://schemas.openxmlformats.org/officeDocument/2006/relationships/hyperlink" Target="http://www.cnn.com/2015/06/21/us/supreme-court-change/" TargetMode="External"/><Relationship Id="rId37" Type="http://schemas.openxmlformats.org/officeDocument/2006/relationships/hyperlink" Target="http://publicaffairs.ucla.edu/john-villasenor" TargetMode="External"/><Relationship Id="rId38" Type="http://schemas.openxmlformats.org/officeDocument/2006/relationships/hyperlink" Target="http://www.brookings.edu/experts/villasenorj" TargetMode="External"/><Relationship Id="rId39" Type="http://schemas.openxmlformats.org/officeDocument/2006/relationships/hyperlink" Target="http://www.forbes.com/sites/johnvillasenor/2012/09/20/will-drones-outflank-the-fourth-amendment/" TargetMode="External"/><Relationship Id="rId40" Type="http://schemas.openxmlformats.org/officeDocument/2006/relationships/hyperlink" Target="http://supreme.justia.com/cases/federal/us/476/207/case.html" TargetMode="External"/><Relationship Id="rId41" Type="http://schemas.openxmlformats.org/officeDocument/2006/relationships/hyperlink" Target="http://supreme.justia.com/cases/federal/us/488/445/case.html" TargetMode="External"/><Relationship Id="rId42" Type="http://schemas.openxmlformats.org/officeDocument/2006/relationships/hyperlink" Target="http://supreme.justia.com/cases/federal/us/476/227/case.html" TargetMode="External"/><Relationship Id="rId43" Type="http://schemas.openxmlformats.org/officeDocument/2006/relationships/fontTable" Target="fontTable.xml"/><Relationship Id="rId4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emma: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DEA6CC-DB53-994B-BC5A-E67F951934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14</Pages>
  <Words>32070</Words>
  <Characters>182799</Characters>
  <Application>Microsoft Macintosh Word</Application>
  <DocSecurity>0</DocSecurity>
  <Lines>1523</Lines>
  <Paragraphs>428</Paragraphs>
  <ScaleCrop>false</ScaleCrop>
  <HeadingPairs>
    <vt:vector size="2" baseType="variant">
      <vt:variant>
        <vt:lpstr>Title</vt:lpstr>
      </vt:variant>
      <vt:variant>
        <vt:i4>1</vt:i4>
      </vt:variant>
    </vt:vector>
  </HeadingPairs>
  <TitlesOfParts>
    <vt:vector size="1" baseType="lpstr">
      <vt:lpstr/>
    </vt:vector>
  </TitlesOfParts>
  <Manager/>
  <Company>Ashtar Communications</Company>
  <LinksUpToDate>false</LinksUpToDate>
  <CharactersWithSpaces>214441</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Emma Pabst</dc:creator>
  <cp:keywords>5.0</cp:keywords>
  <dc:description/>
  <cp:lastModifiedBy>Emma Pabst</cp:lastModifiedBy>
  <cp:revision>2</cp:revision>
  <dcterms:created xsi:type="dcterms:W3CDTF">2015-07-31T20:46:00Z</dcterms:created>
  <dcterms:modified xsi:type="dcterms:W3CDTF">2015-07-31T20:46:00Z</dcterms:modified>
  <cp:category/>
</cp:coreProperties>
</file>