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C821E" w14:textId="77777777" w:rsidR="001B763E" w:rsidRDefault="001B763E" w:rsidP="00D07FDE">
      <w:pPr>
        <w:pStyle w:val="Heading1"/>
      </w:pPr>
      <w:bookmarkStart w:id="0" w:name="_GoBack"/>
      <w:bookmarkEnd w:id="0"/>
      <w:r>
        <w:t xml:space="preserve">Courts V Congress </w:t>
      </w:r>
    </w:p>
    <w:p w14:paraId="72D90EB6" w14:textId="77777777" w:rsidR="001B763E" w:rsidRDefault="001B763E" w:rsidP="001B763E">
      <w:pPr>
        <w:pStyle w:val="Heading3"/>
      </w:pPr>
      <w:r>
        <w:lastRenderedPageBreak/>
        <w:t xml:space="preserve">Notes </w:t>
      </w:r>
    </w:p>
    <w:p w14:paraId="468F6BB3" w14:textId="77777777" w:rsidR="001B763E" w:rsidRPr="00E37ED1" w:rsidRDefault="001B763E" w:rsidP="001B763E">
      <w:pPr>
        <w:pStyle w:val="Heading4"/>
      </w:pPr>
      <w:r w:rsidRPr="00E37ED1">
        <w:t>Comparisons between the legislature and the judiciary are key to education</w:t>
      </w:r>
    </w:p>
    <w:p w14:paraId="558BDDF4" w14:textId="77777777" w:rsidR="001B763E" w:rsidRDefault="001B763E" w:rsidP="001B763E">
      <w:r w:rsidRPr="001C18F1">
        <w:t xml:space="preserve">Tim </w:t>
      </w:r>
      <w:r w:rsidRPr="001C18F1">
        <w:rPr>
          <w:rStyle w:val="Style13ptBold"/>
        </w:rPr>
        <w:t>Koop</w:t>
      </w:r>
      <w:r w:rsidRPr="00E37ED1">
        <w:rPr>
          <w:rStyle w:val="Style13ptBold"/>
        </w:rPr>
        <w:t xml:space="preserve">mans </w:t>
      </w:r>
      <w:r>
        <w:rPr>
          <w:rStyle w:val="Style13ptBold"/>
        </w:rPr>
        <w:t>200</w:t>
      </w:r>
      <w:r w:rsidRPr="00E37ED1">
        <w:rPr>
          <w:rStyle w:val="Style13ptBold"/>
        </w:rPr>
        <w:t>3</w:t>
      </w:r>
      <w:r w:rsidRPr="00E37ED1">
        <w:t xml:space="preserve"> (Professor of Constitutional Law, University of Leiden, Former Professor of Constitutional Law, University of Leiden</w:t>
      </w:r>
      <w:r>
        <w:t>)</w:t>
      </w:r>
      <w:r w:rsidRPr="00E37ED1">
        <w:t xml:space="preserve"> Courts and Political Institutions: A Comparative View, Cambri</w:t>
      </w:r>
      <w:r>
        <w:t>dge University Press, P: 11-12</w:t>
      </w:r>
    </w:p>
    <w:p w14:paraId="0F14F122" w14:textId="77777777" w:rsidR="001B763E" w:rsidRPr="001B763E" w:rsidRDefault="001B763E" w:rsidP="001B763E"/>
    <w:p w14:paraId="70A88556" w14:textId="77777777" w:rsidR="001B763E" w:rsidRPr="001B763E" w:rsidRDefault="001B763E" w:rsidP="001B763E">
      <w:pPr>
        <w:rPr>
          <w:sz w:val="16"/>
        </w:rPr>
      </w:pPr>
      <w:r w:rsidRPr="001B763E">
        <w:rPr>
          <w:sz w:val="16"/>
        </w:rPr>
        <w:t xml:space="preserve">My second assumption is that </w:t>
      </w:r>
      <w:r w:rsidRPr="001B763E">
        <w:rPr>
          <w:rStyle w:val="StyleUnderline"/>
        </w:rPr>
        <w:t>you learn more from studying the relationship between these three powers than from examining each of them individually. The position of the judiciary can only be understood by contrast with the activities of the legislative and executive bodies. The relationship between the legislative and the judicial power presents a striking example</w:t>
      </w:r>
      <w:r w:rsidRPr="001B763E">
        <w:rPr>
          <w:sz w:val="16"/>
        </w:rPr>
        <w:t xml:space="preserve">. We can develop two basic models: in the first, laws passed by the legislative bodies can never be challenged before the courts, because these laws are the very foundation of the constitutional system in question; in the second, the constitutional system is founded on a written constitution which defines or limits the powers of the legislature and allows the courts to check whether legislation tallies with constitutional provisions. The first model is very close to the British doctrine of the ‘sovereignty of Parliament’; the second embodies systems characterized by judicial review of legislation, such as the American and the German. </w:t>
      </w:r>
      <w:r w:rsidRPr="001B763E">
        <w:rPr>
          <w:rStyle w:val="StyleUnderline"/>
        </w:rPr>
        <w:t>When elaborating and developing this comparison, we</w:t>
      </w:r>
      <w:r w:rsidRPr="001B763E">
        <w:rPr>
          <w:sz w:val="16"/>
        </w:rPr>
        <w:t xml:space="preserve"> shall </w:t>
      </w:r>
      <w:r w:rsidRPr="001B763E">
        <w:rPr>
          <w:rStyle w:val="StyleUnderline"/>
        </w:rPr>
        <w:t>discover</w:t>
      </w:r>
      <w:r w:rsidRPr="001B763E">
        <w:rPr>
          <w:sz w:val="16"/>
        </w:rPr>
        <w:t xml:space="preserve"> the existence of systems which do not conform to either of the models but must more or less be considered as mixed. This is particularly the case with France since 1958.</w:t>
      </w:r>
    </w:p>
    <w:p w14:paraId="1DB3DCA4" w14:textId="77777777" w:rsidR="001B763E" w:rsidRPr="001B763E" w:rsidRDefault="001B763E" w:rsidP="001B763E"/>
    <w:p w14:paraId="0D62B870" w14:textId="77777777" w:rsidR="001B763E" w:rsidRPr="001B763E" w:rsidRDefault="001B763E" w:rsidP="001B763E"/>
    <w:p w14:paraId="1CF6639F" w14:textId="77777777" w:rsidR="00A95652" w:rsidRDefault="00D07FDE" w:rsidP="00D07FDE">
      <w:pPr>
        <w:pStyle w:val="Heading1"/>
      </w:pPr>
      <w:r>
        <w:lastRenderedPageBreak/>
        <w:t xml:space="preserve">Courts </w:t>
      </w:r>
    </w:p>
    <w:p w14:paraId="6E6A9E00" w14:textId="77777777" w:rsidR="00D07FDE" w:rsidRDefault="00D07FDE" w:rsidP="00D07FDE">
      <w:pPr>
        <w:pStyle w:val="Heading3"/>
      </w:pPr>
      <w:r>
        <w:lastRenderedPageBreak/>
        <w:t>Courts CP</w:t>
      </w:r>
    </w:p>
    <w:p w14:paraId="12B22BD2" w14:textId="77777777" w:rsidR="002B3C72" w:rsidRPr="009B1E9B" w:rsidRDefault="002B3C72" w:rsidP="002B3C72">
      <w:pPr>
        <w:pStyle w:val="Heading4"/>
      </w:pPr>
      <w:r w:rsidRPr="009B1E9B">
        <w:t xml:space="preserve">The US federal judiciary should </w:t>
      </w:r>
    </w:p>
    <w:p w14:paraId="6A7CFFC0" w14:textId="77777777" w:rsidR="00D07FDE" w:rsidRDefault="00D07FDE" w:rsidP="00D07FDE"/>
    <w:p w14:paraId="7BCFD9AA" w14:textId="77777777" w:rsidR="00D07FDE" w:rsidRDefault="00D07FDE" w:rsidP="00D07FDE"/>
    <w:p w14:paraId="4F8A26D9" w14:textId="77777777" w:rsidR="00D07FDE" w:rsidRPr="00F11617" w:rsidRDefault="00D07FDE" w:rsidP="00D07FDE">
      <w:pPr>
        <w:pStyle w:val="Heading4"/>
        <w:rPr>
          <w:rFonts w:cs="Arial"/>
        </w:rPr>
      </w:pPr>
      <w:r>
        <w:rPr>
          <w:rFonts w:cs="Arial"/>
        </w:rPr>
        <w:t>Courts solve, provide political cover</w:t>
      </w:r>
    </w:p>
    <w:p w14:paraId="5B472631" w14:textId="77777777" w:rsidR="00D07FDE" w:rsidRPr="00F11617" w:rsidRDefault="00D07FDE" w:rsidP="00D07FDE">
      <w:r w:rsidRPr="00F11617">
        <w:t xml:space="preserve">Richard L. </w:t>
      </w:r>
      <w:r w:rsidRPr="0014631C">
        <w:rPr>
          <w:rStyle w:val="Style13ptBold"/>
        </w:rPr>
        <w:t>Pacelle</w:t>
      </w:r>
      <w:r w:rsidRPr="00F11617">
        <w:t>, Associate Professor, Political Science, University of Missouri-St. Louis, THE ROLE OF THE SUPREME COURT IN AMERICAN POLITICS, 20</w:t>
      </w:r>
      <w:r w:rsidRPr="0014631C">
        <w:rPr>
          <w:rStyle w:val="Style13ptBold"/>
        </w:rPr>
        <w:t>02</w:t>
      </w:r>
      <w:r w:rsidRPr="00F11617">
        <w:t>, p. 102.</w:t>
      </w:r>
    </w:p>
    <w:p w14:paraId="0A2901EE" w14:textId="77777777" w:rsidR="00D07FDE" w:rsidRPr="00F11617" w:rsidRDefault="00D07FDE" w:rsidP="00D07FDE">
      <w:pPr>
        <w:pStyle w:val="evidencetext"/>
        <w:ind w:left="0"/>
        <w:rPr>
          <w:rStyle w:val="reduce2"/>
        </w:rPr>
      </w:pPr>
    </w:p>
    <w:p w14:paraId="208E0220" w14:textId="77777777" w:rsidR="00D07FDE" w:rsidRPr="00F11617" w:rsidRDefault="00D07FDE" w:rsidP="00D07FDE">
      <w:pPr>
        <w:pStyle w:val="evidencetext"/>
        <w:ind w:left="0"/>
        <w:rPr>
          <w:rFonts w:cs="Arial"/>
        </w:rPr>
      </w:pPr>
      <w:r w:rsidRPr="00F11617">
        <w:rPr>
          <w:rFonts w:cs="Arial"/>
          <w:sz w:val="10"/>
        </w:rPr>
        <w:t>The limitations on the Court are not as significant as they once seemed. They constrain the Court, but the boundaries of those constraints are very broad. Justiciability is self-imposed and seems to be a function of the composition of the Court rarther than a philosophical position</w:t>
      </w:r>
      <w:r w:rsidRPr="00F11617">
        <w:rPr>
          <w:rFonts w:cs="Arial"/>
        </w:rPr>
        <w:t xml:space="preserve">. </w:t>
      </w:r>
      <w:r w:rsidRPr="0014631C">
        <w:rPr>
          <w:rStyle w:val="StyleUnderline"/>
        </w:rPr>
        <w:t xml:space="preserve">Checks and balances are seldom successfully invoked against the judiciary, in part because the Court has positive institutional resource to justify its decision. </w:t>
      </w:r>
      <w:r w:rsidRPr="0014631C">
        <w:rPr>
          <w:rStyle w:val="StyleUnderline"/>
          <w:highlight w:val="green"/>
        </w:rPr>
        <w:t>The Supreme Court has a</w:t>
      </w:r>
      <w:r w:rsidRPr="0014631C">
        <w:rPr>
          <w:rStyle w:val="StyleUnderline"/>
        </w:rPr>
        <w:t xml:space="preserve"> relatively </w:t>
      </w:r>
      <w:r w:rsidRPr="0014631C">
        <w:rPr>
          <w:rStyle w:val="StyleUnderline"/>
          <w:highlight w:val="green"/>
        </w:rPr>
        <w:t xml:space="preserve">high level of </w:t>
      </w:r>
      <w:r w:rsidRPr="0014631C">
        <w:rPr>
          <w:rStyle w:val="StyleUnderline"/>
        </w:rPr>
        <w:t xml:space="preserve">diffuse </w:t>
      </w:r>
      <w:r w:rsidRPr="0014631C">
        <w:rPr>
          <w:rStyle w:val="StyleUnderline"/>
          <w:highlight w:val="green"/>
        </w:rPr>
        <w:t xml:space="preserve">support that comes, </w:t>
      </w:r>
      <w:r w:rsidRPr="0014631C">
        <w:rPr>
          <w:rStyle w:val="StyleUnderline"/>
        </w:rPr>
        <w:t xml:space="preserve">in part, </w:t>
      </w:r>
      <w:r w:rsidRPr="0014631C">
        <w:rPr>
          <w:rStyle w:val="StyleUnderline"/>
          <w:highlight w:val="green"/>
        </w:rPr>
        <w:t xml:space="preserve">from a general lack of knowledge by the public </w:t>
      </w:r>
      <w:r w:rsidRPr="0014631C">
        <w:rPr>
          <w:rStyle w:val="StyleUnderline"/>
        </w:rPr>
        <w:t xml:space="preserve">and that contributes to its legitimacy. </w:t>
      </w:r>
      <w:r w:rsidRPr="0014631C">
        <w:rPr>
          <w:rStyle w:val="StyleUnderline"/>
          <w:highlight w:val="green"/>
        </w:rPr>
        <w:t>The cloak of the Constitution and the symbolism</w:t>
      </w:r>
      <w:r w:rsidRPr="0014631C">
        <w:rPr>
          <w:rStyle w:val="StyleUnderline"/>
        </w:rPr>
        <w:t xml:space="preserve"> attendant to the marble palace and the law </w:t>
      </w:r>
      <w:r w:rsidRPr="0014631C">
        <w:rPr>
          <w:rStyle w:val="StyleUnderline"/>
          <w:highlight w:val="green"/>
        </w:rPr>
        <w:t xml:space="preserve">contribute </w:t>
      </w:r>
      <w:r w:rsidRPr="0014631C">
        <w:rPr>
          <w:rStyle w:val="StyleUnderline"/>
        </w:rPr>
        <w:t xml:space="preserve">as well. As a result, </w:t>
      </w:r>
      <w:r w:rsidRPr="0014631C">
        <w:rPr>
          <w:rStyle w:val="StyleUnderline"/>
          <w:highlight w:val="green"/>
        </w:rPr>
        <w:t xml:space="preserve">presidents and the Congress should pause before striking at the Court or refusing to follow its directives. </w:t>
      </w:r>
      <w:r w:rsidRPr="0014631C">
        <w:rPr>
          <w:rStyle w:val="StyleUnderline"/>
        </w:rPr>
        <w:t xml:space="preserve">Indeed, </w:t>
      </w:r>
      <w:r w:rsidRPr="0014631C">
        <w:rPr>
          <w:rStyle w:val="StyleUnderline"/>
          <w:highlight w:val="green"/>
        </w:rPr>
        <w:t xml:space="preserve">presidents and members of Congress can often use unpopular Court decisions as political cover. </w:t>
      </w:r>
      <w:r w:rsidRPr="0014631C">
        <w:rPr>
          <w:rStyle w:val="StyleUnderline"/>
        </w:rPr>
        <w:t>They cite the need to enforce or support such decision even though they disagree with them. In the end, the institutional limitations do not mandate judicial restraint, but turn the focus to judicial capacity</w:t>
      </w:r>
      <w:r w:rsidRPr="00F11617">
        <w:rPr>
          <w:rFonts w:cs="Arial"/>
        </w:rPr>
        <w:t>, the subject of the next chapter.</w:t>
      </w:r>
    </w:p>
    <w:p w14:paraId="3CB5BF1F" w14:textId="77777777" w:rsidR="00D07FDE" w:rsidRPr="001E596A" w:rsidRDefault="00D07FDE" w:rsidP="00D07FDE"/>
    <w:p w14:paraId="0E8137E3" w14:textId="77777777" w:rsidR="007478C6" w:rsidRDefault="007478C6" w:rsidP="00D07FDE">
      <w:pPr>
        <w:pStyle w:val="Heading2"/>
      </w:pPr>
      <w:r>
        <w:lastRenderedPageBreak/>
        <w:t xml:space="preserve">Solvency – topic </w:t>
      </w:r>
    </w:p>
    <w:p w14:paraId="3513F024" w14:textId="77777777" w:rsidR="001C3BA1" w:rsidRPr="00891234" w:rsidRDefault="007478C6" w:rsidP="00891234">
      <w:pPr>
        <w:pStyle w:val="Heading3"/>
      </w:pPr>
      <w:r>
        <w:lastRenderedPageBreak/>
        <w:t xml:space="preserve">Courts Solve – </w:t>
      </w:r>
      <w:r w:rsidR="00835A50">
        <w:t xml:space="preserve">data gathering  </w:t>
      </w:r>
    </w:p>
    <w:p w14:paraId="775ED945" w14:textId="77777777" w:rsidR="007478C6" w:rsidRDefault="001C3BA1" w:rsidP="007478C6">
      <w:pPr>
        <w:pStyle w:val="Heading4"/>
      </w:pPr>
      <w:r>
        <w:t xml:space="preserve">Courts rulings key to curtail data gathering </w:t>
      </w:r>
    </w:p>
    <w:p w14:paraId="22340F14" w14:textId="77777777" w:rsidR="007478C6" w:rsidRDefault="001C3BA1" w:rsidP="007478C6">
      <w:r w:rsidRPr="001C3BA1">
        <w:t xml:space="preserve">Steven </w:t>
      </w:r>
      <w:r w:rsidR="007478C6" w:rsidRPr="001D518F">
        <w:rPr>
          <w:rStyle w:val="Style13ptBold"/>
        </w:rPr>
        <w:t>Watt 14</w:t>
      </w:r>
      <w:r w:rsidR="007478C6" w:rsidRPr="00672E15">
        <w:t xml:space="preserve"> (senior staff attorney with the American Civil Liberti</w:t>
      </w:r>
      <w:r>
        <w:t>es Union’s Human Rights Program)</w:t>
      </w:r>
      <w:r w:rsidR="007478C6" w:rsidRPr="00672E15">
        <w:t xml:space="preserve"> "Obama Needs to Use This U.N. Meeting to Back Privacy as a Human Right," </w:t>
      </w:r>
      <w:hyperlink r:id="rId5" w:history="1">
        <w:r w:rsidR="007478C6" w:rsidRPr="00E23424">
          <w:rPr>
            <w:rStyle w:val="Hyperlink"/>
          </w:rPr>
          <w:t>http://www.defenseone.com/ideas/2014/03/obama-needs-use-un-meeting-back-privacy-human-right/80425/</w:t>
        </w:r>
      </w:hyperlink>
    </w:p>
    <w:p w14:paraId="4EDC7E42" w14:textId="77777777" w:rsidR="007478C6" w:rsidRPr="00672E15" w:rsidRDefault="007478C6" w:rsidP="007478C6"/>
    <w:p w14:paraId="02BD514A" w14:textId="77777777" w:rsidR="007478C6" w:rsidRDefault="007478C6" w:rsidP="007478C6">
      <w:pPr>
        <w:rPr>
          <w:rStyle w:val="Emphasis"/>
        </w:rPr>
      </w:pPr>
      <w:r w:rsidRPr="001D518F">
        <w:rPr>
          <w:sz w:val="16"/>
        </w:rPr>
        <w:t xml:space="preserve">Since the summer, </w:t>
      </w:r>
      <w:r w:rsidRPr="001D518F">
        <w:rPr>
          <w:rStyle w:val="StyleUnderline"/>
        </w:rPr>
        <w:t>Americans have learned that the N</w:t>
      </w:r>
      <w:r w:rsidRPr="001D518F">
        <w:rPr>
          <w:sz w:val="16"/>
        </w:rPr>
        <w:t xml:space="preserve">ational </w:t>
      </w:r>
      <w:r w:rsidRPr="001D518F">
        <w:rPr>
          <w:rStyle w:val="StyleUnderline"/>
        </w:rPr>
        <w:t>S</w:t>
      </w:r>
      <w:r w:rsidRPr="001D518F">
        <w:rPr>
          <w:sz w:val="16"/>
        </w:rPr>
        <w:t xml:space="preserve">ecurity </w:t>
      </w:r>
      <w:r w:rsidRPr="001D518F">
        <w:rPr>
          <w:rStyle w:val="StyleUnderline"/>
        </w:rPr>
        <w:t>A</w:t>
      </w:r>
      <w:r w:rsidRPr="001D518F">
        <w:rPr>
          <w:sz w:val="16"/>
        </w:rPr>
        <w:t xml:space="preserve">gency </w:t>
      </w:r>
      <w:r w:rsidRPr="001D518F">
        <w:rPr>
          <w:rStyle w:val="StyleUnderline"/>
        </w:rPr>
        <w:t>has routinely violated their right to privacy for more than a decade</w:t>
      </w:r>
      <w:r w:rsidRPr="001D518F">
        <w:rPr>
          <w:sz w:val="16"/>
        </w:rPr>
        <w:t xml:space="preserve">. The world, however, learned they had no such right, whatsoever—at least in so far as the U.S. is concerned—as more and more of the NSA’s worldwide surveillance apparatus was revealed. Months later, the global uproar over NSA surveillance, fueled by stories of the NSA tapping German Chancellor Angela Merkel’s personal cell phone, led President Barack Obama to concede that everyone should be afforded some level of privacy from U.S. spying. “[U.S.] intelligence activities must take into account that all persons should be treated with dignity and respect, regardless of their nationality or wherever they might reside,” </w:t>
      </w:r>
      <w:r w:rsidRPr="001D518F">
        <w:rPr>
          <w:rStyle w:val="StyleUnderline"/>
        </w:rPr>
        <w:t>the president said</w:t>
      </w:r>
      <w:r w:rsidRPr="001D518F">
        <w:rPr>
          <w:sz w:val="16"/>
        </w:rPr>
        <w:t xml:space="preserve"> in January, “and </w:t>
      </w:r>
      <w:r w:rsidRPr="001D518F">
        <w:rPr>
          <w:rStyle w:val="StyleUnderline"/>
        </w:rPr>
        <w:t>that all persons have legitimate privacy interests in the handling of their personal information</w:t>
      </w:r>
      <w:r w:rsidRPr="001D518F">
        <w:rPr>
          <w:sz w:val="16"/>
        </w:rPr>
        <w:t xml:space="preserve">.” President </w:t>
      </w:r>
      <w:r w:rsidRPr="001D518F">
        <w:rPr>
          <w:rStyle w:val="StyleUnderline"/>
        </w:rPr>
        <w:t>Obama’s recognition of privacy as a human right, however deficient, isn’t new. It’s actually the law</w:t>
      </w:r>
      <w:r w:rsidRPr="001D518F">
        <w:rPr>
          <w:sz w:val="16"/>
        </w:rPr>
        <w:t xml:space="preserve">. In 1992, the U.S. ratified the United Nations’ International Covenant on Civil and Political Rights, a human rights treaty that guarantees privacy rights. More specifically, Article 17 protects everyone from arbitrary or unlawful interferences with their “privacy, family, home or correspondence.” What these protections mean today in our digital age of mass surveillance by the NSA and other intelligence agencies has been one of the many issues considered in Geneva this week, as the U.N. Human Rights Committee –a group of independent human rights experts tasked with overseeing compliance with the International Covenant on Civil and Political Rights—reviews the U.S.’s human rights record, both at home and overseas. Indeed, the right to privacy, according to the U.N. High Commissioner for Human Rights, is one of the most pressing issues facing the committee during its 110th session. To assist the review of the U.S.’s compliance with the human right to privacy, the ACLU released today a report that provides a framework for the proper interpretation of Article 17’s privacy protections in the digital age. Although today’s powerful and sophisticated technologies can allow us greater enjoyment of our human rights, they are dual-use. When placed in the wrong hands, these technologies undermine the human right to privacy as well as threaten other rights, such as freedom of speech, assembly, and association. As President Obama’s Review Group on Intelligence and Communications Technologies has acknowledged, “[i]f people are fearful that their conversations are being monitored, expressions of doubt about or opposition to current policies and leaders may be chilled, and the democratic process itself may be compromised.” </w:t>
      </w:r>
      <w:r w:rsidRPr="007478C6">
        <w:rPr>
          <w:rStyle w:val="StyleUnderline"/>
          <w:highlight w:val="green"/>
        </w:rPr>
        <w:t>Democracy</w:t>
      </w:r>
      <w:r w:rsidRPr="001D518F">
        <w:rPr>
          <w:rStyle w:val="StyleUnderline"/>
        </w:rPr>
        <w:t xml:space="preserve"> building through promotion of Internet freedom is </w:t>
      </w:r>
      <w:r w:rsidRPr="007478C6">
        <w:rPr>
          <w:rStyle w:val="StyleUnderline"/>
          <w:highlight w:val="green"/>
        </w:rPr>
        <w:t>a stated aim of U.S</w:t>
      </w:r>
      <w:r w:rsidRPr="001D518F">
        <w:rPr>
          <w:rStyle w:val="StyleUnderline"/>
        </w:rPr>
        <w:t xml:space="preserve"> foreign </w:t>
      </w:r>
      <w:r w:rsidRPr="007478C6">
        <w:rPr>
          <w:rStyle w:val="StyleUnderline"/>
          <w:highlight w:val="green"/>
        </w:rPr>
        <w:t>policy</w:t>
      </w:r>
      <w:r w:rsidRPr="001D518F">
        <w:rPr>
          <w:sz w:val="16"/>
        </w:rPr>
        <w:t xml:space="preserve">, however hypocritical that seems when the NSA’s mission is to defeat the very concept of privacy outside of U.S. borders. </w:t>
      </w:r>
      <w:r w:rsidRPr="007478C6">
        <w:rPr>
          <w:rStyle w:val="Emphasis"/>
          <w:highlight w:val="green"/>
        </w:rPr>
        <w:t>Inadequate privacy protections seriously undermine this goal.</w:t>
      </w:r>
      <w:r w:rsidRPr="001D518F">
        <w:rPr>
          <w:sz w:val="16"/>
        </w:rPr>
        <w:t xml:space="preserve"> This is just one of the reasons why Article 17, particularly as it relates to our online lives and </w:t>
      </w:r>
      <w:r w:rsidRPr="007478C6">
        <w:rPr>
          <w:rStyle w:val="StyleUnderline"/>
          <w:highlight w:val="green"/>
        </w:rPr>
        <w:t>the digital data we produce each day, should encompass broad privacy protections and very limited restrictions</w:t>
      </w:r>
      <w:r w:rsidRPr="007478C6">
        <w:rPr>
          <w:sz w:val="16"/>
          <w:highlight w:val="green"/>
        </w:rPr>
        <w:t>.</w:t>
      </w:r>
      <w:r w:rsidRPr="001D518F">
        <w:rPr>
          <w:sz w:val="16"/>
        </w:rPr>
        <w:t xml:space="preserve"> For example, protections for the “home” should extend not only to the physical spaces we inhabit but also those virtual spaces, such as Facebook and the cloud, where our time is increasingly spent. Our “home” should also include the personal devices such as computers and smart-phones that we use to access these virtual spaces. Article 17 should also take a common sense approach to metadata, such as what numbers people call, the websites they visit and the location data their devices generate. While our government has argued in U.S. courts that </w:t>
      </w:r>
      <w:r w:rsidRPr="001D518F">
        <w:rPr>
          <w:rStyle w:val="StyleUnderline"/>
        </w:rPr>
        <w:t>metadata</w:t>
      </w:r>
      <w:r w:rsidRPr="001D518F">
        <w:rPr>
          <w:sz w:val="16"/>
        </w:rPr>
        <w:t xml:space="preserve"> has few constitutional protections, the information </w:t>
      </w:r>
      <w:r w:rsidRPr="001D518F">
        <w:rPr>
          <w:rStyle w:val="StyleUnderline"/>
        </w:rPr>
        <w:t>couldn’t be more revealing, especially when aggregated over time</w:t>
      </w:r>
      <w:r w:rsidRPr="001D518F">
        <w:rPr>
          <w:sz w:val="16"/>
        </w:rPr>
        <w:t xml:space="preserve">. </w:t>
      </w:r>
      <w:r w:rsidRPr="007478C6">
        <w:rPr>
          <w:rStyle w:val="StyleUnderline"/>
          <w:highlight w:val="green"/>
        </w:rPr>
        <w:t>Since metadata can reveal the most intimate details of our daily lives and routines,</w:t>
      </w:r>
      <w:r w:rsidRPr="001D518F">
        <w:rPr>
          <w:rStyle w:val="StyleUnderline"/>
        </w:rPr>
        <w:t xml:space="preserve"> privacy rights protecte</w:t>
      </w:r>
      <w:r w:rsidRPr="001D518F">
        <w:rPr>
          <w:sz w:val="16"/>
        </w:rPr>
        <w:t xml:space="preserve">d by Article 17 recognize </w:t>
      </w:r>
      <w:r w:rsidRPr="007478C6">
        <w:rPr>
          <w:rStyle w:val="StyleUnderline"/>
          <w:highlight w:val="green"/>
        </w:rPr>
        <w:t>it</w:t>
      </w:r>
      <w:r w:rsidRPr="007478C6">
        <w:rPr>
          <w:rStyle w:val="StyleUnderline"/>
        </w:rPr>
        <w:t xml:space="preserve"> </w:t>
      </w:r>
      <w:r w:rsidRPr="001D518F">
        <w:rPr>
          <w:sz w:val="16"/>
        </w:rPr>
        <w:t xml:space="preserve">as a form of communication that </w:t>
      </w:r>
      <w:r w:rsidRPr="007478C6">
        <w:rPr>
          <w:rStyle w:val="Emphasis"/>
          <w:highlight w:val="green"/>
        </w:rPr>
        <w:t>should be shielded</w:t>
      </w:r>
      <w:r w:rsidRPr="001D518F">
        <w:rPr>
          <w:sz w:val="16"/>
        </w:rPr>
        <w:t xml:space="preserve"> from the prying eyes of governments. </w:t>
      </w:r>
      <w:r w:rsidRPr="001D518F">
        <w:rPr>
          <w:rStyle w:val="StyleUnderline"/>
        </w:rPr>
        <w:t>When interpreted correctly, the human right to privacy should draw no artificial or spurious distinctions between metadata and the contents of our communications</w:t>
      </w:r>
      <w:r w:rsidRPr="001D518F">
        <w:rPr>
          <w:sz w:val="16"/>
        </w:rPr>
        <w:t xml:space="preserve">. Privacy rights, however, are not absolute. Governments can legitimately interfere with a person’s privacy under narrow circumstances, such as during emergencies or threats to national security. These circumstances, however, do not provide the government with a license to run roughshod over people’s privacy rights. Instead, </w:t>
      </w:r>
      <w:r w:rsidRPr="007478C6">
        <w:rPr>
          <w:rStyle w:val="StyleUnderline"/>
          <w:highlight w:val="green"/>
        </w:rPr>
        <w:t>governments must justify their actions and show that any interference with privacy, such as surveillance powers, is established in laws</w:t>
      </w:r>
      <w:r w:rsidRPr="001D518F">
        <w:rPr>
          <w:rStyle w:val="StyleUnderline"/>
        </w:rPr>
        <w:t xml:space="preserve"> and regulations, </w:t>
      </w:r>
      <w:r w:rsidRPr="007478C6">
        <w:rPr>
          <w:rStyle w:val="StyleUnderline"/>
          <w:highlight w:val="green"/>
        </w:rPr>
        <w:t>which are clear and precise</w:t>
      </w:r>
      <w:r w:rsidRPr="001D518F">
        <w:rPr>
          <w:rStyle w:val="StyleUnderline"/>
        </w:rPr>
        <w:t>, necessary to achieve legitimate government objectives, and proportionate to achieving those limited goals</w:t>
      </w:r>
      <w:r w:rsidRPr="001D518F">
        <w:rPr>
          <w:sz w:val="16"/>
        </w:rPr>
        <w:t xml:space="preserve">. </w:t>
      </w:r>
      <w:r w:rsidRPr="007478C6">
        <w:rPr>
          <w:rStyle w:val="Emphasis"/>
          <w:highlight w:val="green"/>
        </w:rPr>
        <w:t>Privacy</w:t>
      </w:r>
      <w:r w:rsidRPr="001D518F">
        <w:rPr>
          <w:sz w:val="16"/>
        </w:rPr>
        <w:t xml:space="preserve"> also </w:t>
      </w:r>
      <w:r w:rsidRPr="007478C6">
        <w:rPr>
          <w:rStyle w:val="Emphasis"/>
          <w:highlight w:val="green"/>
        </w:rPr>
        <w:t>requires an independent, impartial, and competent judicial</w:t>
      </w:r>
      <w:r w:rsidRPr="001D518F">
        <w:rPr>
          <w:sz w:val="16"/>
        </w:rPr>
        <w:t xml:space="preserve"> or administrative </w:t>
      </w:r>
      <w:r w:rsidRPr="001D518F">
        <w:rPr>
          <w:rStyle w:val="Emphasis"/>
        </w:rPr>
        <w:t xml:space="preserve">tribunal </w:t>
      </w:r>
      <w:r w:rsidRPr="007478C6">
        <w:rPr>
          <w:rStyle w:val="Emphasis"/>
          <w:highlight w:val="green"/>
        </w:rPr>
        <w:t>to oversee the government’s conduct</w:t>
      </w:r>
      <w:r w:rsidRPr="001D518F">
        <w:rPr>
          <w:sz w:val="16"/>
        </w:rPr>
        <w:t xml:space="preserve">. And when abuse and mistakes occur, government officials and others responsible must be held accountable. </w:t>
      </w:r>
      <w:r w:rsidRPr="001D518F">
        <w:rPr>
          <w:rStyle w:val="StyleUnderline"/>
        </w:rPr>
        <w:t>The NSA’s mass surveillance programs fail to meet these exacting standards</w:t>
      </w:r>
      <w:r w:rsidRPr="001D518F">
        <w:rPr>
          <w:sz w:val="16"/>
        </w:rPr>
        <w:t xml:space="preserve">. And in doing so, </w:t>
      </w:r>
      <w:r w:rsidRPr="001D518F">
        <w:rPr>
          <w:rStyle w:val="Emphasis"/>
        </w:rPr>
        <w:t>they violate the United States’ international human rights obligation</w:t>
      </w:r>
      <w:r w:rsidRPr="001D518F">
        <w:rPr>
          <w:sz w:val="16"/>
        </w:rPr>
        <w:t xml:space="preserve"> to respect and ensure the privacy rights of U.S. and non-U.S. citizens, both inside and outside the United States, alike. This year, President </w:t>
      </w:r>
      <w:r w:rsidRPr="001D518F">
        <w:rPr>
          <w:rStyle w:val="StyleUnderline"/>
        </w:rPr>
        <w:t>Obama singled out China and Russia as countries that fail to discuss their surveillance programs or the privacy concerns of their citizens and others</w:t>
      </w:r>
      <w:r w:rsidRPr="001D518F">
        <w:rPr>
          <w:sz w:val="16"/>
        </w:rPr>
        <w:t xml:space="preserve">. He also announced that our government should be “held to a different standard precisely because we have been at the forefront of defending personal privacy and human dignity.” </w:t>
      </w:r>
      <w:r w:rsidRPr="001D518F">
        <w:rPr>
          <w:rStyle w:val="StyleUnderline"/>
        </w:rPr>
        <w:t>Unfortunately, the United States record on privacy belies this rhetoric</w:t>
      </w:r>
      <w:r w:rsidRPr="001D518F">
        <w:rPr>
          <w:sz w:val="16"/>
        </w:rPr>
        <w:t xml:space="preserve">. </w:t>
      </w:r>
      <w:r w:rsidRPr="001D518F">
        <w:rPr>
          <w:rStyle w:val="Emphasis"/>
        </w:rPr>
        <w:t>To start regaining its human rights leadership role</w:t>
      </w:r>
      <w:r w:rsidRPr="001D518F">
        <w:rPr>
          <w:sz w:val="16"/>
        </w:rPr>
        <w:t xml:space="preserve">, </w:t>
      </w:r>
      <w:r w:rsidRPr="001D518F">
        <w:rPr>
          <w:rStyle w:val="Emphasis"/>
        </w:rPr>
        <w:t>the U</w:t>
      </w:r>
      <w:r w:rsidRPr="001D518F">
        <w:rPr>
          <w:sz w:val="16"/>
        </w:rPr>
        <w:t xml:space="preserve">nited </w:t>
      </w:r>
      <w:r w:rsidRPr="001D518F">
        <w:rPr>
          <w:rStyle w:val="Emphasis"/>
        </w:rPr>
        <w:t>S</w:t>
      </w:r>
      <w:r w:rsidRPr="001D518F">
        <w:rPr>
          <w:sz w:val="16"/>
        </w:rPr>
        <w:t xml:space="preserve">tates </w:t>
      </w:r>
      <w:r w:rsidRPr="001D518F">
        <w:rPr>
          <w:rStyle w:val="Emphasis"/>
        </w:rPr>
        <w:t>should recognize</w:t>
      </w:r>
      <w:r w:rsidRPr="001D518F">
        <w:rPr>
          <w:sz w:val="16"/>
        </w:rPr>
        <w:t xml:space="preserve">, without equivocation, </w:t>
      </w:r>
      <w:r w:rsidRPr="001D518F">
        <w:rPr>
          <w:rStyle w:val="Emphasis"/>
        </w:rPr>
        <w:t>that privacy is a human right.</w:t>
      </w:r>
    </w:p>
    <w:p w14:paraId="1BB755A3" w14:textId="77777777" w:rsidR="00891234" w:rsidRDefault="00891234" w:rsidP="00891234">
      <w:pPr>
        <w:pStyle w:val="Heading3"/>
      </w:pPr>
      <w:r>
        <w:t xml:space="preserve">Courts solve – data gathering – HR grounds </w:t>
      </w:r>
    </w:p>
    <w:p w14:paraId="3CA1353E" w14:textId="77777777" w:rsidR="00891234" w:rsidRDefault="00891234" w:rsidP="00891234">
      <w:pPr>
        <w:pStyle w:val="Heading4"/>
      </w:pPr>
      <w:r>
        <w:t>Supreme Court should affirm right to electronic privacy – solves metadata collection</w:t>
      </w:r>
    </w:p>
    <w:p w14:paraId="7A07D924" w14:textId="77777777" w:rsidR="00891234" w:rsidRDefault="00891234" w:rsidP="00891234">
      <w:r w:rsidRPr="001C3BA1">
        <w:t xml:space="preserve">William Bruce </w:t>
      </w:r>
      <w:r w:rsidRPr="001E3079">
        <w:rPr>
          <w:rStyle w:val="Style13ptBold"/>
        </w:rPr>
        <w:t>Wray 14</w:t>
      </w:r>
      <w:r>
        <w:t xml:space="preserve"> (JD at Creighton Law School)"A EUROPEAN APPROACH TO THE UNITED STATES CONSTITUTIONAL PRIVACY," </w:t>
      </w:r>
      <w:hyperlink r:id="rId6" w:history="1">
        <w:r w:rsidRPr="00E23424">
          <w:rPr>
            <w:rStyle w:val="Hyperlink"/>
          </w:rPr>
          <w:t>https://dspace.creighton.edu/xmlui/bitstream/handle/10504/62709/Wray.pdf?sequence=1</w:t>
        </w:r>
      </w:hyperlink>
    </w:p>
    <w:p w14:paraId="2673FBCA" w14:textId="77777777" w:rsidR="00891234" w:rsidRDefault="00891234" w:rsidP="00891234"/>
    <w:p w14:paraId="57193E22" w14:textId="77777777" w:rsidR="00891234" w:rsidRDefault="00891234" w:rsidP="00891234">
      <w:pPr>
        <w:rPr>
          <w:sz w:val="16"/>
        </w:rPr>
      </w:pPr>
      <w:r w:rsidRPr="0031247D">
        <w:rPr>
          <w:sz w:val="16"/>
        </w:rPr>
        <w:t xml:space="preserve">The United States Court of Appeals for the District of Columbia, and ultimately </w:t>
      </w:r>
      <w:r w:rsidRPr="007478C6">
        <w:rPr>
          <w:rStyle w:val="StyleUnderline"/>
          <w:highlight w:val="green"/>
        </w:rPr>
        <w:t>the</w:t>
      </w:r>
      <w:r w:rsidRPr="0031247D">
        <w:rPr>
          <w:sz w:val="16"/>
        </w:rPr>
        <w:t xml:space="preserve"> United States </w:t>
      </w:r>
      <w:r w:rsidRPr="007478C6">
        <w:rPr>
          <w:rStyle w:val="StyleUnderline"/>
          <w:highlight w:val="green"/>
        </w:rPr>
        <w:t>Supreme Court, should affirm</w:t>
      </w:r>
      <w:r w:rsidRPr="00A44588">
        <w:rPr>
          <w:rStyle w:val="StyleUnderline"/>
        </w:rPr>
        <w:t xml:space="preserve"> the preliminary injunction granted in </w:t>
      </w:r>
      <w:r w:rsidRPr="007478C6">
        <w:rPr>
          <w:rStyle w:val="StyleUnderline"/>
          <w:highlight w:val="green"/>
        </w:rPr>
        <w:t>Klayman</w:t>
      </w:r>
      <w:r w:rsidRPr="00A44588">
        <w:rPr>
          <w:rStyle w:val="StyleUnderline"/>
        </w:rPr>
        <w:t xml:space="preserve"> v. Obama</w:t>
      </w:r>
      <w:r w:rsidRPr="00396F49">
        <w:rPr>
          <w:rStyle w:val="Emphasis"/>
        </w:rPr>
        <w:t xml:space="preserve">, </w:t>
      </w:r>
      <w:r w:rsidRPr="007478C6">
        <w:rPr>
          <w:rStyle w:val="Emphasis"/>
          <w:highlight w:val="green"/>
        </w:rPr>
        <w:t>reaffirming a constitutional right of privacy</w:t>
      </w:r>
      <w:r w:rsidRPr="007478C6">
        <w:rPr>
          <w:rStyle w:val="StyleUnderline"/>
          <w:highlight w:val="green"/>
        </w:rPr>
        <w:t xml:space="preserve"> in light of the evolving role of technology in American life and the systematic monitoring by the United States government of its own citizens,</w:t>
      </w:r>
      <w:r w:rsidRPr="00A44588">
        <w:rPr>
          <w:rStyle w:val="StyleUnderline"/>
        </w:rPr>
        <w:t xml:space="preserve"> and should adapt the three-fold test from the European Court of Human Rights when evaluation governmental information collection</w:t>
      </w:r>
      <w:r w:rsidRPr="0031247D">
        <w:rPr>
          <w:sz w:val="16"/>
        </w:rPr>
        <w:t xml:space="preserve">. A. CURRENT CONSTITUTIONAL PRIVACY AS APPLIED TO KLAYMAN At present, the United States Supreme Court precedent defines any expectation of privacy that is protected by Constitutional constraints. 86 In Katz v. United </w:t>
      </w:r>
      <w:proofErr w:type="gramStart"/>
      <w:r w:rsidRPr="0031247D">
        <w:rPr>
          <w:sz w:val="16"/>
        </w:rPr>
        <w:t>States87 ,</w:t>
      </w:r>
      <w:proofErr w:type="gramEnd"/>
      <w:r w:rsidRPr="0031247D">
        <w:rPr>
          <w:sz w:val="16"/>
        </w:rPr>
        <w:t xml:space="preserve"> the Court stated, “the Fourth Amendment protects people – and not simply ‘areas’ – against unreasonable search and seizures.” 88 The Court has limited this personal protection against information given to a third party, such as bank deposit records89 and telephone pen registries90, finding the petitioner “takes the risk, in revealing his affairs to another, that the information will be conveyed by that person to the Government.”91 In </w:t>
      </w:r>
      <w:r w:rsidRPr="00A44588">
        <w:rPr>
          <w:rStyle w:val="StyleUnderline"/>
        </w:rPr>
        <w:t>Clapper</w:t>
      </w:r>
      <w:r w:rsidRPr="0031247D">
        <w:rPr>
          <w:sz w:val="16"/>
        </w:rPr>
        <w:t xml:space="preserve"> v. Amnesty International USA 92 , </w:t>
      </w:r>
      <w:r w:rsidRPr="00A44588">
        <w:rPr>
          <w:rStyle w:val="StyleUnderline"/>
        </w:rPr>
        <w:t>decided prior to the revelations of NSA data collection</w:t>
      </w:r>
      <w:r w:rsidRPr="0031247D">
        <w:rPr>
          <w:sz w:val="16"/>
        </w:rPr>
        <w:t xml:space="preserve">, 93 the Court was faced with surveillance activities under the Foreign Intelligence Surveillance Act (FISA), 50 U.S.C. § 1881(a), but declined to reach the constitutionality issue by finding the respondents lacked Article III standing based on the mere possibility of future injury.94 The United States District Court for the District of Colombia in Klayman v. Obama 95 , addressing the lack of concrete and particular injury from Clapper, found the Klayman plaintiffs had Article III standing because “as Verizon customers, [the plaintiffs] telephony metadata has been collected for the last several years (and stored for the last five) and will continue to be collected barring judicial or legislative intervention.”96 In ruling the District Court had jurisdiction to hear the constitutional claims, despite having no authority to review the APA claims, the District Court stated that Congress “may not hang a cloak of secrecy over the Constitution,” despite Congressional intent “for the conduct to remain secret by operation of the design of its statutory scheme.”97 Thereafter, the District Court next considered the requested preliminary injunction barring records collection under 50 U.S.C. § 1861.98 </w:t>
      </w:r>
      <w:r w:rsidRPr="00A44588">
        <w:rPr>
          <w:rStyle w:val="StyleUnderline"/>
        </w:rPr>
        <w:t>The District Court in Klayman analogized that “the almost-Orwellian technology” used by the Government to store and analyze phone metadata for every telephone user in the United States was “unlike anything that could have been conceived in 1979</w:t>
      </w:r>
      <w:r w:rsidRPr="0031247D">
        <w:rPr>
          <w:sz w:val="16"/>
        </w:rPr>
        <w:t xml:space="preserve">.”99 Justice </w:t>
      </w:r>
      <w:r w:rsidRPr="00835A50">
        <w:rPr>
          <w:rStyle w:val="StyleUnderline"/>
          <w:highlight w:val="green"/>
        </w:rPr>
        <w:t>Sotomayor’s</w:t>
      </w:r>
      <w:r w:rsidRPr="00A44588">
        <w:rPr>
          <w:rStyle w:val="StyleUnderline"/>
        </w:rPr>
        <w:t xml:space="preserve"> concurrence </w:t>
      </w:r>
      <w:r w:rsidRPr="00835A50">
        <w:rPr>
          <w:rStyle w:val="StyleUnderline"/>
          <w:highlight w:val="green"/>
        </w:rPr>
        <w:t>in</w:t>
      </w:r>
      <w:r w:rsidRPr="0031247D">
        <w:rPr>
          <w:sz w:val="16"/>
        </w:rPr>
        <w:t xml:space="preserve"> United States v. </w:t>
      </w:r>
      <w:r w:rsidRPr="00835A50">
        <w:rPr>
          <w:rStyle w:val="StyleUnderline"/>
          <w:highlight w:val="green"/>
        </w:rPr>
        <w:t>Jones</w:t>
      </w:r>
      <w:r w:rsidRPr="00835A50">
        <w:rPr>
          <w:sz w:val="16"/>
        </w:rPr>
        <w:t>100</w:t>
      </w:r>
      <w:r w:rsidRPr="0031247D">
        <w:rPr>
          <w:sz w:val="16"/>
        </w:rPr>
        <w:t xml:space="preserve"> was heavily relied upon by the District Court in Klayman, yet Justice Sotomayor </w:t>
      </w:r>
      <w:r w:rsidRPr="00A44588">
        <w:rPr>
          <w:rStyle w:val="StyleUnderline"/>
        </w:rPr>
        <w:t xml:space="preserve">went further, </w:t>
      </w:r>
      <w:r w:rsidRPr="00835A50">
        <w:rPr>
          <w:rStyle w:val="StyleUnderline"/>
          <w:highlight w:val="green"/>
        </w:rPr>
        <w:t>stating: Awareness that the Government may be watching chills associational and expressive freedoms. And the Government’s unrestrained power to assemble data that reveal private aspects of identity is susceptible to abuse</w:t>
      </w:r>
      <w:r w:rsidRPr="0031247D">
        <w:rPr>
          <w:sz w:val="16"/>
        </w:rPr>
        <w:t xml:space="preserve">. The net result is that GPS monitoring—by making available at a relatively low cost such a substantial quantum of intimate information about any person whom the Government, in its unfettered discretion, chooses to track—may “alter the relationship between citizen and government in a way that is inimical to democratic society.”101 Justice </w:t>
      </w:r>
      <w:r w:rsidRPr="00835A50">
        <w:rPr>
          <w:rStyle w:val="StyleUnderline"/>
          <w:highlight w:val="green"/>
        </w:rPr>
        <w:t>Sotomayor’s concurrence</w:t>
      </w:r>
      <w:r w:rsidRPr="00A44588">
        <w:rPr>
          <w:rStyle w:val="StyleUnderline"/>
        </w:rPr>
        <w:t xml:space="preserve"> further </w:t>
      </w:r>
      <w:r w:rsidRPr="00835A50">
        <w:rPr>
          <w:rStyle w:val="StyleUnderline"/>
          <w:highlight w:val="green"/>
        </w:rPr>
        <w:t>suggests that the Court may need to reconsider the premise that “an individual has no reasonable expectation of privacy in information voluntarily disclosed to third parties</w:t>
      </w:r>
      <w:r w:rsidRPr="0031247D">
        <w:rPr>
          <w:sz w:val="16"/>
        </w:rPr>
        <w:t xml:space="preserve">,”102 </w:t>
      </w:r>
      <w:r w:rsidRPr="00835A50">
        <w:rPr>
          <w:rStyle w:val="Emphasis"/>
          <w:highlight w:val="green"/>
        </w:rPr>
        <w:t>finding that approach ill-suited in the digital ag</w:t>
      </w:r>
      <w:r w:rsidRPr="00A44588">
        <w:rPr>
          <w:rStyle w:val="Emphasis"/>
        </w:rPr>
        <w:t>e</w:t>
      </w:r>
      <w:r w:rsidRPr="0031247D">
        <w:rPr>
          <w:sz w:val="16"/>
        </w:rPr>
        <w:t xml:space="preserve">. Justice Marshall, dissenting thirty-four years ago in Smith v. </w:t>
      </w:r>
      <w:proofErr w:type="gramStart"/>
      <w:r w:rsidRPr="0031247D">
        <w:rPr>
          <w:sz w:val="16"/>
        </w:rPr>
        <w:t>Maryland103 ,</w:t>
      </w:r>
      <w:proofErr w:type="gramEnd"/>
      <w:r w:rsidRPr="0031247D">
        <w:rPr>
          <w:sz w:val="16"/>
        </w:rPr>
        <w:t xml:space="preserve"> stated that “[p]rivacy is not a discrete commodity, possessed absolutely or not at all.”104 Noting that “unless a person is prepared to forgo use of what for many has become a personal or professional necessity, he cannot help but accept the risk of surveillance,” Justice Marshall would instead apply the reasonable expectation of privacy from Katz based on the risks an individual “should be forced to assume in a free and open society.”105 B. THE EUROPEAN APPROACH TO THE RIGHT TO PRIVACY </w:t>
      </w:r>
      <w:r w:rsidRPr="0031247D">
        <w:rPr>
          <w:rStyle w:val="StyleUnderline"/>
        </w:rPr>
        <w:t>The approach outlined by Justice Marshall, and echoed by Justice Sotomayor, resonate with the European approach to the right to privacy</w:t>
      </w:r>
      <w:r w:rsidRPr="0031247D">
        <w:rPr>
          <w:sz w:val="16"/>
        </w:rPr>
        <w:t xml:space="preserve">. </w:t>
      </w:r>
      <w:r w:rsidRPr="0031247D">
        <w:rPr>
          <w:rStyle w:val="StyleUnderline"/>
        </w:rPr>
        <w:t>The United States, which lacks a broadly defined constitutional approach constraining government collection, has instead only targeted legislative policies at subject-specific information held by private entities</w:t>
      </w:r>
      <w:r w:rsidRPr="0031247D">
        <w:rPr>
          <w:sz w:val="16"/>
        </w:rPr>
        <w:t xml:space="preserve">. 106 </w:t>
      </w:r>
      <w:r w:rsidRPr="0031247D">
        <w:rPr>
          <w:rStyle w:val="Emphasis"/>
        </w:rPr>
        <w:t>In stark contrast</w:t>
      </w:r>
      <w:r w:rsidRPr="0031247D">
        <w:rPr>
          <w:sz w:val="16"/>
        </w:rPr>
        <w:t xml:space="preserve">, </w:t>
      </w:r>
      <w:r w:rsidRPr="0031247D">
        <w:rPr>
          <w:rStyle w:val="StyleUnderline"/>
        </w:rPr>
        <w:t>the European approach has outlined “a set of rights and principle for the treatment of personal data, without regard to whether the data is held in the public or private sector</w:t>
      </w:r>
      <w:r w:rsidRPr="0031247D">
        <w:rPr>
          <w:sz w:val="16"/>
        </w:rPr>
        <w:t xml:space="preserve">.” 107 This European approach recognizes that “[e]ven in a world in which, thanks to technology, acquiring knowledge about others is virtually effortless, personal autonomy must be respected.”108 </w:t>
      </w:r>
      <w:r w:rsidRPr="0031247D">
        <w:rPr>
          <w:rStyle w:val="Emphasis"/>
        </w:rPr>
        <w:t>Under European law, a governmental data-mining regime similar to the NSA’s would be illegal, failing both procedural and substantive privacy guarantees</w:t>
      </w:r>
      <w:r w:rsidRPr="0031247D">
        <w:rPr>
          <w:sz w:val="16"/>
        </w:rPr>
        <w:t xml:space="preserve">. 109 Procedurally, an independent governmental agency would be charged with oversight and enforcement powers to ensure the privacy ramifications of the government initiative are fully debated and widely understood, and to assist in detecting and remedying privacy violations.110 Substantively, data could only be collected to a more narrow purpose and retained for limited duration, as opposed to the five-year window available to the NSA.111 Furthermore, </w:t>
      </w:r>
      <w:r w:rsidRPr="0031247D">
        <w:rPr>
          <w:rStyle w:val="StyleUnderline"/>
        </w:rPr>
        <w:t>under national data protection regimes</w:t>
      </w:r>
      <w:r w:rsidRPr="0031247D">
        <w:rPr>
          <w:sz w:val="16"/>
        </w:rPr>
        <w:t xml:space="preserve">, using Germany as an example, </w:t>
      </w:r>
      <w:r w:rsidRPr="0031247D">
        <w:rPr>
          <w:rStyle w:val="StyleUnderline"/>
        </w:rPr>
        <w:t>there must be “imminent and specific endangerment” of a serious offence before any data-mining could occur</w:t>
      </w:r>
      <w:r w:rsidRPr="0031247D">
        <w:rPr>
          <w:sz w:val="16"/>
        </w:rPr>
        <w:t xml:space="preserve">.112 Beyond these safeguards, European law includes a right of access for an individual to review their information for factual correctness and to ensure compliance with the guarantees of privacy law.113 The German Constitutional Court applied these principles in 2006, after German police forces had compiled common terrorist profiles from various data sources following the September 11th attacks in New York City.114 In assessing the proportionality of this legally sanctioned data-mining, the Constitutional Court found a legitimate national security purpose and that data-mining was a suitable and necessary means to obtain that goal, but determined the program was still unconstitutional because the burden on the right of informational self-determination was not proportionate to the public ends pursued.115 Specifically, </w:t>
      </w:r>
      <w:r w:rsidRPr="0031247D">
        <w:rPr>
          <w:rStyle w:val="StyleUnderline"/>
        </w:rPr>
        <w:t>absent actual facts demonstrating an “imminent and specific endangerment” of a terrorist attack, general fear of terrorism</w:t>
      </w:r>
      <w:r w:rsidRPr="0031247D">
        <w:rPr>
          <w:sz w:val="16"/>
        </w:rPr>
        <w:t xml:space="preserve"> in the wake of September 11th </w:t>
      </w:r>
      <w:r w:rsidRPr="0031247D">
        <w:rPr>
          <w:rStyle w:val="Emphasis"/>
        </w:rPr>
        <w:t>did not justify</w:t>
      </w:r>
      <w:r w:rsidRPr="0031247D">
        <w:rPr>
          <w:rStyle w:val="StyleUnderline"/>
        </w:rPr>
        <w:t xml:space="preserve"> this intrusion upon the privacy right</w:t>
      </w:r>
      <w:r w:rsidRPr="0031247D">
        <w:rPr>
          <w:sz w:val="16"/>
        </w:rPr>
        <w:t xml:space="preserve">.116 The program could not stand in light of the established right to privacy.117 C. APPLICABILITY OF EUROPEAN LAW IN UNDERSTANDING CONSTITUTIONAL PRIVACY Following </w:t>
      </w:r>
      <w:r w:rsidRPr="0031247D">
        <w:rPr>
          <w:rStyle w:val="StyleUnderline"/>
        </w:rPr>
        <w:t>the Second World War, human rights-based constitutionalism has resulted in a growth of applicable international human rights law, with “more tribunals issuing reasoned constitutional decisions</w:t>
      </w:r>
      <w:r w:rsidRPr="0031247D">
        <w:rPr>
          <w:sz w:val="16"/>
        </w:rPr>
        <w:t xml:space="preserve">.” 118 </w:t>
      </w:r>
      <w:r w:rsidRPr="00835A50">
        <w:rPr>
          <w:rStyle w:val="StyleUnderline"/>
          <w:highlight w:val="green"/>
        </w:rPr>
        <w:t>Given</w:t>
      </w:r>
      <w:r w:rsidRPr="0031247D">
        <w:rPr>
          <w:rStyle w:val="StyleUnderline"/>
        </w:rPr>
        <w:t xml:space="preserve"> this </w:t>
      </w:r>
      <w:r w:rsidRPr="00835A50">
        <w:rPr>
          <w:rStyle w:val="StyleUnderline"/>
          <w:highlight w:val="green"/>
        </w:rPr>
        <w:t>growth</w:t>
      </w:r>
      <w:r w:rsidRPr="0031247D">
        <w:rPr>
          <w:rStyle w:val="StyleUnderline"/>
        </w:rPr>
        <w:t xml:space="preserve"> </w:t>
      </w:r>
      <w:r w:rsidRPr="00835A50">
        <w:rPr>
          <w:rStyle w:val="StyleUnderline"/>
          <w:highlight w:val="green"/>
        </w:rPr>
        <w:t>of</w:t>
      </w:r>
      <w:r w:rsidRPr="0031247D">
        <w:rPr>
          <w:rStyle w:val="StyleUnderline"/>
        </w:rPr>
        <w:t xml:space="preserve"> deliberate </w:t>
      </w:r>
      <w:r w:rsidRPr="00835A50">
        <w:rPr>
          <w:rStyle w:val="StyleUnderline"/>
          <w:highlight w:val="green"/>
        </w:rPr>
        <w:t>international discourse on human rights</w:t>
      </w:r>
      <w:r w:rsidRPr="0031247D">
        <w:rPr>
          <w:sz w:val="16"/>
        </w:rPr>
        <w:t xml:space="preserve">, and that “cautious comparativism within this framework is consistent with past interpretive practices,”119 </w:t>
      </w:r>
      <w:r w:rsidRPr="00835A50">
        <w:rPr>
          <w:rStyle w:val="StyleUnderline"/>
          <w:highlight w:val="green"/>
        </w:rPr>
        <w:t xml:space="preserve">United States </w:t>
      </w:r>
      <w:r w:rsidRPr="00835A50">
        <w:rPr>
          <w:rStyle w:val="Emphasis"/>
          <w:highlight w:val="green"/>
        </w:rPr>
        <w:t>courts should look to and adapt</w:t>
      </w:r>
      <w:r w:rsidRPr="0031247D">
        <w:rPr>
          <w:rStyle w:val="StyleUnderline"/>
        </w:rPr>
        <w:t xml:space="preserve"> the three-fold test from the European Court of </w:t>
      </w:r>
      <w:r w:rsidRPr="00835A50">
        <w:rPr>
          <w:rStyle w:val="StyleUnderline"/>
          <w:highlight w:val="green"/>
        </w:rPr>
        <w:t>Human Rights when evaluation governmental information collection</w:t>
      </w:r>
      <w:r w:rsidRPr="00835A50">
        <w:rPr>
          <w:sz w:val="16"/>
          <w:highlight w:val="green"/>
        </w:rPr>
        <w:t xml:space="preserve">, </w:t>
      </w:r>
      <w:r w:rsidRPr="00835A50">
        <w:rPr>
          <w:rStyle w:val="StyleUnderline"/>
          <w:highlight w:val="green"/>
        </w:rPr>
        <w:t xml:space="preserve">and </w:t>
      </w:r>
      <w:r w:rsidRPr="00835A50">
        <w:rPr>
          <w:sz w:val="16"/>
          <w:highlight w:val="green"/>
        </w:rPr>
        <w:t>th</w:t>
      </w:r>
      <w:r w:rsidRPr="0031247D">
        <w:rPr>
          <w:sz w:val="16"/>
        </w:rPr>
        <w:t xml:space="preserve">erefore should </w:t>
      </w:r>
      <w:r w:rsidRPr="00835A50">
        <w:rPr>
          <w:rStyle w:val="StyleUnderline"/>
          <w:highlight w:val="green"/>
        </w:rPr>
        <w:t>affirm the preliminary injunction granted by the district court in Klayman</w:t>
      </w:r>
      <w:r w:rsidRPr="0031247D">
        <w:rPr>
          <w:sz w:val="16"/>
        </w:rPr>
        <w:t xml:space="preserve">. IV. CONCLUSION This article discusses the revelations from the NSA’ Bulk Telephony Metadata Program and the Prism Program, as well as the litigation that immediately preceded and followed these revelations.120 The article then reviewed the current United States Supreme Court precedent related to the Fourth Amendment prohibition against “unreasonable search and seizures,”121 The article next contrasts this approach with the European approach to the right to privacy, with illustrative cases where it has been constitutionally protected through various courts in Europe.122 Finally, </w:t>
      </w:r>
      <w:r w:rsidRPr="0031247D">
        <w:rPr>
          <w:rStyle w:val="StyleUnderline"/>
        </w:rPr>
        <w:t>this article</w:t>
      </w:r>
      <w:r w:rsidRPr="0031247D">
        <w:rPr>
          <w:sz w:val="16"/>
        </w:rPr>
        <w:t xml:space="preserve"> reviews the use and influence of foreign and international law on American constitutional issues and </w:t>
      </w:r>
      <w:r w:rsidRPr="0031247D">
        <w:rPr>
          <w:rStyle w:val="StyleUnderline"/>
        </w:rPr>
        <w:t>suggests the United States Supreme Court adapt the privacy standards, and the three-fold tests utilized to assess infringement of those privacy rights, as currently provided in European nations</w:t>
      </w:r>
      <w:r w:rsidRPr="0031247D">
        <w:rPr>
          <w:sz w:val="16"/>
        </w:rPr>
        <w:t xml:space="preserve">.123 </w:t>
      </w:r>
      <w:r w:rsidRPr="0031247D">
        <w:rPr>
          <w:rStyle w:val="StyleUnderline"/>
        </w:rPr>
        <w:t>Article 12 of the 1948 Universal Declaration of Human Rights states, “No one shall be subjected to arbitrary interference with</w:t>
      </w:r>
      <w:r w:rsidRPr="0031247D">
        <w:rPr>
          <w:sz w:val="16"/>
        </w:rPr>
        <w:t xml:space="preserve"> </w:t>
      </w:r>
      <w:r w:rsidRPr="0031247D">
        <w:rPr>
          <w:strike/>
          <w:sz w:val="16"/>
        </w:rPr>
        <w:t xml:space="preserve">his </w:t>
      </w:r>
      <w:r w:rsidRPr="0031247D">
        <w:rPr>
          <w:rStyle w:val="StyleUnderline"/>
        </w:rPr>
        <w:t>privacy</w:t>
      </w:r>
      <w:r w:rsidRPr="0031247D">
        <w:rPr>
          <w:sz w:val="16"/>
        </w:rPr>
        <w:t xml:space="preserve">, family, home or correspondence, nor to attacks upon his honour and reputation. Everyone has the right to the protection of the law against such interference or attacks.”124 </w:t>
      </w:r>
      <w:r w:rsidRPr="00835A50">
        <w:rPr>
          <w:rStyle w:val="Emphasis"/>
          <w:highlight w:val="green"/>
        </w:rPr>
        <w:t>This express right to the protection of the law should be extended by the United States Supreme Court to curb large-scale data gathering by the</w:t>
      </w:r>
      <w:r w:rsidRPr="0031247D">
        <w:rPr>
          <w:sz w:val="16"/>
        </w:rPr>
        <w:t xml:space="preserve"> United States </w:t>
      </w:r>
      <w:r w:rsidRPr="00835A50">
        <w:rPr>
          <w:rStyle w:val="Emphasis"/>
          <w:highlight w:val="green"/>
        </w:rPr>
        <w:t>Government against its own citizens.</w:t>
      </w:r>
      <w:r w:rsidRPr="0031247D">
        <w:rPr>
          <w:sz w:val="16"/>
        </w:rPr>
        <w:t xml:space="preserve"> </w:t>
      </w:r>
      <w:r w:rsidRPr="0031247D">
        <w:rPr>
          <w:rStyle w:val="StyleUnderline"/>
        </w:rPr>
        <w:t>By adapting the broad approach to the right to privacy enforced throughout Europe, and affirming the wisdom of Justices Marshall and Sotomayor, the</w:t>
      </w:r>
      <w:r w:rsidRPr="0031247D">
        <w:rPr>
          <w:sz w:val="16"/>
        </w:rPr>
        <w:t xml:space="preserve"> United States </w:t>
      </w:r>
      <w:r w:rsidRPr="0031247D">
        <w:rPr>
          <w:rStyle w:val="StyleUnderline"/>
        </w:rPr>
        <w:t>Supreme Court should affirm the preliminary injunction granted in Klayman</w:t>
      </w:r>
      <w:r w:rsidRPr="0031247D">
        <w:rPr>
          <w:sz w:val="16"/>
        </w:rPr>
        <w:t xml:space="preserve"> v. Obama.</w:t>
      </w:r>
    </w:p>
    <w:p w14:paraId="18F6C980" w14:textId="77777777" w:rsidR="00891234" w:rsidRDefault="00891234" w:rsidP="00891234">
      <w:pPr>
        <w:rPr>
          <w:rStyle w:val="Style13ptBold"/>
        </w:rPr>
      </w:pPr>
      <w:r>
        <w:rPr>
          <w:rStyle w:val="Style13ptBold"/>
        </w:rPr>
        <w:t xml:space="preserve">Judicial restrictions of surveillance guided by human rights law are vital </w:t>
      </w:r>
    </w:p>
    <w:p w14:paraId="616F1A8C" w14:textId="77777777" w:rsidR="00891234" w:rsidRDefault="00891234" w:rsidP="00891234">
      <w:r w:rsidRPr="00891234">
        <w:t xml:space="preserve">Sarah </w:t>
      </w:r>
      <w:r w:rsidRPr="00672E15">
        <w:rPr>
          <w:rStyle w:val="Style13ptBold"/>
        </w:rPr>
        <w:t xml:space="preserve">St. Vincent and </w:t>
      </w:r>
      <w:r w:rsidRPr="00891234">
        <w:t xml:space="preserve">Joseph </w:t>
      </w:r>
      <w:r w:rsidRPr="00672E15">
        <w:rPr>
          <w:rStyle w:val="Style13ptBold"/>
        </w:rPr>
        <w:t xml:space="preserve">Hall </w:t>
      </w:r>
      <w:r w:rsidRPr="00891234">
        <w:t>9/18/</w:t>
      </w:r>
      <w:r w:rsidRPr="00672E15">
        <w:rPr>
          <w:rStyle w:val="Style13ptBold"/>
        </w:rPr>
        <w:t>14</w:t>
      </w:r>
      <w:r w:rsidRPr="00672E15">
        <w:t xml:space="preserve"> (</w:t>
      </w:r>
      <w:r>
        <w:t>Fellows at</w:t>
      </w:r>
      <w:r w:rsidRPr="00672E15">
        <w:t xml:space="preserve"> Center for Democracy &amp;</w:t>
      </w:r>
      <w:r>
        <w:t xml:space="preserve"> Technology)</w:t>
      </w:r>
      <w:r w:rsidRPr="00672E15">
        <w:t xml:space="preserve"> "Five US Surveillance Programs Undermining Global Human Rights," </w:t>
      </w:r>
      <w:hyperlink r:id="rId7" w:history="1">
        <w:r w:rsidRPr="00E23424">
          <w:rPr>
            <w:rStyle w:val="Hyperlink"/>
          </w:rPr>
          <w:t>https://cdt.org/blog/five-us-surveillance-programs-undermining-global-human-rights/</w:t>
        </w:r>
      </w:hyperlink>
    </w:p>
    <w:p w14:paraId="22D1AE31" w14:textId="77777777" w:rsidR="00891234" w:rsidRPr="00672E15" w:rsidRDefault="00891234" w:rsidP="00891234"/>
    <w:p w14:paraId="4C80500F" w14:textId="77777777" w:rsidR="00891234" w:rsidRDefault="00891234" w:rsidP="00891234">
      <w:pPr>
        <w:rPr>
          <w:sz w:val="16"/>
        </w:rPr>
      </w:pPr>
      <w:r w:rsidRPr="00672E15">
        <w:rPr>
          <w:rStyle w:val="StyleUnderline"/>
        </w:rPr>
        <w:t>Those of us in the United States often like to think</w:t>
      </w:r>
      <w:r w:rsidRPr="00672E15">
        <w:rPr>
          <w:sz w:val="16"/>
        </w:rPr>
        <w:t>—rightly or wrongly—</w:t>
      </w:r>
      <w:r w:rsidRPr="00672E15">
        <w:rPr>
          <w:rStyle w:val="StyleUnderline"/>
        </w:rPr>
        <w:t>that our overall human-rights record is in pretty good order</w:t>
      </w:r>
      <w:r w:rsidRPr="00672E15">
        <w:rPr>
          <w:sz w:val="16"/>
        </w:rPr>
        <w:t xml:space="preserve">. </w:t>
      </w:r>
      <w:r w:rsidRPr="00672E15">
        <w:rPr>
          <w:rStyle w:val="StyleUnderline"/>
        </w:rPr>
        <w:t>However, even those who view the US as a global human-rights leader have had to take a deep breath when considering</w:t>
      </w:r>
      <w:r w:rsidRPr="00672E15">
        <w:rPr>
          <w:sz w:val="16"/>
        </w:rPr>
        <w:t xml:space="preserve"> the past year of </w:t>
      </w:r>
      <w:r w:rsidRPr="00672E15">
        <w:rPr>
          <w:rStyle w:val="StyleUnderline"/>
        </w:rPr>
        <w:t>Big Brother-like surveillance revelations</w:t>
      </w:r>
      <w:r w:rsidRPr="00672E15">
        <w:rPr>
          <w:sz w:val="16"/>
        </w:rPr>
        <w:t xml:space="preserve">. A major UN body highlighted these revelations—along with a decidedly sobering array of other US human-rights issues—in a set of recommendations back in April. In order to keep drawing attention to these surveillance-related problems, CDT and the ACLU submitted comments this past Monday to the United Nations describing five particularly egregious surveillance programs that have had a grievous impact on human rights around the world. Every four years, the UN Human Rights Council (HRC) evaluates all of a country’s human-rights commitments during a process called the Universal Periodic Review (UPR). During the UPR, the UN HRC examines the promises a country has made—i.e., in human rights treaties such as the International Covenant on Civil and Political Rights and the Universal Declaration of Human Rights—and evaluates to what extent that country is living up to its obligations. We make it crystal clear that </w:t>
      </w:r>
      <w:r w:rsidRPr="00672E15">
        <w:rPr>
          <w:rStyle w:val="StyleUnderline"/>
        </w:rPr>
        <w:t>on a daily basis, US authorities are intercepting the private communications and other personal electronic data of hundreds of millions of people across the globe</w:t>
      </w:r>
      <w:r w:rsidRPr="00672E15">
        <w:rPr>
          <w:sz w:val="16"/>
        </w:rPr>
        <w:t>, the vast majority of whom are not suspected of any wrongdoing. In anticipation of next year’s UPR of the United States, CDT and the ACLU sought to do something unique: after wading into the sea of NSA-related surveillance revelations that have emerged during this past year, we highlighted (and used our technical expertise to explain) five specific surveillance programs that have a particularly outrageous and broad impact on the human rights—including privacy, freedom of expression, and freedom of assembly—of people around the world. We aimed to provide an accessible technical description of the five programs and explain the impact these programs have on millions of people throughout the world, regardless of any suspicion of wrongdoing and without any judicial oversight. The five programs we analyzed include: DISHFIRE, an initiative through which the US collects hundreds of millions of private text messages worldwide every day; CO-TRAVELER, through which the US captures billions of location updates daily from mobile phones around the world; MUSCULAR, which entails the US’ interception of all data transmitted between certain data centers operated by Yahoo! and Google outside of US territory; MYSTIC, a US program that collects all telephone call details in five sovereign countries other than the US, as well as the full content of all phone calls in two of those countries; and QUANTUM, a US program that listens in real-time to traffic on the Internet’s most fundamental infrastructure and can respond based on certain triggering information with active attacks, including the delivery of malicious software to the end-user’s device. In our submission we make it crystal clear that on a daily basis, US authorities are intercepting the private communications and other personal electronic data of hundreds of millions of people across the globe, the vast majority of whom are not suspected of any wrongdoing. The intercepted data includes information about where those hundreds of millions of people are, with whom they correspond, and what they say in their correspondence. At the end of our submission</w:t>
      </w:r>
      <w:r w:rsidRPr="00672E15">
        <w:rPr>
          <w:rStyle w:val="StyleUnderline"/>
        </w:rPr>
        <w:t>, we make a number of recommendations to the US about how it can improve its respect for human rights in this context</w:t>
      </w:r>
      <w:r w:rsidRPr="00672E15">
        <w:rPr>
          <w:sz w:val="16"/>
        </w:rPr>
        <w:t xml:space="preserve">. </w:t>
      </w:r>
      <w:r w:rsidRPr="00672E15">
        <w:rPr>
          <w:rStyle w:val="Emphasis"/>
        </w:rPr>
        <w:t>The recommendations focus on halting the US’ indiscriminate interception of individuals’ private communications data</w:t>
      </w:r>
      <w:r w:rsidRPr="00672E15">
        <w:rPr>
          <w:sz w:val="16"/>
        </w:rPr>
        <w:t xml:space="preserve">, </w:t>
      </w:r>
      <w:r w:rsidRPr="00672E15">
        <w:rPr>
          <w:rStyle w:val="Emphasis"/>
        </w:rPr>
        <w:t>getting greater</w:t>
      </w:r>
      <w:r w:rsidRPr="00672E15">
        <w:rPr>
          <w:sz w:val="16"/>
        </w:rPr>
        <w:t xml:space="preserve"> (or, to be more accurate, any) Congressional and </w:t>
      </w:r>
      <w:r w:rsidRPr="00672E15">
        <w:rPr>
          <w:rStyle w:val="Emphasis"/>
        </w:rPr>
        <w:t>judicial oversight for these programs</w:t>
      </w:r>
      <w:r w:rsidRPr="00672E15">
        <w:rPr>
          <w:sz w:val="16"/>
        </w:rPr>
        <w:t xml:space="preserve">, stopping the attacks under QUANTUM, </w:t>
      </w:r>
      <w:r w:rsidRPr="00672E15">
        <w:rPr>
          <w:rStyle w:val="StyleUnderline"/>
        </w:rPr>
        <w:t xml:space="preserve">and ensuring that the relevant orders and regulations are </w:t>
      </w:r>
      <w:r w:rsidRPr="00672E15">
        <w:rPr>
          <w:rStyle w:val="Emphasis"/>
        </w:rPr>
        <w:t>brought into line with human-rights law</w:t>
      </w:r>
      <w:r w:rsidRPr="00672E15">
        <w:rPr>
          <w:sz w:val="16"/>
        </w:rPr>
        <w:t>.</w:t>
      </w:r>
    </w:p>
    <w:p w14:paraId="65615060" w14:textId="77777777" w:rsidR="00891234" w:rsidRPr="00891234" w:rsidRDefault="00891234" w:rsidP="00891234"/>
    <w:p w14:paraId="05D59578" w14:textId="77777777" w:rsidR="00BE4FE8" w:rsidRDefault="00BE4FE8" w:rsidP="001C3BA1">
      <w:pPr>
        <w:pStyle w:val="Heading3"/>
      </w:pPr>
      <w:r>
        <w:t xml:space="preserve">Courts Solve – surveillance </w:t>
      </w:r>
    </w:p>
    <w:p w14:paraId="1E127B9E" w14:textId="77777777" w:rsidR="00BE4FE8" w:rsidRDefault="00BE4FE8" w:rsidP="00BE4FE8">
      <w:pPr>
        <w:pStyle w:val="Heading4"/>
      </w:pPr>
      <w:r>
        <w:t xml:space="preserve">Judicial action is key to challenging the surveillance state – Congressional legislation renders adjudication moot </w:t>
      </w:r>
    </w:p>
    <w:p w14:paraId="2BF0188E" w14:textId="77777777" w:rsidR="00BE4FE8" w:rsidRDefault="00BE4FE8" w:rsidP="00BE4FE8">
      <w:r w:rsidRPr="00BE4FE8">
        <w:t xml:space="preserve">Dustin </w:t>
      </w:r>
      <w:r w:rsidRPr="00257F19">
        <w:rPr>
          <w:rStyle w:val="Style13ptBold"/>
        </w:rPr>
        <w:t xml:space="preserve">Volz </w:t>
      </w:r>
      <w:r>
        <w:rPr>
          <w:rStyle w:val="Style13ptBold"/>
        </w:rPr>
        <w:t>20</w:t>
      </w:r>
      <w:r w:rsidRPr="00257F19">
        <w:rPr>
          <w:rStyle w:val="Style13ptBold"/>
        </w:rPr>
        <w:t>14</w:t>
      </w:r>
      <w:r w:rsidRPr="005C6C7D">
        <w:t xml:space="preserve"> (</w:t>
      </w:r>
      <w:r>
        <w:t>National Journal)</w:t>
      </w:r>
      <w:r w:rsidRPr="005C6C7D">
        <w:t xml:space="preserve"> "The NSA's Mass-Surveillance Program Is About to Go on Trial," </w:t>
      </w:r>
      <w:hyperlink r:id="rId8" w:history="1">
        <w:r w:rsidRPr="00B247CC">
          <w:rPr>
            <w:rStyle w:val="Hyperlink"/>
          </w:rPr>
          <w:t>http://www.nationaljournal.com/tech/the-nsa-s-mass-surveillance-program-is-about-to-go-on-trial-20141103</w:t>
        </w:r>
      </w:hyperlink>
    </w:p>
    <w:p w14:paraId="175359FE" w14:textId="77777777" w:rsidR="00BE4FE8" w:rsidRDefault="00BE4FE8" w:rsidP="00BE4FE8"/>
    <w:p w14:paraId="27994666" w14:textId="77777777" w:rsidR="00BE4FE8" w:rsidRPr="008E2503" w:rsidRDefault="00BE4FE8" w:rsidP="00BE4FE8">
      <w:pPr>
        <w:rPr>
          <w:sz w:val="16"/>
        </w:rPr>
      </w:pPr>
      <w:r w:rsidRPr="008E2503">
        <w:rPr>
          <w:sz w:val="16"/>
        </w:rPr>
        <w:t xml:space="preserve">In response to inaction elsewhere, </w:t>
      </w:r>
      <w:r w:rsidRPr="008E2503">
        <w:rPr>
          <w:rStyle w:val="Emphasis"/>
        </w:rPr>
        <w:t>anti-surveillance activists believe the courts may ultimately provide the best way forward to reforming the government's surveillance state</w:t>
      </w:r>
      <w:r w:rsidRPr="008E2503">
        <w:rPr>
          <w:sz w:val="16"/>
        </w:rPr>
        <w:t xml:space="preserve">. The lawsuit, brought by conservative activist Larry Klayman in the wake of the Snowden revelations last year, represents one of several challenges to the government's sweeping spying powers currently winding their way through the courts, movement made more notable by continued inaction in Congress or the executive branch to reform NSA spying. Though three appeals courts are in the process of weighing the legality of NSA surveillance, Tuesday's hearing is the only one to follow a lower-court ruling that largely condemned the government's spying apparatus. A federal judge, Richard Leon, in December characterized the NSA's metadata acquisition as an "almost-Orwellian technology" that likely represented a Fourth Amendment breach. That lower-court ruling included a temporary injunction blocking the NSA's collection of phone records, but that action was halted pending appeal. In September, the Court of Appeals for the 2nd Circuit heard another suit, ACLU v. Clapper, challenging the NSA's phone spying on similar constitutional grounds. Unlike Klayman's suit, the lower court in that case defended NSA spying as a necessary and effective response to terrorist threats such as al-Qaida. A third case challenging the program, Smith v. Obama, is set to undergo review in December by the Court of Appeals for the 9th Circuit. The San Francisco-based court is commonly regarded as one of the most left-leaning and sympathetic to the concerns of the tech industry. That court also recently reviewed whether the FBI can compel companies to hand over communications data or financial records of users for national-security investigations in conjunction with a gag order. </w:t>
      </w:r>
      <w:r w:rsidRPr="008E2503">
        <w:rPr>
          <w:rStyle w:val="StyleUnderline"/>
        </w:rPr>
        <w:t xml:space="preserve">The </w:t>
      </w:r>
      <w:r w:rsidRPr="008E2503">
        <w:rPr>
          <w:rStyle w:val="Emphasis"/>
        </w:rPr>
        <w:t>flurry of judicial action</w:t>
      </w:r>
      <w:r w:rsidRPr="008E2503">
        <w:rPr>
          <w:rStyle w:val="StyleUnderline"/>
        </w:rPr>
        <w:t xml:space="preserve"> suddenly lurching forward contrasts with slow-burning efforts in Congress to curtail NSA spying</w:t>
      </w:r>
      <w:r w:rsidRPr="008E2503">
        <w:rPr>
          <w:sz w:val="16"/>
        </w:rPr>
        <w:t xml:space="preserve">, where negotiations have repeatedly been slowed despite efforts by members in both chambers to pass a bill this year. President Obama in January pledged to reform the government's surveillance programs, but said he had to wait until lawmakers put a suitable bill on his desk to do so. This fall, Senate Judiciary Committee Chairman Patrick Leahy introduced a bill, the USA Freedom </w:t>
      </w:r>
      <w:proofErr w:type="gramStart"/>
      <w:r w:rsidRPr="008E2503">
        <w:rPr>
          <w:sz w:val="16"/>
        </w:rPr>
        <w:t>Act, that</w:t>
      </w:r>
      <w:proofErr w:type="gramEnd"/>
      <w:r w:rsidRPr="008E2503">
        <w:rPr>
          <w:sz w:val="16"/>
        </w:rPr>
        <w:t xml:space="preserve"> would essentially end the government's bulk collection of phone metadata. Under the measure, phone companies would instead keep those records, which intelligence agencies could request only after being given approval from the Foreign Intelligence Surveillance Court, except in emergency cases. The Freedom Act would also install several additional privacy and transparency measures on NSA spying, including a more precise definition for what is allowed to be considered a surveillance target. The Freedom Act has earned support from the tech industry, most privacy and civil-liberties groups, and the White House. It even won an unlikely endorsement from Director of National Intelligence James Clapper. Despite the backing, however, it remains unclear if the bill will earn a lame-duck vote this year, as both national security hawks and privacy hard-liners, including Sen. Ron Wyden, have voiced concerns. But </w:t>
      </w:r>
      <w:r w:rsidRPr="008E2503">
        <w:rPr>
          <w:rStyle w:val="StyleUnderline"/>
        </w:rPr>
        <w:t>any action in Congress could dictate how courts ultimately go forward with their reviews of NSA spying</w:t>
      </w:r>
      <w:r w:rsidRPr="008E2503">
        <w:rPr>
          <w:sz w:val="16"/>
        </w:rPr>
        <w:t xml:space="preserve">. A sudden dismantling of the Patriot Act, or </w:t>
      </w:r>
      <w:r w:rsidRPr="008E2503">
        <w:rPr>
          <w:rStyle w:val="StyleUnderline"/>
        </w:rPr>
        <w:t>a significant change</w:t>
      </w:r>
      <w:r w:rsidRPr="008E2503">
        <w:rPr>
          <w:sz w:val="16"/>
        </w:rPr>
        <w:t xml:space="preserve">, </w:t>
      </w:r>
      <w:r w:rsidRPr="008E2503">
        <w:rPr>
          <w:rStyle w:val="Emphasis"/>
        </w:rPr>
        <w:t>could render judicial reviews essentially moot</w:t>
      </w:r>
      <w:r w:rsidRPr="008E2503">
        <w:rPr>
          <w:sz w:val="16"/>
        </w:rPr>
        <w:t xml:space="preserve">, </w:t>
      </w:r>
      <w:r w:rsidRPr="008E2503">
        <w:rPr>
          <w:rStyle w:val="StyleUnderline"/>
        </w:rPr>
        <w:t>according to legal observers. "It's a very likely scenario that the Supreme Court will review this</w:t>
      </w:r>
      <w:r w:rsidRPr="008E2503">
        <w:rPr>
          <w:sz w:val="16"/>
        </w:rPr>
        <w:t>," said Patrick Toomey, a lawyer with the American Civil Liberties Union. "</w:t>
      </w:r>
      <w:r w:rsidRPr="008E2503">
        <w:rPr>
          <w:rStyle w:val="Emphasis"/>
        </w:rPr>
        <w:t>But it depends on what Congress does</w:t>
      </w:r>
      <w:r w:rsidRPr="008E2503">
        <w:rPr>
          <w:sz w:val="16"/>
        </w:rPr>
        <w:t>."</w:t>
      </w:r>
    </w:p>
    <w:p w14:paraId="03CBF038" w14:textId="77777777" w:rsidR="00BE4FE8" w:rsidRPr="00BE4FE8" w:rsidRDefault="00BE4FE8" w:rsidP="00BE4FE8"/>
    <w:p w14:paraId="178543B1" w14:textId="77777777" w:rsidR="007478C6" w:rsidRDefault="001C3BA1" w:rsidP="001C3BA1">
      <w:pPr>
        <w:pStyle w:val="Heading3"/>
      </w:pPr>
      <w:r>
        <w:t xml:space="preserve">Courts Solve – tech surveillance  </w:t>
      </w:r>
    </w:p>
    <w:p w14:paraId="0791D1A0" w14:textId="77777777" w:rsidR="001C3BA1" w:rsidRPr="00CE1CBD" w:rsidRDefault="001C3BA1" w:rsidP="001C3BA1">
      <w:pPr>
        <w:pStyle w:val="Heading4"/>
      </w:pPr>
      <w:r>
        <w:t xml:space="preserve">Court action key to combat intrusive surveillance technology </w:t>
      </w:r>
    </w:p>
    <w:p w14:paraId="75CC1961" w14:textId="77777777" w:rsidR="001C3BA1" w:rsidRDefault="001C3BA1" w:rsidP="001C3BA1">
      <w:r w:rsidRPr="001C3BA1">
        <w:t xml:space="preserve">Philip </w:t>
      </w:r>
      <w:r w:rsidRPr="00B97120">
        <w:rPr>
          <w:rStyle w:val="Style13ptBold"/>
        </w:rPr>
        <w:t>Heymann 15</w:t>
      </w:r>
      <w:r w:rsidRPr="00CE1CBD">
        <w:t xml:space="preserve"> (Ja</w:t>
      </w:r>
      <w:r>
        <w:t>mes Barr Ames Professor of Law at</w:t>
      </w:r>
      <w:r w:rsidRPr="00CE1CBD">
        <w:t xml:space="preserve"> Harvard and former Dep</w:t>
      </w:r>
      <w:r>
        <w:t xml:space="preserve">uty Atty General under Clinton) </w:t>
      </w:r>
      <w:r w:rsidRPr="00CE1CBD">
        <w:t>"LAWFARE RESEARCH</w:t>
      </w:r>
      <w:r>
        <w:t xml:space="preserve"> </w:t>
      </w:r>
      <w:r w:rsidRPr="00CE1CBD">
        <w:t xml:space="preserve">PAPER SERIES," </w:t>
      </w:r>
      <w:hyperlink r:id="rId9" w:history="1">
        <w:r w:rsidRPr="00E23424">
          <w:rPr>
            <w:rStyle w:val="Hyperlink"/>
          </w:rPr>
          <w:t>http://www.lawfareblog.com/wp-content/uploads/2013/08/Lawfare-Philip-Heymann-SURVEILLANCE-for-publ-10-May-2015.pdf</w:t>
        </w:r>
      </w:hyperlink>
    </w:p>
    <w:p w14:paraId="7429A1FC" w14:textId="77777777" w:rsidR="001C3BA1" w:rsidRPr="00CE1CBD" w:rsidRDefault="001C3BA1" w:rsidP="001C3BA1"/>
    <w:p w14:paraId="05FF395F" w14:textId="77777777" w:rsidR="001C3BA1" w:rsidRPr="00B97120" w:rsidRDefault="001C3BA1" w:rsidP="001C3BA1">
      <w:pPr>
        <w:rPr>
          <w:sz w:val="16"/>
        </w:rPr>
      </w:pPr>
      <w:r w:rsidRPr="001C3BA1">
        <w:rPr>
          <w:rStyle w:val="StyleUnderline"/>
        </w:rPr>
        <w:t xml:space="preserve">Imagine a secure room in a secret government building. In the room sit five great </w:t>
      </w:r>
      <w:r w:rsidRPr="001C3BA1">
        <w:rPr>
          <w:rStyle w:val="StyleUnderline"/>
          <w:highlight w:val="green"/>
        </w:rPr>
        <w:t>computer engineers</w:t>
      </w:r>
      <w:r w:rsidRPr="001C3BA1">
        <w:rPr>
          <w:rStyle w:val="StyleUnderline"/>
        </w:rPr>
        <w:t>, five senior national security experts, and five fine lawyers.</w:t>
      </w:r>
      <w:r w:rsidRPr="00B97120">
        <w:rPr>
          <w:sz w:val="16"/>
        </w:rPr>
        <w:t xml:space="preserve"> </w:t>
      </w:r>
      <w:r w:rsidRPr="00B97120">
        <w:rPr>
          <w:rStyle w:val="StyleUnderline"/>
        </w:rPr>
        <w:t xml:space="preserve">They have </w:t>
      </w:r>
      <w:r w:rsidRPr="001C3BA1">
        <w:rPr>
          <w:rStyle w:val="StyleUnderline"/>
          <w:highlight w:val="green"/>
        </w:rPr>
        <w:t>been assembled to protect our nation’s security against terrorist attacks by using new technology for surveillance</w:t>
      </w:r>
      <w:r w:rsidRPr="00B97120">
        <w:rPr>
          <w:rStyle w:val="StyleUnderline"/>
        </w:rPr>
        <w:t xml:space="preserve"> of terrorist suspects</w:t>
      </w:r>
      <w:r w:rsidRPr="00B97120">
        <w:rPr>
          <w:sz w:val="16"/>
        </w:rPr>
        <w:t xml:space="preserve">. The absences are as important as the attendees. No one has been invited to the meeting to raise and discuss issues about the effect on democracy or our trust in government of an enduring massive secret program of surveillance of most American citizens – in other words, something like the telephone metadata program authorized under Section 215 of the Patriot Act. The engineers will worry about the effectiveness of what they propose. Assume they have proposals that will probably be “effective” in detecting some terrorist efforts. The national security experts will also worry about the cost; assume it is small compared to the overall budget for counterterrorism. That combination is likely to satisfy ten of the 15 attendees. What about the lawyers? They will worry about the legality and the reaction of the courts. Assume </w:t>
      </w:r>
      <w:r w:rsidRPr="00B97120">
        <w:rPr>
          <w:rStyle w:val="StyleUnderline"/>
        </w:rPr>
        <w:t>they conclude that</w:t>
      </w:r>
      <w:r w:rsidRPr="00B97120">
        <w:rPr>
          <w:sz w:val="16"/>
        </w:rPr>
        <w:t xml:space="preserve"> an obscure statute, like Section 215 of the Patriot Act, or </w:t>
      </w:r>
      <w:r w:rsidRPr="00B97120">
        <w:rPr>
          <w:rStyle w:val="StyleUnderline"/>
        </w:rPr>
        <w:t>notions of judicial deference in national security areas, will make the program defensible or unchallengeable as a matter of law</w:t>
      </w:r>
      <w:r w:rsidRPr="00B97120">
        <w:rPr>
          <w:sz w:val="16"/>
        </w:rPr>
        <w:t xml:space="preserve">. No one will feel responsible to ensure that the group discuss and consider the social consequences of the fears of American citizens likely to be aroused by such a massive and continuing program. Many citizens are already deeply suspicious of government and untrusting of secret judicial institutions and of a congress that enjoys less than ten percent public approval. What’s worse, the program may well endure whether or not is useful. It is unlikely to be cut off even if it produces no useful information, so long as that ineffectiveness is kept secret. Cutting it off would create grave political risks of revelation and of being accused of prying, wasting money, and, inconsistently, now endangering the American public. So there is likely to be little effort to monitor the effectiveness of the program and no effort to weigh the social effects. There will be no public criticisms unless the existence of the program leaks and, in any event, there is legal authority for it, which many will consider provides whatever moral or social legitimacy is needed. Let us get deeper into the discussion. Where should it begin? The computer engineers have a variety of exciting ideas that may take a great deal of time to describe. The national security experts will have ideas about the likelihood of various attacks and what vulnerabilities to surveillance different terrorist tactics may involve. But even if the lawyers haven’t focused on these issues before, they have – perhaps counter-intuitively to the general public – a starting place that will narrow the range of considerations and thus allow the conversation to proceed more rapidly. If invited to speak first, the lawyers will say, “We must, of course, comply with the 4th Amendment to the U.S. Constitution, the 1st Amendment’s rules on freedom of association and any applicable statutes regarding the privacy of communications; and we must accept judicial interpretation of these.” But they will point out that there is a statute already on the books that “could” be construed as allowing a previously unheard-of massive surveillance of the phone metadata of almost all Americans. They are likely to note that, rather than rely on a contested interpretation of that authority by the executive, it would be much better for trust in our institutions if Congress were asked to approve whatever new proposals are developed. But there is often no way to seek clear legislative authority without revealing to our enemies what we are planning. Having softened up their ten colleagues in this way, the lawyers are then ready to proceed to the good news. There are, the lawyers explain, a half dozen or more situations in which the Supreme Court has said that surveillance does not amount to a “search” – the category that the Constitution and statutes generally regulate. What’s more, it is rare for Congress to have passed a statute regulating surveillance in these “not-a-search” areas, once the Supreme Court has said the surveillance does not raise Fourth Amendment issues. Congress did pass a law in this situation requiring some minimal conditions for using pen registers. But typically, when Congress does regulate surveillance that the Supreme Court has held is not a search, it has stopped short of requiring a showing of need for the surveillance in every case and for judicial approval – the core requirements of the U.S. Constitution. The existence of “not-a-search” areas is critically important to making the burdens of authorization of surveillance manageable. “Not-a-search” areas free from regulation generally involve relatively innocuous forms of surveillance and thus invite efforts to avoid cluttering the courts with unnecessary reviews of the justification in every case. What hasn’t been noticed, the lawyers explain to the group, is that these “not-a-search” areas have also turned out to be important to the legality of exploiting new surveillance technology. </w:t>
      </w:r>
      <w:r w:rsidRPr="00B97120">
        <w:rPr>
          <w:rStyle w:val="StyleUnderline"/>
        </w:rPr>
        <w:t xml:space="preserve">Using new </w:t>
      </w:r>
      <w:r w:rsidRPr="001C3BA1">
        <w:rPr>
          <w:rStyle w:val="StyleUnderline"/>
          <w:highlight w:val="green"/>
        </w:rPr>
        <w:t>technology in these areas now allows forms of surveillance that are far more secret</w:t>
      </w:r>
      <w:r w:rsidRPr="00B97120">
        <w:rPr>
          <w:rStyle w:val="StyleUnderline"/>
        </w:rPr>
        <w:t xml:space="preserve">, detailed, </w:t>
      </w:r>
      <w:r w:rsidRPr="001C3BA1">
        <w:rPr>
          <w:rStyle w:val="StyleUnderline"/>
        </w:rPr>
        <w:t>inclusive</w:t>
      </w:r>
      <w:r w:rsidRPr="00B97120">
        <w:rPr>
          <w:rStyle w:val="StyleUnderline"/>
        </w:rPr>
        <w:t xml:space="preserve">, and </w:t>
      </w:r>
      <w:r w:rsidRPr="001C3BA1">
        <w:rPr>
          <w:rStyle w:val="StyleUnderline"/>
          <w:highlight w:val="green"/>
        </w:rPr>
        <w:t>massive and far less regulated than our privacy laws would otherwise permit</w:t>
      </w:r>
      <w:r w:rsidRPr="00B97120">
        <w:rPr>
          <w:rStyle w:val="StyleUnderline"/>
        </w:rPr>
        <w:t>.</w:t>
      </w:r>
      <w:r w:rsidRPr="00B97120">
        <w:rPr>
          <w:sz w:val="16"/>
        </w:rPr>
        <w:t xml:space="preserve"> And the digital fruits of this surveillance are subject to extremely productive forms of storage, analysis and processing that were never imagined at the time when these techniques of surveillance were ruled by the Courts to not be searches. Finally, the lawyers produce a list of types of surveillance which traditionally law exempts from legal requirements for whatever is deemed a “search” – surveillance platforms that can be married to new technology to gather, store, process and use vast new quantities of previously private information. They explain that today the seven most promising such “legal” platforms for surveillance are: 1. Informants 2. Undercover operations 3. Plain view from a place open to the public 4. Consent (even unconsidered or constructive) 5. Subpoenas for records 6. Information made available to a third party from whom government obtains it 7. Border searches 8. Searches incident to an arrest This story is of course fictional in its description of organization, location, and thought processes1 -- but not in recognizing the effects of combining remarkable new surveillance with very old rules on what is “not-a-search” under the law protecting privacy</w:t>
      </w:r>
      <w:r w:rsidRPr="00B97120">
        <w:rPr>
          <w:rStyle w:val="StyleUnderline"/>
        </w:rPr>
        <w:t xml:space="preserve">. The new </w:t>
      </w:r>
      <w:r w:rsidRPr="001C3BA1">
        <w:rPr>
          <w:rStyle w:val="StyleUnderline"/>
          <w:highlight w:val="green"/>
        </w:rPr>
        <w:t>problems of surveillance could</w:t>
      </w:r>
      <w:r w:rsidRPr="00B97120">
        <w:rPr>
          <w:rStyle w:val="StyleUnderline"/>
        </w:rPr>
        <w:t xml:space="preserve"> have </w:t>
      </w:r>
      <w:r w:rsidRPr="001C3BA1">
        <w:rPr>
          <w:rStyle w:val="StyleUnderline"/>
          <w:highlight w:val="green"/>
        </w:rPr>
        <w:t>be</w:t>
      </w:r>
      <w:r w:rsidRPr="00B97120">
        <w:rPr>
          <w:rStyle w:val="StyleUnderline"/>
        </w:rPr>
        <w:t xml:space="preserve">en </w:t>
      </w:r>
      <w:r w:rsidRPr="001C3BA1">
        <w:rPr>
          <w:rStyle w:val="StyleUnderline"/>
          <w:highlight w:val="green"/>
        </w:rPr>
        <w:t>addressed</w:t>
      </w:r>
      <w:r w:rsidRPr="00B97120">
        <w:rPr>
          <w:sz w:val="16"/>
        </w:rPr>
        <w:t xml:space="preserve"> by bringing into the room where decisions are made a highly influential group whose focus was on the conditions of democracy and trust in government. (The Attorney General is sometimes asked to play that role in national security decision-making.) </w:t>
      </w:r>
      <w:r w:rsidRPr="00B97120">
        <w:rPr>
          <w:rStyle w:val="StyleUnderline"/>
        </w:rPr>
        <w:t>But if this isn’t done</w:t>
      </w:r>
      <w:r w:rsidRPr="00B97120">
        <w:rPr>
          <w:sz w:val="16"/>
        </w:rPr>
        <w:t xml:space="preserve"> or if the influence of the new group is in doubt (perhaps </w:t>
      </w:r>
      <w:r w:rsidRPr="001C3BA1">
        <w:rPr>
          <w:rStyle w:val="StyleUnderline"/>
          <w:highlight w:val="green"/>
        </w:rPr>
        <w:t>because</w:t>
      </w:r>
      <w:r w:rsidRPr="00B97120">
        <w:rPr>
          <w:sz w:val="16"/>
        </w:rPr>
        <w:t xml:space="preserve"> public and </w:t>
      </w:r>
      <w:r w:rsidRPr="001C3BA1">
        <w:rPr>
          <w:rStyle w:val="StyleUnderline"/>
          <w:highlight w:val="green"/>
        </w:rPr>
        <w:t>political opinion is being</w:t>
      </w:r>
      <w:r w:rsidRPr="00B97120">
        <w:rPr>
          <w:sz w:val="16"/>
        </w:rPr>
        <w:t xml:space="preserve"> powerfully </w:t>
      </w:r>
      <w:r w:rsidRPr="001C3BA1">
        <w:rPr>
          <w:rStyle w:val="StyleUnderline"/>
          <w:highlight w:val="green"/>
        </w:rPr>
        <w:t>shaped by fear of attacks</w:t>
      </w:r>
      <w:r w:rsidRPr="001C3BA1">
        <w:rPr>
          <w:sz w:val="16"/>
          <w:highlight w:val="green"/>
        </w:rPr>
        <w:t xml:space="preserve">), </w:t>
      </w:r>
      <w:r w:rsidRPr="001C3BA1">
        <w:rPr>
          <w:rStyle w:val="Emphasis"/>
          <w:highlight w:val="green"/>
        </w:rPr>
        <w:t>we</w:t>
      </w:r>
      <w:r w:rsidRPr="00B97120">
        <w:rPr>
          <w:rStyle w:val="Emphasis"/>
        </w:rPr>
        <w:t xml:space="preserve"> might </w:t>
      </w:r>
      <w:r w:rsidRPr="001C3BA1">
        <w:rPr>
          <w:rStyle w:val="Emphasis"/>
          <w:highlight w:val="green"/>
        </w:rPr>
        <w:t>have to rely on new court decisions</w:t>
      </w:r>
      <w:r w:rsidRPr="00B97120">
        <w:rPr>
          <w:rStyle w:val="Emphasis"/>
        </w:rPr>
        <w:t xml:space="preserve"> </w:t>
      </w:r>
      <w:r w:rsidRPr="00B97120">
        <w:rPr>
          <w:sz w:val="16"/>
        </w:rPr>
        <w:t>and new statutes to protect privacy. What such new law would look like is my subject.</w:t>
      </w:r>
    </w:p>
    <w:p w14:paraId="3FC17720" w14:textId="77777777" w:rsidR="001C3BA1" w:rsidRPr="001C3BA1" w:rsidRDefault="001C3BA1" w:rsidP="001C3BA1"/>
    <w:p w14:paraId="0A2459A0" w14:textId="77777777" w:rsidR="00D07FDE" w:rsidRDefault="00D07FDE" w:rsidP="00D07FDE">
      <w:pPr>
        <w:pStyle w:val="Heading2"/>
      </w:pPr>
      <w:r>
        <w:t xml:space="preserve">Solvency – generic </w:t>
      </w:r>
    </w:p>
    <w:p w14:paraId="38C2C2C4" w14:textId="77777777" w:rsidR="00D07FDE" w:rsidRPr="00F11617" w:rsidRDefault="008E42CF" w:rsidP="008E42CF">
      <w:pPr>
        <w:pStyle w:val="Heading3"/>
      </w:pPr>
      <w:r>
        <w:t xml:space="preserve">Courts Solve – </w:t>
      </w:r>
      <w:r w:rsidR="00D07FDE" w:rsidRPr="00F11617">
        <w:t>Policymaking</w:t>
      </w:r>
    </w:p>
    <w:p w14:paraId="733A8DF7" w14:textId="77777777" w:rsidR="00D07FDE" w:rsidRPr="00F11617" w:rsidRDefault="00D07FDE" w:rsidP="00D07FDE">
      <w:pPr>
        <w:pStyle w:val="Heading4"/>
        <w:rPr>
          <w:rFonts w:cs="Arial"/>
        </w:rPr>
      </w:pPr>
      <w:r w:rsidRPr="00F11617">
        <w:rPr>
          <w:rFonts w:cs="Arial"/>
        </w:rPr>
        <w:t>Policy making is an appropriate role for judges--proven by prison reform cases</w:t>
      </w:r>
    </w:p>
    <w:p w14:paraId="718A0F68" w14:textId="77777777" w:rsidR="00D07FDE" w:rsidRPr="00F11617" w:rsidRDefault="00D07FDE" w:rsidP="00D07FDE">
      <w:r w:rsidRPr="00F11617">
        <w:t xml:space="preserve">Edward L. </w:t>
      </w:r>
      <w:r w:rsidRPr="0014631C">
        <w:rPr>
          <w:rStyle w:val="Style13ptBold"/>
        </w:rPr>
        <w:t>Rubin</w:t>
      </w:r>
      <w:r w:rsidRPr="00F11617">
        <w:t xml:space="preserve">, Professor, Law, University of Pennsylvania </w:t>
      </w:r>
      <w:r w:rsidRPr="0014631C">
        <w:rPr>
          <w:rStyle w:val="Style13ptBold"/>
        </w:rPr>
        <w:t>&amp;</w:t>
      </w:r>
      <w:r w:rsidRPr="00F11617">
        <w:t xml:space="preserve"> Malcolm M. </w:t>
      </w:r>
      <w:r w:rsidRPr="0014631C">
        <w:rPr>
          <w:rStyle w:val="Style13ptBold"/>
        </w:rPr>
        <w:t>Feeley</w:t>
      </w:r>
      <w:r w:rsidRPr="00F11617">
        <w:t>, Claire Sanders Clements Dean’s Chair, Boalt Hall School of Law, UC-Berkeley, “21st Annual Edward V. Sparer Symposium: Suing the Government: Velazquex and Beyond: Judicial Policy Making and Litigation Against the Government,” UNIVERSITY OF PENNSYLVANIA JOURNAL OF CONSTITUTIONAL LAW v. 5, April 20</w:t>
      </w:r>
      <w:r w:rsidRPr="0014631C">
        <w:rPr>
          <w:rStyle w:val="Style13ptBold"/>
        </w:rPr>
        <w:t>03</w:t>
      </w:r>
      <w:r w:rsidRPr="00F11617">
        <w:t>, p. 617.</w:t>
      </w:r>
    </w:p>
    <w:p w14:paraId="1853DA29" w14:textId="77777777" w:rsidR="00D07FDE" w:rsidRPr="00F11617" w:rsidRDefault="00D07FDE" w:rsidP="00D07FDE">
      <w:pPr>
        <w:pStyle w:val="evidencetext"/>
        <w:ind w:left="0"/>
        <w:rPr>
          <w:rFonts w:cs="Arial"/>
        </w:rPr>
      </w:pPr>
    </w:p>
    <w:p w14:paraId="24F96201" w14:textId="77777777" w:rsidR="00D07FDE" w:rsidRPr="008E42CF" w:rsidRDefault="00D07FDE" w:rsidP="008E42CF">
      <w:pPr>
        <w:rPr>
          <w:rFonts w:ascii="Arial" w:hAnsi="Arial" w:cs="Arial"/>
          <w:color w:val="000000"/>
          <w:sz w:val="12"/>
        </w:rPr>
      </w:pPr>
      <w:r w:rsidRPr="00F11617">
        <w:rPr>
          <w:rStyle w:val="reduce2"/>
        </w:rPr>
        <w:t>In a book published several years ago, Judicial Policy Making and the Modern State, n1 we argued that</w:t>
      </w:r>
      <w:r w:rsidRPr="00F11617">
        <w:rPr>
          <w:rFonts w:cs="Arial"/>
        </w:rPr>
        <w:t xml:space="preserve"> </w:t>
      </w:r>
      <w:r w:rsidRPr="0014631C">
        <w:rPr>
          <w:rStyle w:val="StyleUnderline"/>
        </w:rPr>
        <w:t xml:space="preserve">policy making is a standard and legitimate function of modern courts, as standard and well-accepted as fact-finding or the interpretation of authoritative texts. The case study we provided in support of this argument involved the prison reform cases decided between 1965 and 1990, which we uncontroversially described as the high-water mark of judicial policy making in American history. </w:t>
      </w:r>
      <w:proofErr w:type="gramStart"/>
      <w:r w:rsidRPr="0014631C">
        <w:rPr>
          <w:rStyle w:val="StyleUnderline"/>
        </w:rPr>
        <w:t>n2</w:t>
      </w:r>
      <w:proofErr w:type="gramEnd"/>
      <w:r w:rsidRPr="00F11617">
        <w:rPr>
          <w:rFonts w:cs="Arial"/>
        </w:rPr>
        <w:t xml:space="preserve"> </w:t>
      </w:r>
      <w:r w:rsidRPr="00F11617">
        <w:rPr>
          <w:rStyle w:val="reduce2"/>
        </w:rPr>
        <w:t>We did not, however, advance any claim about whether judicial policy making, either in the prison reform cases or in general, is actually effective. All we claimed is that it is a standard and legitimate function of the courts. n3</w:t>
      </w:r>
    </w:p>
    <w:p w14:paraId="43D387A3" w14:textId="77777777" w:rsidR="00D07FDE" w:rsidRPr="00F11617" w:rsidRDefault="00D07FDE" w:rsidP="00D07FDE">
      <w:pPr>
        <w:pStyle w:val="Heading4"/>
        <w:rPr>
          <w:rFonts w:cs="Arial"/>
        </w:rPr>
      </w:pPr>
      <w:r w:rsidRPr="00F11617">
        <w:rPr>
          <w:rFonts w:cs="Arial"/>
        </w:rPr>
        <w:t>Supreme Court has the ability to make policy</w:t>
      </w:r>
    </w:p>
    <w:p w14:paraId="6A72D32A" w14:textId="77777777" w:rsidR="00D07FDE" w:rsidRPr="00F11617" w:rsidRDefault="00D07FDE" w:rsidP="00D07FDE">
      <w:r w:rsidRPr="00F11617">
        <w:t xml:space="preserve">Lawrence </w:t>
      </w:r>
      <w:r w:rsidRPr="0014631C">
        <w:rPr>
          <w:rStyle w:val="Style13ptBold"/>
        </w:rPr>
        <w:t>Baum</w:t>
      </w:r>
      <w:r w:rsidRPr="00F11617">
        <w:t>, Professor, Political Science, Ohio State University, THE SUPREME COURT, 9th Edition, 20</w:t>
      </w:r>
      <w:r w:rsidRPr="0014631C">
        <w:rPr>
          <w:rStyle w:val="Style13ptBold"/>
        </w:rPr>
        <w:t>06</w:t>
      </w:r>
      <w:r w:rsidRPr="00F11617">
        <w:t>, p. 3.</w:t>
      </w:r>
    </w:p>
    <w:p w14:paraId="5C1D636E" w14:textId="77777777" w:rsidR="00D07FDE" w:rsidRPr="00F11617" w:rsidRDefault="00D07FDE" w:rsidP="00D07FDE"/>
    <w:p w14:paraId="0E88730A" w14:textId="77777777" w:rsidR="00D07FDE" w:rsidRPr="00F11617" w:rsidRDefault="00D07FDE" w:rsidP="00D07FDE">
      <w:pPr>
        <w:pStyle w:val="evidencetext"/>
        <w:ind w:left="0"/>
        <w:rPr>
          <w:rFonts w:cs="Arial"/>
          <w:szCs w:val="20"/>
        </w:rPr>
      </w:pPr>
      <w:r w:rsidRPr="0014631C">
        <w:rPr>
          <w:rStyle w:val="StyleUnderline"/>
        </w:rPr>
        <w:t>This book</w:t>
      </w:r>
      <w:r w:rsidRPr="00F11617">
        <w:rPr>
          <w:rFonts w:cs="Arial"/>
          <w:szCs w:val="20"/>
        </w:rPr>
        <w:t xml:space="preserve"> examines the Supreme Court broadly, but it </w:t>
      </w:r>
      <w:r w:rsidRPr="0014631C">
        <w:rPr>
          <w:rStyle w:val="StyleUnderline"/>
        </w:rPr>
        <w:t>emphasizes the Court's role in making public policy</w:t>
      </w:r>
      <w:r w:rsidRPr="008E42CF">
        <w:t>—</w:t>
      </w:r>
      <w:r w:rsidRPr="0014631C">
        <w:rPr>
          <w:rStyle w:val="StyleUnderline"/>
        </w:rPr>
        <w:t xml:space="preserve">the authoritative rules by which people in government institutions seek to influence government itself and to shape society as a whole. </w:t>
      </w:r>
      <w:r w:rsidRPr="00F11617">
        <w:rPr>
          <w:rFonts w:cs="Arial"/>
          <w:szCs w:val="20"/>
        </w:rPr>
        <w:t xml:space="preserve">Legislation to provide subsidies for wheat fanners, a judge's ruling in an auto accident case, and a Supreme Court decision that makes rules of police procedure are all examples of public policv. </w:t>
      </w:r>
      <w:r w:rsidRPr="0014631C">
        <w:rPr>
          <w:rStyle w:val="StyleUnderline"/>
        </w:rPr>
        <w:t>The Court may be viewed as part of a policymaking system that includes lower courts</w:t>
      </w:r>
      <w:r w:rsidRPr="00F11617">
        <w:rPr>
          <w:rFonts w:cs="Arial"/>
          <w:szCs w:val="20"/>
        </w:rPr>
        <w:t xml:space="preserve"> as well as the other branches of government. As I have noted, </w:t>
      </w:r>
      <w:r w:rsidRPr="0014631C">
        <w:rPr>
          <w:rStyle w:val="StyleUnderline"/>
        </w:rPr>
        <w:t>the Supreme Court makes public policv</w:t>
      </w:r>
      <w:r w:rsidRPr="00F11617">
        <w:rPr>
          <w:rFonts w:cs="Arial"/>
          <w:szCs w:val="20"/>
        </w:rPr>
        <w:t xml:space="preserve"> </w:t>
      </w:r>
      <w:proofErr w:type="gramStart"/>
      <w:r w:rsidRPr="00F11617">
        <w:rPr>
          <w:rFonts w:cs="Arial"/>
          <w:szCs w:val="20"/>
        </w:rPr>
        <w:t>bv</w:t>
      </w:r>
      <w:proofErr w:type="gramEnd"/>
      <w:r w:rsidRPr="00F11617">
        <w:rPr>
          <w:rFonts w:cs="Arial"/>
          <w:szCs w:val="20"/>
        </w:rPr>
        <w:t xml:space="preserve"> interpret</w:t>
      </w:r>
      <w:r w:rsidRPr="00F11617">
        <w:rPr>
          <w:rFonts w:cs="Arial"/>
          <w:szCs w:val="20"/>
        </w:rPr>
        <w:softHyphen/>
        <w:t>ing provisions of law. Issues of public policv come to the Court in the form of legal questions. In this respect the Court's policymaking differs funda</w:t>
      </w:r>
      <w:r w:rsidRPr="00F11617">
        <w:rPr>
          <w:rFonts w:cs="Arial"/>
          <w:szCs w:val="20"/>
        </w:rPr>
        <w:softHyphen/>
        <w:t>mentally in form from that of Congress. The Court does not face legal questions in the abstract. Rather, it addresses these questions in the process of settling specific controversies between parties (sometimes called litigants) that bring cases to it. In a sense, then, even decision by the Court has three aspects: it is a judgment about the- specific dispute brought to it, an interpretation of the legal issues in that dispute, and a position on the policy questions that are raised by the legal issues.</w:t>
      </w:r>
    </w:p>
    <w:p w14:paraId="23FC9074" w14:textId="77777777" w:rsidR="00D07FDE" w:rsidRPr="00F11617" w:rsidRDefault="00D07FDE" w:rsidP="00D07FDE">
      <w:pPr>
        <w:rPr>
          <w:szCs w:val="20"/>
        </w:rPr>
      </w:pPr>
    </w:p>
    <w:p w14:paraId="43D21A69" w14:textId="77777777" w:rsidR="00D07FDE" w:rsidRPr="00F11617" w:rsidRDefault="008E42CF" w:rsidP="008E42CF">
      <w:pPr>
        <w:pStyle w:val="Heading3"/>
      </w:pPr>
      <w:r>
        <w:t xml:space="preserve">Courts Solve – </w:t>
      </w:r>
      <w:r w:rsidR="00D07FDE" w:rsidRPr="00F11617">
        <w:t>Political Insulation</w:t>
      </w:r>
    </w:p>
    <w:p w14:paraId="39D48851" w14:textId="77777777" w:rsidR="00D07FDE" w:rsidRPr="00F11617" w:rsidRDefault="00D07FDE" w:rsidP="00D07FDE">
      <w:pPr>
        <w:pStyle w:val="Heading4"/>
        <w:rPr>
          <w:rFonts w:cs="Arial"/>
        </w:rPr>
      </w:pPr>
      <w:r w:rsidRPr="00F11617">
        <w:rPr>
          <w:rFonts w:cs="Arial"/>
        </w:rPr>
        <w:t xml:space="preserve">The Supreme </w:t>
      </w:r>
      <w:proofErr w:type="gramStart"/>
      <w:r w:rsidRPr="00F11617">
        <w:rPr>
          <w:rFonts w:cs="Arial"/>
        </w:rPr>
        <w:t>court</w:t>
      </w:r>
      <w:proofErr w:type="gramEnd"/>
      <w:r w:rsidRPr="00F11617">
        <w:rPr>
          <w:rFonts w:cs="Arial"/>
        </w:rPr>
        <w:t xml:space="preserve"> is more insulated from politics than are the other branches</w:t>
      </w:r>
    </w:p>
    <w:p w14:paraId="5273BBE3" w14:textId="77777777" w:rsidR="00D07FDE" w:rsidRPr="00F11617" w:rsidRDefault="00D07FDE" w:rsidP="00D07FDE">
      <w:r w:rsidRPr="00F11617">
        <w:t xml:space="preserve">Lawrence </w:t>
      </w:r>
      <w:r w:rsidRPr="0014631C">
        <w:rPr>
          <w:rStyle w:val="Style13ptBold"/>
        </w:rPr>
        <w:t>Baum</w:t>
      </w:r>
      <w:r w:rsidRPr="00F11617">
        <w:t>, Professor, Political Science, Ohio State University, THE SUPREME COURT, 9th Edition, 20</w:t>
      </w:r>
      <w:r w:rsidRPr="0014631C">
        <w:rPr>
          <w:rStyle w:val="Style13ptBold"/>
        </w:rPr>
        <w:t>06</w:t>
      </w:r>
      <w:r w:rsidRPr="00F11617">
        <w:t>, p. 2.</w:t>
      </w:r>
    </w:p>
    <w:p w14:paraId="76A0AC31" w14:textId="77777777" w:rsidR="00D07FDE" w:rsidRPr="00F11617" w:rsidRDefault="00D07FDE" w:rsidP="00D07FDE"/>
    <w:p w14:paraId="773FE0D9" w14:textId="77777777" w:rsidR="00D07FDE" w:rsidRPr="008E42CF" w:rsidRDefault="00D07FDE" w:rsidP="008E42CF">
      <w:pPr>
        <w:pStyle w:val="evidencetext"/>
        <w:ind w:left="0"/>
        <w:rPr>
          <w:rFonts w:cs="Arial"/>
          <w:szCs w:val="20"/>
        </w:rPr>
      </w:pPr>
      <w:r w:rsidRPr="00F11617">
        <w:rPr>
          <w:rFonts w:cs="Arial"/>
          <w:szCs w:val="20"/>
        </w:rPr>
        <w:t xml:space="preserve">In another respect, </w:t>
      </w:r>
      <w:r w:rsidRPr="0014631C">
        <w:rPr>
          <w:rStyle w:val="StyleUnderline"/>
        </w:rPr>
        <w:t>the Supreme Court's identity as a court reduces the constraints on it. The widespread belief that courts should be insulated from the political process gives the Court a degree of actual insulation. The justices' lifetime appointments allow them some freedom from con</w:t>
      </w:r>
      <w:r w:rsidRPr="0014631C">
        <w:rPr>
          <w:rStyle w:val="StyleUnderline"/>
        </w:rPr>
        <w:softHyphen/>
        <w:t>cerns about whether political leaders and voters approve of their decisions</w:t>
      </w:r>
      <w:r w:rsidRPr="00F11617">
        <w:rPr>
          <w:rFonts w:cs="Arial"/>
          <w:szCs w:val="20"/>
        </w:rPr>
        <w:t xml:space="preserve">. Justices usually avoid open involvement in partisan activity, because such involvement is perceived as inappropriate. And </w:t>
      </w:r>
      <w:r w:rsidRPr="0014631C">
        <w:rPr>
          <w:rStyle w:val="StyleUnderline"/>
        </w:rPr>
        <w:t>because direct contact between lobbyists and justices is generally considered unacceptable, inter</w:t>
      </w:r>
      <w:r w:rsidRPr="0014631C">
        <w:rPr>
          <w:rStyle w:val="StyleUnderline"/>
        </w:rPr>
        <w:softHyphen/>
        <w:t>est group activity' in the Court is basically restricted to the formal channels of legal argument</w:t>
      </w:r>
      <w:r w:rsidRPr="00F11617">
        <w:rPr>
          <w:rFonts w:cs="Arial"/>
          <w:szCs w:val="20"/>
        </w:rPr>
        <w:t>. The Court's insulation from politics should not be exaggerated, how</w:t>
      </w:r>
      <w:r w:rsidRPr="00F11617">
        <w:rPr>
          <w:rFonts w:cs="Arial"/>
          <w:szCs w:val="20"/>
        </w:rPr>
        <w:softHyphen/>
        <w:t>ever. People sometimes speak of courts as if they are, or at least ought to be, "nonpolitical." In a literal sense, this is impossible: as a part of government, courts are political institutions by definition. What people really mean when they refer to courts as nonpolitical is that courts are separate from the political process and that their decisions are affected only by legal consid</w:t>
      </w:r>
      <w:r w:rsidRPr="00F11617">
        <w:rPr>
          <w:rFonts w:cs="Arial"/>
          <w:szCs w:val="20"/>
        </w:rPr>
        <w:softHyphen/>
        <w:t>erations. This too is impossible—for courts in general and certainly for the Supreme Court.</w:t>
      </w:r>
    </w:p>
    <w:p w14:paraId="36497A4D" w14:textId="77777777" w:rsidR="00D07FDE" w:rsidRPr="00F11617" w:rsidRDefault="00D07FDE" w:rsidP="00D07FDE">
      <w:pPr>
        <w:pStyle w:val="Heading4"/>
        <w:rPr>
          <w:rFonts w:cs="Arial"/>
        </w:rPr>
      </w:pPr>
      <w:r w:rsidRPr="00F11617">
        <w:rPr>
          <w:rFonts w:cs="Arial"/>
        </w:rPr>
        <w:t>Judges are largely immune from political pressures--hard to impeach</w:t>
      </w:r>
    </w:p>
    <w:p w14:paraId="03FF9A1F" w14:textId="77777777" w:rsidR="00D07FDE" w:rsidRPr="00F11617" w:rsidRDefault="00D07FDE" w:rsidP="00D07FDE">
      <w:r w:rsidRPr="00F11617">
        <w:t xml:space="preserve">David M. </w:t>
      </w:r>
      <w:r w:rsidRPr="0014631C">
        <w:rPr>
          <w:rStyle w:val="Style13ptBold"/>
        </w:rPr>
        <w:t>O'Brien</w:t>
      </w:r>
      <w:r w:rsidRPr="00F11617">
        <w:t>, Professor, University of Virginia, STORM CENTER: THE SUPREME COURT IN AMERICAN POLITICS, 5th Edition, 20</w:t>
      </w:r>
      <w:r w:rsidRPr="0014631C">
        <w:rPr>
          <w:rStyle w:val="Style13ptBold"/>
        </w:rPr>
        <w:t>00</w:t>
      </w:r>
      <w:r w:rsidRPr="00F11617">
        <w:t>, p. 101.</w:t>
      </w:r>
    </w:p>
    <w:p w14:paraId="0CFB8374" w14:textId="77777777" w:rsidR="00D07FDE" w:rsidRPr="00F11617" w:rsidRDefault="00D07FDE" w:rsidP="00D07FDE"/>
    <w:p w14:paraId="6FE07DA0" w14:textId="77777777" w:rsidR="00D07FDE" w:rsidRPr="00F11617" w:rsidRDefault="00D07FDE" w:rsidP="00D07FDE">
      <w:pPr>
        <w:pStyle w:val="evidencetext"/>
        <w:ind w:left="0"/>
        <w:rPr>
          <w:rFonts w:cs="Arial"/>
        </w:rPr>
      </w:pPr>
      <w:r w:rsidRPr="00F11617">
        <w:rPr>
          <w:rFonts w:cs="Arial"/>
        </w:rPr>
        <w:t>R</w:t>
      </w:r>
      <w:r w:rsidRPr="0014631C">
        <w:rPr>
          <w:rStyle w:val="StyleUnderline"/>
        </w:rPr>
        <w:t>emoval from office has never been a serious threat. Impeachment is a "mere scarecrow</w:t>
      </w:r>
      <w:r w:rsidRPr="00F11617">
        <w:rPr>
          <w:rFonts w:cs="Arial"/>
        </w:rPr>
        <w:t xml:space="preserve">," concluded Thomas Jefferson, after the unsuccessful 1805 effort to convict Samuel Chase for expounding Federalist philosophy while riding circuit. </w:t>
      </w:r>
      <w:r w:rsidRPr="0014631C">
        <w:rPr>
          <w:rStyle w:val="StyleUnderline"/>
        </w:rPr>
        <w:t>Forty-seven federal judges have been subject to impeachment proceedings, but only fourteen faced trials and only seven were convicted</w:t>
      </w:r>
      <w:r w:rsidRPr="00F11617">
        <w:rPr>
          <w:rFonts w:cs="Arial"/>
        </w:rPr>
        <w:t>. Chase and William Douglas were the only two Supreme Court justices to confront the possibility of impeachment. Chase was acquitted. Two impeachment resolutions against Douglas failed to pass the House. Douglas was attacked in 1953 for his temporary stay of the executions of the convicted spies Julius and Ethel Rosenberg, and then again in 1970. The drive to remove Douglas in 1970 illustrates the political difficulties of impeachment. After Fortas resigned in 1969 and Nixon's first two nominees to fill his seat were defeated, House Republicans sought to impeach Douglas in retaliation. A 1966 Los Angeles Times story had disclosed that Douglas was receiving $ 12,000 a year as a consultant to the Parvin Foundation, which funded seminars on Latin America and on combating the forces of international communism. In light of Fortas's resignation and his association with the Wolfson Foundation, Douglas's activity became newsworthy again. A week after Fortas resigned from the Court, Douglas resigned from the Parvin Foundation.</w:t>
      </w:r>
    </w:p>
    <w:p w14:paraId="1DFCAFB1" w14:textId="77777777" w:rsidR="00D07FDE" w:rsidRDefault="008E42CF" w:rsidP="008E42CF">
      <w:pPr>
        <w:pStyle w:val="Heading3"/>
      </w:pPr>
      <w:r>
        <w:t>Courts Solve – Powerful</w:t>
      </w:r>
    </w:p>
    <w:p w14:paraId="166E894A" w14:textId="77777777" w:rsidR="00D07FDE" w:rsidRPr="00F11617" w:rsidRDefault="00D07FDE" w:rsidP="00D07FDE">
      <w:pPr>
        <w:pStyle w:val="Heading4"/>
        <w:rPr>
          <w:rFonts w:cs="Arial"/>
        </w:rPr>
      </w:pPr>
      <w:r w:rsidRPr="00F11617">
        <w:rPr>
          <w:rFonts w:cs="Arial"/>
        </w:rPr>
        <w:t>Courts have many ways of changing government actions--at least six mechanisms</w:t>
      </w:r>
    </w:p>
    <w:p w14:paraId="49B49161" w14:textId="77777777" w:rsidR="00D07FDE" w:rsidRPr="00F11617" w:rsidRDefault="00D07FDE" w:rsidP="00D07FDE">
      <w:r w:rsidRPr="00F11617">
        <w:t xml:space="preserve">Erwin </w:t>
      </w:r>
      <w:r w:rsidRPr="0014631C">
        <w:rPr>
          <w:rStyle w:val="Style13ptBold"/>
        </w:rPr>
        <w:t>Chemerinsky</w:t>
      </w:r>
      <w:r w:rsidRPr="00F11617">
        <w:t>, Alston &amp; Bird Professor of Law, Duke University, “David C. Baum Memorial Lecture: In Defense of Judicial Review: The Perils of Popular Constitutionalism,” UNIVERSITY OF ILLINOIS LAW REVIEW, 20</w:t>
      </w:r>
      <w:r w:rsidRPr="0014631C">
        <w:rPr>
          <w:rStyle w:val="Style13ptBold"/>
        </w:rPr>
        <w:t>04</w:t>
      </w:r>
      <w:r w:rsidRPr="00F11617">
        <w:t>, p. 685-687.</w:t>
      </w:r>
    </w:p>
    <w:p w14:paraId="3D34AA93" w14:textId="77777777" w:rsidR="00D07FDE" w:rsidRPr="00F11617" w:rsidRDefault="00D07FDE" w:rsidP="00D07FDE">
      <w:pPr>
        <w:pStyle w:val="evidencetext"/>
        <w:ind w:left="0"/>
        <w:rPr>
          <w:rStyle w:val="reduce2"/>
        </w:rPr>
      </w:pPr>
    </w:p>
    <w:p w14:paraId="5E38E95F" w14:textId="77777777" w:rsidR="00D07FDE" w:rsidRPr="008E42CF" w:rsidRDefault="00D07FDE" w:rsidP="008E42CF">
      <w:pPr>
        <w:pStyle w:val="evidencetext"/>
        <w:ind w:left="0"/>
        <w:rPr>
          <w:rStyle w:val="reduce2"/>
          <w:rFonts w:asciiTheme="minorHAnsi" w:hAnsiTheme="minorHAnsi"/>
          <w:sz w:val="17"/>
          <w:szCs w:val="24"/>
        </w:rPr>
      </w:pPr>
      <w:r w:rsidRPr="00F11617">
        <w:rPr>
          <w:rStyle w:val="box"/>
          <w:bCs/>
        </w:rPr>
        <w:t>First,</w:t>
      </w:r>
      <w:r w:rsidRPr="00F11617">
        <w:rPr>
          <w:rFonts w:cs="Arial"/>
          <w:sz w:val="17"/>
        </w:rPr>
        <w:t xml:space="preserve"> </w:t>
      </w:r>
      <w:r w:rsidRPr="0014631C">
        <w:rPr>
          <w:rStyle w:val="StyleUnderline"/>
          <w:highlight w:val="green"/>
        </w:rPr>
        <w:t>there are</w:t>
      </w:r>
      <w:r w:rsidRPr="00F11617">
        <w:rPr>
          <w:rFonts w:cs="Arial"/>
          <w:sz w:val="17"/>
        </w:rPr>
        <w:t xml:space="preserve"> those </w:t>
      </w:r>
      <w:r w:rsidRPr="00754CE7">
        <w:rPr>
          <w:rFonts w:cs="Arial"/>
          <w:sz w:val="17"/>
          <w:highlight w:val="green"/>
        </w:rPr>
        <w:t>in</w:t>
      </w:r>
      <w:r w:rsidRPr="0014631C">
        <w:rPr>
          <w:rStyle w:val="StyleUnderline"/>
          <w:highlight w:val="green"/>
        </w:rPr>
        <w:t>stances when a court's decision is</w:t>
      </w:r>
      <w:r w:rsidRPr="0014631C">
        <w:rPr>
          <w:rStyle w:val="StyleUnderline"/>
        </w:rPr>
        <w:t xml:space="preserve"> essentially </w:t>
      </w:r>
      <w:r w:rsidRPr="0014631C">
        <w:rPr>
          <w:rStyle w:val="StyleUnderline"/>
          <w:highlight w:val="green"/>
        </w:rPr>
        <w:t>self-executing</w:t>
      </w:r>
      <w:r w:rsidRPr="0014631C">
        <w:rPr>
          <w:rStyle w:val="StyleUnderline"/>
        </w:rPr>
        <w:t>; no further action of any government official or even of the courts is necessary</w:t>
      </w:r>
      <w:r w:rsidRPr="00F11617">
        <w:rPr>
          <w:rFonts w:cs="Arial"/>
          <w:sz w:val="17"/>
        </w:rPr>
        <w:t xml:space="preserve">. The most obvious example is when the court refuses to issue a ruling. In the Pentagon Papers case, for instance, the Court refused to enjoin the publication of a study of the United States involvement in </w:t>
      </w:r>
      <w:proofErr w:type="gramStart"/>
      <w:r w:rsidRPr="00F11617">
        <w:rPr>
          <w:rFonts w:cs="Arial"/>
          <w:sz w:val="17"/>
        </w:rPr>
        <w:t>the  [</w:t>
      </w:r>
      <w:proofErr w:type="gramEnd"/>
      <w:r w:rsidRPr="00F11617">
        <w:rPr>
          <w:rFonts w:cs="Arial"/>
          <w:sz w:val="17"/>
        </w:rPr>
        <w:t xml:space="preserve">*686]  Viet Nam War. </w:t>
      </w:r>
      <w:proofErr w:type="gramStart"/>
      <w:r w:rsidRPr="00F11617">
        <w:rPr>
          <w:rFonts w:cs="Arial"/>
          <w:sz w:val="17"/>
        </w:rPr>
        <w:t>n61</w:t>
      </w:r>
      <w:proofErr w:type="gramEnd"/>
      <w:r w:rsidRPr="00F11617">
        <w:rPr>
          <w:rFonts w:cs="Arial"/>
          <w:sz w:val="17"/>
        </w:rPr>
        <w:t xml:space="preserve"> No further action of any government official was necessary and yet government policy changed. </w:t>
      </w:r>
      <w:r w:rsidRPr="00F11617">
        <w:rPr>
          <w:rStyle w:val="box"/>
          <w:bCs/>
        </w:rPr>
        <w:t>Second</w:t>
      </w:r>
      <w:r w:rsidRPr="0014631C">
        <w:rPr>
          <w:rStyle w:val="StyleUnderline"/>
        </w:rPr>
        <w:t xml:space="preserve">, there are those instances where </w:t>
      </w:r>
      <w:r w:rsidRPr="0014631C">
        <w:rPr>
          <w:rStyle w:val="StyleUnderline"/>
          <w:highlight w:val="green"/>
        </w:rPr>
        <w:t>the judiciary can fully enforce a court's decision through its power to dismiss future cases</w:t>
      </w:r>
      <w:r w:rsidRPr="00F11617">
        <w:rPr>
          <w:rFonts w:cs="Arial"/>
          <w:sz w:val="17"/>
        </w:rPr>
        <w:t xml:space="preserve">. </w:t>
      </w:r>
      <w:r w:rsidRPr="00F11617">
        <w:rPr>
          <w:rFonts w:cs="Arial"/>
          <w:sz w:val="12"/>
        </w:rPr>
        <w:t xml:space="preserve">For example, if the Supreme Court declares unconstitutional a criminal statute, then the judiciary can enforce that decision simply by dismissing any future prosecutions brought under the law. The Court, by definition, has changed governance by altering the law and by ending a set of criminal prosecutions. A simple illustration of this is the Supreme Court's recent decision in United States v. Lopez, n62 invalidating a federal law making it a crime to have a firearm within one thousand feet of a school. </w:t>
      </w:r>
      <w:proofErr w:type="gramStart"/>
      <w:r w:rsidRPr="00F11617">
        <w:rPr>
          <w:rFonts w:cs="Arial"/>
          <w:sz w:val="12"/>
        </w:rPr>
        <w:t>n63</w:t>
      </w:r>
      <w:proofErr w:type="gramEnd"/>
      <w:r w:rsidRPr="00F11617">
        <w:rPr>
          <w:rFonts w:cs="Arial"/>
          <w:sz w:val="12"/>
        </w:rPr>
        <w:t xml:space="preserve"> The federal government will no longer use that statute. If the government tried to enforce it, then any court would dismiss the case. The judiciary could enforce the Supreme Court's decisions invalidating laws prohibiting the use of contraceptives n64 and forbidding abortion n65 just as effectively. The courts simply could dismiss any future prosecutions brought under these laws.</w:t>
      </w:r>
      <w:r w:rsidRPr="00F11617">
        <w:rPr>
          <w:rFonts w:cs="Arial"/>
          <w:sz w:val="17"/>
        </w:rPr>
        <w:t xml:space="preserve"> </w:t>
      </w:r>
      <w:r w:rsidRPr="00F11617">
        <w:rPr>
          <w:rStyle w:val="box"/>
          <w:bCs/>
        </w:rPr>
        <w:t>Third</w:t>
      </w:r>
      <w:r w:rsidRPr="0014631C">
        <w:rPr>
          <w:rStyle w:val="StyleUnderline"/>
        </w:rPr>
        <w:t xml:space="preserve">, some Supreme Court </w:t>
      </w:r>
      <w:r w:rsidRPr="0014631C">
        <w:rPr>
          <w:rStyle w:val="StyleUnderline"/>
          <w:highlight w:val="green"/>
        </w:rPr>
        <w:t>decisions uphold the constitutionality of laws or government practices that encourage government action</w:t>
      </w:r>
      <w:r w:rsidRPr="00F11617">
        <w:rPr>
          <w:rFonts w:cs="Arial"/>
          <w:sz w:val="12"/>
        </w:rPr>
        <w:t xml:space="preserve">. By stepping aside, the Court encourages other governments to act in the same manner. A Supreme Court decision upholding a local ordinance might encourage other cities to adopt similar laws. In that way, the Court's ruling will change government. If the Court had upheld Richmond, Virginia's affirmative action program, then it might have encouraged other cities to adopt similar set-aside programs. </w:t>
      </w:r>
      <w:proofErr w:type="gramStart"/>
      <w:r w:rsidRPr="00F11617">
        <w:rPr>
          <w:rFonts w:cs="Arial"/>
          <w:sz w:val="12"/>
        </w:rPr>
        <w:t>n66</w:t>
      </w:r>
      <w:proofErr w:type="gramEnd"/>
      <w:r w:rsidRPr="00F11617">
        <w:rPr>
          <w:rFonts w:cs="Arial"/>
          <w:sz w:val="17"/>
        </w:rPr>
        <w:t xml:space="preserve"> </w:t>
      </w:r>
      <w:r w:rsidRPr="00F11617">
        <w:rPr>
          <w:rStyle w:val="box"/>
          <w:bCs/>
        </w:rPr>
        <w:t>Fourth</w:t>
      </w:r>
      <w:r w:rsidRPr="0014631C">
        <w:rPr>
          <w:rStyle w:val="StyleUnderline"/>
        </w:rPr>
        <w:t xml:space="preserve">, there are </w:t>
      </w:r>
      <w:r w:rsidRPr="0014631C">
        <w:rPr>
          <w:rStyle w:val="StyleUnderline"/>
          <w:highlight w:val="green"/>
        </w:rPr>
        <w:t>Court decisions</w:t>
      </w:r>
      <w:r w:rsidRPr="0014631C">
        <w:rPr>
          <w:rStyle w:val="StyleUnderline"/>
        </w:rPr>
        <w:t xml:space="preserve"> that </w:t>
      </w:r>
      <w:r w:rsidRPr="0014631C">
        <w:rPr>
          <w:rStyle w:val="StyleUnderline"/>
          <w:highlight w:val="green"/>
        </w:rPr>
        <w:t>require compliance by others in government,</w:t>
      </w:r>
      <w:r w:rsidRPr="0014631C">
        <w:rPr>
          <w:rStyle w:val="StyleUnderline"/>
        </w:rPr>
        <w:t xml:space="preserve"> but that the </w:t>
      </w:r>
      <w:r w:rsidRPr="0014631C">
        <w:rPr>
          <w:rStyle w:val="StyleUnderline"/>
          <w:highlight w:val="green"/>
        </w:rPr>
        <w:t>judiciary can enforce through its contempt power</w:t>
      </w:r>
      <w:r w:rsidRPr="00F11617">
        <w:rPr>
          <w:rFonts w:cs="Arial"/>
          <w:sz w:val="17"/>
        </w:rPr>
        <w:t xml:space="preserve">. </w:t>
      </w:r>
      <w:r w:rsidRPr="00F11617">
        <w:rPr>
          <w:rFonts w:cs="Arial"/>
          <w:sz w:val="12"/>
        </w:rPr>
        <w:t>This is typified by the classic negative injunction. The court issues an injunction and punishes violations by contempt. Usually, the threat of contempt is sufficient to gain the government's compliance. If an employer is sued for using a racially discriminatory test in hiring, then the court, upon finding a violation of the law, can enjoin future use of the test. If the employer is recalcitrant and continues to use the test, then the court can hold the employer in contempt of court.</w:t>
      </w:r>
      <w:r w:rsidRPr="00F11617">
        <w:rPr>
          <w:rFonts w:cs="Arial"/>
          <w:sz w:val="17"/>
        </w:rPr>
        <w:t xml:space="preserve"> </w:t>
      </w:r>
      <w:r w:rsidRPr="00F11617">
        <w:rPr>
          <w:rStyle w:val="box"/>
          <w:bCs/>
        </w:rPr>
        <w:t>Fifth</w:t>
      </w:r>
      <w:r w:rsidRPr="0014631C">
        <w:rPr>
          <w:rStyle w:val="StyleUnderline"/>
        </w:rPr>
        <w:t xml:space="preserve">, </w:t>
      </w:r>
      <w:r w:rsidRPr="0014631C">
        <w:rPr>
          <w:rStyle w:val="StyleUnderline"/>
          <w:highlight w:val="green"/>
        </w:rPr>
        <w:t>there are</w:t>
      </w:r>
      <w:r w:rsidRPr="0014631C">
        <w:rPr>
          <w:rStyle w:val="StyleUnderline"/>
        </w:rPr>
        <w:t xml:space="preserve"> Court </w:t>
      </w:r>
      <w:r w:rsidRPr="0014631C">
        <w:rPr>
          <w:rStyle w:val="StyleUnderline"/>
          <w:highlight w:val="green"/>
        </w:rPr>
        <w:t>decisions that are enforced</w:t>
      </w:r>
      <w:r w:rsidRPr="0014631C">
        <w:rPr>
          <w:rStyle w:val="StyleUnderline"/>
        </w:rPr>
        <w:t xml:space="preserve"> through the award of money damages </w:t>
      </w:r>
      <w:r w:rsidRPr="0014631C">
        <w:rPr>
          <w:rStyle w:val="StyleUnderline"/>
          <w:highlight w:val="green"/>
        </w:rPr>
        <w:t>that are likely to change government conduct</w:t>
      </w:r>
      <w:r w:rsidRPr="00754CE7">
        <w:rPr>
          <w:rFonts w:cs="Arial"/>
          <w:sz w:val="12"/>
          <w:highlight w:val="green"/>
        </w:rPr>
        <w:t>.</w:t>
      </w:r>
      <w:r w:rsidRPr="00F11617">
        <w:rPr>
          <w:rFonts w:cs="Arial"/>
          <w:sz w:val="12"/>
        </w:rPr>
        <w:t xml:space="preserve"> An obvious example is the law of the Takings Clause. If the Supreme Court were to hold that a taking occurs whenever a government regulation decreases the value of a person's property, then the judiciary could enforce this by awarding money damages in the future. There is no doubt that this would </w:t>
      </w:r>
      <w:proofErr w:type="gramStart"/>
      <w:r w:rsidRPr="00F11617">
        <w:rPr>
          <w:rFonts w:cs="Arial"/>
          <w:sz w:val="12"/>
        </w:rPr>
        <w:t>profoundly  [</w:t>
      </w:r>
      <w:proofErr w:type="gramEnd"/>
      <w:r w:rsidRPr="00F11617">
        <w:rPr>
          <w:rFonts w:cs="Arial"/>
          <w:sz w:val="12"/>
        </w:rPr>
        <w:t>*687]  alter government as it would have to pay compensation for a wide array of laws, from zoning statutes to environmental regulations. More generally, damages can deter wrongful government conduct. Section 1983 litigation has as part of its purpose deterring government from violating constitutional rights. For instance, the possibility of money damages for sexual harassment provides strong encouragement for government employers to refrain from such behavior.</w:t>
      </w:r>
      <w:r w:rsidRPr="00F11617">
        <w:rPr>
          <w:rFonts w:cs="Arial"/>
          <w:sz w:val="17"/>
        </w:rPr>
        <w:t xml:space="preserve"> </w:t>
      </w:r>
      <w:r w:rsidRPr="00F11617">
        <w:rPr>
          <w:rStyle w:val="box"/>
          <w:bCs/>
        </w:rPr>
        <w:t>Sixth</w:t>
      </w:r>
      <w:r w:rsidRPr="0014631C">
        <w:rPr>
          <w:rStyle w:val="StyleUnderline"/>
        </w:rPr>
        <w:t xml:space="preserve">, there are Court </w:t>
      </w:r>
      <w:r w:rsidRPr="0014631C">
        <w:rPr>
          <w:rStyle w:val="StyleUnderline"/>
          <w:highlight w:val="green"/>
        </w:rPr>
        <w:t>decisions</w:t>
      </w:r>
      <w:r w:rsidRPr="0014631C">
        <w:rPr>
          <w:rStyle w:val="StyleUnderline"/>
        </w:rPr>
        <w:t xml:space="preserve"> that </w:t>
      </w:r>
      <w:r w:rsidRPr="0014631C">
        <w:rPr>
          <w:rStyle w:val="StyleUnderline"/>
          <w:highlight w:val="green"/>
        </w:rPr>
        <w:t>require substantial actions by government in compliance and implementation and therefore continuing judicial monitoring and enforcement</w:t>
      </w:r>
      <w:r w:rsidRPr="00F11617">
        <w:rPr>
          <w:rFonts w:cs="Arial"/>
          <w:sz w:val="17"/>
        </w:rPr>
        <w:t>.</w:t>
      </w:r>
      <w:r w:rsidRPr="00F11617">
        <w:rPr>
          <w:rFonts w:cs="Arial"/>
          <w:sz w:val="12"/>
        </w:rPr>
        <w:t xml:space="preserve"> The most obvious example is the school desegregation litigation. Changing the government laws that segregated parks or water fountains simply required taking down the "whites only" sign. If the government failed to do this, then the court could impose contempt. Although there was a period of massive resistance in the mid-1950s, compliance with the court orders was obtained in a relatively short period of time. Desegregating schools, however, was a far more daunting challenge because it required affirmative steps ranging from changing pupil assignments, to redrawing attendance zones, to busing. The above six categories are not exhaustive, but </w:t>
      </w:r>
      <w:r w:rsidRPr="0014631C">
        <w:rPr>
          <w:rStyle w:val="StyleUnderline"/>
        </w:rPr>
        <w:t>they are instructive of the many ways in which courts can change government.</w:t>
      </w:r>
      <w:r w:rsidRPr="00F11617">
        <w:rPr>
          <w:rFonts w:cs="Arial"/>
          <w:sz w:val="17"/>
        </w:rPr>
        <w:t xml:space="preserve"> In some of the categories, </w:t>
      </w:r>
      <w:r w:rsidRPr="0014631C">
        <w:rPr>
          <w:rStyle w:val="StyleUnderline"/>
          <w:highlight w:val="green"/>
        </w:rPr>
        <w:t>there is a very high likelihood that judicial action will succeed in altering government conduct.</w:t>
      </w:r>
      <w:r w:rsidRPr="00F11617">
        <w:rPr>
          <w:rFonts w:cs="Arial"/>
          <w:sz w:val="17"/>
        </w:rPr>
        <w:t xml:space="preserve"> </w:t>
      </w:r>
      <w:r w:rsidRPr="00F11617">
        <w:rPr>
          <w:rFonts w:cs="Arial"/>
          <w:sz w:val="12"/>
        </w:rPr>
        <w:t>Denying the government an injunction or invalidating a criminal statute virtually always will succeed in changing government behavior. In some of the categories government compliance is less certain. When the Court awards money damages against the government, particularly against the federal government, there is relatively little that the judiciary can do except hope for voluntary compliance. When the Court issues an affirmative injunction, such as for school desegregation, compliance might be a more lengthy and uncertain process.</w:t>
      </w:r>
      <w:r w:rsidRPr="00F11617">
        <w:rPr>
          <w:rFonts w:cs="Arial"/>
          <w:sz w:val="17"/>
        </w:rPr>
        <w:t xml:space="preserve"> </w:t>
      </w:r>
      <w:r w:rsidRPr="0014631C">
        <w:rPr>
          <w:rStyle w:val="StyleUnderline"/>
          <w:highlight w:val="green"/>
        </w:rPr>
        <w:t>Those who criticize the impact of Court decisions</w:t>
      </w:r>
      <w:r w:rsidRPr="0014631C">
        <w:rPr>
          <w:rStyle w:val="StyleUnderline"/>
        </w:rPr>
        <w:t xml:space="preserve"> tend to </w:t>
      </w:r>
      <w:r w:rsidRPr="0014631C">
        <w:rPr>
          <w:rStyle w:val="StyleUnderline"/>
          <w:highlight w:val="green"/>
        </w:rPr>
        <w:t>pick their examples from the most problematic categories</w:t>
      </w:r>
      <w:r w:rsidRPr="0014631C">
        <w:rPr>
          <w:rStyle w:val="StyleUnderline"/>
        </w:rPr>
        <w:t>. Recognizing the range of situations where the judiciary can change government helps in properly assessing the ability of courts to make a difference</w:t>
      </w:r>
      <w:r w:rsidRPr="00F11617">
        <w:rPr>
          <w:rFonts w:cs="Arial"/>
          <w:sz w:val="17"/>
        </w:rPr>
        <w:t>.</w:t>
      </w:r>
      <w:r>
        <w:rPr>
          <w:rFonts w:cs="Arial"/>
          <w:sz w:val="17"/>
        </w:rPr>
        <w:t xml:space="preserve"> </w:t>
      </w:r>
    </w:p>
    <w:p w14:paraId="093AA822" w14:textId="77777777" w:rsidR="00D07FDE" w:rsidRDefault="008E42CF" w:rsidP="008E42CF">
      <w:pPr>
        <w:pStyle w:val="Heading3"/>
      </w:pPr>
      <w:r>
        <w:t xml:space="preserve">Courts Solve – </w:t>
      </w:r>
      <w:r w:rsidR="00D07FDE" w:rsidRPr="00F11617">
        <w:t>Social Change</w:t>
      </w:r>
    </w:p>
    <w:p w14:paraId="151C78B9" w14:textId="77777777" w:rsidR="00D07FDE" w:rsidRPr="00F11617" w:rsidRDefault="00D07FDE" w:rsidP="00D07FDE">
      <w:pPr>
        <w:pStyle w:val="Heading4"/>
        <w:rPr>
          <w:rFonts w:cs="Arial"/>
        </w:rPr>
      </w:pPr>
      <w:r w:rsidRPr="00F11617">
        <w:rPr>
          <w:rFonts w:cs="Arial"/>
        </w:rPr>
        <w:t>Courts are powerful--have ability to persuade other actors</w:t>
      </w:r>
    </w:p>
    <w:p w14:paraId="0AB547AB" w14:textId="77777777" w:rsidR="00D07FDE" w:rsidRPr="00F11617" w:rsidRDefault="00D07FDE" w:rsidP="00D07FDE">
      <w:r w:rsidRPr="00F11617">
        <w:t xml:space="preserve">David </w:t>
      </w:r>
      <w:r w:rsidRPr="0014631C">
        <w:rPr>
          <w:rStyle w:val="Style13ptBold"/>
        </w:rPr>
        <w:t>Schultz</w:t>
      </w:r>
      <w:r w:rsidRPr="00F11617">
        <w:t xml:space="preserve">, Vice President, Minnesota Civil Liberties Union </w:t>
      </w:r>
      <w:r w:rsidRPr="00F11617">
        <w:rPr>
          <w:b/>
          <w:bCs/>
          <w:color w:val="000000"/>
          <w:kern w:val="32"/>
          <w:szCs w:val="32"/>
        </w:rPr>
        <w:t>&amp;</w:t>
      </w:r>
      <w:r w:rsidRPr="00F11617">
        <w:t xml:space="preserve"> Stephen E. </w:t>
      </w:r>
      <w:r w:rsidRPr="0014631C">
        <w:rPr>
          <w:rStyle w:val="Style13ptBold"/>
        </w:rPr>
        <w:t>Gottlieb</w:t>
      </w:r>
      <w:r w:rsidRPr="00F11617">
        <w:t xml:space="preserve">, Cleveland-Marshall School of Law, “Legal Functionalism and Social Change: A Reassessment of Rosenberg’s The Hollow Hope: Can Courts Bring About Social Change?” JOURNAL OF LAW AND POLICY v. 12, </w:t>
      </w:r>
      <w:proofErr w:type="gramStart"/>
      <w:r w:rsidRPr="00F11617">
        <w:t>Winter</w:t>
      </w:r>
      <w:proofErr w:type="gramEnd"/>
      <w:r w:rsidRPr="00F11617">
        <w:t xml:space="preserve"> 19</w:t>
      </w:r>
      <w:r w:rsidRPr="0014631C">
        <w:rPr>
          <w:rStyle w:val="Style13ptBold"/>
        </w:rPr>
        <w:t>96</w:t>
      </w:r>
      <w:r w:rsidRPr="00F11617">
        <w:t>, p. 63+.</w:t>
      </w:r>
    </w:p>
    <w:p w14:paraId="1D8EAC73" w14:textId="77777777" w:rsidR="00D07FDE" w:rsidRPr="00F11617" w:rsidRDefault="00D07FDE" w:rsidP="00D07FDE">
      <w:pPr>
        <w:pStyle w:val="evidencetext"/>
        <w:ind w:left="0"/>
        <w:rPr>
          <w:rFonts w:cs="Arial"/>
        </w:rPr>
      </w:pPr>
    </w:p>
    <w:p w14:paraId="6FCD07A5" w14:textId="77777777" w:rsidR="00D07FDE" w:rsidRPr="008E42CF" w:rsidRDefault="00D07FDE" w:rsidP="00D07FDE">
      <w:pPr>
        <w:pStyle w:val="evidencetext"/>
        <w:ind w:left="0"/>
        <w:rPr>
          <w:u w:val="single"/>
        </w:rPr>
      </w:pPr>
      <w:r w:rsidRPr="0014631C">
        <w:rPr>
          <w:rStyle w:val="StyleUnderline"/>
        </w:rPr>
        <w:t xml:space="preserve">In short, </w:t>
      </w:r>
      <w:r w:rsidRPr="0014631C">
        <w:rPr>
          <w:rStyle w:val="StyleUnderline"/>
          <w:highlight w:val="green"/>
        </w:rPr>
        <w:t>the Court's power rests not so much in its power to command as in its power to persuade.</w:t>
      </w:r>
      <w:r w:rsidRPr="0014631C">
        <w:rPr>
          <w:rStyle w:val="StyleUnderline"/>
        </w:rPr>
        <w:t xml:space="preserve"> We must examine the Court as we examine other branches -- as an actor that must work with others to achieve its goals. Just as the President's power over policy rests in great part in his power to persuade</w:t>
      </w:r>
      <w:proofErr w:type="gramStart"/>
      <w:r w:rsidRPr="0014631C">
        <w:rPr>
          <w:rStyle w:val="StyleUnderline"/>
        </w:rPr>
        <w:t>,  n132</w:t>
      </w:r>
      <w:proofErr w:type="gramEnd"/>
      <w:r w:rsidRPr="0014631C">
        <w:rPr>
          <w:rStyle w:val="StyleUnderline"/>
        </w:rPr>
        <w:t xml:space="preserve"> so, too, </w:t>
      </w:r>
      <w:r w:rsidRPr="0014631C">
        <w:rPr>
          <w:rStyle w:val="StyleUnderline"/>
          <w:highlight w:val="green"/>
        </w:rPr>
        <w:t>the Court's effectiveness must be measured</w:t>
      </w:r>
      <w:r w:rsidRPr="0014631C">
        <w:rPr>
          <w:rStyle w:val="StyleUnderline"/>
        </w:rPr>
        <w:t xml:space="preserve"> largely </w:t>
      </w:r>
      <w:r w:rsidRPr="0014631C">
        <w:rPr>
          <w:rStyle w:val="StyleUnderline"/>
          <w:highlight w:val="green"/>
        </w:rPr>
        <w:t>by its ability to convince others that its decisions are just and prudent</w:t>
      </w:r>
      <w:r w:rsidRPr="0014631C">
        <w:rPr>
          <w:rStyle w:val="StyleUnderline"/>
        </w:rPr>
        <w:t xml:space="preserve">.  </w:t>
      </w:r>
      <w:proofErr w:type="gramStart"/>
      <w:r w:rsidRPr="0014631C">
        <w:rPr>
          <w:rStyle w:val="StyleUnderline"/>
        </w:rPr>
        <w:t>n133</w:t>
      </w:r>
      <w:proofErr w:type="gramEnd"/>
      <w:r w:rsidRPr="0014631C">
        <w:rPr>
          <w:rStyle w:val="StyleUnderline"/>
        </w:rPr>
        <w:t xml:space="preserve"> Within our separate powers system, </w:t>
      </w:r>
      <w:r w:rsidRPr="0014631C">
        <w:rPr>
          <w:rStyle w:val="StyleUnderline"/>
          <w:highlight w:val="green"/>
        </w:rPr>
        <w:t>the judiciary may be unique in its capacity to challenge background assumptions,</w:t>
      </w:r>
      <w:r w:rsidRPr="0014631C">
        <w:rPr>
          <w:rStyle w:val="StyleUnderline"/>
        </w:rPr>
        <w:t xml:space="preserve">  n134 but </w:t>
      </w:r>
      <w:r w:rsidRPr="0014631C">
        <w:rPr>
          <w:rStyle w:val="StyleUnderline"/>
          <w:highlight w:val="green"/>
        </w:rPr>
        <w:t>once it mounts this challenge, other actors must use the Court's arguments to effect change.</w:t>
      </w:r>
      <w:r w:rsidRPr="0014631C">
        <w:rPr>
          <w:rStyle w:val="StyleUnderline"/>
        </w:rPr>
        <w:t xml:space="preserve"> Thus, Hollow Hope may actually prove, not that the Court is an </w:t>
      </w:r>
      <w:proofErr w:type="gramStart"/>
      <w:r w:rsidRPr="0014631C">
        <w:rPr>
          <w:rStyle w:val="StyleUnderline"/>
        </w:rPr>
        <w:t>ineffective  agent</w:t>
      </w:r>
      <w:proofErr w:type="gramEnd"/>
      <w:r w:rsidRPr="0014631C">
        <w:rPr>
          <w:rStyle w:val="StyleUnderline"/>
        </w:rPr>
        <w:t xml:space="preserve"> of social change, but rather that it often plays an important and powerful role in our political system.</w:t>
      </w:r>
    </w:p>
    <w:p w14:paraId="2C67F5B2" w14:textId="77777777" w:rsidR="00D07FDE" w:rsidRPr="00F11617" w:rsidRDefault="00D07FDE" w:rsidP="00D07FDE">
      <w:pPr>
        <w:pStyle w:val="Heading4"/>
        <w:rPr>
          <w:rFonts w:cs="Arial"/>
        </w:rPr>
      </w:pPr>
      <w:r w:rsidRPr="00F11617">
        <w:rPr>
          <w:rFonts w:cs="Arial"/>
        </w:rPr>
        <w:t>Courts affect change--impose social costs that weaken resistance to its rulings</w:t>
      </w:r>
    </w:p>
    <w:p w14:paraId="5AB2DC45" w14:textId="77777777" w:rsidR="00D07FDE" w:rsidRPr="00F11617" w:rsidRDefault="00D07FDE" w:rsidP="00D07FDE">
      <w:r w:rsidRPr="00F11617">
        <w:t xml:space="preserve">David </w:t>
      </w:r>
      <w:r w:rsidRPr="0014631C">
        <w:rPr>
          <w:rStyle w:val="Style13ptBold"/>
        </w:rPr>
        <w:t>Schultz</w:t>
      </w:r>
      <w:r w:rsidRPr="00F11617">
        <w:t xml:space="preserve">, Vice President, Minnesota Civil Liberties Union </w:t>
      </w:r>
      <w:r w:rsidRPr="00F11617">
        <w:rPr>
          <w:b/>
          <w:bCs/>
          <w:color w:val="000000"/>
          <w:kern w:val="32"/>
          <w:szCs w:val="32"/>
        </w:rPr>
        <w:t>&amp;</w:t>
      </w:r>
      <w:r w:rsidRPr="00F11617">
        <w:t xml:space="preserve"> Stephen E. </w:t>
      </w:r>
      <w:r w:rsidRPr="0014631C">
        <w:rPr>
          <w:rStyle w:val="Style13ptBold"/>
        </w:rPr>
        <w:t>Gottlieb</w:t>
      </w:r>
      <w:r w:rsidRPr="00F11617">
        <w:t xml:space="preserve">, Cleveland-Marshall School of Law, “Legal Functionalism and Social Change: A Reassessment of Rosenberg’s The Hollow Hope: Can Courts Bring About Social Change?” JOURNAL OF LAW AND POLICY v. 12, </w:t>
      </w:r>
      <w:proofErr w:type="gramStart"/>
      <w:r w:rsidRPr="00F11617">
        <w:t>Winter</w:t>
      </w:r>
      <w:proofErr w:type="gramEnd"/>
      <w:r w:rsidRPr="00F11617">
        <w:t xml:space="preserve"> 19</w:t>
      </w:r>
      <w:r w:rsidRPr="0014631C">
        <w:rPr>
          <w:rStyle w:val="Style13ptBold"/>
        </w:rPr>
        <w:t>96</w:t>
      </w:r>
      <w:r w:rsidRPr="00F11617">
        <w:t>, p. 63+.</w:t>
      </w:r>
    </w:p>
    <w:p w14:paraId="7CBE17EA" w14:textId="77777777" w:rsidR="00D07FDE" w:rsidRPr="00F11617" w:rsidRDefault="00D07FDE" w:rsidP="00D07FDE">
      <w:pPr>
        <w:pStyle w:val="evidencetext"/>
        <w:ind w:left="0"/>
        <w:rPr>
          <w:rFonts w:cs="Arial"/>
        </w:rPr>
      </w:pPr>
    </w:p>
    <w:p w14:paraId="5BF5DE82" w14:textId="77777777" w:rsidR="00D07FDE" w:rsidRPr="008E42CF" w:rsidRDefault="00D07FDE" w:rsidP="008E42CF">
      <w:pPr>
        <w:pStyle w:val="evidencetext"/>
        <w:ind w:left="0"/>
        <w:rPr>
          <w:rFonts w:cs="Arial"/>
        </w:rPr>
      </w:pPr>
      <w:r w:rsidRPr="0014631C">
        <w:rPr>
          <w:rStyle w:val="StyleUnderline"/>
        </w:rPr>
        <w:t xml:space="preserve">Further, </w:t>
      </w:r>
      <w:r w:rsidRPr="0014631C">
        <w:rPr>
          <w:rStyle w:val="StyleUnderline"/>
          <w:highlight w:val="green"/>
        </w:rPr>
        <w:t xml:space="preserve">since law imposes social </w:t>
      </w:r>
      <w:proofErr w:type="gramStart"/>
      <w:r w:rsidRPr="0014631C">
        <w:rPr>
          <w:rStyle w:val="StyleUnderline"/>
          <w:highlight w:val="green"/>
        </w:rPr>
        <w:t>costs</w:t>
      </w:r>
      <w:r w:rsidRPr="0014631C">
        <w:rPr>
          <w:rStyle w:val="StyleUnderline"/>
        </w:rPr>
        <w:t xml:space="preserve">  n90</w:t>
      </w:r>
      <w:proofErr w:type="gramEnd"/>
      <w:r w:rsidRPr="0014631C">
        <w:rPr>
          <w:rStyle w:val="StyleUnderline"/>
        </w:rPr>
        <w:t xml:space="preserve"> and affects incentives,  n91 </w:t>
      </w:r>
      <w:r w:rsidRPr="0014631C">
        <w:rPr>
          <w:rStyle w:val="StyleUnderline"/>
          <w:highlight w:val="green"/>
        </w:rPr>
        <w:t>the decision itself, without extra-judicial assistance, raised new obstacles to segregation</w:t>
      </w:r>
      <w:r w:rsidRPr="0014631C">
        <w:rPr>
          <w:rStyle w:val="StyleUnderline"/>
        </w:rPr>
        <w:t xml:space="preserve">.  </w:t>
      </w:r>
      <w:proofErr w:type="gramStart"/>
      <w:r w:rsidRPr="0014631C">
        <w:rPr>
          <w:rStyle w:val="StyleUnderline"/>
        </w:rPr>
        <w:t>n92</w:t>
      </w:r>
      <w:proofErr w:type="gramEnd"/>
      <w:r w:rsidRPr="0014631C">
        <w:rPr>
          <w:rStyle w:val="StyleUnderline"/>
        </w:rPr>
        <w:t xml:space="preserve"> </w:t>
      </w:r>
      <w:r w:rsidRPr="0014631C">
        <w:rPr>
          <w:rStyle w:val="StyleUnderline"/>
          <w:highlight w:val="green"/>
        </w:rPr>
        <w:t xml:space="preserve">What once was a nearly costless behavior suddenly entailed increased litigation costs, fines, and injunctions; </w:t>
      </w:r>
      <w:r w:rsidRPr="0014631C">
        <w:rPr>
          <w:rStyle w:val="StyleUnderline"/>
        </w:rPr>
        <w:t xml:space="preserve">the </w:t>
      </w:r>
      <w:r w:rsidRPr="0014631C">
        <w:rPr>
          <w:rStyle w:val="StyleUnderline"/>
          <w:highlight w:val="green"/>
        </w:rPr>
        <w:t>threat of executive action</w:t>
      </w:r>
      <w:r w:rsidRPr="0014631C">
        <w:rPr>
          <w:rStyle w:val="StyleUnderline"/>
        </w:rPr>
        <w:t xml:space="preserve"> against segregation </w:t>
      </w:r>
      <w:r w:rsidRPr="0014631C">
        <w:rPr>
          <w:rStyle w:val="StyleUnderline"/>
          <w:highlight w:val="green"/>
        </w:rPr>
        <w:t>now was increasingly real</w:t>
      </w:r>
      <w:r w:rsidRPr="0014631C">
        <w:rPr>
          <w:rStyle w:val="StyleUnderline"/>
        </w:rPr>
        <w:t xml:space="preserve">; and it now was likely that </w:t>
      </w:r>
      <w:r w:rsidRPr="0014631C">
        <w:rPr>
          <w:rStyle w:val="StyleUnderline"/>
          <w:highlight w:val="green"/>
        </w:rPr>
        <w:t>other related behaviors also would be similarly burdened. Rosenberg ignores nearly all these questions in his analysis</w:t>
      </w:r>
      <w:r w:rsidRPr="0014631C">
        <w:rPr>
          <w:rStyle w:val="StyleUnderline"/>
        </w:rPr>
        <w:t xml:space="preserve"> of Brown and similar decisions. Without investigating all these varied effects of judicial action, Rosenberg cannot adequately address the question of judicial efficacy</w:t>
      </w:r>
      <w:r w:rsidRPr="00F11617">
        <w:rPr>
          <w:rFonts w:cs="Arial"/>
        </w:rPr>
        <w:t>.  n93</w:t>
      </w:r>
    </w:p>
    <w:p w14:paraId="327CDB9E" w14:textId="77777777" w:rsidR="00D07FDE" w:rsidRDefault="008E42CF" w:rsidP="008E42CF">
      <w:pPr>
        <w:pStyle w:val="Heading3"/>
      </w:pPr>
      <w:r>
        <w:t xml:space="preserve">Courts Solve – </w:t>
      </w:r>
      <w:r w:rsidR="00D07FDE" w:rsidRPr="00F11617">
        <w:t>Spur Legislation</w:t>
      </w:r>
    </w:p>
    <w:p w14:paraId="41451660" w14:textId="77777777" w:rsidR="00D07FDE" w:rsidRPr="00F11617" w:rsidRDefault="00D07FDE" w:rsidP="00D07FDE">
      <w:pPr>
        <w:pStyle w:val="Heading4"/>
        <w:rPr>
          <w:rFonts w:cs="Arial"/>
        </w:rPr>
      </w:pPr>
      <w:r w:rsidRPr="00F11617">
        <w:rPr>
          <w:rFonts w:cs="Arial"/>
        </w:rPr>
        <w:t>Court victories increase pressure on legislatures</w:t>
      </w:r>
    </w:p>
    <w:p w14:paraId="33396DD2" w14:textId="77777777" w:rsidR="00D07FDE" w:rsidRPr="00F11617" w:rsidRDefault="00D07FDE" w:rsidP="00D07FDE">
      <w:r w:rsidRPr="00F11617">
        <w:t xml:space="preserve">Richard A. L. </w:t>
      </w:r>
      <w:r w:rsidRPr="0014631C">
        <w:rPr>
          <w:rStyle w:val="Style13ptBold"/>
        </w:rPr>
        <w:t>Gambitta</w:t>
      </w:r>
      <w:r w:rsidRPr="00F11617">
        <w:t>, Chair of the Political Science and Geography Department, University of Texas-San Antonio, GOVERNING THROUGH THE COURTS, ed. Gambitta, May, &amp; Foster, 19</w:t>
      </w:r>
      <w:r w:rsidRPr="0014631C">
        <w:rPr>
          <w:rStyle w:val="Style13ptBold"/>
        </w:rPr>
        <w:t>81</w:t>
      </w:r>
      <w:r w:rsidRPr="00F11617">
        <w:t>, p. 277-278.</w:t>
      </w:r>
    </w:p>
    <w:p w14:paraId="658F2EB9" w14:textId="77777777" w:rsidR="00D07FDE" w:rsidRPr="00F11617" w:rsidRDefault="00D07FDE" w:rsidP="00D07FDE">
      <w:pPr>
        <w:pStyle w:val="evidencetext"/>
        <w:ind w:left="0"/>
        <w:rPr>
          <w:rFonts w:cs="Arial"/>
        </w:rPr>
      </w:pPr>
    </w:p>
    <w:p w14:paraId="00A2EF57" w14:textId="77777777" w:rsidR="00D07FDE" w:rsidRPr="008E42CF" w:rsidRDefault="00D07FDE" w:rsidP="008E42CF">
      <w:pPr>
        <w:pStyle w:val="evidencetext"/>
        <w:ind w:left="0"/>
        <w:rPr>
          <w:rFonts w:cs="Arial"/>
        </w:rPr>
      </w:pPr>
      <w:r w:rsidRPr="0014631C">
        <w:rPr>
          <w:rStyle w:val="StyleUnderline"/>
        </w:rPr>
        <w:t xml:space="preserve">Undoubtledly, </w:t>
      </w:r>
      <w:r w:rsidRPr="0014631C">
        <w:rPr>
          <w:rStyle w:val="StyleUnderline"/>
          <w:highlight w:val="green"/>
        </w:rPr>
        <w:t>a final court victory helps to accopmlish all of these goals</w:t>
      </w:r>
      <w:r w:rsidRPr="0014631C">
        <w:rPr>
          <w:rStyle w:val="StyleUnderline"/>
        </w:rPr>
        <w:t xml:space="preserve">. It </w:t>
      </w:r>
      <w:r w:rsidRPr="0014631C">
        <w:rPr>
          <w:rStyle w:val="StyleUnderline"/>
          <w:highlight w:val="green"/>
        </w:rPr>
        <w:t>adds an additional resource,</w:t>
      </w:r>
      <w:r w:rsidRPr="0014631C">
        <w:rPr>
          <w:rStyle w:val="StyleUnderline"/>
        </w:rPr>
        <w:t xml:space="preserve"> while a defeat rarely does. Among other things, a </w:t>
      </w:r>
      <w:r w:rsidRPr="0014631C">
        <w:rPr>
          <w:rStyle w:val="StyleUnderline"/>
          <w:highlight w:val="green"/>
        </w:rPr>
        <w:t>victory of of significant symbolic value</w:t>
      </w:r>
      <w:r w:rsidRPr="00F11617">
        <w:rPr>
          <w:rFonts w:cs="Arial"/>
        </w:rPr>
        <w:t xml:space="preserve"> (Dolbeare, 1974; Edelman, 1964), </w:t>
      </w:r>
      <w:r w:rsidRPr="0014631C">
        <w:rPr>
          <w:rStyle w:val="StyleUnderline"/>
        </w:rPr>
        <w:t xml:space="preserve">it </w:t>
      </w:r>
      <w:r w:rsidRPr="0014631C">
        <w:rPr>
          <w:rStyle w:val="StyleUnderline"/>
          <w:highlight w:val="green"/>
        </w:rPr>
        <w:t>provies the</w:t>
      </w:r>
      <w:r w:rsidRPr="0014631C">
        <w:rPr>
          <w:rStyle w:val="StyleUnderline"/>
        </w:rPr>
        <w:t xml:space="preserve"> [278] </w:t>
      </w:r>
      <w:r w:rsidRPr="0014631C">
        <w:rPr>
          <w:rStyle w:val="StyleUnderline"/>
          <w:highlight w:val="green"/>
        </w:rPr>
        <w:t>litigants the opportunity in the future to</w:t>
      </w:r>
      <w:r w:rsidRPr="0014631C">
        <w:rPr>
          <w:rStyle w:val="StyleUnderline"/>
        </w:rPr>
        <w:t xml:space="preserve"> </w:t>
      </w:r>
      <w:r w:rsidRPr="0014631C">
        <w:rPr>
          <w:rStyle w:val="StyleUnderline"/>
          <w:highlight w:val="green"/>
        </w:rPr>
        <w:t>reopen the case</w:t>
      </w:r>
      <w:r w:rsidRPr="0014631C">
        <w:rPr>
          <w:rStyle w:val="StyleUnderline"/>
        </w:rPr>
        <w:t xml:space="preserve"> if noncompliance or slippage occurs</w:t>
      </w:r>
      <w:r w:rsidRPr="00F11617">
        <w:rPr>
          <w:rFonts w:cs="Arial"/>
        </w:rPr>
        <w:t xml:space="preserve"> (though there are dangers in reopening as well), </w:t>
      </w:r>
      <w:r w:rsidRPr="0014631C">
        <w:rPr>
          <w:rStyle w:val="StyleUnderline"/>
        </w:rPr>
        <w:t xml:space="preserve">and it usually </w:t>
      </w:r>
      <w:r w:rsidRPr="0014631C">
        <w:rPr>
          <w:rStyle w:val="StyleUnderline"/>
          <w:highlight w:val="green"/>
        </w:rPr>
        <w:t>increases the amount of pressure weighing on the legislature</w:t>
      </w:r>
      <w:r w:rsidRPr="00F11617">
        <w:rPr>
          <w:rFonts w:cs="Arial"/>
        </w:rPr>
        <w:t>. A final court victory, however, does not determine the final policy outcome and, as Rodriguez illustrates, neither does a court defeat. Judicial outcomes may be the subject of compromise, but policy outcomes inevitably are.</w:t>
      </w:r>
      <w:r>
        <w:rPr>
          <w:rFonts w:cs="Arial"/>
        </w:rPr>
        <w:t xml:space="preserve"> </w:t>
      </w:r>
    </w:p>
    <w:p w14:paraId="3C75B88B" w14:textId="77777777" w:rsidR="00D07FDE" w:rsidRPr="00F11617" w:rsidRDefault="00D07FDE" w:rsidP="00D07FDE">
      <w:pPr>
        <w:pStyle w:val="Heading4"/>
        <w:rPr>
          <w:rFonts w:cs="Arial"/>
        </w:rPr>
      </w:pPr>
      <w:r w:rsidRPr="00F11617">
        <w:rPr>
          <w:rFonts w:cs="Arial"/>
        </w:rPr>
        <w:t>Case studies prove that litigation spurs legislation</w:t>
      </w:r>
    </w:p>
    <w:p w14:paraId="5EFE268D" w14:textId="77777777" w:rsidR="00D07FDE" w:rsidRPr="00F11617" w:rsidRDefault="00D07FDE" w:rsidP="00D07FDE">
      <w:r w:rsidRPr="00F11617">
        <w:t xml:space="preserve">Richard A. L. </w:t>
      </w:r>
      <w:r w:rsidRPr="0014631C">
        <w:rPr>
          <w:rStyle w:val="Style13ptBold"/>
        </w:rPr>
        <w:t>Gambitta</w:t>
      </w:r>
      <w:r w:rsidRPr="00F11617">
        <w:t>, Chair of the Political Science and Geography Department, University of Texas-San Antonio, GOVERNING THROUGH THE COURTS, ed. Gambitta, May, &amp; Foster, 19</w:t>
      </w:r>
      <w:r w:rsidRPr="0014631C">
        <w:rPr>
          <w:rStyle w:val="Style13ptBold"/>
        </w:rPr>
        <w:t>81</w:t>
      </w:r>
      <w:r w:rsidRPr="00F11617">
        <w:t>, p. 275-276.</w:t>
      </w:r>
    </w:p>
    <w:p w14:paraId="620D7CE4" w14:textId="77777777" w:rsidR="00D07FDE" w:rsidRPr="00F11617" w:rsidRDefault="00D07FDE" w:rsidP="00D07FDE">
      <w:pPr>
        <w:pStyle w:val="evidencetext"/>
        <w:ind w:left="0"/>
        <w:rPr>
          <w:rFonts w:cs="Arial"/>
        </w:rPr>
      </w:pPr>
    </w:p>
    <w:p w14:paraId="0943ECF2" w14:textId="77777777" w:rsidR="00D07FDE" w:rsidRPr="00F11617" w:rsidRDefault="00D07FDE" w:rsidP="00D07FDE">
      <w:pPr>
        <w:pStyle w:val="evidencetext"/>
        <w:ind w:left="0"/>
        <w:rPr>
          <w:rFonts w:cs="Arial"/>
        </w:rPr>
      </w:pPr>
      <w:r w:rsidRPr="0014631C">
        <w:rPr>
          <w:rStyle w:val="StyleUnderline"/>
        </w:rPr>
        <w:t xml:space="preserve">Similar to the aftermath of </w:t>
      </w:r>
      <w:r w:rsidRPr="0014631C">
        <w:rPr>
          <w:rStyle w:val="StyleUnderline"/>
          <w:highlight w:val="green"/>
        </w:rPr>
        <w:t>the “winning” litiation</w:t>
      </w:r>
      <w:r w:rsidRPr="0014631C">
        <w:rPr>
          <w:rStyle w:val="StyleUnderline"/>
        </w:rPr>
        <w:t xml:space="preserve"> in Serrano and Robinson, the losing litigation in Rodriguez </w:t>
      </w:r>
      <w:r w:rsidRPr="0014631C">
        <w:rPr>
          <w:rStyle w:val="StyleUnderline"/>
          <w:highlight w:val="green"/>
        </w:rPr>
        <w:t>was followed by</w:t>
      </w:r>
      <w:r w:rsidRPr="0014631C">
        <w:rPr>
          <w:rStyle w:val="StyleUnderline"/>
        </w:rPr>
        <w:t xml:space="preserve"> positive, though limited, </w:t>
      </w:r>
      <w:r w:rsidRPr="0014631C">
        <w:rPr>
          <w:rStyle w:val="StyleUnderline"/>
          <w:highlight w:val="green"/>
        </w:rPr>
        <w:t>policy reform</w:t>
      </w:r>
      <w:r w:rsidRPr="00F11617">
        <w:rPr>
          <w:rFonts w:cs="Arial"/>
        </w:rPr>
        <w:t xml:space="preserve"> and relative equalization. How did the Rodriguez litigaton contribute to the policy reform and expenditure change? I suggest, in ways similar to Serrano and Robinson. </w:t>
      </w:r>
      <w:r w:rsidRPr="0014631C">
        <w:rPr>
          <w:rStyle w:val="StyleUnderline"/>
          <w:highlight w:val="green"/>
        </w:rPr>
        <w:t>The litigation process performed a legislative agenda-setting function</w:t>
      </w:r>
      <w:r w:rsidRPr="0014631C">
        <w:rPr>
          <w:rStyle w:val="StyleUnderline"/>
        </w:rPr>
        <w:t xml:space="preserve">. All three cases contributed to setting a legislative agenda that otherwise would not have [276] transpired. Additionally, the </w:t>
      </w:r>
      <w:r w:rsidRPr="0014631C">
        <w:rPr>
          <w:rStyle w:val="StyleUnderline"/>
          <w:highlight w:val="green"/>
        </w:rPr>
        <w:t>litigation</w:t>
      </w:r>
      <w:r w:rsidRPr="0014631C">
        <w:rPr>
          <w:rStyle w:val="StyleUnderline"/>
        </w:rPr>
        <w:t xml:space="preserve"> processes </w:t>
      </w:r>
      <w:r w:rsidRPr="0014631C">
        <w:rPr>
          <w:rStyle w:val="StyleUnderline"/>
          <w:highlight w:val="green"/>
        </w:rPr>
        <w:t>bolstered the political positions of the advocates of change</w:t>
      </w:r>
      <w:r w:rsidRPr="00F11617">
        <w:rPr>
          <w:rFonts w:cs="Arial"/>
        </w:rPr>
        <w:t>, though the policy outcomes were tempered by, as they are always subject to and at least partially determined by, the inherent compromises of the majoritarian processes and institutions (Casper, 1972; Clune, 1979; Horowitz, 1977; Lehn, 1978; Scheingold, 1974).</w:t>
      </w:r>
    </w:p>
    <w:p w14:paraId="774D226D" w14:textId="77777777" w:rsidR="00D07FDE" w:rsidRPr="00F11617" w:rsidRDefault="008E42CF" w:rsidP="00D07FDE">
      <w:pPr>
        <w:pStyle w:val="Heading3"/>
      </w:pPr>
      <w:r>
        <w:t xml:space="preserve">Courts Solve – </w:t>
      </w:r>
      <w:r w:rsidR="00D07FDE" w:rsidRPr="00F11617">
        <w:t>Statute</w:t>
      </w:r>
    </w:p>
    <w:p w14:paraId="7A15EB29" w14:textId="77777777" w:rsidR="00D07FDE" w:rsidRPr="00F11617" w:rsidRDefault="00D07FDE" w:rsidP="00D07FDE"/>
    <w:p w14:paraId="681DFE24" w14:textId="77777777" w:rsidR="00D07FDE" w:rsidRPr="00F11617" w:rsidRDefault="00D07FDE" w:rsidP="00D07FDE">
      <w:pPr>
        <w:pStyle w:val="Heading4"/>
        <w:rPr>
          <w:rFonts w:eastAsia="PMingLiU" w:cs="Arial"/>
        </w:rPr>
      </w:pPr>
      <w:r w:rsidRPr="00F11617">
        <w:rPr>
          <w:rFonts w:eastAsia="PMingLiU" w:cs="Arial"/>
        </w:rPr>
        <w:t xml:space="preserve">Courts can overrule Congress to bring political and social change </w:t>
      </w:r>
    </w:p>
    <w:p w14:paraId="5D7ED1AC" w14:textId="77777777" w:rsidR="00D07FDE" w:rsidRPr="008E42CF" w:rsidRDefault="00D07FDE" w:rsidP="008E42CF">
      <w:pPr>
        <w:rPr>
          <w:b/>
          <w:bCs/>
          <w:sz w:val="26"/>
        </w:rPr>
      </w:pPr>
      <w:r w:rsidRPr="0014631C">
        <w:rPr>
          <w:rStyle w:val="Style13ptBold"/>
        </w:rPr>
        <w:t>Baldwin 08</w:t>
      </w:r>
      <w:r w:rsidR="008E42CF">
        <w:rPr>
          <w:rStyle w:val="Style13ptBold"/>
        </w:rPr>
        <w:t xml:space="preserve"> </w:t>
      </w:r>
      <w:r w:rsidRPr="008E42CF">
        <w:t xml:space="preserve"> (Bridgette Baldwin, Assistant Professor of Law at Western New England College School of Law,  2008, IN SUPREME JUDGMENT OF THE POOR: THE ROLE OF THE UNITED STATES SUPREME COURT IN WELFARE LAW AND POLICY, Vol. 23, Law, Gender, &amp; Society)</w:t>
      </w:r>
    </w:p>
    <w:p w14:paraId="55258A82" w14:textId="77777777" w:rsidR="00D07FDE" w:rsidRPr="008E42CF" w:rsidRDefault="00D07FDE" w:rsidP="008E42CF"/>
    <w:p w14:paraId="0D2B4406" w14:textId="77777777" w:rsidR="00D07FDE" w:rsidRPr="00F11617" w:rsidRDefault="00D07FDE" w:rsidP="00D07FDE">
      <w:pPr>
        <w:pStyle w:val="evidencetext"/>
        <w:ind w:left="0"/>
        <w:rPr>
          <w:rFonts w:cs="Arial"/>
        </w:rPr>
      </w:pPr>
      <w:r w:rsidRPr="00F11617">
        <w:rPr>
          <w:rFonts w:eastAsia="PMingLiU" w:cs="Arial"/>
        </w:rPr>
        <w:t xml:space="preserve">The Supreme Court held that it was unconstitutional for Congress to provide funds for legal counsel to welfare mothers on the condition that those funds were not used to challenge the authority of Congressional welfare policy.152 Further, </w:t>
      </w:r>
      <w:r w:rsidRPr="0014631C">
        <w:rPr>
          <w:rStyle w:val="StyleUnderline"/>
          <w:rFonts w:eastAsia="PMingLiU"/>
        </w:rPr>
        <w:t xml:space="preserve">the </w:t>
      </w:r>
      <w:r w:rsidRPr="0014631C">
        <w:rPr>
          <w:rStyle w:val="StyleUnderline"/>
          <w:rFonts w:eastAsia="PMingLiU"/>
          <w:highlight w:val="green"/>
        </w:rPr>
        <w:t>Supreme Court found that it was impermissible for Congress to assume the traditional role of review afforded to the judicial branch</w:t>
      </w:r>
      <w:r w:rsidRPr="00F11617">
        <w:rPr>
          <w:rFonts w:eastAsia="PMingLiU" w:cs="Arial"/>
        </w:rPr>
        <w:t xml:space="preserve">.153 Additionally, </w:t>
      </w:r>
      <w:r w:rsidRPr="0014631C">
        <w:rPr>
          <w:rStyle w:val="StyleUnderline"/>
          <w:rFonts w:eastAsia="PMingLiU"/>
        </w:rPr>
        <w:t xml:space="preserve">the Supreme Court noted that </w:t>
      </w:r>
      <w:r w:rsidRPr="0014631C">
        <w:rPr>
          <w:rStyle w:val="StyleUnderline"/>
          <w:rFonts w:eastAsia="PMingLiU"/>
          <w:highlight w:val="green"/>
        </w:rPr>
        <w:t>such a statute interfered with the</w:t>
      </w:r>
      <w:r w:rsidRPr="00F11617">
        <w:rPr>
          <w:rFonts w:eastAsia="PMingLiU" w:cs="Arial"/>
        </w:rPr>
        <w:t xml:space="preserve"> “‘unfettered </w:t>
      </w:r>
      <w:r w:rsidRPr="0014631C">
        <w:rPr>
          <w:rStyle w:val="StyleUnderline"/>
          <w:rFonts w:eastAsia="PMingLiU"/>
          <w:highlight w:val="green"/>
        </w:rPr>
        <w:t>interchange of ideas [used] for</w:t>
      </w:r>
      <w:r w:rsidRPr="0014631C">
        <w:rPr>
          <w:rStyle w:val="StyleUnderline"/>
          <w:rFonts w:eastAsia="PMingLiU"/>
        </w:rPr>
        <w:t xml:space="preserve"> the bringing about of political and social </w:t>
      </w:r>
      <w:r w:rsidRPr="0014631C">
        <w:rPr>
          <w:rStyle w:val="StyleUnderline"/>
          <w:rFonts w:eastAsia="PMingLiU"/>
          <w:highlight w:val="green"/>
        </w:rPr>
        <w:t>changes</w:t>
      </w:r>
      <w:r w:rsidRPr="00F11617">
        <w:rPr>
          <w:rFonts w:eastAsia="PMingLiU" w:cs="Arial"/>
        </w:rPr>
        <w:t xml:space="preserve"> desired by the people’” and therefore violated the fundamental rights of the First Amendment.154 The Supreme Court continued: Interpretation of the law and the Constitution is the primary mission of the judiciary when it acts within the sphere of its authority to resolve a case or controversy . . . . “It is emphatically the province and the duty of the judicial department to say what the law is.” An informed, independent judiciary presumes an informed, independent bar. Under § 504(a</w:t>
      </w:r>
      <w:proofErr w:type="gramStart"/>
      <w:r w:rsidRPr="00F11617">
        <w:rPr>
          <w:rFonts w:eastAsia="PMingLiU" w:cs="Arial"/>
        </w:rPr>
        <w:t>)(</w:t>
      </w:r>
      <w:proofErr w:type="gramEnd"/>
      <w:r w:rsidRPr="00F11617">
        <w:rPr>
          <w:rFonts w:eastAsia="PMingLiU" w:cs="Arial"/>
        </w:rPr>
        <w:t>16), however, cases would be presented by LSC attorneys who could not advise the courts of serious questions of statutory validity. . . . By seeking to prohibit the analysis of certain legal issues and to truncate presentation to the courts, the enactment under review prohibits speech and expression upon which courts must depend for the proper exercise of the judicial power. Congress cannot wrest the law from the Constitution which is its source . . . .</w:t>
      </w:r>
      <w:r w:rsidRPr="00F11617">
        <w:rPr>
          <w:rFonts w:cs="Arial"/>
        </w:rPr>
        <w:t xml:space="preserve"> </w:t>
      </w:r>
    </w:p>
    <w:p w14:paraId="204562D7" w14:textId="77777777" w:rsidR="00D07FDE" w:rsidRDefault="00BE4FE8" w:rsidP="00BE4FE8">
      <w:pPr>
        <w:pStyle w:val="Heading2"/>
      </w:pPr>
      <w:r>
        <w:t xml:space="preserve">Solvency – A2 answers </w:t>
      </w:r>
    </w:p>
    <w:p w14:paraId="51485752" w14:textId="77777777" w:rsidR="00F66242" w:rsidRPr="00F66242" w:rsidRDefault="00F66242" w:rsidP="00F66242">
      <w:pPr>
        <w:pStyle w:val="Heading3"/>
      </w:pPr>
      <w:r>
        <w:t xml:space="preserve">A2 Circumvention </w:t>
      </w:r>
    </w:p>
    <w:p w14:paraId="71CC7F42" w14:textId="77777777" w:rsidR="00F66242" w:rsidRPr="005C6C7D" w:rsidRDefault="00F66242" w:rsidP="00F66242">
      <w:pPr>
        <w:pStyle w:val="Heading4"/>
      </w:pPr>
      <w:r>
        <w:t>Will comply</w:t>
      </w:r>
      <w:r w:rsidRPr="005C6C7D">
        <w:t xml:space="preserve"> – empirics and high political costs</w:t>
      </w:r>
    </w:p>
    <w:p w14:paraId="672E1E88" w14:textId="77777777" w:rsidR="00F66242" w:rsidRDefault="00F66242" w:rsidP="00F66242">
      <w:r w:rsidRPr="00F66242">
        <w:t xml:space="preserve">Curtis </w:t>
      </w:r>
      <w:r w:rsidRPr="005C6C7D">
        <w:rPr>
          <w:rStyle w:val="Style13ptBold"/>
        </w:rPr>
        <w:t xml:space="preserve">Bradley and </w:t>
      </w:r>
      <w:r w:rsidRPr="00F66242">
        <w:t>Tr</w:t>
      </w:r>
      <w:r>
        <w:t>e</w:t>
      </w:r>
      <w:r w:rsidRPr="00F66242">
        <w:t xml:space="preserve">vor </w:t>
      </w:r>
      <w:r w:rsidRPr="005C6C7D">
        <w:rPr>
          <w:rStyle w:val="Style13ptBold"/>
        </w:rPr>
        <w:t xml:space="preserve">Morrison </w:t>
      </w:r>
      <w:r>
        <w:rPr>
          <w:rStyle w:val="Style13ptBold"/>
        </w:rPr>
        <w:t>20</w:t>
      </w:r>
      <w:r w:rsidRPr="005C6C7D">
        <w:rPr>
          <w:rStyle w:val="Style13ptBold"/>
        </w:rPr>
        <w:t>13</w:t>
      </w:r>
      <w:r w:rsidRPr="005C6C7D">
        <w:t xml:space="preserve"> (Willia</w:t>
      </w:r>
      <w:r>
        <w:t>m Van Alstyne Professor of Law at</w:t>
      </w:r>
      <w:r w:rsidRPr="005C6C7D">
        <w:t xml:space="preserve"> Duke</w:t>
      </w:r>
      <w:r>
        <w:t xml:space="preserve"> and</w:t>
      </w:r>
      <w:r w:rsidRPr="005C6C7D">
        <w:t xml:space="preserve"> L</w:t>
      </w:r>
      <w:r>
        <w:t>iviu Librescu Professor of Law at Columbia)</w:t>
      </w:r>
      <w:r w:rsidRPr="005C6C7D">
        <w:t xml:space="preserve"> “Presidential Power, Historical Practice, And Legal Constraint”, 2013 Directors of The Columbia Law Review Association, Inc. Columbia Law Review Ma</w:t>
      </w:r>
      <w:r>
        <w:t>y, lexis</w:t>
      </w:r>
    </w:p>
    <w:p w14:paraId="161EBBBE" w14:textId="77777777" w:rsidR="00F66242" w:rsidRPr="005C6C7D" w:rsidRDefault="00F66242" w:rsidP="00F66242"/>
    <w:p w14:paraId="21C4C76F" w14:textId="77777777" w:rsidR="00F66242" w:rsidRDefault="00F66242" w:rsidP="00F66242">
      <w:r>
        <w:t xml:space="preserve">Insisting on a sharp distinction between the law governing presidential authority that is subject to judicial review and the law that is not also takes for granted a phenomenon that merits attention - that </w:t>
      </w:r>
      <w:r w:rsidRPr="00F66242">
        <w:rPr>
          <w:rStyle w:val="StyleUnderline"/>
          <w:highlight w:val="green"/>
        </w:rPr>
        <w:t>Presidents follow judicial decisions</w:t>
      </w:r>
      <w:r>
        <w:rPr>
          <w:rStyle w:val="Emphasis"/>
        </w:rPr>
        <w:t>.</w:t>
      </w:r>
      <w:r>
        <w:t xml:space="preserve"> </w:t>
      </w:r>
      <w:proofErr w:type="gramStart"/>
      <w:r>
        <w:t>n118</w:t>
      </w:r>
      <w:proofErr w:type="gramEnd"/>
      <w:r>
        <w:t xml:space="preserve"> </w:t>
      </w:r>
      <w:r w:rsidRPr="00F66242">
        <w:rPr>
          <w:rStyle w:val="StyleUnderline"/>
        </w:rPr>
        <w:t>That assumption is generally accurate</w:t>
      </w:r>
      <w:r>
        <w:t xml:space="preserve"> in the United States today. To take one relatively recent example, </w:t>
      </w:r>
      <w:r w:rsidRPr="00F66242">
        <w:rPr>
          <w:rStyle w:val="StyleUnderline"/>
          <w:highlight w:val="green"/>
        </w:rPr>
        <w:t>despite disagreeing with the</w:t>
      </w:r>
      <w:r>
        <w:rPr>
          <w:rStyle w:val="StyleUnderline"/>
        </w:rPr>
        <w:t xml:space="preserve"> Supreme </w:t>
      </w:r>
      <w:r w:rsidRPr="00F66242">
        <w:rPr>
          <w:rStyle w:val="StyleUnderline"/>
          <w:highlight w:val="green"/>
        </w:rPr>
        <w:t>Court's</w:t>
      </w:r>
      <w:r>
        <w:rPr>
          <w:rStyle w:val="StyleUnderline"/>
        </w:rPr>
        <w:t xml:space="preserve"> determination </w:t>
      </w:r>
      <w:r w:rsidRPr="00F66242">
        <w:rPr>
          <w:rStyle w:val="StyleUnderline"/>
          <w:highlight w:val="green"/>
        </w:rPr>
        <w:t>in Hamdan</w:t>
      </w:r>
      <w:r>
        <w:t xml:space="preserve"> v. Rumsfeld </w:t>
      </w:r>
      <w:r>
        <w:rPr>
          <w:rStyle w:val="StyleUnderline"/>
        </w:rPr>
        <w:t>that</w:t>
      </w:r>
      <w:r>
        <w:t xml:space="preserve"> Common Article 3 of the </w:t>
      </w:r>
      <w:r>
        <w:rPr>
          <w:rStyle w:val="StyleUnderline"/>
        </w:rPr>
        <w:t>Geneva</w:t>
      </w:r>
      <w:r>
        <w:t xml:space="preserve"> </w:t>
      </w:r>
      <w:r>
        <w:rPr>
          <w:rStyle w:val="StyleUnderline"/>
        </w:rPr>
        <w:t>Conventions applies to the war on terror</w:t>
      </w:r>
      <w:r>
        <w:t xml:space="preserve">, the </w:t>
      </w:r>
      <w:r w:rsidRPr="00F66242">
        <w:rPr>
          <w:rStyle w:val="StyleUnderline"/>
          <w:highlight w:val="green"/>
        </w:rPr>
        <w:t>Bush</w:t>
      </w:r>
      <w:r>
        <w:t xml:space="preserve"> Administration quickly </w:t>
      </w:r>
      <w:r w:rsidRPr="00F66242">
        <w:rPr>
          <w:rStyle w:val="StyleUnderline"/>
          <w:highlight w:val="green"/>
        </w:rPr>
        <w:t>accepted it</w:t>
      </w:r>
      <w:r w:rsidRPr="00F66242">
        <w:rPr>
          <w:highlight w:val="green"/>
        </w:rPr>
        <w:t>.</w:t>
      </w:r>
      <w:r>
        <w:t xml:space="preserve"> </w:t>
      </w:r>
      <w:proofErr w:type="gramStart"/>
      <w:r>
        <w:t>n119</w:t>
      </w:r>
      <w:proofErr w:type="gramEnd"/>
      <w:r>
        <w:t xml:space="preserve"> But </w:t>
      </w:r>
      <w:r w:rsidRPr="00F66242">
        <w:rPr>
          <w:rStyle w:val="StyleUnderline"/>
          <w:highlight w:val="green"/>
        </w:rPr>
        <w:t>the reason why Presidents abide by court decisions</w:t>
      </w:r>
      <w:r w:rsidRPr="00F66242">
        <w:rPr>
          <w:highlight w:val="green"/>
        </w:rPr>
        <w:t xml:space="preserve"> </w:t>
      </w:r>
      <w:r w:rsidRPr="00F66242">
        <w:rPr>
          <w:rStyle w:val="StyleUnderline"/>
          <w:highlight w:val="green"/>
        </w:rPr>
        <w:t>has a</w:t>
      </w:r>
      <w:r w:rsidRPr="00F66242">
        <w:rPr>
          <w:highlight w:val="green"/>
        </w:rPr>
        <w:t xml:space="preserve"> </w:t>
      </w:r>
      <w:r w:rsidRPr="00F66242">
        <w:rPr>
          <w:rStyle w:val="StyleUnderline"/>
          <w:highlight w:val="green"/>
        </w:rPr>
        <w:t>connection to</w:t>
      </w:r>
      <w:r>
        <w:rPr>
          <w:rStyle w:val="StyleUnderline"/>
        </w:rPr>
        <w:t xml:space="preserve"> the broader issue</w:t>
      </w:r>
      <w:r>
        <w:t xml:space="preserve">  [*1131]  </w:t>
      </w:r>
      <w:r>
        <w:rPr>
          <w:rStyle w:val="StyleUnderline"/>
        </w:rPr>
        <w:t xml:space="preserve">of </w:t>
      </w:r>
      <w:r w:rsidRPr="00F66242">
        <w:rPr>
          <w:rStyle w:val="StyleUnderline"/>
          <w:highlight w:val="green"/>
        </w:rPr>
        <w:t>the constraining effect of law</w:t>
      </w:r>
      <w:r>
        <w:rPr>
          <w:rStyle w:val="StyleUnderline"/>
        </w:rPr>
        <w:t xml:space="preserve">. </w:t>
      </w:r>
      <w:r w:rsidRPr="00F66242">
        <w:rPr>
          <w:rStyle w:val="StyleUnderline"/>
          <w:highlight w:val="green"/>
        </w:rPr>
        <w:t>An executive obligation to comply with judicial decisions is itself part of the practice-based constitutional law</w:t>
      </w:r>
      <w:r>
        <w:rPr>
          <w:rStyle w:val="StyleUnderline"/>
        </w:rPr>
        <w:t xml:space="preserve"> of the United States</w:t>
      </w:r>
      <w:r>
        <w:t xml:space="preserve">, </w:t>
      </w:r>
      <w:r w:rsidRPr="00F66242">
        <w:rPr>
          <w:rStyle w:val="StyleUnderline"/>
        </w:rPr>
        <w:t>so presidential compliance</w:t>
      </w:r>
      <w:r w:rsidRPr="00F66242">
        <w:t xml:space="preserve"> with this obligation </w:t>
      </w:r>
      <w:r w:rsidRPr="00F66242">
        <w:rPr>
          <w:rStyle w:val="StyleUnderline"/>
        </w:rPr>
        <w:t xml:space="preserve">may demonstrate that </w:t>
      </w:r>
      <w:r w:rsidRPr="00F66242">
        <w:rPr>
          <w:rStyle w:val="Emphasis"/>
        </w:rPr>
        <w:t>such law can in fact constrain the President</w:t>
      </w:r>
      <w:r>
        <w:rPr>
          <w:rStyle w:val="StyleUnderline"/>
        </w:rPr>
        <w:t>.</w:t>
      </w:r>
      <w:r>
        <w:t xml:space="preserve"> This is true, as we explain further in Part III, </w:t>
      </w:r>
      <w:r w:rsidRPr="00F66242">
        <w:rPr>
          <w:rStyle w:val="StyleUnderline"/>
          <w:highlight w:val="green"/>
        </w:rPr>
        <w:t>even if the effect</w:t>
      </w:r>
      <w:r>
        <w:rPr>
          <w:rStyle w:val="StyleUnderline"/>
        </w:rPr>
        <w:t xml:space="preserve"> on </w:t>
      </w:r>
      <w:r w:rsidRPr="00F66242">
        <w:rPr>
          <w:rStyle w:val="StyleUnderline"/>
        </w:rPr>
        <w:t xml:space="preserve">presidential behavior </w:t>
      </w:r>
      <w:r w:rsidRPr="00F66242">
        <w:rPr>
          <w:rStyle w:val="StyleUnderline"/>
          <w:highlight w:val="green"/>
        </w:rPr>
        <w:t xml:space="preserve">is motivated by concerns about </w:t>
      </w:r>
      <w:r w:rsidRPr="00F66242">
        <w:rPr>
          <w:rStyle w:val="Emphasis"/>
          <w:highlight w:val="green"/>
        </w:rPr>
        <w:t>external political perceptions</w:t>
      </w:r>
      <w:r>
        <w:t xml:space="preserve"> rather than an internal sense of fidelity to law (or judicial review). n120</w:t>
      </w:r>
    </w:p>
    <w:p w14:paraId="73B5D055" w14:textId="77777777" w:rsidR="00F66242" w:rsidRDefault="00F66242" w:rsidP="00F66242">
      <w:pPr>
        <w:pStyle w:val="Heading4"/>
      </w:pPr>
      <w:r>
        <w:t>Costs of circumvention too high</w:t>
      </w:r>
    </w:p>
    <w:p w14:paraId="6F0E3162" w14:textId="77777777" w:rsidR="00F66242" w:rsidRDefault="00F66242" w:rsidP="00F66242">
      <w:r w:rsidRPr="00F66242">
        <w:t xml:space="preserve">Stephen </w:t>
      </w:r>
      <w:r>
        <w:rPr>
          <w:rStyle w:val="Style13ptBold"/>
        </w:rPr>
        <w:t>Vladeck 2009</w:t>
      </w:r>
      <w:r>
        <w:t xml:space="preserve"> (Professor of Law and Associate Dean for Scholarship at American University Washington College of Law, senior editor of the peer-reviewed Journal of National Security Law and Policy, Supreme Court Fellow at the Constitution Project, and fellow at the Center on National Security at Fordham University School of Law) “The Long War, the Federal Courts, and the Necessity / Legality Paradox,” </w:t>
      </w:r>
      <w:hyperlink r:id="rId10" w:history="1">
        <w:r>
          <w:rPr>
            <w:rStyle w:val="Hyperlink"/>
          </w:rPr>
          <w:t>http://digitalcommons.wcl.american.edu/cgi/viewcontent.cgi?article=1002&amp;context=facsch_bkrev</w:t>
        </w:r>
      </w:hyperlink>
    </w:p>
    <w:p w14:paraId="3605E364" w14:textId="77777777" w:rsidR="00F66242" w:rsidRDefault="00F66242" w:rsidP="00F66242"/>
    <w:p w14:paraId="13512609" w14:textId="77777777" w:rsidR="00F66242" w:rsidRPr="005C6C7D" w:rsidRDefault="00F66242" w:rsidP="00F66242">
      <w:r w:rsidRPr="005C6C7D">
        <w:t>Moreover, even if one believes that suspensions are unreviewable, there is a critical difference between the Suspension Clause and the issue here: at least with regard to the former, there is a colorable claim that the Constitution itself ousts the courts from reviewing whether there is a “Case[ ] of Rebellion or Invasion [where] the public Safety may require” suspension––and even then, only for the duration of the suspension.179 In contrast, Jackson’s argument sounds purely in pragmatism—courts should not review whether military necessity exists because such review will lead either to the courts affirming an unlawful policy, or to</w:t>
      </w:r>
      <w:r w:rsidRPr="005C6C7D">
        <w:rPr>
          <w:bCs/>
          <w:u w:val="single"/>
        </w:rPr>
        <w:t xml:space="preserve"> </w:t>
      </w:r>
      <w:r w:rsidRPr="00F66242">
        <w:rPr>
          <w:bCs/>
          <w:highlight w:val="green"/>
          <w:u w:val="single"/>
        </w:rPr>
        <w:t xml:space="preserve">the potential that </w:t>
      </w:r>
      <w:r w:rsidRPr="005C6C7D">
        <w:rPr>
          <w:bCs/>
          <w:u w:val="single"/>
        </w:rPr>
        <w:t xml:space="preserve">the </w:t>
      </w:r>
      <w:r w:rsidRPr="00F66242">
        <w:rPr>
          <w:bCs/>
          <w:highlight w:val="green"/>
          <w:u w:val="single"/>
        </w:rPr>
        <w:t xml:space="preserve">political branches will </w:t>
      </w:r>
      <w:r w:rsidRPr="005C6C7D">
        <w:rPr>
          <w:bCs/>
          <w:u w:val="single"/>
        </w:rPr>
        <w:t xml:space="preserve">simply </w:t>
      </w:r>
      <w:r w:rsidRPr="00F66242">
        <w:rPr>
          <w:bCs/>
          <w:highlight w:val="green"/>
          <w:u w:val="single"/>
        </w:rPr>
        <w:t xml:space="preserve">ignore a judicial decision invalidating </w:t>
      </w:r>
      <w:r w:rsidRPr="005C6C7D">
        <w:rPr>
          <w:bCs/>
          <w:u w:val="single"/>
        </w:rPr>
        <w:t xml:space="preserve">such a </w:t>
      </w:r>
      <w:r w:rsidRPr="00F66242">
        <w:rPr>
          <w:bCs/>
          <w:highlight w:val="green"/>
          <w:u w:val="single"/>
        </w:rPr>
        <w:t>policy</w:t>
      </w:r>
      <w:r w:rsidRPr="005C6C7D">
        <w:t xml:space="preserve">.180 Like Jackson before him, Wittes seems to believe that the threat to liberty posed by judicial deference in that situation pales in comparison to the threat posed by judicial review. </w:t>
      </w:r>
      <w:r w:rsidRPr="005C6C7D">
        <w:rPr>
          <w:sz w:val="12"/>
        </w:rPr>
        <w:t>¶</w:t>
      </w:r>
      <w:r w:rsidRPr="005C6C7D">
        <w:t xml:space="preserve"> </w:t>
      </w:r>
      <w:proofErr w:type="gramStart"/>
      <w:r w:rsidRPr="005C6C7D">
        <w:t>The</w:t>
      </w:r>
      <w:proofErr w:type="gramEnd"/>
      <w:r w:rsidRPr="005C6C7D">
        <w:t xml:space="preserve"> problem is that such a belief </w:t>
      </w:r>
      <w:r w:rsidRPr="00F66242">
        <w:rPr>
          <w:bCs/>
          <w:highlight w:val="green"/>
          <w:u w:val="single"/>
        </w:rPr>
        <w:t xml:space="preserve">is based on </w:t>
      </w:r>
      <w:r w:rsidRPr="005C6C7D">
        <w:rPr>
          <w:bCs/>
          <w:u w:val="single"/>
        </w:rPr>
        <w:t xml:space="preserve">a series of </w:t>
      </w:r>
      <w:r w:rsidRPr="00F66242">
        <w:rPr>
          <w:bCs/>
          <w:highlight w:val="green"/>
          <w:u w:val="single"/>
        </w:rPr>
        <w:t xml:space="preserve">assumptions </w:t>
      </w:r>
      <w:r w:rsidRPr="005C6C7D">
        <w:rPr>
          <w:bCs/>
          <w:u w:val="single"/>
        </w:rPr>
        <w:t xml:space="preserve">that </w:t>
      </w:r>
      <w:r w:rsidRPr="00F66242">
        <w:rPr>
          <w:bCs/>
          <w:highlight w:val="green"/>
          <w:u w:val="single"/>
        </w:rPr>
        <w:t>Wittes does not attempt to prove</w:t>
      </w:r>
      <w:r w:rsidRPr="005C6C7D">
        <w:t xml:space="preserve">. First, </w:t>
      </w:r>
      <w:r w:rsidRPr="00F66242">
        <w:rPr>
          <w:bCs/>
          <w:highlight w:val="green"/>
          <w:u w:val="single"/>
        </w:rPr>
        <w:t>he assumes</w:t>
      </w:r>
      <w:r w:rsidRPr="005C6C7D">
        <w:rPr>
          <w:bCs/>
          <w:u w:val="single"/>
        </w:rPr>
        <w:t xml:space="preserve"> that </w:t>
      </w:r>
      <w:r w:rsidRPr="00F66242">
        <w:rPr>
          <w:bCs/>
          <w:highlight w:val="green"/>
          <w:u w:val="single"/>
        </w:rPr>
        <w:t>the executive</w:t>
      </w:r>
      <w:r w:rsidRPr="005C6C7D">
        <w:rPr>
          <w:bCs/>
          <w:u w:val="single"/>
        </w:rPr>
        <w:t xml:space="preserve"> branch </w:t>
      </w:r>
      <w:r w:rsidRPr="00F66242">
        <w:rPr>
          <w:bCs/>
          <w:highlight w:val="green"/>
          <w:u w:val="single"/>
        </w:rPr>
        <w:t xml:space="preserve">would ignore a judicial decision invalidating action </w:t>
      </w:r>
      <w:r w:rsidRPr="005C6C7D">
        <w:rPr>
          <w:bCs/>
          <w:u w:val="single"/>
        </w:rPr>
        <w:t xml:space="preserve">that might be </w:t>
      </w:r>
      <w:r w:rsidRPr="00F66242">
        <w:rPr>
          <w:bCs/>
          <w:highlight w:val="green"/>
          <w:u w:val="single"/>
        </w:rPr>
        <w:t>justified by military necessity</w:t>
      </w:r>
      <w:r w:rsidRPr="005C6C7D">
        <w:rPr>
          <w:bCs/>
          <w:u w:val="single"/>
        </w:rPr>
        <w:t xml:space="preserve">.181 </w:t>
      </w:r>
      <w:r w:rsidRPr="00F66242">
        <w:rPr>
          <w:bCs/>
          <w:highlight w:val="green"/>
          <w:u w:val="single"/>
        </w:rPr>
        <w:t>While Jackson may</w:t>
      </w:r>
      <w:r w:rsidRPr="005C6C7D">
        <w:rPr>
          <w:bCs/>
          <w:u w:val="single"/>
        </w:rPr>
        <w:t xml:space="preserve"> arguably </w:t>
      </w:r>
      <w:r w:rsidRPr="00F66242">
        <w:rPr>
          <w:bCs/>
          <w:highlight w:val="green"/>
          <w:u w:val="single"/>
        </w:rPr>
        <w:t xml:space="preserve">have had </w:t>
      </w:r>
      <w:r w:rsidRPr="005C6C7D">
        <w:rPr>
          <w:bCs/>
          <w:u w:val="single"/>
        </w:rPr>
        <w:t xml:space="preserve">credible </w:t>
      </w:r>
      <w:r w:rsidRPr="00F66242">
        <w:rPr>
          <w:bCs/>
          <w:highlight w:val="green"/>
          <w:u w:val="single"/>
        </w:rPr>
        <w:t>reason to fear such conduct</w:t>
      </w:r>
      <w:r w:rsidRPr="005C6C7D">
        <w:t xml:space="preserve"> (given his experience with both the Gold Clause Cases182 and the “switch in time”),183 </w:t>
      </w:r>
      <w:r w:rsidRPr="00F66242">
        <w:rPr>
          <w:rStyle w:val="Emphasis"/>
          <w:highlight w:val="green"/>
        </w:rPr>
        <w:t>a lot has changed in the past six-and-a-half decades</w:t>
      </w:r>
      <w:r w:rsidRPr="00F66242">
        <w:rPr>
          <w:bCs/>
          <w:highlight w:val="green"/>
          <w:u w:val="single"/>
        </w:rPr>
        <w:t>, to the point where I,</w:t>
      </w:r>
      <w:r w:rsidRPr="005C6C7D">
        <w:t xml:space="preserve"> at least, </w:t>
      </w:r>
      <w:r w:rsidRPr="00F66242">
        <w:rPr>
          <w:rStyle w:val="Emphasis"/>
          <w:highlight w:val="green"/>
        </w:rPr>
        <w:t>cannot imagine</w:t>
      </w:r>
      <w:r w:rsidRPr="00F66242">
        <w:rPr>
          <w:bCs/>
          <w:highlight w:val="green"/>
          <w:u w:val="single"/>
        </w:rPr>
        <w:t xml:space="preserve"> a contemporary President possessing the </w:t>
      </w:r>
      <w:r w:rsidRPr="00F66242">
        <w:rPr>
          <w:rStyle w:val="Emphasis"/>
          <w:highlight w:val="green"/>
        </w:rPr>
        <w:t>political capital to</w:t>
      </w:r>
      <w:r w:rsidRPr="005C6C7D">
        <w:rPr>
          <w:bCs/>
          <w:u w:val="single"/>
        </w:rPr>
        <w:t xml:space="preserve"> squarely </w:t>
      </w:r>
      <w:r w:rsidRPr="00F66242">
        <w:rPr>
          <w:rStyle w:val="StyleUnderline"/>
          <w:highlight w:val="green"/>
        </w:rPr>
        <w:t>refuse to comply</w:t>
      </w:r>
      <w:r w:rsidRPr="00F66242">
        <w:rPr>
          <w:bCs/>
          <w:highlight w:val="green"/>
          <w:u w:val="single"/>
        </w:rPr>
        <w:t xml:space="preserve"> </w:t>
      </w:r>
      <w:r w:rsidRPr="005C6C7D">
        <w:t>with a Supreme Court decision. But perhaps I am naïve.184</w:t>
      </w:r>
    </w:p>
    <w:p w14:paraId="0F193207" w14:textId="77777777" w:rsidR="00D07FDE" w:rsidRPr="00F11617" w:rsidRDefault="00BE4FE8" w:rsidP="00BE4FE8">
      <w:pPr>
        <w:pStyle w:val="Heading3"/>
      </w:pPr>
      <w:r>
        <w:t>A2 Agencies Won’t Comply</w:t>
      </w:r>
    </w:p>
    <w:p w14:paraId="0FDCE948" w14:textId="77777777" w:rsidR="00D07FDE" w:rsidRPr="00F11617" w:rsidRDefault="00D07FDE" w:rsidP="00D07FDE">
      <w:pPr>
        <w:pStyle w:val="Heading4"/>
        <w:rPr>
          <w:rFonts w:cs="Arial"/>
        </w:rPr>
      </w:pPr>
      <w:r w:rsidRPr="00F11617">
        <w:rPr>
          <w:rFonts w:cs="Arial"/>
        </w:rPr>
        <w:t>Administrative agencies follow court rules- they are afraid of losing judicial support</w:t>
      </w:r>
    </w:p>
    <w:p w14:paraId="391E3FF8" w14:textId="77777777" w:rsidR="00D07FDE" w:rsidRDefault="00BE4FE8" w:rsidP="00BE4FE8">
      <w:r>
        <w:rPr>
          <w:rStyle w:val="Style13ptBold"/>
        </w:rPr>
        <w:t>Baum</w:t>
      </w:r>
      <w:r w:rsidR="00D07FDE" w:rsidRPr="0014631C">
        <w:rPr>
          <w:rStyle w:val="Style13ptBold"/>
        </w:rPr>
        <w:t xml:space="preserve"> 04</w:t>
      </w:r>
      <w:r>
        <w:rPr>
          <w:rStyle w:val="Style13ptBold"/>
        </w:rPr>
        <w:t xml:space="preserve"> </w:t>
      </w:r>
      <w:r w:rsidR="00D07FDE" w:rsidRPr="00BE4FE8">
        <w:t>(Lawrence, professor of political science at the Ohio State University and holds a doctorate from the University of Wisconsin. A widely recognized authority on the court system, Baum is the author of Judges and Their Audiences: A Perspective on Judicial Behavior (2006), American Courts: Process and Policy, 5th Edition (2001) and The Puzzle of Judicial Behavior (1997), as well as numerous articles on topics such as the implementation of court decisions, change in Supreme Court policies, and interaction between the Supreme Court and Congress., The Supreme Cour</w:t>
      </w:r>
      <w:r>
        <w:t>t, Eight Edition, CQ Press, 200</w:t>
      </w:r>
    </w:p>
    <w:p w14:paraId="4CE426B7" w14:textId="77777777" w:rsidR="00D07FDE" w:rsidRPr="00BE4FE8" w:rsidRDefault="00D07FDE" w:rsidP="00BE4FE8"/>
    <w:p w14:paraId="6C505BC8" w14:textId="77777777" w:rsidR="00D07FDE" w:rsidRPr="00F11617" w:rsidRDefault="00D07FDE" w:rsidP="00D07FDE">
      <w:pPr>
        <w:pStyle w:val="evidencetext"/>
        <w:ind w:left="0"/>
        <w:rPr>
          <w:rFonts w:cs="Arial"/>
        </w:rPr>
      </w:pPr>
      <w:r>
        <w:rPr>
          <w:rFonts w:cs="Arial"/>
        </w:rPr>
        <w:t xml:space="preserve"> </w:t>
      </w:r>
      <w:r w:rsidRPr="00F11617">
        <w:rPr>
          <w:rFonts w:cs="Arial"/>
        </w:rPr>
        <w:t xml:space="preserve">Still, </w:t>
      </w:r>
      <w:r w:rsidRPr="0014631C">
        <w:rPr>
          <w:rStyle w:val="StyleUnderline"/>
          <w:highlight w:val="green"/>
        </w:rPr>
        <w:t>to follow a policy that conflicts with a Supreme Court ruling carries risks that officials</w:t>
      </w:r>
      <w:r w:rsidRPr="0014631C">
        <w:rPr>
          <w:rStyle w:val="StyleUnderline"/>
        </w:rPr>
        <w:t xml:space="preserve"> usually </w:t>
      </w:r>
      <w:r w:rsidRPr="0014631C">
        <w:rPr>
          <w:rStyle w:val="StyleUnderline"/>
          <w:highlight w:val="green"/>
        </w:rPr>
        <w:t>prefer to avoid.</w:t>
      </w:r>
      <w:r w:rsidRPr="0014631C">
        <w:rPr>
          <w:rStyle w:val="StyleUnderline"/>
        </w:rPr>
        <w:t xml:space="preserve"> This attitude helps to account for the frequency with </w:t>
      </w:r>
      <w:r w:rsidRPr="0014631C">
        <w:rPr>
          <w:rStyle w:val="StyleUnderline"/>
          <w:highlight w:val="green"/>
        </w:rPr>
        <w:t>which administrative organizations on their own initiative eliminate practices prohibited by the Court. Administrators whose actions require court enforcement,</w:t>
      </w:r>
      <w:r w:rsidRPr="0014631C">
        <w:rPr>
          <w:rStyle w:val="StyleUnderline"/>
        </w:rPr>
        <w:t xml:space="preserve"> such as officials in some regulatory agencies</w:t>
      </w:r>
      <w:r w:rsidRPr="0014631C">
        <w:rPr>
          <w:rStyle w:val="StyleUnderline"/>
          <w:highlight w:val="green"/>
        </w:rPr>
        <w:t>, have even more reason to avoid noncompliance that may cost them judicial support.</w:t>
      </w:r>
      <w:r w:rsidRPr="00F11617">
        <w:rPr>
          <w:rFonts w:cs="Arial"/>
        </w:rPr>
        <w:t xml:space="preserve">  </w:t>
      </w:r>
    </w:p>
    <w:p w14:paraId="62207D57" w14:textId="77777777" w:rsidR="00D07FDE" w:rsidRPr="00F11617" w:rsidRDefault="00D07FDE" w:rsidP="00D07FDE"/>
    <w:p w14:paraId="4949B42E" w14:textId="77777777" w:rsidR="00D07FDE" w:rsidRPr="00F11617" w:rsidRDefault="00D07FDE" w:rsidP="00D07FDE">
      <w:pPr>
        <w:pStyle w:val="Heading4"/>
        <w:rPr>
          <w:rFonts w:cs="Arial"/>
        </w:rPr>
      </w:pPr>
      <w:r w:rsidRPr="00F11617">
        <w:rPr>
          <w:rFonts w:cs="Arial"/>
        </w:rPr>
        <w:t>Threats of lawsuits and court orders ensure administrative compliance</w:t>
      </w:r>
    </w:p>
    <w:p w14:paraId="4714027E" w14:textId="77777777" w:rsidR="00BE4FE8" w:rsidRDefault="00BE4FE8" w:rsidP="00BE4FE8">
      <w:r>
        <w:rPr>
          <w:rStyle w:val="Style13ptBold"/>
        </w:rPr>
        <w:t>Baum</w:t>
      </w:r>
      <w:r w:rsidRPr="0014631C">
        <w:rPr>
          <w:rStyle w:val="Style13ptBold"/>
        </w:rPr>
        <w:t xml:space="preserve"> 04</w:t>
      </w:r>
      <w:r>
        <w:rPr>
          <w:rStyle w:val="Style13ptBold"/>
        </w:rPr>
        <w:t xml:space="preserve"> </w:t>
      </w:r>
      <w:r w:rsidRPr="00BE4FE8">
        <w:t>(Lawrence, professor of political science at the Ohio State University and holds a doctorate from the University of Wisconsin. A widely recognized authority on the court system, Baum is the author of Judges and Their Audiences: A Perspective on Judicial Behavior (2006), American Courts: Process and Policy, 5th Edition (2001) and The Puzzle of Judicial Behavior (1997), as well as numerous articles on topics such as the implementation of court decisions, change in Supreme Court policies, and interaction between the Supreme Court and Congress., The Supreme Cour</w:t>
      </w:r>
      <w:r>
        <w:t>t, Eight Edition, CQ Press, 200</w:t>
      </w:r>
    </w:p>
    <w:p w14:paraId="5DDEA9CE" w14:textId="77777777" w:rsidR="00BE4FE8" w:rsidRPr="00BE4FE8" w:rsidRDefault="00BE4FE8" w:rsidP="00BE4FE8"/>
    <w:p w14:paraId="1FF6E045" w14:textId="77777777" w:rsidR="00D07FDE" w:rsidRPr="00F11617" w:rsidRDefault="00D07FDE" w:rsidP="00D07FDE">
      <w:pPr>
        <w:pStyle w:val="evidencetext"/>
        <w:ind w:left="0"/>
        <w:rPr>
          <w:rFonts w:cs="Arial"/>
        </w:rPr>
      </w:pPr>
      <w:r w:rsidRPr="0014631C">
        <w:rPr>
          <w:rStyle w:val="StyleUnderline"/>
        </w:rPr>
        <w:t xml:space="preserve">For administrators, the most Common sanction is a court order that directs compliance with a decision. </w:t>
      </w:r>
      <w:r w:rsidRPr="0014631C">
        <w:rPr>
          <w:rStyle w:val="StyleUnderline"/>
          <w:highlight w:val="green"/>
        </w:rPr>
        <w:t>If a public</w:t>
      </w:r>
      <w:r w:rsidRPr="00F11617">
        <w:rPr>
          <w:rStyle w:val="reduce2"/>
        </w:rPr>
        <w:t xml:space="preserve"> welfare</w:t>
      </w:r>
      <w:r w:rsidRPr="0014631C">
        <w:rPr>
          <w:rStyle w:val="StyleUnderline"/>
        </w:rPr>
        <w:t xml:space="preserve"> </w:t>
      </w:r>
      <w:r w:rsidRPr="0014631C">
        <w:rPr>
          <w:rStyle w:val="StyleUnderline"/>
          <w:highlight w:val="green"/>
        </w:rPr>
        <w:t>agency fails to follow an</w:t>
      </w:r>
      <w:r w:rsidRPr="00F11617">
        <w:rPr>
          <w:rStyle w:val="reduce2"/>
        </w:rPr>
        <w:t xml:space="preserve"> applicable Supreme</w:t>
      </w:r>
      <w:r w:rsidRPr="0014631C">
        <w:rPr>
          <w:rStyle w:val="StyleUnderline"/>
        </w:rPr>
        <w:t xml:space="preserve"> Court </w:t>
      </w:r>
      <w:r w:rsidRPr="0014631C">
        <w:rPr>
          <w:rStyle w:val="StyleUnderline"/>
          <w:highlight w:val="green"/>
        </w:rPr>
        <w:t>policy, someone who is injured by its failure may bring a lawsuit to compel compliance</w:t>
      </w:r>
      <w:r w:rsidRPr="0014631C">
        <w:rPr>
          <w:rStyle w:val="StyleUnderline"/>
        </w:rPr>
        <w:t xml:space="preserve"> with the Court's decision. Any suit </w:t>
      </w:r>
      <w:r w:rsidRPr="0014631C">
        <w:rPr>
          <w:rStyle w:val="StyleUnderline"/>
          <w:highlight w:val="green"/>
        </w:rPr>
        <w:t>hurts the agency because of the trouble and expense it entails</w:t>
      </w:r>
      <w:r w:rsidRPr="0014631C">
        <w:rPr>
          <w:rStyle w:val="StyleUnderline"/>
        </w:rPr>
        <w:t xml:space="preserve">. A </w:t>
      </w:r>
      <w:r w:rsidRPr="0014631C">
        <w:rPr>
          <w:rStyle w:val="StyleUnderline"/>
          <w:highlight w:val="green"/>
        </w:rPr>
        <w:t>successful suit is even worse, because an order to comply with a Supreme Court rule puts an agency under judicial scrutiny and may embarrass agency officials</w:t>
      </w:r>
      <w:r w:rsidRPr="0014631C">
        <w:rPr>
          <w:rStyle w:val="StyleUnderline"/>
        </w:rPr>
        <w:t>.</w:t>
      </w:r>
      <w:r w:rsidRPr="00F11617">
        <w:rPr>
          <w:rFonts w:cs="Arial"/>
        </w:rPr>
        <w:t xml:space="preserve"> The agency may also be required to pay monetary dam- ages to the person who brought the lawsuit.  </w:t>
      </w:r>
    </w:p>
    <w:p w14:paraId="355B95D1" w14:textId="77777777" w:rsidR="00D07FDE" w:rsidRDefault="00BE4FE8" w:rsidP="00BE4FE8">
      <w:pPr>
        <w:pStyle w:val="Heading3"/>
      </w:pPr>
      <w:r>
        <w:t>A2 Enforcement Problems</w:t>
      </w:r>
    </w:p>
    <w:p w14:paraId="44067307" w14:textId="77777777" w:rsidR="00D07FDE" w:rsidRPr="00F11617" w:rsidRDefault="00D07FDE" w:rsidP="00D07FDE">
      <w:pPr>
        <w:pStyle w:val="Heading4"/>
        <w:rPr>
          <w:rFonts w:cs="Arial"/>
        </w:rPr>
      </w:pPr>
      <w:r w:rsidRPr="00F11617">
        <w:rPr>
          <w:rFonts w:cs="Arial"/>
        </w:rPr>
        <w:t>Empirical evidence proves that the courts can achieve social change even in the face of resistance from other parts of government</w:t>
      </w:r>
    </w:p>
    <w:p w14:paraId="50BA4B93" w14:textId="77777777" w:rsidR="00D07FDE" w:rsidRPr="00F11617" w:rsidRDefault="00D07FDE" w:rsidP="00D07FDE">
      <w:r w:rsidRPr="00F11617">
        <w:t xml:space="preserve">Bradley C. </w:t>
      </w:r>
      <w:r w:rsidRPr="0014631C">
        <w:rPr>
          <w:rStyle w:val="Style13ptBold"/>
        </w:rPr>
        <w:t>Canon</w:t>
      </w:r>
      <w:r w:rsidRPr="00F11617">
        <w:t>, Professor, Political Science, University of Kentucky, LEVERAGING THE LAW: USING THE COURTS TO ACHIEVE SOCIAL CHANGE, ed. D.A. Schultz, 19</w:t>
      </w:r>
      <w:r w:rsidRPr="0014631C">
        <w:rPr>
          <w:rStyle w:val="Style13ptBold"/>
        </w:rPr>
        <w:t>98</w:t>
      </w:r>
      <w:r w:rsidRPr="00F11617">
        <w:t>, p. 243.</w:t>
      </w:r>
    </w:p>
    <w:p w14:paraId="035CAAC8" w14:textId="77777777" w:rsidR="00D07FDE" w:rsidRPr="00F11617" w:rsidRDefault="00D07FDE" w:rsidP="00D07FDE"/>
    <w:p w14:paraId="5085CAE8" w14:textId="77777777" w:rsidR="00D07FDE" w:rsidRPr="0014631C" w:rsidRDefault="00D07FDE" w:rsidP="00D07FDE">
      <w:pPr>
        <w:pStyle w:val="evidencetext"/>
        <w:ind w:left="0"/>
        <w:rPr>
          <w:rStyle w:val="StyleUnderline"/>
        </w:rPr>
      </w:pPr>
      <w:r w:rsidRPr="00F11617">
        <w:rPr>
          <w:rFonts w:cs="Arial"/>
        </w:rPr>
        <w:t xml:space="preserve">The </w:t>
      </w:r>
      <w:r w:rsidRPr="0014631C">
        <w:rPr>
          <w:rStyle w:val="StyleUnderline"/>
          <w:highlight w:val="green"/>
        </w:rPr>
        <w:t>Court's success in</w:t>
      </w:r>
      <w:r w:rsidRPr="0014631C">
        <w:rPr>
          <w:rStyle w:val="StyleUnderline"/>
        </w:rPr>
        <w:t xml:space="preserve"> achieving</w:t>
      </w:r>
      <w:r w:rsidRPr="00F11617">
        <w:rPr>
          <w:rFonts w:cs="Arial"/>
        </w:rPr>
        <w:t xml:space="preserve"> these </w:t>
      </w:r>
      <w:r w:rsidRPr="0014631C">
        <w:rPr>
          <w:rStyle w:val="StyleUnderline"/>
          <w:highlight w:val="green"/>
        </w:rPr>
        <w:t>social reforms</w:t>
      </w:r>
      <w:r w:rsidRPr="0014631C">
        <w:rPr>
          <w:rStyle w:val="StyleUnderline"/>
        </w:rPr>
        <w:t xml:space="preserve"> is all the more impressive because it </w:t>
      </w:r>
      <w:r w:rsidRPr="0014631C">
        <w:rPr>
          <w:rStyle w:val="StyleUnderline"/>
          <w:highlight w:val="green"/>
        </w:rPr>
        <w:t>occurred in the face of</w:t>
      </w:r>
      <w:r w:rsidRPr="0014631C">
        <w:rPr>
          <w:rStyle w:val="StyleUnderline"/>
        </w:rPr>
        <w:t xml:space="preserve"> sometime indifference and more often </w:t>
      </w:r>
      <w:r w:rsidRPr="0014631C">
        <w:rPr>
          <w:rStyle w:val="StyleUnderline"/>
          <w:highlight w:val="green"/>
        </w:rPr>
        <w:t>strong opposition from Congress, the president, and state governments</w:t>
      </w:r>
      <w:r w:rsidRPr="00F11617">
        <w:rPr>
          <w:rFonts w:cs="Arial"/>
        </w:rPr>
        <w:t xml:space="preserve">. </w:t>
      </w:r>
      <w:r w:rsidRPr="007478C6">
        <w:rPr>
          <w:rStyle w:val="StyleUnderline"/>
        </w:rPr>
        <w:t>This flies in the face of Rosenberg's Constraint II</w:t>
      </w:r>
      <w:r w:rsidRPr="00F11617">
        <w:rPr>
          <w:rFonts w:cs="Arial"/>
        </w:rPr>
        <w:t xml:space="preserve">, which says that the judiciary lacks the necessary independence from the other branches of government to produce significant social reform. Sexually oriented material epitomizes the fact that </w:t>
      </w:r>
      <w:r w:rsidRPr="0014631C">
        <w:rPr>
          <w:rStyle w:val="StyleUnderline"/>
        </w:rPr>
        <w:t>Constraint II is only a sometime barrier to major Court-generated policy change.</w:t>
      </w:r>
      <w:r w:rsidRPr="00F11617">
        <w:rPr>
          <w:rFonts w:cs="Arial"/>
        </w:rPr>
        <w:t xml:space="preserve"> </w:t>
      </w:r>
      <w:r w:rsidRPr="0014631C">
        <w:rPr>
          <w:rStyle w:val="StyleUnderline"/>
        </w:rPr>
        <w:t>Congress has always resisted the proliferation of such material</w:t>
      </w:r>
      <w:r w:rsidRPr="00F11617">
        <w:rPr>
          <w:rFonts w:cs="Arial"/>
        </w:rPr>
        <w:t xml:space="preserve">; even as I write, it is trying to stop "indecency" on the Internet. Similar resistance inheres in state legislatures. Sexually oriented material has few public defenders (although apparently many consumers). Likewise, </w:t>
      </w:r>
      <w:r w:rsidRPr="0014631C">
        <w:rPr>
          <w:rStyle w:val="StyleUnderline"/>
          <w:highlight w:val="green"/>
        </w:rPr>
        <w:t>legislatures resisted reapportionment fiercely.</w:t>
      </w:r>
      <w:r w:rsidRPr="0014631C">
        <w:rPr>
          <w:rStyle w:val="StyleUnderline"/>
        </w:rPr>
        <w:t xml:space="preserve"> It was the courts and not the president or the governors that overcame this opposition</w:t>
      </w:r>
      <w:r w:rsidRPr="00F11617">
        <w:rPr>
          <w:rFonts w:cs="Arial"/>
        </w:rPr>
        <w:t xml:space="preserve">. Further, it is certain that </w:t>
      </w:r>
      <w:r w:rsidRPr="0014631C">
        <w:rPr>
          <w:rStyle w:val="StyleUnderline"/>
        </w:rPr>
        <w:t xml:space="preserve">the </w:t>
      </w:r>
      <w:r w:rsidRPr="0014631C">
        <w:rPr>
          <w:rStyle w:val="StyleUnderline"/>
          <w:highlight w:val="green"/>
        </w:rPr>
        <w:t>Court's decisions on religion</w:t>
      </w:r>
      <w:r w:rsidRPr="0014631C">
        <w:rPr>
          <w:rStyle w:val="StyleUnderline"/>
        </w:rPr>
        <w:t xml:space="preserve"> in the schools </w:t>
      </w:r>
      <w:r w:rsidRPr="0014631C">
        <w:rPr>
          <w:rStyle w:val="StyleUnderline"/>
          <w:highlight w:val="green"/>
        </w:rPr>
        <w:t>were not popular with either legislative bodies or the public</w:t>
      </w:r>
      <w:r w:rsidRPr="00F11617">
        <w:rPr>
          <w:rFonts w:cs="Arial"/>
        </w:rPr>
        <w:t xml:space="preserve">. And clearly the </w:t>
      </w:r>
      <w:r w:rsidRPr="0014631C">
        <w:rPr>
          <w:rStyle w:val="StyleUnderline"/>
        </w:rPr>
        <w:t>Court's a</w:t>
      </w:r>
      <w:r w:rsidRPr="0014631C">
        <w:rPr>
          <w:rStyle w:val="StyleUnderline"/>
          <w:highlight w:val="green"/>
        </w:rPr>
        <w:t>bortion</w:t>
      </w:r>
      <w:r w:rsidRPr="0014631C">
        <w:rPr>
          <w:rStyle w:val="StyleUnderline"/>
        </w:rPr>
        <w:t xml:space="preserve"> reform has </w:t>
      </w:r>
      <w:r w:rsidRPr="0014631C">
        <w:rPr>
          <w:rStyle w:val="StyleUnderline"/>
          <w:highlight w:val="green"/>
        </w:rPr>
        <w:t>received more opposition than assistance</w:t>
      </w:r>
      <w:r w:rsidRPr="0014631C">
        <w:rPr>
          <w:rStyle w:val="StyleUnderline"/>
        </w:rPr>
        <w:t xml:space="preserve"> from the other branches of government</w:t>
      </w:r>
      <w:r w:rsidRPr="00F11617">
        <w:rPr>
          <w:rFonts w:cs="Arial"/>
        </w:rPr>
        <w:t>. Although both presidents Carter and Clinton took pro-choice positions, the Reagan and Bush administrations acted to discourage abortions. Through the Hyde Amendment and other laws, Congress has shown hostility to therapeutic or elective abortions. Most state legislatures are similarly hostile, although some have supported the pro-choice position</w:t>
      </w:r>
      <w:r w:rsidRPr="0014631C">
        <w:rPr>
          <w:rStyle w:val="StyleUnderline"/>
        </w:rPr>
        <w:t xml:space="preserve">. In sum, </w:t>
      </w:r>
      <w:r w:rsidRPr="0014631C">
        <w:rPr>
          <w:rStyle w:val="StyleUnderline"/>
          <w:highlight w:val="green"/>
        </w:rPr>
        <w:t>Constraint II is simply not as strong or universal a constraint as is claimed in the The Hollow Hope.</w:t>
      </w:r>
    </w:p>
    <w:p w14:paraId="10E25713" w14:textId="77777777" w:rsidR="00D07FDE" w:rsidRDefault="00D07FDE" w:rsidP="00D07FDE"/>
    <w:p w14:paraId="3BEF32CC" w14:textId="77777777" w:rsidR="00D07FDE" w:rsidRPr="00F11617" w:rsidRDefault="00D07FDE" w:rsidP="00D07FDE">
      <w:pPr>
        <w:pStyle w:val="Heading4"/>
        <w:rPr>
          <w:rFonts w:cs="Arial"/>
        </w:rPr>
      </w:pPr>
      <w:r w:rsidRPr="00F11617">
        <w:rPr>
          <w:rFonts w:cs="Arial"/>
        </w:rPr>
        <w:t>Congress is just as burdened by implementation problems</w:t>
      </w:r>
    </w:p>
    <w:p w14:paraId="0D2A9C58" w14:textId="77777777" w:rsidR="00D07FDE" w:rsidRPr="00F11617" w:rsidRDefault="00D07FDE" w:rsidP="00D07FDE">
      <w:r w:rsidRPr="00F11617">
        <w:t xml:space="preserve">David </w:t>
      </w:r>
      <w:r w:rsidRPr="0014631C">
        <w:rPr>
          <w:rStyle w:val="Style13ptBold"/>
        </w:rPr>
        <w:t>Schultz</w:t>
      </w:r>
      <w:r w:rsidRPr="00F11617">
        <w:t>, Professor, UW-River Falls and Stephen E. Gottlieb, Professor, Law, Albany Law School, LEVERAGING THE LAW: USING THE COURTS TO ACHIEVE SOCIAL CHANGE, ed. D.A. Schultz, 19</w:t>
      </w:r>
      <w:r w:rsidRPr="0014631C">
        <w:rPr>
          <w:rStyle w:val="Style13ptBold"/>
        </w:rPr>
        <w:t>98</w:t>
      </w:r>
      <w:r w:rsidRPr="00F11617">
        <w:t>, p. 185.</w:t>
      </w:r>
    </w:p>
    <w:p w14:paraId="52676EF3" w14:textId="77777777" w:rsidR="00D07FDE" w:rsidRPr="00F11617" w:rsidRDefault="00D07FDE" w:rsidP="00D07FDE"/>
    <w:p w14:paraId="431EBF69" w14:textId="77777777" w:rsidR="00D07FDE" w:rsidRPr="00BE4FE8" w:rsidRDefault="00D07FDE" w:rsidP="00BE4FE8">
      <w:pPr>
        <w:pStyle w:val="evidencetext"/>
        <w:ind w:left="0"/>
        <w:rPr>
          <w:u w:val="single"/>
        </w:rPr>
      </w:pPr>
      <w:proofErr w:type="gramStart"/>
      <w:r w:rsidRPr="0014631C">
        <w:rPr>
          <w:rStyle w:val="StyleUnderline"/>
          <w:highlight w:val="green"/>
        </w:rPr>
        <w:t>rosenberg's</w:t>
      </w:r>
      <w:proofErr w:type="gramEnd"/>
      <w:r w:rsidRPr="0014631C">
        <w:rPr>
          <w:rStyle w:val="StyleUnderline"/>
          <w:highlight w:val="green"/>
        </w:rPr>
        <w:t xml:space="preserve"> omission of</w:t>
      </w:r>
      <w:r w:rsidRPr="0014631C">
        <w:rPr>
          <w:rStyle w:val="StyleUnderline"/>
        </w:rPr>
        <w:t xml:space="preserve"> the process of i</w:t>
      </w:r>
      <w:r w:rsidRPr="0014631C">
        <w:rPr>
          <w:rStyle w:val="StyleUnderline"/>
          <w:highlight w:val="green"/>
        </w:rPr>
        <w:t>mplementation</w:t>
      </w:r>
      <w:r w:rsidRPr="00F11617">
        <w:rPr>
          <w:rFonts w:cs="Arial"/>
        </w:rPr>
        <w:t xml:space="preserve"> also </w:t>
      </w:r>
      <w:r w:rsidRPr="0014631C">
        <w:rPr>
          <w:rStyle w:val="StyleUnderline"/>
          <w:highlight w:val="green"/>
        </w:rPr>
        <w:t>leads to a false comparison between judicial and other institutions</w:t>
      </w:r>
      <w:r w:rsidRPr="00754CE7">
        <w:rPr>
          <w:rFonts w:cs="Arial"/>
          <w:highlight w:val="green"/>
        </w:rPr>
        <w:t>.</w:t>
      </w:r>
      <w:r w:rsidRPr="00F11617">
        <w:rPr>
          <w:rFonts w:cs="Arial"/>
        </w:rPr>
        <w:t xml:space="preserve"> His study of judicial policy making submits that the Court faces many problems implementing its orders, and, therefore, the efficacy of the Court as a dynamic institution is questionable. Biased judges (Rosenberg 1991,  91 ) and foot-dragging by interest groups can stymie judicial change for years (88) yet Rosenberg seems to ignore that </w:t>
      </w:r>
      <w:r w:rsidRPr="0014631C">
        <w:rPr>
          <w:rStyle w:val="StyleUnderline"/>
          <w:highlight w:val="green"/>
        </w:rPr>
        <w:t>Congress</w:t>
      </w:r>
      <w:r w:rsidRPr="0014631C">
        <w:rPr>
          <w:rStyle w:val="StyleUnderline"/>
        </w:rPr>
        <w:t xml:space="preserve">, too, </w:t>
      </w:r>
      <w:r w:rsidRPr="0014631C">
        <w:rPr>
          <w:rStyle w:val="StyleUnderline"/>
          <w:highlight w:val="green"/>
        </w:rPr>
        <w:t>is hampered by implementation difficulties</w:t>
      </w:r>
      <w:r w:rsidRPr="0014631C">
        <w:rPr>
          <w:rStyle w:val="StyleUnderline"/>
        </w:rPr>
        <w:t xml:space="preserve"> that include lower state and federal officials opposing policy changes</w:t>
      </w:r>
      <w:r w:rsidRPr="00F11617">
        <w:rPr>
          <w:rFonts w:cs="Arial"/>
        </w:rPr>
        <w:t xml:space="preserve"> (see, e.g., Van Horn 1979; and Van Horn et al. 1989). Similarly, </w:t>
      </w:r>
      <w:r w:rsidRPr="0014631C">
        <w:rPr>
          <w:rStyle w:val="StyleUnderline"/>
          <w:highlight w:val="green"/>
        </w:rPr>
        <w:t>groups like</w:t>
      </w:r>
      <w:r w:rsidRPr="0014631C">
        <w:rPr>
          <w:rStyle w:val="StyleUnderline"/>
        </w:rPr>
        <w:t xml:space="preserve"> the </w:t>
      </w:r>
      <w:r w:rsidRPr="0014631C">
        <w:rPr>
          <w:rStyle w:val="StyleUnderline"/>
          <w:highlight w:val="green"/>
        </w:rPr>
        <w:t>N</w:t>
      </w:r>
      <w:r w:rsidRPr="0014631C">
        <w:rPr>
          <w:rStyle w:val="StyleUnderline"/>
        </w:rPr>
        <w:t xml:space="preserve">ational </w:t>
      </w:r>
      <w:r w:rsidRPr="0014631C">
        <w:rPr>
          <w:rStyle w:val="StyleUnderline"/>
          <w:highlight w:val="green"/>
        </w:rPr>
        <w:t>R</w:t>
      </w:r>
      <w:r w:rsidRPr="0014631C">
        <w:rPr>
          <w:rStyle w:val="StyleUnderline"/>
        </w:rPr>
        <w:t xml:space="preserve">ifle </w:t>
      </w:r>
      <w:r w:rsidRPr="0014631C">
        <w:rPr>
          <w:rStyle w:val="StyleUnderline"/>
          <w:highlight w:val="green"/>
        </w:rPr>
        <w:t>A</w:t>
      </w:r>
      <w:r w:rsidRPr="0014631C">
        <w:rPr>
          <w:rStyle w:val="StyleUnderline"/>
        </w:rPr>
        <w:t xml:space="preserve">ssociation, the </w:t>
      </w:r>
      <w:r w:rsidRPr="0014631C">
        <w:rPr>
          <w:rStyle w:val="StyleUnderline"/>
          <w:highlight w:val="green"/>
        </w:rPr>
        <w:t>A</w:t>
      </w:r>
      <w:r w:rsidRPr="0014631C">
        <w:rPr>
          <w:rStyle w:val="StyleUnderline"/>
        </w:rPr>
        <w:t xml:space="preserve">merican </w:t>
      </w:r>
      <w:r w:rsidRPr="0014631C">
        <w:rPr>
          <w:rStyle w:val="StyleUnderline"/>
          <w:highlight w:val="green"/>
        </w:rPr>
        <w:t>M</w:t>
      </w:r>
      <w:r w:rsidRPr="0014631C">
        <w:rPr>
          <w:rStyle w:val="StyleUnderline"/>
        </w:rPr>
        <w:t xml:space="preserve">edical </w:t>
      </w:r>
      <w:r w:rsidRPr="0014631C">
        <w:rPr>
          <w:rStyle w:val="StyleUnderline"/>
          <w:highlight w:val="green"/>
        </w:rPr>
        <w:t>A</w:t>
      </w:r>
      <w:r w:rsidRPr="0014631C">
        <w:rPr>
          <w:rStyle w:val="StyleUnderline"/>
        </w:rPr>
        <w:t xml:space="preserve">ssociation, </w:t>
      </w:r>
      <w:r w:rsidRPr="0014631C">
        <w:rPr>
          <w:rStyle w:val="StyleUnderline"/>
          <w:highlight w:val="green"/>
        </w:rPr>
        <w:t>and t</w:t>
      </w:r>
      <w:r w:rsidRPr="0014631C">
        <w:rPr>
          <w:rStyle w:val="StyleUnderline"/>
        </w:rPr>
        <w:t>he T</w:t>
      </w:r>
      <w:r w:rsidRPr="0014631C">
        <w:rPr>
          <w:rStyle w:val="StyleUnderline"/>
          <w:highlight w:val="green"/>
        </w:rPr>
        <w:t>obacco</w:t>
      </w:r>
      <w:r w:rsidRPr="0014631C">
        <w:rPr>
          <w:rStyle w:val="StyleUnderline"/>
        </w:rPr>
        <w:t xml:space="preserve"> industry</w:t>
      </w:r>
      <w:proofErr w:type="gramStart"/>
      <w:r w:rsidRPr="00F11617">
        <w:rPr>
          <w:rFonts w:cs="Arial"/>
        </w:rPr>
        <w:t>,  11</w:t>
      </w:r>
      <w:proofErr w:type="gramEnd"/>
      <w:r w:rsidRPr="00F11617">
        <w:rPr>
          <w:rFonts w:cs="Arial"/>
        </w:rPr>
        <w:t xml:space="preserve"> among others, </w:t>
      </w:r>
      <w:r w:rsidRPr="0014631C">
        <w:rPr>
          <w:rStyle w:val="StyleUnderline"/>
          <w:highlight w:val="green"/>
        </w:rPr>
        <w:t>can close down the legislative arena and delay change for years</w:t>
      </w:r>
      <w:r w:rsidRPr="00F11617">
        <w:rPr>
          <w:rFonts w:cs="Arial"/>
        </w:rPr>
        <w:t xml:space="preserve"> (see, e.g., Cigler and Loomis, eds. 1991; Hrebenan and Scott 1982; and Ornstein 1978). In short</w:t>
      </w:r>
      <w:r w:rsidRPr="0014631C">
        <w:rPr>
          <w:rStyle w:val="StyleUnderline"/>
        </w:rPr>
        <w:t>, there may not be any institution that lives up to the dynamic model</w:t>
      </w:r>
      <w:r w:rsidRPr="00F11617">
        <w:rPr>
          <w:rFonts w:cs="Arial"/>
        </w:rPr>
        <w:t xml:space="preserve"> Rosenberg describes in the beginning of his book, and to set such a model up for the Court is setting up and burning the proverbial straw man. </w:t>
      </w:r>
      <w:r w:rsidRPr="0014631C">
        <w:rPr>
          <w:rStyle w:val="StyleUnderline"/>
        </w:rPr>
        <w:t>Courts, then, may be no better or worse than other branches in policymaking.</w:t>
      </w:r>
    </w:p>
    <w:p w14:paraId="761AEB3A" w14:textId="77777777" w:rsidR="00D07FDE" w:rsidRPr="00F11617" w:rsidRDefault="00BE4FE8" w:rsidP="00BE4FE8">
      <w:pPr>
        <w:pStyle w:val="Heading3"/>
      </w:pPr>
      <w:r>
        <w:t xml:space="preserve">A2 </w:t>
      </w:r>
      <w:r w:rsidR="00D07FDE" w:rsidRPr="00F11617">
        <w:t>International Signal/Modeling</w:t>
      </w:r>
    </w:p>
    <w:p w14:paraId="2BBBD675" w14:textId="77777777" w:rsidR="00D07FDE" w:rsidRPr="00F11617" w:rsidRDefault="00D07FDE" w:rsidP="00D07FDE">
      <w:pPr>
        <w:pStyle w:val="Heading4"/>
        <w:rPr>
          <w:rFonts w:cs="Arial"/>
        </w:rPr>
      </w:pPr>
      <w:r w:rsidRPr="00F11617">
        <w:rPr>
          <w:rFonts w:cs="Arial"/>
        </w:rPr>
        <w:t>Supreme court is key model</w:t>
      </w:r>
    </w:p>
    <w:p w14:paraId="3FF6EE36" w14:textId="77777777" w:rsidR="00D07FDE" w:rsidRPr="00F11617" w:rsidRDefault="00D07FDE" w:rsidP="00D07FDE">
      <w:pPr>
        <w:pStyle w:val="evidencetext"/>
        <w:ind w:left="0"/>
        <w:rPr>
          <w:rFonts w:cs="Arial"/>
        </w:rPr>
      </w:pPr>
      <w:r w:rsidRPr="00F11617">
        <w:rPr>
          <w:rFonts w:cs="Arial"/>
        </w:rPr>
        <w:t xml:space="preserve">Anne Marie </w:t>
      </w:r>
      <w:r w:rsidRPr="007478C6">
        <w:rPr>
          <w:rStyle w:val="Style13ptBold"/>
        </w:rPr>
        <w:t>Slaughter</w:t>
      </w:r>
      <w:r w:rsidRPr="00F11617">
        <w:rPr>
          <w:rFonts w:cs="Arial"/>
        </w:rPr>
        <w:t xml:space="preserve">, Professor of International &amp; Comparative Law at Harvard, FOREIGN AFFAIRS, "The Real New World Order", Sept/Oct </w:t>
      </w:r>
      <w:r w:rsidRPr="00F11617">
        <w:rPr>
          <w:rFonts w:cs="Arial"/>
          <w:b/>
          <w:bCs/>
        </w:rPr>
        <w:t>19</w:t>
      </w:r>
      <w:r w:rsidRPr="007478C6">
        <w:rPr>
          <w:rStyle w:val="Style13ptBold"/>
        </w:rPr>
        <w:t>97</w:t>
      </w:r>
      <w:r w:rsidRPr="00F11617">
        <w:rPr>
          <w:rFonts w:cs="Arial"/>
        </w:rPr>
        <w:t>, p. lexis</w:t>
      </w:r>
    </w:p>
    <w:p w14:paraId="7D8A03A4" w14:textId="77777777" w:rsidR="00D07FDE" w:rsidRPr="0014631C" w:rsidRDefault="00D07FDE" w:rsidP="00D07FDE">
      <w:pPr>
        <w:pStyle w:val="evidencetext"/>
        <w:ind w:left="0"/>
        <w:rPr>
          <w:rStyle w:val="StyleUnderline"/>
          <w:highlight w:val="green"/>
        </w:rPr>
      </w:pPr>
    </w:p>
    <w:p w14:paraId="7D49499B" w14:textId="77777777" w:rsidR="00D07FDE" w:rsidRPr="00BE4FE8" w:rsidRDefault="00D07FDE" w:rsidP="00D07FDE">
      <w:pPr>
        <w:pStyle w:val="evidencetext"/>
        <w:ind w:left="0"/>
        <w:rPr>
          <w:rFonts w:cs="Arial"/>
          <w:sz w:val="10"/>
        </w:rPr>
      </w:pPr>
      <w:r w:rsidRPr="0014631C">
        <w:rPr>
          <w:rStyle w:val="StyleUnderline"/>
          <w:highlight w:val="green"/>
        </w:rPr>
        <w:t>National and international judges are networking</w:t>
      </w:r>
      <w:r w:rsidRPr="00F11617">
        <w:rPr>
          <w:rFonts w:cs="Arial"/>
        </w:rPr>
        <w:t xml:space="preserve">, </w:t>
      </w:r>
      <w:r w:rsidRPr="00F11617">
        <w:rPr>
          <w:rFonts w:cs="Arial"/>
          <w:sz w:val="10"/>
        </w:rPr>
        <w:t>becoming increasingly aware of one another and of their stake in a common enterprise.</w:t>
      </w:r>
      <w:r w:rsidRPr="00F11617">
        <w:rPr>
          <w:rFonts w:cs="Arial"/>
        </w:rPr>
        <w:t xml:space="preserve"> </w:t>
      </w:r>
      <w:r w:rsidRPr="0014631C">
        <w:rPr>
          <w:rStyle w:val="StyleUnderline"/>
          <w:highlight w:val="green"/>
        </w:rPr>
        <w:t>The most informal level</w:t>
      </w:r>
      <w:r w:rsidRPr="00F11617">
        <w:rPr>
          <w:rFonts w:cs="Arial"/>
        </w:rPr>
        <w:t xml:space="preserve"> </w:t>
      </w:r>
      <w:r w:rsidRPr="00F11617">
        <w:rPr>
          <w:rFonts w:cs="Arial"/>
          <w:sz w:val="10"/>
        </w:rPr>
        <w:t>of transnational judicial contact</w:t>
      </w:r>
      <w:r w:rsidRPr="00F11617">
        <w:rPr>
          <w:rFonts w:cs="Arial"/>
        </w:rPr>
        <w:t xml:space="preserve"> </w:t>
      </w:r>
      <w:r w:rsidRPr="0014631C">
        <w:rPr>
          <w:rStyle w:val="StyleUnderline"/>
          <w:highlight w:val="green"/>
        </w:rPr>
        <w:t>is knowledge of foreign and international judicial decisions and a corresponding willingness to cite them. The Israeli</w:t>
      </w:r>
      <w:r w:rsidRPr="00F11617">
        <w:rPr>
          <w:rFonts w:cs="Arial"/>
        </w:rPr>
        <w:t xml:space="preserve"> </w:t>
      </w:r>
      <w:r w:rsidRPr="00F11617">
        <w:rPr>
          <w:rFonts w:cs="Arial"/>
          <w:sz w:val="10"/>
        </w:rPr>
        <w:t>Supreme Court and the</w:t>
      </w:r>
      <w:r w:rsidRPr="00F11617">
        <w:rPr>
          <w:rFonts w:cs="Arial"/>
        </w:rPr>
        <w:t xml:space="preserve"> </w:t>
      </w:r>
      <w:r w:rsidRPr="0014631C">
        <w:rPr>
          <w:rStyle w:val="StyleUnderline"/>
          <w:highlight w:val="green"/>
        </w:rPr>
        <w:t>German and Canadian constitutional courts have long researched U.S. Supreme Court precedents</w:t>
      </w:r>
      <w:r w:rsidRPr="00F11617">
        <w:rPr>
          <w:rFonts w:cs="Arial"/>
        </w:rPr>
        <w:t xml:space="preserve"> </w:t>
      </w:r>
      <w:r w:rsidRPr="00F11617">
        <w:rPr>
          <w:rFonts w:cs="Arial"/>
          <w:sz w:val="10"/>
        </w:rPr>
        <w:t>in reaching their own conclusions</w:t>
      </w:r>
      <w:r w:rsidRPr="00F11617">
        <w:rPr>
          <w:rFonts w:cs="Arial"/>
        </w:rPr>
        <w:t xml:space="preserve"> </w:t>
      </w:r>
      <w:r w:rsidRPr="0014631C">
        <w:rPr>
          <w:rStyle w:val="StyleUnderline"/>
          <w:highlight w:val="green"/>
        </w:rPr>
        <w:t>on questions like</w:t>
      </w:r>
      <w:r w:rsidRPr="00F11617">
        <w:rPr>
          <w:rFonts w:cs="Arial"/>
        </w:rPr>
        <w:t xml:space="preserve"> </w:t>
      </w:r>
      <w:r w:rsidRPr="00F11617">
        <w:rPr>
          <w:rFonts w:cs="Arial"/>
          <w:sz w:val="10"/>
        </w:rPr>
        <w:t>freedom of speech, privacy rights, and</w:t>
      </w:r>
      <w:r w:rsidRPr="00F11617">
        <w:rPr>
          <w:rFonts w:cs="Arial"/>
        </w:rPr>
        <w:t xml:space="preserve"> </w:t>
      </w:r>
      <w:r w:rsidRPr="0014631C">
        <w:rPr>
          <w:rStyle w:val="StyleUnderline"/>
          <w:highlight w:val="green"/>
        </w:rPr>
        <w:t>due process. Fledgling constitutional courts</w:t>
      </w:r>
      <w:r w:rsidRPr="00F11617">
        <w:rPr>
          <w:rFonts w:cs="Arial"/>
        </w:rPr>
        <w:t xml:space="preserve"> </w:t>
      </w:r>
      <w:r w:rsidRPr="00F11617">
        <w:rPr>
          <w:rFonts w:cs="Arial"/>
          <w:sz w:val="10"/>
        </w:rPr>
        <w:t>in Central and Eastern Europe and in Russia</w:t>
      </w:r>
      <w:r w:rsidRPr="00F11617">
        <w:rPr>
          <w:rFonts w:cs="Arial"/>
        </w:rPr>
        <w:t xml:space="preserve"> </w:t>
      </w:r>
      <w:r w:rsidRPr="0014631C">
        <w:rPr>
          <w:rStyle w:val="StyleUnderline"/>
          <w:highlight w:val="green"/>
        </w:rPr>
        <w:t>are eagerly following suit</w:t>
      </w:r>
      <w:r w:rsidRPr="00F11617">
        <w:rPr>
          <w:rFonts w:cs="Arial"/>
        </w:rPr>
        <w:t xml:space="preserve">. </w:t>
      </w:r>
      <w:r w:rsidRPr="00F11617">
        <w:rPr>
          <w:rFonts w:cs="Arial"/>
          <w:sz w:val="10"/>
        </w:rPr>
        <w:t>In 1995, the South African Supreme Court, finding the death penalty unconstitutional under the national constitution, referred to decisions from national and supranational courts around the world, including ones in Hungary, India, Tanzania, Canada, and Germany and the European Court of Human Rights.</w:t>
      </w:r>
      <w:r w:rsidRPr="00F11617">
        <w:rPr>
          <w:rFonts w:cs="Arial"/>
        </w:rPr>
        <w:t xml:space="preserve"> </w:t>
      </w:r>
      <w:r w:rsidRPr="0014631C">
        <w:rPr>
          <w:rStyle w:val="StyleUnderline"/>
          <w:highlight w:val="green"/>
        </w:rPr>
        <w:t>The U.S. Supreme Court has typically been more of a giver than a receiver in this exchange</w:t>
      </w:r>
      <w:r w:rsidRPr="00F11617">
        <w:rPr>
          <w:rFonts w:cs="Arial"/>
        </w:rPr>
        <w:t xml:space="preserve">, </w:t>
      </w:r>
      <w:r w:rsidRPr="00F11617">
        <w:rPr>
          <w:rFonts w:cs="Arial"/>
          <w:sz w:val="10"/>
        </w:rPr>
        <w:t>but Justice Sandra Day O'Connor recently chided American lawyers and judges for their insularity in ignoring foreign law and predicted that she and her fellow justices would find themselves "looking more frequently to the decisions of other constitutional courts."</w:t>
      </w:r>
      <w:r w:rsidRPr="00F11617">
        <w:rPr>
          <w:rFonts w:cs="Arial"/>
        </w:rPr>
        <w:t xml:space="preserve"> </w:t>
      </w:r>
      <w:r w:rsidRPr="0014631C">
        <w:rPr>
          <w:rStyle w:val="StyleUnderline"/>
          <w:highlight w:val="green"/>
        </w:rPr>
        <w:t>Why should a court</w:t>
      </w:r>
      <w:r w:rsidRPr="00F11617">
        <w:rPr>
          <w:rFonts w:cs="Arial"/>
        </w:rPr>
        <w:t xml:space="preserve"> </w:t>
      </w:r>
      <w:r w:rsidRPr="00F11617">
        <w:rPr>
          <w:rFonts w:cs="Arial"/>
          <w:sz w:val="10"/>
        </w:rPr>
        <w:t>in Israel or South Africa</w:t>
      </w:r>
      <w:r w:rsidRPr="00F11617">
        <w:rPr>
          <w:rFonts w:cs="Arial"/>
        </w:rPr>
        <w:t xml:space="preserve"> </w:t>
      </w:r>
      <w:r w:rsidRPr="0014631C">
        <w:rPr>
          <w:rStyle w:val="StyleUnderline"/>
          <w:highlight w:val="green"/>
        </w:rPr>
        <w:t>cite a decision by the U.S. Supreme Court</w:t>
      </w:r>
      <w:r w:rsidRPr="00F11617">
        <w:rPr>
          <w:rFonts w:cs="Arial"/>
        </w:rPr>
        <w:t xml:space="preserve"> </w:t>
      </w:r>
      <w:r w:rsidRPr="00F11617">
        <w:rPr>
          <w:rFonts w:cs="Arial"/>
          <w:sz w:val="10"/>
        </w:rPr>
        <w:t>in reaching its own conclusion? Decisions rendered by outside courts can have no authoritative value.</w:t>
      </w:r>
      <w:r w:rsidRPr="00F11617">
        <w:rPr>
          <w:rFonts w:cs="Arial"/>
        </w:rPr>
        <w:t xml:space="preserve"> </w:t>
      </w:r>
      <w:r w:rsidRPr="0014631C">
        <w:rPr>
          <w:rStyle w:val="StyleUnderline"/>
          <w:highlight w:val="green"/>
        </w:rPr>
        <w:t>They carry weight</w:t>
      </w:r>
      <w:r w:rsidRPr="00F11617">
        <w:rPr>
          <w:rFonts w:cs="Arial"/>
        </w:rPr>
        <w:t xml:space="preserve"> only </w:t>
      </w:r>
      <w:r w:rsidRPr="0014631C">
        <w:rPr>
          <w:rStyle w:val="StyleUnderline"/>
          <w:highlight w:val="green"/>
        </w:rPr>
        <w:t>because of their intrinsic logical power or because the court invoking them seeks to gain legitimacy</w:t>
      </w:r>
      <w:r w:rsidRPr="00F11617">
        <w:rPr>
          <w:rFonts w:cs="Arial"/>
        </w:rPr>
        <w:t xml:space="preserve"> </w:t>
      </w:r>
      <w:r w:rsidRPr="00F11617">
        <w:rPr>
          <w:rFonts w:cs="Arial"/>
          <w:sz w:val="10"/>
        </w:rPr>
        <w:t>by linking itself to a larger community of courts considering similar issues. National courts have become increasingly aware that they and their foreign counterparts are often engaged in a common effort to delimit the boundaries of individual rights in the face of an apparently overriding public interest. Thus, the British House of Lords recently rebuked the U.S. Supreme Court for its decision to uphold the kidnapping of a Mexican doctor by U.S. officials determined to bring him to trial in the United States.</w:t>
      </w:r>
    </w:p>
    <w:p w14:paraId="1E84B053" w14:textId="77777777" w:rsidR="00D07FDE" w:rsidRPr="00F11617" w:rsidRDefault="00D07FDE" w:rsidP="00D07FDE">
      <w:pPr>
        <w:pStyle w:val="Heading4"/>
        <w:rPr>
          <w:rFonts w:cs="Arial"/>
        </w:rPr>
      </w:pPr>
      <w:r w:rsidRPr="00F11617">
        <w:rPr>
          <w:rFonts w:cs="Arial"/>
        </w:rPr>
        <w:t>Courts solve internationally – international courts look to the US for precedent</w:t>
      </w:r>
    </w:p>
    <w:p w14:paraId="3A9B766F" w14:textId="77777777" w:rsidR="00D07FDE" w:rsidRPr="007478C6" w:rsidRDefault="00D07FDE" w:rsidP="007478C6">
      <w:pPr>
        <w:rPr>
          <w:b/>
          <w:bCs/>
          <w:sz w:val="26"/>
        </w:rPr>
      </w:pPr>
      <w:r w:rsidRPr="00C171EA">
        <w:rPr>
          <w:rStyle w:val="Style13ptBold"/>
        </w:rPr>
        <w:t xml:space="preserve">Kommers </w:t>
      </w:r>
      <w:r w:rsidR="007478C6">
        <w:rPr>
          <w:rStyle w:val="Style13ptBold"/>
        </w:rPr>
        <w:t>’</w:t>
      </w:r>
      <w:r w:rsidRPr="00C171EA">
        <w:rPr>
          <w:rStyle w:val="Style13ptBold"/>
        </w:rPr>
        <w:t>09</w:t>
      </w:r>
      <w:r w:rsidR="007478C6">
        <w:rPr>
          <w:rStyle w:val="Style13ptBold"/>
        </w:rPr>
        <w:t xml:space="preserve"> </w:t>
      </w:r>
      <w:r w:rsidRPr="007478C6">
        <w:t xml:space="preserve">[Donald P. Kommers, professor of political science and law, Notre Dame, M.A. &amp; Ph.D. in political science, Wisconsin-Madison. Answers.com: "US Supreme Court: International Impact of Court Decisions,” written: 7/19/09 </w:t>
      </w:r>
      <w:hyperlink r:id="rId11" w:history="1">
        <w:r w:rsidRPr="007478C6">
          <w:rPr>
            <w:rStyle w:val="Hyperlink"/>
          </w:rPr>
          <w:t>http://www.answers.com/topic/international-impact-of-court-decisions</w:t>
        </w:r>
      </w:hyperlink>
      <w:r w:rsidRPr="007478C6">
        <w:t>]</w:t>
      </w:r>
    </w:p>
    <w:p w14:paraId="7384BDBC" w14:textId="77777777" w:rsidR="00D07FDE" w:rsidRPr="007478C6" w:rsidRDefault="00D07FDE" w:rsidP="007478C6"/>
    <w:p w14:paraId="669F5C2C" w14:textId="77777777" w:rsidR="00D07FDE" w:rsidRDefault="00D07FDE" w:rsidP="00D07FDE">
      <w:pPr>
        <w:pStyle w:val="evidencetext"/>
        <w:ind w:left="0"/>
        <w:rPr>
          <w:rFonts w:cs="Arial"/>
        </w:rPr>
      </w:pPr>
      <w:r w:rsidRPr="00F11617">
        <w:rPr>
          <w:rFonts w:cs="Arial"/>
        </w:rPr>
        <w:t xml:space="preserve">Marbury v. Madison (1803) held that the power of a court to say what the Constitution means was implicit in an independent judiciary. This power of </w:t>
      </w:r>
      <w:r w:rsidRPr="0014631C">
        <w:rPr>
          <w:rStyle w:val="StyleUnderline"/>
          <w:highlight w:val="green"/>
        </w:rPr>
        <w:t>judicial review was a unique feature of American constitutionalism</w:t>
      </w:r>
      <w:r w:rsidRPr="0014631C">
        <w:rPr>
          <w:rStyle w:val="StyleUnderline"/>
        </w:rPr>
        <w:t xml:space="preserve"> well into the twentieth century. The </w:t>
      </w:r>
      <w:r w:rsidRPr="0014631C">
        <w:rPr>
          <w:rStyle w:val="StyleUnderline"/>
          <w:highlight w:val="green"/>
        </w:rPr>
        <w:t>perceived success</w:t>
      </w:r>
      <w:r w:rsidRPr="0014631C">
        <w:rPr>
          <w:rStyle w:val="StyleUnderline"/>
        </w:rPr>
        <w:t xml:space="preserve"> of this experiment p</w:t>
      </w:r>
      <w:r w:rsidRPr="0014631C">
        <w:rPr>
          <w:rStyle w:val="StyleUnderline"/>
          <w:highlight w:val="green"/>
        </w:rPr>
        <w:t>rompted</w:t>
      </w:r>
      <w:r w:rsidRPr="0014631C">
        <w:rPr>
          <w:rStyle w:val="StyleUnderline"/>
        </w:rPr>
        <w:t xml:space="preserve"> several </w:t>
      </w:r>
      <w:r w:rsidRPr="0014631C">
        <w:rPr>
          <w:rStyle w:val="StyleUnderline"/>
          <w:highlight w:val="green"/>
        </w:rPr>
        <w:t>nations emerging from</w:t>
      </w:r>
      <w:r w:rsidRPr="0014631C">
        <w:rPr>
          <w:rStyle w:val="StyleUnderline"/>
        </w:rPr>
        <w:t xml:space="preserve"> the ruins of </w:t>
      </w:r>
      <w:r w:rsidRPr="0014631C">
        <w:rPr>
          <w:rStyle w:val="StyleUnderline"/>
          <w:highlight w:val="green"/>
        </w:rPr>
        <w:t>World War II to include</w:t>
      </w:r>
      <w:r w:rsidRPr="0014631C">
        <w:rPr>
          <w:rStyle w:val="StyleUnderline"/>
        </w:rPr>
        <w:t xml:space="preserve"> explicit provi</w:t>
      </w:r>
      <w:r w:rsidRPr="0014631C">
        <w:rPr>
          <w:rStyle w:val="StyleUnderline"/>
          <w:highlight w:val="green"/>
        </w:rPr>
        <w:t>sions for courts of judicial review in their new constitutions.</w:t>
      </w:r>
      <w:r w:rsidRPr="0014631C">
        <w:rPr>
          <w:rStyle w:val="StyleUnderline"/>
        </w:rPr>
        <w:t xml:space="preserve"> By the end of the century, almost every constitutional democracy in the world had adopted judicial review</w:t>
      </w:r>
      <w:r w:rsidRPr="00F11617">
        <w:rPr>
          <w:rFonts w:cs="Arial"/>
        </w:rPr>
        <w:t xml:space="preserve"> in one form or another. In explicit recognition of the American tradition of judicial review, many nations conferred this power on special constitutional courts. But several common law countries, following the American model, empowered all judges to decide constitutional issues subject to final review by their highest appellate courts. </w:t>
      </w:r>
      <w:r w:rsidRPr="0014631C">
        <w:rPr>
          <w:rStyle w:val="StyleUnderline"/>
        </w:rPr>
        <w:t xml:space="preserve">Among the world's most notable constitutional tribunals, apart from the United States Supreme Court, are the constitutional courts of </w:t>
      </w:r>
      <w:r w:rsidRPr="0014631C">
        <w:rPr>
          <w:rStyle w:val="StyleUnderline"/>
          <w:highlight w:val="green"/>
        </w:rPr>
        <w:t>Germany, Italy, Hungary,</w:t>
      </w:r>
      <w:r w:rsidRPr="0014631C">
        <w:rPr>
          <w:rStyle w:val="StyleUnderline"/>
        </w:rPr>
        <w:t xml:space="preserve"> and </w:t>
      </w:r>
      <w:r w:rsidRPr="0014631C">
        <w:rPr>
          <w:rStyle w:val="StyleUnderline"/>
          <w:highlight w:val="green"/>
        </w:rPr>
        <w:t>South Africa,</w:t>
      </w:r>
      <w:r w:rsidRPr="0014631C">
        <w:rPr>
          <w:rStyle w:val="StyleUnderline"/>
        </w:rPr>
        <w:t xml:space="preserve"> along with the highest appellate courts of countries such as </w:t>
      </w:r>
      <w:r w:rsidRPr="0014631C">
        <w:rPr>
          <w:rStyle w:val="StyleUnderline"/>
          <w:highlight w:val="green"/>
        </w:rPr>
        <w:t>Canada, India, Australia, and Japan.</w:t>
      </w:r>
      <w:r w:rsidRPr="0014631C">
        <w:rPr>
          <w:rStyle w:val="StyleUnderline"/>
        </w:rPr>
        <w:t xml:space="preserve">  In the beginning, as fledgling institutions, these courts had few if any precedents to look to when interpreting their constitutions. It was only natural, then, that many of them </w:t>
      </w:r>
      <w:r w:rsidRPr="0014631C">
        <w:rPr>
          <w:rStyle w:val="StyleUnderline"/>
          <w:highlight w:val="green"/>
        </w:rPr>
        <w:t>would turn to the American experience for guidance in shaping their own law</w:t>
      </w:r>
      <w:r w:rsidRPr="0014631C">
        <w:rPr>
          <w:rStyle w:val="StyleUnderline"/>
        </w:rPr>
        <w:t>.</w:t>
      </w:r>
      <w:r w:rsidRPr="00F11617">
        <w:rPr>
          <w:rFonts w:cs="Arial"/>
        </w:rPr>
        <w:t xml:space="preserve"> As Aharon Barak, </w:t>
      </w:r>
      <w:r w:rsidRPr="0014631C">
        <w:rPr>
          <w:rStyle w:val="StyleUnderline"/>
        </w:rPr>
        <w:t>president of Israel's Supreme Court, said in 2003, “</w:t>
      </w:r>
      <w:r w:rsidRPr="0014631C">
        <w:rPr>
          <w:rStyle w:val="StyleUnderline"/>
          <w:highlight w:val="green"/>
        </w:rPr>
        <w:t>We foreign jurists all look to developments in the United States as a source of inspiration</w:t>
      </w:r>
      <w:r w:rsidRPr="0014631C">
        <w:rPr>
          <w:rStyle w:val="StyleUnderline"/>
        </w:rPr>
        <w:t>.” The constitutional case law of Canada, Australia, India, South Africa, and other national high courts is studded with references to American judicial precedents</w:t>
      </w:r>
      <w:r w:rsidRPr="00F11617">
        <w:rPr>
          <w:rFonts w:cs="Arial"/>
        </w:rPr>
        <w:t xml:space="preserve">, especially in the areas of speech, press, association, and criminal procedure. New York Times Co. v. Sullivan (1964)—a free speech decision—is just one example of an important case that has received substantial attention in nearly all these courts. </w:t>
      </w:r>
      <w:r w:rsidRPr="0014631C">
        <w:rPr>
          <w:rStyle w:val="StyleUnderline"/>
        </w:rPr>
        <w:t xml:space="preserve">Even when such decisions are not cited, </w:t>
      </w:r>
      <w:r w:rsidRPr="0014631C">
        <w:rPr>
          <w:rStyle w:val="StyleUnderline"/>
          <w:highlight w:val="green"/>
        </w:rPr>
        <w:t>foreign courts often employ</w:t>
      </w:r>
      <w:r w:rsidRPr="0014631C">
        <w:rPr>
          <w:rStyle w:val="StyleUnderline"/>
        </w:rPr>
        <w:t xml:space="preserve"> </w:t>
      </w:r>
      <w:r w:rsidRPr="0014631C">
        <w:rPr>
          <w:rStyle w:val="StyleUnderline"/>
          <w:highlight w:val="green"/>
        </w:rPr>
        <w:t>terminology clearly borrowed from American case law</w:t>
      </w:r>
      <w:r w:rsidRPr="00F11617">
        <w:rPr>
          <w:rFonts w:cs="Arial"/>
        </w:rPr>
        <w:t xml:space="preserve">; they have also borrowed heavily from the rhetoric of liberty found in the judicial dissents of justices like Louis Brandeis, Oliver Wendell Holmes, Earl Warren, and William Brennan. </w:t>
      </w:r>
      <w:r w:rsidRPr="0014631C">
        <w:rPr>
          <w:rStyle w:val="StyleUnderline"/>
        </w:rPr>
        <w:t xml:space="preserve">The fierce </w:t>
      </w:r>
      <w:r w:rsidRPr="0014631C">
        <w:rPr>
          <w:rStyle w:val="StyleUnderline"/>
          <w:highlight w:val="green"/>
        </w:rPr>
        <w:t>independence associated with the exercise of judicial review</w:t>
      </w:r>
      <w:r w:rsidRPr="0014631C">
        <w:rPr>
          <w:rStyle w:val="StyleUnderline"/>
        </w:rPr>
        <w:t xml:space="preserve"> by these and other justices has </w:t>
      </w:r>
      <w:r w:rsidRPr="0014631C">
        <w:rPr>
          <w:rStyle w:val="StyleUnderline"/>
          <w:highlight w:val="green"/>
        </w:rPr>
        <w:t>served as a model of constitutional justice around the world.</w:t>
      </w:r>
    </w:p>
    <w:p w14:paraId="3A311713" w14:textId="77777777" w:rsidR="00D07FDE" w:rsidRPr="00F11617" w:rsidRDefault="00D07FDE" w:rsidP="00D07FDE">
      <w:pPr>
        <w:pStyle w:val="Heading4"/>
        <w:rPr>
          <w:rFonts w:cs="Arial"/>
        </w:rPr>
      </w:pPr>
      <w:r w:rsidRPr="00F11617">
        <w:rPr>
          <w:rFonts w:cs="Arial"/>
        </w:rPr>
        <w:t>Supreme court is key model</w:t>
      </w:r>
    </w:p>
    <w:p w14:paraId="3EC70B48" w14:textId="77777777" w:rsidR="00D07FDE" w:rsidRPr="0014631C" w:rsidRDefault="00D07FDE" w:rsidP="0014631C">
      <w:pPr>
        <w:rPr>
          <w:rStyle w:val="Style13ptBold"/>
        </w:rPr>
      </w:pPr>
      <w:r w:rsidRPr="0014631C">
        <w:rPr>
          <w:rStyle w:val="Style13ptBold"/>
        </w:rPr>
        <w:t xml:space="preserve">Equality Now ‘01 </w:t>
      </w:r>
    </w:p>
    <w:p w14:paraId="5236E4FD" w14:textId="77777777" w:rsidR="00D07FDE" w:rsidRPr="00F11617" w:rsidRDefault="00D07FDE" w:rsidP="00D07FDE">
      <w:pPr>
        <w:rPr>
          <w:sz w:val="10"/>
        </w:rPr>
      </w:pPr>
      <w:r w:rsidRPr="00F11617">
        <w:rPr>
          <w:sz w:val="10"/>
        </w:rPr>
        <w:t>[“Brief of Equality Now and Others as Amici Curiae in Support of Petitioners: in the Supreme Court of the United States”, Spring</w:t>
      </w:r>
      <w:proofErr w:type="gramStart"/>
      <w:r w:rsidRPr="00F11617">
        <w:rPr>
          <w:sz w:val="10"/>
        </w:rPr>
        <w:t>,10</w:t>
      </w:r>
      <w:proofErr w:type="gramEnd"/>
      <w:r w:rsidRPr="00F11617">
        <w:rPr>
          <w:sz w:val="10"/>
        </w:rPr>
        <w:t xml:space="preserve"> S. Cal. Rev. L. &amp; Women's Stud. 377, ln</w:t>
      </w:r>
    </w:p>
    <w:p w14:paraId="7D338A6D" w14:textId="77777777" w:rsidR="00D07FDE" w:rsidRDefault="00D07FDE" w:rsidP="00D07FDE">
      <w:pPr>
        <w:pStyle w:val="evidencetext"/>
        <w:ind w:left="0"/>
        <w:rPr>
          <w:rFonts w:cs="Arial"/>
        </w:rPr>
      </w:pPr>
    </w:p>
    <w:p w14:paraId="523E08B0" w14:textId="77777777" w:rsidR="00D07FDE" w:rsidRPr="00BE4FE8" w:rsidRDefault="00D07FDE" w:rsidP="00D07FDE">
      <w:pPr>
        <w:pStyle w:val="evidencetext"/>
        <w:ind w:left="0"/>
        <w:rPr>
          <w:rFonts w:ascii="Arial" w:hAnsi="Arial" w:cs="Arial"/>
          <w:sz w:val="12"/>
          <w:szCs w:val="22"/>
        </w:rPr>
      </w:pPr>
      <w:r w:rsidRPr="00F11617">
        <w:rPr>
          <w:rStyle w:val="reduce2"/>
        </w:rPr>
        <w:t>Historically,</w:t>
      </w:r>
      <w:r w:rsidRPr="00F11617">
        <w:rPr>
          <w:rFonts w:cs="Arial"/>
        </w:rPr>
        <w:t xml:space="preserve"> </w:t>
      </w:r>
      <w:r w:rsidRPr="0014631C">
        <w:rPr>
          <w:rStyle w:val="StyleUnderline"/>
          <w:highlight w:val="green"/>
        </w:rPr>
        <w:t xml:space="preserve">the </w:t>
      </w:r>
      <w:r w:rsidRPr="00754CE7">
        <w:rPr>
          <w:rStyle w:val="box"/>
          <w:highlight w:val="green"/>
        </w:rPr>
        <w:t>U</w:t>
      </w:r>
      <w:r w:rsidRPr="0014631C">
        <w:rPr>
          <w:rStyle w:val="StyleUnderline"/>
          <w:highlight w:val="green"/>
        </w:rPr>
        <w:t xml:space="preserve">nited </w:t>
      </w:r>
      <w:r w:rsidRPr="00754CE7">
        <w:rPr>
          <w:rStyle w:val="box"/>
          <w:highlight w:val="green"/>
        </w:rPr>
        <w:t>S</w:t>
      </w:r>
      <w:r w:rsidRPr="0014631C">
        <w:rPr>
          <w:rStyle w:val="StyleUnderline"/>
          <w:highlight w:val="green"/>
        </w:rPr>
        <w:t>tates has played a leading role in the development of jurisprudence on fundamental issues of human rights</w:t>
      </w:r>
      <w:r w:rsidRPr="0014631C">
        <w:rPr>
          <w:rStyle w:val="StyleUnderline"/>
        </w:rPr>
        <w:t>, which has served as a model for</w:t>
      </w:r>
      <w:r w:rsidRPr="00F11617">
        <w:rPr>
          <w:rFonts w:cs="Arial"/>
        </w:rPr>
        <w:t xml:space="preserve"> </w:t>
      </w:r>
      <w:r w:rsidRPr="00F11617">
        <w:rPr>
          <w:rStyle w:val="reduce2"/>
        </w:rPr>
        <w:t>international law and for</w:t>
      </w:r>
      <w:r w:rsidRPr="00F11617">
        <w:rPr>
          <w:rFonts w:cs="Arial"/>
          <w:sz w:val="10"/>
        </w:rPr>
        <w:t xml:space="preserve"> </w:t>
      </w:r>
      <w:r w:rsidRPr="0014631C">
        <w:rPr>
          <w:rStyle w:val="StyleUnderline"/>
          <w:highlight w:val="green"/>
        </w:rPr>
        <w:t>constitutional protection</w:t>
      </w:r>
      <w:r w:rsidRPr="0014631C">
        <w:rPr>
          <w:rStyle w:val="StyleUnderline"/>
        </w:rPr>
        <w:t xml:space="preserve"> </w:t>
      </w:r>
      <w:r w:rsidRPr="00F11617">
        <w:rPr>
          <w:rStyle w:val="reduce2"/>
        </w:rPr>
        <w:t>of rights</w:t>
      </w:r>
      <w:r w:rsidRPr="00F11617">
        <w:rPr>
          <w:rFonts w:cs="Arial"/>
          <w:sz w:val="10"/>
        </w:rPr>
        <w:t xml:space="preserve"> </w:t>
      </w:r>
      <w:r w:rsidRPr="0014631C">
        <w:rPr>
          <w:rStyle w:val="StyleUnderline"/>
        </w:rPr>
        <w:t>in many countries</w:t>
      </w:r>
      <w:r w:rsidRPr="00F11617">
        <w:rPr>
          <w:rFonts w:cs="Arial"/>
        </w:rPr>
        <w:t xml:space="preserve">. </w:t>
      </w:r>
      <w:r w:rsidRPr="0014631C">
        <w:rPr>
          <w:rStyle w:val="StyleUnderline"/>
          <w:highlight w:val="green"/>
        </w:rPr>
        <w:t>Courts interpreting their Constitutions</w:t>
      </w:r>
      <w:r w:rsidRPr="00F11617">
        <w:rPr>
          <w:rFonts w:cs="Arial"/>
        </w:rPr>
        <w:t xml:space="preserve">, </w:t>
      </w:r>
      <w:r w:rsidRPr="00F11617">
        <w:rPr>
          <w:rStyle w:val="reduce2"/>
        </w:rPr>
        <w:t>which in many cases have been adopted recently,</w:t>
      </w:r>
      <w:r w:rsidRPr="00F11617">
        <w:rPr>
          <w:rFonts w:cs="Arial"/>
        </w:rPr>
        <w:t xml:space="preserve"> </w:t>
      </w:r>
      <w:r w:rsidRPr="0014631C">
        <w:rPr>
          <w:rStyle w:val="StyleUnderline"/>
        </w:rPr>
        <w:t xml:space="preserve">have </w:t>
      </w:r>
      <w:r w:rsidRPr="0014631C">
        <w:rPr>
          <w:rStyle w:val="StyleUnderline"/>
          <w:highlight w:val="green"/>
        </w:rPr>
        <w:t>relied heavily on</w:t>
      </w:r>
      <w:r w:rsidRPr="00F11617">
        <w:rPr>
          <w:rFonts w:cs="Arial"/>
        </w:rPr>
        <w:t xml:space="preserve"> </w:t>
      </w:r>
      <w:r w:rsidRPr="0014631C">
        <w:rPr>
          <w:rStyle w:val="StyleUnderline"/>
        </w:rPr>
        <w:t>U.</w:t>
      </w:r>
      <w:r w:rsidRPr="00F11617">
        <w:rPr>
          <w:rStyle w:val="reduce2"/>
        </w:rPr>
        <w:t>S. principles of justice and on</w:t>
      </w:r>
      <w:r w:rsidRPr="00F11617">
        <w:rPr>
          <w:rFonts w:cs="Arial"/>
        </w:rPr>
        <w:t xml:space="preserve"> </w:t>
      </w:r>
      <w:r w:rsidRPr="00F11617">
        <w:rPr>
          <w:rStyle w:val="reduce2"/>
        </w:rPr>
        <w:t>decisions of</w:t>
      </w:r>
      <w:r w:rsidRPr="0014631C">
        <w:rPr>
          <w:rStyle w:val="StyleUnderline"/>
        </w:rPr>
        <w:t xml:space="preserve"> </w:t>
      </w:r>
      <w:r w:rsidRPr="0014631C">
        <w:rPr>
          <w:rStyle w:val="StyleUnderline"/>
          <w:highlight w:val="green"/>
        </w:rPr>
        <w:t>the</w:t>
      </w:r>
      <w:r w:rsidRPr="0014631C">
        <w:rPr>
          <w:rStyle w:val="StyleUnderline"/>
        </w:rPr>
        <w:t xml:space="preserve"> </w:t>
      </w:r>
      <w:r w:rsidRPr="00754CE7">
        <w:rPr>
          <w:rStyle w:val="box"/>
          <w:highlight w:val="green"/>
        </w:rPr>
        <w:t>U</w:t>
      </w:r>
      <w:r w:rsidRPr="0014631C">
        <w:rPr>
          <w:rStyle w:val="StyleUnderline"/>
        </w:rPr>
        <w:t xml:space="preserve">nited </w:t>
      </w:r>
      <w:r w:rsidRPr="00754CE7">
        <w:rPr>
          <w:rStyle w:val="box"/>
          <w:highlight w:val="green"/>
        </w:rPr>
        <w:t>S</w:t>
      </w:r>
      <w:r w:rsidRPr="0014631C">
        <w:rPr>
          <w:rStyle w:val="StyleUnderline"/>
        </w:rPr>
        <w:t xml:space="preserve">tates </w:t>
      </w:r>
      <w:r w:rsidRPr="0014631C">
        <w:rPr>
          <w:rStyle w:val="StyleUnderline"/>
          <w:highlight w:val="green"/>
        </w:rPr>
        <w:t>Supreme Court</w:t>
      </w:r>
      <w:r w:rsidRPr="00754CE7">
        <w:rPr>
          <w:rFonts w:cs="Arial"/>
          <w:highlight w:val="green"/>
        </w:rPr>
        <w:t>.</w:t>
      </w:r>
      <w:r w:rsidRPr="00F11617">
        <w:rPr>
          <w:rFonts w:cs="Arial"/>
        </w:rPr>
        <w:t xml:space="preserve"> </w:t>
      </w:r>
      <w:r w:rsidRPr="00F11617">
        <w:rPr>
          <w:rStyle w:val="reduce2"/>
        </w:rPr>
        <w:t>In South Africa, which adopted a new Constitution in 1993, the Constitutional Court in reviewing the right to freedom from self-incrimination, an issue of first impression, noted the important role of the U.S. Supreme Court as follows</w:t>
      </w:r>
      <w:r w:rsidRPr="00F11617">
        <w:rPr>
          <w:rFonts w:cs="Arial"/>
        </w:rPr>
        <w:t xml:space="preserve">: </w:t>
      </w:r>
      <w:r w:rsidRPr="0014631C">
        <w:rPr>
          <w:rStyle w:val="StyleUnderline"/>
        </w:rPr>
        <w:t>When</w:t>
      </w:r>
      <w:r w:rsidRPr="00F11617">
        <w:rPr>
          <w:rFonts w:cs="Arial"/>
        </w:rPr>
        <w:t xml:space="preserve"> </w:t>
      </w:r>
      <w:r w:rsidRPr="0014631C">
        <w:rPr>
          <w:rStyle w:val="StyleUnderline"/>
        </w:rPr>
        <w:t>fo</w:t>
      </w:r>
      <w:r w:rsidRPr="00F11617">
        <w:rPr>
          <w:rStyle w:val="reduce2"/>
        </w:rPr>
        <w:t>r example,</w:t>
      </w:r>
      <w:r w:rsidRPr="00F11617">
        <w:rPr>
          <w:rFonts w:cs="Arial"/>
        </w:rPr>
        <w:t xml:space="preserve"> </w:t>
      </w:r>
      <w:r w:rsidRPr="0014631C">
        <w:rPr>
          <w:rStyle w:val="StyleUnderline"/>
        </w:rPr>
        <w:t xml:space="preserve">the United States Supreme Court finds </w:t>
      </w:r>
      <w:r w:rsidRPr="00F11617">
        <w:rPr>
          <w:rStyle w:val="reduce2"/>
        </w:rPr>
        <w:t>that</w:t>
      </w:r>
      <w:r w:rsidRPr="0014631C">
        <w:rPr>
          <w:rStyle w:val="StyleUnderline"/>
        </w:rPr>
        <w:t xml:space="preserve"> a statutory provisio</w:t>
      </w:r>
      <w:r w:rsidRPr="00F11617">
        <w:rPr>
          <w:rFonts w:cs="Arial"/>
        </w:rPr>
        <w:t xml:space="preserve">n </w:t>
      </w:r>
      <w:r w:rsidRPr="00F11617">
        <w:rPr>
          <w:rStyle w:val="reduce2"/>
        </w:rPr>
        <w:t>is or is</w:t>
      </w:r>
      <w:r w:rsidRPr="00F11617">
        <w:rPr>
          <w:rFonts w:cs="Arial"/>
        </w:rPr>
        <w:t xml:space="preserve"> </w:t>
      </w:r>
      <w:r w:rsidRPr="0014631C">
        <w:rPr>
          <w:rStyle w:val="StyleUnderline"/>
        </w:rPr>
        <w:t xml:space="preserve">not in accordance with </w:t>
      </w:r>
      <w:r w:rsidRPr="00F11617">
        <w:rPr>
          <w:rStyle w:val="reduce2"/>
        </w:rPr>
        <w:t>the</w:t>
      </w:r>
      <w:r w:rsidRPr="0014631C">
        <w:rPr>
          <w:rStyle w:val="StyleUnderline"/>
        </w:rPr>
        <w:t xml:space="preserve"> "due process </w:t>
      </w:r>
      <w:r w:rsidRPr="00F11617">
        <w:rPr>
          <w:rStyle w:val="reduce2"/>
        </w:rPr>
        <w:t>of law</w:t>
      </w:r>
      <w:r w:rsidRPr="0014631C">
        <w:rPr>
          <w:rStyle w:val="StyleUnderline"/>
        </w:rPr>
        <w:t>" ... we have</w:t>
      </w:r>
      <w:r w:rsidRPr="00F11617">
        <w:rPr>
          <w:rFonts w:cs="Arial"/>
        </w:rPr>
        <w:t xml:space="preserve"> </w:t>
      </w:r>
      <w:r w:rsidRPr="00F11617">
        <w:rPr>
          <w:rStyle w:val="reduce2"/>
        </w:rPr>
        <w:t>regard to these findings, not in order to draw direct analogies, but</w:t>
      </w:r>
      <w:r w:rsidRPr="00F11617">
        <w:rPr>
          <w:rFonts w:cs="Arial"/>
        </w:rPr>
        <w:t xml:space="preserve"> t</w:t>
      </w:r>
      <w:r w:rsidRPr="0014631C">
        <w:rPr>
          <w:rStyle w:val="StyleUnderline"/>
        </w:rPr>
        <w:t xml:space="preserve">o identify the underlying reasoning with a view to establishing the norms that apply in other </w:t>
      </w:r>
      <w:r w:rsidRPr="00F11617">
        <w:rPr>
          <w:rStyle w:val="reduce2"/>
        </w:rPr>
        <w:t>open and</w:t>
      </w:r>
      <w:r w:rsidRPr="0014631C">
        <w:rPr>
          <w:rStyle w:val="StyleUnderline"/>
        </w:rPr>
        <w:t xml:space="preserve"> democratic societies</w:t>
      </w:r>
      <w:r w:rsidRPr="00F11617">
        <w:rPr>
          <w:rFonts w:cs="Arial"/>
        </w:rPr>
        <w:t xml:space="preserve"> </w:t>
      </w:r>
      <w:r w:rsidRPr="00F11617">
        <w:rPr>
          <w:rStyle w:val="reduce2"/>
        </w:rPr>
        <w:t>based on freedom and equality. Ferreira v. Levin, CCT/5/95 (S.Afr.).</w:t>
      </w:r>
    </w:p>
    <w:p w14:paraId="7189BD4F" w14:textId="77777777" w:rsidR="00D07FDE" w:rsidRPr="00F11617" w:rsidRDefault="00BE4FE8" w:rsidP="00D07FDE">
      <w:pPr>
        <w:pStyle w:val="Heading3"/>
      </w:pPr>
      <w:r>
        <w:t>A2 Invisible/No Public Focus</w:t>
      </w:r>
    </w:p>
    <w:p w14:paraId="2C98CF43" w14:textId="77777777" w:rsidR="00D07FDE" w:rsidRPr="00F11617" w:rsidRDefault="00D07FDE" w:rsidP="00D07FDE"/>
    <w:p w14:paraId="25DFE695" w14:textId="77777777" w:rsidR="00D07FDE" w:rsidRPr="00F11617" w:rsidRDefault="00D07FDE" w:rsidP="00D07FDE">
      <w:pPr>
        <w:pStyle w:val="Heading4"/>
        <w:rPr>
          <w:rFonts w:cs="Arial"/>
        </w:rPr>
      </w:pPr>
      <w:r w:rsidRPr="00F11617">
        <w:rPr>
          <w:rFonts w:cs="Arial"/>
        </w:rPr>
        <w:t>Court has changed its rules to make it easier for the media to report on its business</w:t>
      </w:r>
    </w:p>
    <w:p w14:paraId="1529562D" w14:textId="77777777" w:rsidR="00D07FDE" w:rsidRPr="00F11617" w:rsidRDefault="00D07FDE" w:rsidP="00D07FDE">
      <w:r w:rsidRPr="00F11617">
        <w:t xml:space="preserve">David M. </w:t>
      </w:r>
      <w:r w:rsidRPr="0014631C">
        <w:rPr>
          <w:rStyle w:val="Style13ptBold"/>
        </w:rPr>
        <w:t>O'Brien</w:t>
      </w:r>
      <w:r w:rsidRPr="00F11617">
        <w:t>, Professor, University of Virginia, STORM CENTER: THE SUPREME COURT IN AMERICAN POLITICS, 5th Edition, 20</w:t>
      </w:r>
      <w:r w:rsidRPr="0014631C">
        <w:rPr>
          <w:rStyle w:val="Style13ptBold"/>
        </w:rPr>
        <w:t>00</w:t>
      </w:r>
      <w:r w:rsidRPr="00F11617">
        <w:t>, p. 325-326.</w:t>
      </w:r>
    </w:p>
    <w:p w14:paraId="1CF39129" w14:textId="77777777" w:rsidR="00D07FDE" w:rsidRPr="00F11617" w:rsidRDefault="00D07FDE" w:rsidP="00D07FDE">
      <w:pPr>
        <w:rPr>
          <w:rStyle w:val="reduce2"/>
        </w:rPr>
      </w:pPr>
    </w:p>
    <w:p w14:paraId="152CA516" w14:textId="77777777" w:rsidR="00D07FDE" w:rsidRPr="00BE4FE8" w:rsidRDefault="00D07FDE" w:rsidP="00BE4FE8">
      <w:pPr>
        <w:pStyle w:val="evidencetext"/>
        <w:ind w:left="0"/>
        <w:rPr>
          <w:u w:val="single"/>
        </w:rPr>
      </w:pPr>
      <w:r w:rsidRPr="00F11617">
        <w:rPr>
          <w:rFonts w:cs="Arial"/>
        </w:rPr>
        <w:t xml:space="preserve">But </w:t>
      </w:r>
      <w:r w:rsidRPr="0014631C">
        <w:rPr>
          <w:rStyle w:val="StyleUnderline"/>
          <w:highlight w:val="green"/>
        </w:rPr>
        <w:t>changes have been made</w:t>
      </w:r>
      <w:r w:rsidRPr="00F11617">
        <w:rPr>
          <w:rFonts w:cs="Arial"/>
        </w:rPr>
        <w:t xml:space="preserve">, though not without opposition from some justices. </w:t>
      </w:r>
      <w:r w:rsidRPr="0014631C">
        <w:rPr>
          <w:rStyle w:val="StyleUnderline"/>
        </w:rPr>
        <w:t xml:space="preserve">On opinion days, </w:t>
      </w:r>
      <w:r w:rsidRPr="0014631C">
        <w:rPr>
          <w:rStyle w:val="StyleUnderline"/>
          <w:highlight w:val="green"/>
        </w:rPr>
        <w:t>journalists now receive copies of the headnotes</w:t>
      </w:r>
      <w:r w:rsidRPr="00F11617">
        <w:rPr>
          <w:rFonts w:cs="Arial"/>
        </w:rPr>
        <w:t xml:space="preserve">—prepared by the Reporter of Decisions and summarizing the main points of a decision. Justice Black disapproved on the ground that "the press will understand the opinions better."  15 </w:t>
      </w:r>
      <w:r w:rsidRPr="0014631C">
        <w:rPr>
          <w:rStyle w:val="StyleUnderline"/>
        </w:rPr>
        <w:t xml:space="preserve">The </w:t>
      </w:r>
      <w:r w:rsidRPr="0014631C">
        <w:rPr>
          <w:rStyle w:val="StyleUnderline"/>
          <w:highlight w:val="green"/>
        </w:rPr>
        <w:t>Court</w:t>
      </w:r>
      <w:r w:rsidRPr="0014631C">
        <w:rPr>
          <w:rStyle w:val="StyleUnderline"/>
        </w:rPr>
        <w:t xml:space="preserve"> also now </w:t>
      </w:r>
      <w:r w:rsidRPr="0014631C">
        <w:rPr>
          <w:rStyle w:val="StyleUnderline"/>
          <w:highlight w:val="green"/>
        </w:rPr>
        <w:t>has an expanded Public Information Office,</w:t>
      </w:r>
      <w:r w:rsidRPr="0014631C">
        <w:rPr>
          <w:rStyle w:val="StyleUnderline"/>
        </w:rPr>
        <w:t xml:space="preserve"> which makes available all filings and briefs for cases on the docket, the Court's conference lists and final opinions</w:t>
      </w:r>
      <w:r w:rsidRPr="00F11617">
        <w:rPr>
          <w:rFonts w:cs="Arial"/>
        </w:rPr>
        <w:t>, as well as speeches made by the justices. Reporters thus may follow cases from the time of filing to acceptance for oral argument, and then listen to oral arguments and the delivery of decisions as well as immediately read the final published opinions. Even so, the media's access to the justices remains limited. No cameras are permitted in the courtroom when the Court is in session, nor does that prospect appear likely in the near future. As Justice Souter put it in 1996 when testifying before a House of Representatives appropriations committee hearing: "I think the case [against cameras in the courtroom] is so strong that I can tell you that the day you see a camera coming into our courtroom, it's going to roll over my dead body." In light of these changes, Burger felt that "except for its decision conferences, the Supreme Court literally operates 'in a goldfish bowl.'" 16 But reporters feel differently. They do not have the kind of access to the Court that they do to Congress, the President, and the executive branch. As the New York Times' Linda Greenhouse observed, "Sources, leaks, casual contact with newsmakers—none of these hallmarks of Washington journalism exists on the Court beat. . . ." 17 To some the secrecy within the marble temple is disturbing, though others are less troubled by it. "It is more valuable to have a Justice on the record [in a printed opinion] saying what he or she means than hearing some Hill aide anonymously explain the actions of a senator or congressman." As the former Washington Post reporter Fred Barbash remarked, "</w:t>
      </w:r>
      <w:r w:rsidRPr="0014631C">
        <w:rPr>
          <w:rStyle w:val="StyleUnderline"/>
          <w:highlight w:val="green"/>
        </w:rPr>
        <w:t>No other institution explains itself at such length</w:t>
      </w:r>
      <w:r w:rsidRPr="0014631C">
        <w:rPr>
          <w:rStyle w:val="StyleUnderline"/>
        </w:rPr>
        <w:t>, such frightening length."</w:t>
      </w:r>
    </w:p>
    <w:p w14:paraId="30CC36FB" w14:textId="77777777" w:rsidR="00D07FDE" w:rsidRPr="00F11617" w:rsidRDefault="00D07FDE" w:rsidP="00D07FDE">
      <w:pPr>
        <w:pStyle w:val="Heading4"/>
        <w:rPr>
          <w:rFonts w:cs="Arial"/>
        </w:rPr>
      </w:pPr>
      <w:r w:rsidRPr="00F11617">
        <w:rPr>
          <w:rFonts w:cs="Arial"/>
        </w:rPr>
        <w:t>Visible—media coverage</w:t>
      </w:r>
    </w:p>
    <w:p w14:paraId="2109FBA6" w14:textId="77777777" w:rsidR="00D07FDE" w:rsidRPr="00F11617" w:rsidRDefault="00D07FDE" w:rsidP="00D07FDE">
      <w:r w:rsidRPr="00F11617">
        <w:t xml:space="preserve">David M. </w:t>
      </w:r>
      <w:r w:rsidRPr="0014631C">
        <w:rPr>
          <w:rStyle w:val="Style13ptBold"/>
        </w:rPr>
        <w:t>O'Brien</w:t>
      </w:r>
      <w:r w:rsidRPr="00F11617">
        <w:t>, Professor, University of Virginia, STORM CENTER: THE SUPREME COURT IN AMERICAN POLITICS, 5th Edition, 20</w:t>
      </w:r>
      <w:r w:rsidRPr="0014631C">
        <w:rPr>
          <w:rStyle w:val="Style13ptBold"/>
        </w:rPr>
        <w:t>00</w:t>
      </w:r>
      <w:r w:rsidRPr="00F11617">
        <w:t>, p. 324-325.</w:t>
      </w:r>
    </w:p>
    <w:p w14:paraId="7FA027DD" w14:textId="77777777" w:rsidR="00D07FDE" w:rsidRPr="00F11617" w:rsidRDefault="00D07FDE" w:rsidP="00D07FDE">
      <w:pPr>
        <w:rPr>
          <w:rStyle w:val="reduce2"/>
        </w:rPr>
      </w:pPr>
    </w:p>
    <w:p w14:paraId="352EAA3D" w14:textId="77777777" w:rsidR="00D07FDE" w:rsidRPr="00BE4FE8" w:rsidRDefault="00D07FDE" w:rsidP="00BE4FE8">
      <w:pPr>
        <w:pStyle w:val="evidencetext"/>
        <w:ind w:left="0"/>
        <w:rPr>
          <w:rFonts w:cs="Arial"/>
        </w:rPr>
      </w:pPr>
      <w:r w:rsidRPr="0014631C">
        <w:rPr>
          <w:rStyle w:val="StyleUnderline"/>
          <w:highlight w:val="green"/>
        </w:rPr>
        <w:t>Media coverage of the Court has grown</w:t>
      </w:r>
      <w:r w:rsidRPr="00F11617">
        <w:rPr>
          <w:rFonts w:cs="Arial"/>
        </w:rPr>
        <w:t xml:space="preserve"> in the last sixty years. In the 1930s, less than half a dozen reporters covered the Court on a regular basis. During Hughes's chief justicesbip, a "Press Office" was established in the Office of the Marshal. The single "press officer"—a former reporter—would announce those cases on the Court's conference list and those set for oral argument. Later, in the 1940s, he began distributing an edited list of the cases. Reporters had six small cubicles on the ground floor, just below the courtroom, where they received copies of opinions sent down through a pneumatic tube.  13 By the late 1950s, there were full-time reporters from the United Press International (UPI), the Associated Press (AP), a few major newspapers, and a couple of more specialized legal periodicals, such as U.S. Law Week. </w:t>
      </w:r>
      <w:r w:rsidRPr="0014631C">
        <w:rPr>
          <w:rStyle w:val="StyleUnderline"/>
        </w:rPr>
        <w:t xml:space="preserve">In the last three decades, the </w:t>
      </w:r>
      <w:r w:rsidRPr="0014631C">
        <w:rPr>
          <w:rStyle w:val="StyleUnderline"/>
          <w:highlight w:val="green"/>
        </w:rPr>
        <w:t>number of reporters steadily increased</w:t>
      </w:r>
      <w:r w:rsidRPr="0014631C">
        <w:rPr>
          <w:rStyle w:val="StyleUnderline"/>
        </w:rPr>
        <w:t xml:space="preserve"> to about thirty</w:t>
      </w:r>
      <w:r w:rsidRPr="00F11617">
        <w:rPr>
          <w:rFonts w:cs="Arial"/>
        </w:rPr>
        <w:t>, with a core group of regular journalists about half that number. All three major television networks, along with Cable News Network, once had regular reporters at the Court, but dropped them in the 1980s.</w:t>
      </w:r>
    </w:p>
    <w:p w14:paraId="57CFAE34" w14:textId="77777777" w:rsidR="00D07FDE" w:rsidRPr="00F11617" w:rsidRDefault="00BE4FE8" w:rsidP="00BE4FE8">
      <w:pPr>
        <w:pStyle w:val="Heading3"/>
      </w:pPr>
      <w:r>
        <w:t>A2 Legislation Superior</w:t>
      </w:r>
    </w:p>
    <w:p w14:paraId="5C3EEFCF" w14:textId="77777777" w:rsidR="00D07FDE" w:rsidRPr="00F11617" w:rsidRDefault="00D07FDE" w:rsidP="00D07FDE">
      <w:pPr>
        <w:pStyle w:val="Heading4"/>
        <w:rPr>
          <w:rFonts w:cs="Arial"/>
        </w:rPr>
      </w:pPr>
      <w:r w:rsidRPr="00F11617">
        <w:rPr>
          <w:rFonts w:cs="Arial"/>
        </w:rPr>
        <w:t>Courts superior: (1) flexible application; (2) avoid interest politics</w:t>
      </w:r>
    </w:p>
    <w:p w14:paraId="008E0BBF" w14:textId="77777777" w:rsidR="00D07FDE" w:rsidRPr="00F11617" w:rsidRDefault="00D07FDE" w:rsidP="00D07FDE">
      <w:r w:rsidRPr="00F11617">
        <w:t xml:space="preserve">Cass R. </w:t>
      </w:r>
      <w:r w:rsidRPr="0014631C">
        <w:rPr>
          <w:rStyle w:val="Style13ptBold"/>
        </w:rPr>
        <w:t>Sunstein</w:t>
      </w:r>
      <w:r w:rsidRPr="00F11617">
        <w:t xml:space="preserve">, Professor, Jurisprudence, </w:t>
      </w:r>
      <w:proofErr w:type="gramStart"/>
      <w:r w:rsidRPr="00F11617">
        <w:t>University</w:t>
      </w:r>
      <w:proofErr w:type="gramEnd"/>
      <w:r w:rsidRPr="00F11617">
        <w:t xml:space="preserve"> of Chicago, AFTER THE RIGHTS REVOLUTION: RECONCEIVING THE REGULATORY STATE, 19</w:t>
      </w:r>
      <w:r w:rsidRPr="0014631C">
        <w:rPr>
          <w:rStyle w:val="Style13ptBold"/>
        </w:rPr>
        <w:t>90</w:t>
      </w:r>
      <w:r w:rsidRPr="00F11617">
        <w:t>, p. 135-136.</w:t>
      </w:r>
    </w:p>
    <w:p w14:paraId="6E6FD47A" w14:textId="77777777" w:rsidR="00D07FDE" w:rsidRPr="00F11617" w:rsidRDefault="00D07FDE" w:rsidP="00D07FDE">
      <w:pPr>
        <w:pStyle w:val="evidencetext"/>
        <w:ind w:left="0"/>
        <w:rPr>
          <w:rFonts w:cs="Arial"/>
        </w:rPr>
      </w:pPr>
    </w:p>
    <w:p w14:paraId="16A853A0" w14:textId="77777777" w:rsidR="00D07FDE" w:rsidRPr="00BE4FE8" w:rsidRDefault="00D07FDE" w:rsidP="00BE4FE8">
      <w:pPr>
        <w:pStyle w:val="evidencetext"/>
        <w:ind w:left="0"/>
        <w:rPr>
          <w:rFonts w:cs="Arial"/>
        </w:rPr>
      </w:pPr>
      <w:r w:rsidRPr="00F11617">
        <w:rPr>
          <w:rFonts w:cs="Arial"/>
        </w:rPr>
        <w:t xml:space="preserve">Of course, there are risks in admitting power of this sort, largely in the form of an increase in judicial discretion. Such discretion will not always be exercised wisely, and the test for superior outcomes will necessarily call into play controversial judgments of value and policy. No decisive argument is available to demonstrate why and to what extent the recogntiion of such authority will make matters better rather than worse. But it is possible to point to institutional characteristics on the part of the judiciary that occasionally justify an aggressive role in interpretation. Above all, </w:t>
      </w:r>
      <w:r w:rsidRPr="0014631C">
        <w:rPr>
          <w:rStyle w:val="StyleUnderline"/>
        </w:rPr>
        <w:t xml:space="preserve">the </w:t>
      </w:r>
      <w:r w:rsidRPr="0014631C">
        <w:rPr>
          <w:rStyle w:val="StyleUnderline"/>
          <w:highlight w:val="green"/>
        </w:rPr>
        <w:t>focus on the particular circumstances enables judges to deal with applications that any legislature</w:t>
      </w:r>
      <w:r w:rsidRPr="0014631C">
        <w:rPr>
          <w:rStyle w:val="StyleUnderline"/>
        </w:rPr>
        <w:t xml:space="preserve">, no matter how farsighted, </w:t>
      </w:r>
      <w:r w:rsidRPr="0014631C">
        <w:rPr>
          <w:rStyle w:val="StyleUnderline"/>
          <w:highlight w:val="green"/>
        </w:rPr>
        <w:t>could not conceivably have envisaged. Broad statutory terms may be perfectly senseible and comprehensible</w:t>
      </w:r>
      <w:r w:rsidRPr="0014631C">
        <w:rPr>
          <w:rStyle w:val="StyleUnderline"/>
        </w:rPr>
        <w:t xml:space="preserve"> in the abstract, but dif-[136] ficulties emerge as those terms are applied in particular settings. </w:t>
      </w:r>
      <w:r w:rsidRPr="0014631C">
        <w:rPr>
          <w:rStyle w:val="StyleUnderline"/>
          <w:highlight w:val="green"/>
        </w:rPr>
        <w:t>Mechanical application of those terms in such settings is unlikely to produce sound results</w:t>
      </w:r>
      <w:r w:rsidRPr="0014631C">
        <w:rPr>
          <w:rStyle w:val="StyleUnderline"/>
        </w:rPr>
        <w:t xml:space="preserve">, even from the standpoint of the enacting legislature. In this respect, </w:t>
      </w:r>
      <w:r w:rsidRPr="0014631C">
        <w:rPr>
          <w:rStyle w:val="StyleUnderline"/>
          <w:highlight w:val="green"/>
        </w:rPr>
        <w:t>judicial decision of individual cases,</w:t>
      </w:r>
      <w:r w:rsidRPr="0014631C">
        <w:rPr>
          <w:rStyle w:val="StyleUnderline"/>
        </w:rPr>
        <w:t xml:space="preserve"> allowing an emphasis on the particular context, contains significant advantages for interpretation</w:t>
      </w:r>
      <w:r w:rsidRPr="00F11617">
        <w:rPr>
          <w:rFonts w:cs="Arial"/>
        </w:rPr>
        <w:t xml:space="preserve">. Consider here an attempt to inherit, under a generally worded spousal inheritance statute, by someone who has murdered his spouse. </w:t>
      </w:r>
      <w:r w:rsidRPr="0014631C">
        <w:rPr>
          <w:rStyle w:val="StyleUnderline"/>
        </w:rPr>
        <w:t>J</w:t>
      </w:r>
      <w:r w:rsidRPr="0014631C">
        <w:rPr>
          <w:rStyle w:val="StyleUnderline"/>
          <w:highlight w:val="green"/>
        </w:rPr>
        <w:t>udicial independence is an important ingredient</w:t>
      </w:r>
      <w:r w:rsidRPr="0014631C">
        <w:rPr>
          <w:rStyle w:val="StyleUnderline"/>
        </w:rPr>
        <w:t xml:space="preserve"> here as well. Because of their deliberative capacities, </w:t>
      </w:r>
      <w:r w:rsidRPr="0014631C">
        <w:rPr>
          <w:rStyle w:val="StyleUnderline"/>
          <w:highlight w:val="green"/>
        </w:rPr>
        <w:t>courts have significant advantages over</w:t>
      </w:r>
      <w:r w:rsidRPr="0014631C">
        <w:rPr>
          <w:rStyle w:val="StyleUnderline"/>
        </w:rPr>
        <w:t xml:space="preserve"> a sometimes </w:t>
      </w:r>
      <w:r w:rsidRPr="0014631C">
        <w:rPr>
          <w:rStyle w:val="StyleUnderline"/>
          <w:highlight w:val="green"/>
        </w:rPr>
        <w:t>interest-driven legislature that is frequently responsive to momentary demands-</w:t>
      </w:r>
      <w:r w:rsidRPr="0014631C">
        <w:rPr>
          <w:rStyle w:val="StyleUnderline"/>
        </w:rPr>
        <w:t>-a point confirmed by work in the public choice tradition</w:t>
      </w:r>
      <w:r w:rsidRPr="00F11617">
        <w:rPr>
          <w:rFonts w:cs="Arial"/>
        </w:rPr>
        <w:t xml:space="preserve">. Considerations of this sort were emphasized by Alexander Hamilton in </w:t>
      </w:r>
      <w:r w:rsidRPr="00F11617">
        <w:rPr>
          <w:rFonts w:cs="Arial"/>
          <w:i/>
          <w:iCs/>
        </w:rPr>
        <w:t>The Federalist</w:t>
      </w:r>
      <w:r w:rsidRPr="00F11617">
        <w:rPr>
          <w:rFonts w:cs="Arial"/>
        </w:rPr>
        <w:t xml:space="preserve">, quite outside of the context of constitutional review. </w:t>
      </w:r>
      <w:r w:rsidRPr="0014631C">
        <w:rPr>
          <w:rStyle w:val="StyleUnderline"/>
        </w:rPr>
        <w:t xml:space="preserve">The </w:t>
      </w:r>
      <w:r w:rsidRPr="0014631C">
        <w:rPr>
          <w:rStyle w:val="StyleUnderline"/>
          <w:highlight w:val="green"/>
        </w:rPr>
        <w:t>reservation of judicial authority to push ambiguous statutes in particular directions seems more</w:t>
      </w:r>
      <w:r w:rsidRPr="0014631C">
        <w:rPr>
          <w:rStyle w:val="StyleUnderline"/>
        </w:rPr>
        <w:t xml:space="preserve"> rather than less </w:t>
      </w:r>
      <w:r w:rsidRPr="0014631C">
        <w:rPr>
          <w:rStyle w:val="StyleUnderline"/>
          <w:highlight w:val="green"/>
        </w:rPr>
        <w:t>likely to yield a coherent, rational, and just sytem of law.</w:t>
      </w:r>
      <w:r w:rsidRPr="0014631C">
        <w:rPr>
          <w:rStyle w:val="StyleUnderline"/>
        </w:rPr>
        <w:t xml:space="preserve"> That position is consistent with historical practice as well.</w:t>
      </w:r>
    </w:p>
    <w:p w14:paraId="053C64AB" w14:textId="77777777" w:rsidR="00D07FDE" w:rsidRPr="00F11617" w:rsidRDefault="00D07FDE" w:rsidP="00D07FDE">
      <w:pPr>
        <w:pStyle w:val="Heading4"/>
        <w:rPr>
          <w:rFonts w:cs="Arial"/>
        </w:rPr>
      </w:pPr>
      <w:r w:rsidRPr="00F11617">
        <w:rPr>
          <w:rFonts w:cs="Arial"/>
        </w:rPr>
        <w:t>Court action better, more direct, and relevant that legislation--can engage in similar actions</w:t>
      </w:r>
    </w:p>
    <w:p w14:paraId="65D594A2" w14:textId="77777777" w:rsidR="00D07FDE" w:rsidRPr="00F11617" w:rsidRDefault="00D07FDE" w:rsidP="00D07FDE">
      <w:r w:rsidRPr="00F11617">
        <w:t xml:space="preserve">Donald L. </w:t>
      </w:r>
      <w:r w:rsidRPr="0014631C">
        <w:rPr>
          <w:rStyle w:val="Style13ptBold"/>
        </w:rPr>
        <w:t>Horowitz</w:t>
      </w:r>
      <w:r w:rsidRPr="00F11617">
        <w:t>, The Brookings Institution, THE COURTS AND SOCIAL POLICY, 19</w:t>
      </w:r>
      <w:r w:rsidRPr="0014631C">
        <w:rPr>
          <w:rStyle w:val="Style13ptBold"/>
        </w:rPr>
        <w:t>77</w:t>
      </w:r>
      <w:r w:rsidRPr="00F11617">
        <w:t>, p. 11-12.</w:t>
      </w:r>
    </w:p>
    <w:p w14:paraId="668B33FD" w14:textId="77777777" w:rsidR="00D07FDE" w:rsidRPr="00F11617" w:rsidRDefault="00D07FDE" w:rsidP="00D07FDE">
      <w:pPr>
        <w:pStyle w:val="evidencetext"/>
        <w:ind w:left="0"/>
        <w:rPr>
          <w:rFonts w:cs="Arial"/>
        </w:rPr>
      </w:pPr>
    </w:p>
    <w:p w14:paraId="1CA6C26F" w14:textId="77777777" w:rsidR="00D07FDE" w:rsidRPr="00BE4FE8" w:rsidRDefault="00D07FDE" w:rsidP="00BE4FE8">
      <w:pPr>
        <w:pStyle w:val="evidencetext"/>
        <w:ind w:left="0"/>
        <w:rPr>
          <w:rFonts w:cs="Arial"/>
        </w:rPr>
      </w:pPr>
      <w:r w:rsidRPr="00C2379B">
        <w:rPr>
          <w:rFonts w:cs="Arial"/>
        </w:rPr>
        <w:t xml:space="preserve">It is still true, too, </w:t>
      </w:r>
      <w:r w:rsidRPr="0014631C">
        <w:rPr>
          <w:rStyle w:val="StyleUnderline"/>
        </w:rPr>
        <w:t>that legislative remedies--</w:t>
      </w:r>
      <w:r w:rsidRPr="00F11617">
        <w:rPr>
          <w:rFonts w:cs="Arial"/>
        </w:rPr>
        <w:t>when they are forthcoming--</w:t>
      </w:r>
      <w:r w:rsidRPr="0014631C">
        <w:rPr>
          <w:rStyle w:val="StyleUnderline"/>
        </w:rPr>
        <w:t xml:space="preserve">may be more systematic and inclusive than judicial remedies. Yet, more often than not, the </w:t>
      </w:r>
      <w:r w:rsidRPr="0014631C">
        <w:rPr>
          <w:rStyle w:val="StyleUnderline"/>
          <w:highlight w:val="green"/>
        </w:rPr>
        <w:t>judicial remedy has a directness</w:t>
      </w:r>
      <w:r w:rsidRPr="0014631C">
        <w:rPr>
          <w:rStyle w:val="StyleUnderline"/>
        </w:rPr>
        <w:t>, a concreteness, and a lack of equivocation no</w:t>
      </w:r>
      <w:r w:rsidRPr="0014631C">
        <w:rPr>
          <w:rStyle w:val="StyleUnderline"/>
          <w:highlight w:val="green"/>
        </w:rPr>
        <w:t>tably absent in schemes that emerge from the political process.</w:t>
      </w:r>
      <w:r w:rsidRPr="0014631C">
        <w:rPr>
          <w:rStyle w:val="StyleUnderline"/>
        </w:rPr>
        <w:t xml:space="preserve"> More and more, the </w:t>
      </w:r>
      <w:r w:rsidRPr="0014631C">
        <w:rPr>
          <w:rStyle w:val="StyleUnderline"/>
          <w:highlight w:val="green"/>
        </w:rPr>
        <w:t>courts have turned to decrees that afford comprehensive relief,</w:t>
      </w:r>
      <w:r w:rsidRPr="0014631C">
        <w:rPr>
          <w:rStyle w:val="StyleUnderline"/>
        </w:rPr>
        <w:t xml:space="preserve"> often of a far-reaching sort. Support in the Anglo-American equity tradition for a decree as broad as the occasion warrants is unmistakable</w:t>
      </w:r>
      <w:r w:rsidRPr="00F11617">
        <w:rPr>
          <w:rFonts w:cs="Arial"/>
        </w:rPr>
        <w:t xml:space="preserve">. The problem of school desegregation has tested this tradition, and the judges have sometimes proved as resourceful as the English chancellors from whom their equitable powers spring. In the process, </w:t>
      </w:r>
      <w:r w:rsidRPr="0014631C">
        <w:rPr>
          <w:rStyle w:val="StyleUnderline"/>
        </w:rPr>
        <w:t xml:space="preserve">the </w:t>
      </w:r>
      <w:r w:rsidRPr="0014631C">
        <w:rPr>
          <w:rStyle w:val="StyleUnderline"/>
          <w:highlight w:val="green"/>
        </w:rPr>
        <w:t>willingness to entertain remedies as inclusive as</w:t>
      </w:r>
      <w:r w:rsidRPr="0014631C">
        <w:rPr>
          <w:rStyle w:val="StyleUnderline"/>
        </w:rPr>
        <w:t xml:space="preserve"> those </w:t>
      </w:r>
      <w:r w:rsidRPr="0014631C">
        <w:rPr>
          <w:rStyle w:val="StyleUnderline"/>
          <w:highlight w:val="green"/>
        </w:rPr>
        <w:t>a legislature</w:t>
      </w:r>
      <w:r w:rsidRPr="0014631C">
        <w:rPr>
          <w:rStyle w:val="StyleUnderline"/>
        </w:rPr>
        <w:t xml:space="preserve"> might provide </w:t>
      </w:r>
      <w:r w:rsidRPr="0014631C">
        <w:rPr>
          <w:rStyle w:val="StyleUnderline"/>
          <w:highlight w:val="green"/>
        </w:rPr>
        <w:t>has grown</w:t>
      </w:r>
      <w:r w:rsidRPr="00F11617">
        <w:rPr>
          <w:rFonts w:cs="Arial"/>
        </w:rPr>
        <w:t>, even to the point where the judicially ordered consolidation of school districts or equalization of tax burdens across school districts--wholly beyond imagination now long ago--become debatable measures, indeed litigated issues.</w:t>
      </w:r>
    </w:p>
    <w:p w14:paraId="72E723FA" w14:textId="77777777" w:rsidR="00D07FDE" w:rsidRPr="00F11617" w:rsidRDefault="00BE4FE8" w:rsidP="00BE4FE8">
      <w:pPr>
        <w:pStyle w:val="Heading3"/>
      </w:pPr>
      <w:r>
        <w:t>A2 Lower Courts Won’t Enforce</w:t>
      </w:r>
    </w:p>
    <w:p w14:paraId="1D363ACE" w14:textId="77777777" w:rsidR="00D07FDE" w:rsidRPr="00F11617" w:rsidRDefault="00D07FDE" w:rsidP="00D07FDE">
      <w:pPr>
        <w:pStyle w:val="Heading4"/>
        <w:rPr>
          <w:rFonts w:cs="Arial"/>
        </w:rPr>
      </w:pPr>
      <w:r w:rsidRPr="00F11617">
        <w:rPr>
          <w:rFonts w:cs="Arial"/>
        </w:rPr>
        <w:t>Lower courts follow supreme court--both respect and fear of being overturned</w:t>
      </w:r>
    </w:p>
    <w:p w14:paraId="635D5B91" w14:textId="77777777" w:rsidR="00D07FDE" w:rsidRPr="00F11617" w:rsidRDefault="00D07FDE" w:rsidP="00D07FDE">
      <w:r w:rsidRPr="00F11617">
        <w:t xml:space="preserve">Richard L. </w:t>
      </w:r>
      <w:r w:rsidRPr="0014631C">
        <w:rPr>
          <w:rStyle w:val="Style13ptBold"/>
        </w:rPr>
        <w:t>Pacelle</w:t>
      </w:r>
      <w:r w:rsidRPr="00F11617">
        <w:t>, Associate Professor, Political Science, University of Missouri-St. Louis, THE ROLE OF THE SUPREME COURT IN AMERICAN POLITICS, 20</w:t>
      </w:r>
      <w:r w:rsidRPr="0014631C">
        <w:rPr>
          <w:rStyle w:val="Style13ptBold"/>
        </w:rPr>
        <w:t>02</w:t>
      </w:r>
      <w:r w:rsidRPr="00F11617">
        <w:t>, p. 113.</w:t>
      </w:r>
    </w:p>
    <w:p w14:paraId="4FE5FB11" w14:textId="77777777" w:rsidR="00D07FDE" w:rsidRPr="00F11617" w:rsidRDefault="00D07FDE" w:rsidP="00D07FDE">
      <w:pPr>
        <w:pStyle w:val="evidencetext"/>
        <w:ind w:left="0"/>
        <w:rPr>
          <w:rFonts w:cs="Arial"/>
        </w:rPr>
      </w:pPr>
    </w:p>
    <w:p w14:paraId="3B943C53" w14:textId="77777777" w:rsidR="00D07FDE" w:rsidRDefault="00D07FDE" w:rsidP="00D07FDE">
      <w:pPr>
        <w:pStyle w:val="evidencetext"/>
        <w:ind w:left="0"/>
        <w:rPr>
          <w:rFonts w:cs="Arial"/>
        </w:rPr>
      </w:pPr>
      <w:r w:rsidRPr="00F11617">
        <w:rPr>
          <w:rFonts w:cs="Arial"/>
        </w:rPr>
        <w:t xml:space="preserve">Of the three sets of concerns, interpretation, implementation, and impact, the problems of faithful compliance grow as one moves further away from the decision. </w:t>
      </w:r>
      <w:r w:rsidRPr="0014631C">
        <w:rPr>
          <w:rStyle w:val="StyleUnderline"/>
        </w:rPr>
        <w:t xml:space="preserve">Although interpretation, </w:t>
      </w:r>
      <w:r w:rsidRPr="0014631C">
        <w:rPr>
          <w:rStyle w:val="StyleUnderline"/>
          <w:highlight w:val="green"/>
        </w:rPr>
        <w:t>the manner in which lower courts apply the Supreme Court’s precedents, is far from perfect</w:t>
      </w:r>
      <w:r w:rsidRPr="0014631C">
        <w:rPr>
          <w:rStyle w:val="StyleUnderline"/>
        </w:rPr>
        <w:t xml:space="preserve">, there are </w:t>
      </w:r>
      <w:r w:rsidRPr="0014631C">
        <w:rPr>
          <w:rStyle w:val="StyleUnderline"/>
          <w:highlight w:val="green"/>
        </w:rPr>
        <w:t>factors</w:t>
      </w:r>
      <w:r w:rsidRPr="0014631C">
        <w:rPr>
          <w:rStyle w:val="StyleUnderline"/>
        </w:rPr>
        <w:t xml:space="preserve"> that </w:t>
      </w:r>
      <w:r w:rsidRPr="0014631C">
        <w:rPr>
          <w:rStyle w:val="StyleUnderline"/>
          <w:highlight w:val="green"/>
        </w:rPr>
        <w:t>may help the Supreme Court achieve its goals.</w:t>
      </w:r>
      <w:r w:rsidRPr="0014631C">
        <w:rPr>
          <w:rStyle w:val="StyleUnderline"/>
        </w:rPr>
        <w:t xml:space="preserve"> Most important, </w:t>
      </w:r>
      <w:r w:rsidRPr="0014631C">
        <w:rPr>
          <w:rStyle w:val="StyleUnderline"/>
          <w:highlight w:val="green"/>
        </w:rPr>
        <w:t>lower court judges are socialized to follow the dictates of the Supreme Court.</w:t>
      </w:r>
      <w:r w:rsidRPr="0014631C">
        <w:rPr>
          <w:rStyle w:val="StyleUnderline"/>
        </w:rPr>
        <w:t xml:space="preserve"> In addition, the Supreme Court has the power of reversal at its disposal, and lower court judges do not want their decisions reviewed or overturned</w:t>
      </w:r>
      <w:r w:rsidRPr="00F11617">
        <w:rPr>
          <w:rFonts w:cs="Arial"/>
        </w:rPr>
        <w:t xml:space="preserve">. Compliance does not occur in every circumstance, to be sure, but </w:t>
      </w:r>
      <w:r w:rsidRPr="0014631C">
        <w:rPr>
          <w:rStyle w:val="StyleUnderline"/>
        </w:rPr>
        <w:t xml:space="preserve">often lower courts make good faith efforts to comply with Supreme Court decisions. </w:t>
      </w:r>
      <w:r w:rsidRPr="0014631C">
        <w:rPr>
          <w:rStyle w:val="StyleUnderline"/>
          <w:highlight w:val="green"/>
        </w:rPr>
        <w:t>In the wake of Brown, many Southern judges who were charged with the responsibility of carrying out the decision made substantial efforts to be faithful to the Supreme Court,</w:t>
      </w:r>
      <w:r w:rsidRPr="0014631C">
        <w:rPr>
          <w:rStyle w:val="StyleUnderline"/>
        </w:rPr>
        <w:t xml:space="preserve"> despite the fact that they disagreed with the decisison or were threatened if they tried to follow the precedent</w:t>
      </w:r>
      <w:r w:rsidRPr="00F11617">
        <w:rPr>
          <w:rFonts w:cs="Arial"/>
        </w:rPr>
        <w:t xml:space="preserve"> (Peltason 1961).</w:t>
      </w:r>
    </w:p>
    <w:p w14:paraId="4F9ADD1B" w14:textId="77777777" w:rsidR="00D07FDE" w:rsidRPr="00F11617" w:rsidRDefault="00D07FDE" w:rsidP="00D07FDE">
      <w:pPr>
        <w:pStyle w:val="Heading4"/>
        <w:rPr>
          <w:rFonts w:cs="Arial"/>
        </w:rPr>
      </w:pPr>
      <w:r w:rsidRPr="00F11617">
        <w:rPr>
          <w:rFonts w:cs="Arial"/>
        </w:rPr>
        <w:t>Threat of reversal ensures lower court compliance</w:t>
      </w:r>
    </w:p>
    <w:p w14:paraId="4DCBAB75" w14:textId="77777777" w:rsidR="00BE4FE8" w:rsidRDefault="00BE4FE8" w:rsidP="00BE4FE8">
      <w:r>
        <w:rPr>
          <w:rStyle w:val="Style13ptBold"/>
        </w:rPr>
        <w:t>Baum</w:t>
      </w:r>
      <w:r w:rsidRPr="0014631C">
        <w:rPr>
          <w:rStyle w:val="Style13ptBold"/>
        </w:rPr>
        <w:t xml:space="preserve"> 04</w:t>
      </w:r>
      <w:r>
        <w:rPr>
          <w:rStyle w:val="Style13ptBold"/>
        </w:rPr>
        <w:t xml:space="preserve"> </w:t>
      </w:r>
      <w:r w:rsidRPr="00BE4FE8">
        <w:t>(Lawrence, professor of political science at the Ohio State University and holds a doctorate from the University of Wisconsin. A widely recognized authority on the court system, Baum is the author of Judges and Their Audiences: A Perspective on Judicial Behavior (2006), American Courts: Process and Policy, 5th Edition (2001) and The Puzzle of Judicial Behavior (1997), as well as numerous articles on topics such as the implementation of court decisions, change in Supreme Court policies, and interaction between the Supreme Court and Congress., The Supreme Cour</w:t>
      </w:r>
      <w:r>
        <w:t>t, Eight Edition, CQ Press, 200</w:t>
      </w:r>
    </w:p>
    <w:p w14:paraId="278506E8" w14:textId="77777777" w:rsidR="00BE4FE8" w:rsidRPr="00BE4FE8" w:rsidRDefault="00BE4FE8" w:rsidP="00BE4FE8"/>
    <w:p w14:paraId="55C4F671" w14:textId="77777777" w:rsidR="00D07FDE" w:rsidRPr="00F11617" w:rsidRDefault="00D07FDE" w:rsidP="00D07FDE">
      <w:pPr>
        <w:pStyle w:val="evidencetext"/>
        <w:ind w:left="0"/>
        <w:rPr>
          <w:rFonts w:cs="Arial"/>
        </w:rPr>
      </w:pPr>
      <w:r w:rsidRPr="00F11617">
        <w:rPr>
          <w:rFonts w:cs="Arial"/>
        </w:rPr>
        <w:t xml:space="preserve">For judges, the most common sanction is reversal. </w:t>
      </w:r>
      <w:r w:rsidRPr="0014631C">
        <w:rPr>
          <w:rStyle w:val="StyleUnderline"/>
          <w:highlight w:val="green"/>
        </w:rPr>
        <w:t>If a judge does not follow an applicable Supreme Court policy, the losing litigant may appeal the case and secure a reversal of the judge's decision</w:t>
      </w:r>
      <w:r w:rsidRPr="0014631C">
        <w:rPr>
          <w:rStyle w:val="StyleUnderline"/>
        </w:rPr>
        <w:t xml:space="preserve">. This </w:t>
      </w:r>
      <w:r w:rsidRPr="0014631C">
        <w:rPr>
          <w:rStyle w:val="StyleUnderline"/>
          <w:highlight w:val="green"/>
        </w:rPr>
        <w:t>sanction is significant</w:t>
      </w:r>
      <w:r w:rsidRPr="0014631C">
        <w:rPr>
          <w:rStyle w:val="StyleUnderline"/>
        </w:rPr>
        <w:t xml:space="preserve">, chiefly </w:t>
      </w:r>
      <w:r w:rsidRPr="0014631C">
        <w:rPr>
          <w:rStyle w:val="StyleUnderline"/>
          <w:highlight w:val="green"/>
        </w:rPr>
        <w:t>because it suggests that a judge erred</w:t>
      </w:r>
      <w:r w:rsidRPr="0014631C">
        <w:rPr>
          <w:rStyle w:val="StyleUnderline"/>
        </w:rPr>
        <w:t>.</w:t>
      </w:r>
      <w:r w:rsidRPr="00F11617">
        <w:rPr>
          <w:rFonts w:cs="Arial"/>
        </w:rPr>
        <w:t xml:space="preserve"> Indeed, lawyers and judges sometimes evaluate judicial performance by the frequency of reversals. The Court can give an extra sting to its reversals by rebuking the lower court. In Kirk v. Louisiana (2002), for example, the Court's per curiam opinion said that the reasoning of the Louisiana Court of Appeal "plainly violates our holding in Payton v. New York. ~   </w:t>
      </w:r>
      <w:r w:rsidRPr="0014631C">
        <w:rPr>
          <w:rStyle w:val="StyleUnderline"/>
          <w:highlight w:val="green"/>
        </w:rPr>
        <w:t>The threat of reversal helps the Supreme Court to draw lower courts toward its policies</w:t>
      </w:r>
      <w:r w:rsidRPr="00F11617">
        <w:rPr>
          <w:rFonts w:cs="Arial"/>
        </w:rPr>
        <w:t xml:space="preserve">. When she was inducted into the National Cowgirl Hall of Fame in 2002, Justice </w:t>
      </w:r>
      <w:r w:rsidRPr="0014631C">
        <w:rPr>
          <w:rStyle w:val="StyleUnderline"/>
        </w:rPr>
        <w:t>O'Connor spoke of</w:t>
      </w:r>
      <w:r w:rsidRPr="00F11617">
        <w:rPr>
          <w:rFonts w:cs="Arial"/>
        </w:rPr>
        <w:t xml:space="preserve"> her childhood ambition to become a cattle rancher. "And I now find myself </w:t>
      </w:r>
      <w:r w:rsidRPr="0014631C">
        <w:rPr>
          <w:rStyle w:val="StyleUnderline"/>
        </w:rPr>
        <w:t>riding herd on lower court judges."</w:t>
      </w:r>
      <w:r w:rsidRPr="00F11617">
        <w:rPr>
          <w:rFonts w:cs="Arial"/>
        </w:rPr>
        <w:t xml:space="preserve"> 46  </w:t>
      </w:r>
    </w:p>
    <w:p w14:paraId="6074A651" w14:textId="77777777" w:rsidR="00D07FDE" w:rsidRPr="00F11617" w:rsidRDefault="00D07FDE" w:rsidP="00D07FDE">
      <w:pPr>
        <w:pStyle w:val="Heading4"/>
        <w:rPr>
          <w:rFonts w:cs="Arial"/>
        </w:rPr>
      </w:pPr>
      <w:r w:rsidRPr="00F11617">
        <w:rPr>
          <w:rFonts w:cs="Arial"/>
        </w:rPr>
        <w:t xml:space="preserve">The lower courts will follow </w:t>
      </w:r>
      <w:proofErr w:type="gramStart"/>
      <w:r w:rsidRPr="00F11617">
        <w:rPr>
          <w:rFonts w:cs="Arial"/>
        </w:rPr>
        <w:t>supreme court</w:t>
      </w:r>
      <w:proofErr w:type="gramEnd"/>
    </w:p>
    <w:p w14:paraId="23AD92BB" w14:textId="77777777" w:rsidR="00D07FDE" w:rsidRPr="00F11617" w:rsidRDefault="00D07FDE" w:rsidP="00D07FDE">
      <w:r w:rsidRPr="0014631C">
        <w:rPr>
          <w:rStyle w:val="Style13ptBold"/>
        </w:rPr>
        <w:t>Kim</w:t>
      </w:r>
      <w:r w:rsidRPr="00F11617">
        <w:t>, Professor of Law, Washington University School of Law, St. Louis., 20</w:t>
      </w:r>
      <w:r w:rsidRPr="0014631C">
        <w:rPr>
          <w:rStyle w:val="Style13ptBold"/>
        </w:rPr>
        <w:t>07</w:t>
      </w:r>
      <w:r w:rsidRPr="00F11617">
        <w:t xml:space="preserve"> </w:t>
      </w:r>
    </w:p>
    <w:p w14:paraId="612FD4FC" w14:textId="77777777" w:rsidR="00D07FDE" w:rsidRPr="001B763E" w:rsidRDefault="00D07FDE" w:rsidP="001B763E">
      <w:r w:rsidRPr="001B763E">
        <w:t xml:space="preserve">(Pauline, PCopyright </w:t>
      </w:r>
      <w:proofErr w:type="gramStart"/>
      <w:r w:rsidRPr="001B763E">
        <w:t>©  by</w:t>
      </w:r>
      <w:proofErr w:type="gramEnd"/>
      <w:r w:rsidRPr="001B763E">
        <w:t xml:space="preserve"> Pauline T. Kim. Copyright (c) 2007 New York University Law Review/LexisNexis, “Lower Court Discretion,” May, 2007, </w:t>
      </w:r>
    </w:p>
    <w:p w14:paraId="6324B0D3" w14:textId="77777777" w:rsidR="00D07FDE" w:rsidRPr="00F11617" w:rsidRDefault="00D07FDE" w:rsidP="00D07FDE">
      <w:pPr>
        <w:widowControl w:val="0"/>
        <w:autoSpaceDE w:val="0"/>
        <w:autoSpaceDN w:val="0"/>
        <w:adjustRightInd w:val="0"/>
      </w:pPr>
    </w:p>
    <w:p w14:paraId="46D2E899" w14:textId="77777777" w:rsidR="00D07FDE" w:rsidRPr="00F11617" w:rsidRDefault="00D07FDE" w:rsidP="00D07FDE">
      <w:pPr>
        <w:pStyle w:val="evidencetext"/>
        <w:ind w:left="0"/>
        <w:rPr>
          <w:rFonts w:cs="Arial"/>
          <w:color w:val="0000FF"/>
          <w:szCs w:val="22"/>
        </w:rPr>
      </w:pPr>
      <w:r w:rsidRPr="00F11617">
        <w:rPr>
          <w:rFonts w:cs="Arial"/>
        </w:rPr>
        <w:t xml:space="preserve">If the fear of reversal is insufficient to explain judicial behavior, then the principal-agent model presents a puzzle. In the absence of any effective sanction, </w:t>
      </w:r>
      <w:r w:rsidRPr="0014631C">
        <w:rPr>
          <w:rStyle w:val="StyleUnderline"/>
        </w:rPr>
        <w:t>why would lower court judges</w:t>
      </w:r>
      <w:r w:rsidRPr="00053AF4">
        <w:rPr>
          <w:rFonts w:cs="Arial"/>
        </w:rPr>
        <w:t xml:space="preserve"> - assumed to </w:t>
      </w:r>
      <w:proofErr w:type="gramStart"/>
      <w:r w:rsidRPr="00053AF4">
        <w:rPr>
          <w:rFonts w:cs="Arial"/>
        </w:rPr>
        <w:t>be  motivated</w:t>
      </w:r>
      <w:proofErr w:type="gramEnd"/>
      <w:r w:rsidRPr="00053AF4">
        <w:rPr>
          <w:rFonts w:cs="Arial"/>
        </w:rPr>
        <w:t xml:space="preserve"> by their policy preferences - </w:t>
      </w:r>
      <w:r w:rsidRPr="0014631C">
        <w:rPr>
          <w:rStyle w:val="StyleUnderline"/>
        </w:rPr>
        <w:t xml:space="preserve">choose to follow legal authority rather than pursuing their own \preferred outcomes? The simplest explanation for lower court compliance is that </w:t>
      </w:r>
      <w:r w:rsidRPr="0014631C">
        <w:rPr>
          <w:rStyle w:val="StyleUnderline"/>
          <w:highlight w:val="green"/>
        </w:rPr>
        <w:t>judges have legal preferences independent of their political preferences</w:t>
      </w:r>
      <w:r w:rsidRPr="0014631C">
        <w:rPr>
          <w:rStyle w:val="StyleUnderline"/>
        </w:rPr>
        <w:t>.</w:t>
      </w:r>
      <w:r w:rsidRPr="00F11617">
        <w:rPr>
          <w:rFonts w:cs="Arial"/>
        </w:rPr>
        <w:t xml:space="preserve"> More precisely,</w:t>
      </w:r>
      <w:r w:rsidRPr="0014631C">
        <w:rPr>
          <w:rStyle w:val="StyleUnderline"/>
        </w:rPr>
        <w:t xml:space="preserve"> e</w:t>
      </w:r>
      <w:r w:rsidRPr="0014631C">
        <w:rPr>
          <w:rStyle w:val="StyleUnderline"/>
          <w:highlight w:val="green"/>
        </w:rPr>
        <w:t>ven if judges care about whether the outcome in a given case advances their preferred policy, they likely care about whether it conforms to legal norms as well.</w:t>
      </w:r>
      <w:r w:rsidRPr="00F11617">
        <w:rPr>
          <w:rFonts w:cs="Arial"/>
        </w:rPr>
        <w:t xml:space="preserve"> Judges may have a variety of legal preferences regarding matters such as the appropriate mode of interpreting statutes, or the relevance of foreign legal materials, and these preferences may vary from judge to judge. But </w:t>
      </w:r>
      <w:r w:rsidRPr="0014631C">
        <w:rPr>
          <w:rStyle w:val="StyleUnderline"/>
        </w:rPr>
        <w:t xml:space="preserve">their </w:t>
      </w:r>
      <w:r w:rsidRPr="0014631C">
        <w:rPr>
          <w:rStyle w:val="StyleUnderline"/>
          <w:highlight w:val="green"/>
        </w:rPr>
        <w:t>decisions are</w:t>
      </w:r>
      <w:r w:rsidRPr="00F11617">
        <w:rPr>
          <w:rFonts w:cs="Arial"/>
        </w:rPr>
        <w:t xml:space="preserve"> also </w:t>
      </w:r>
      <w:r w:rsidRPr="0014631C">
        <w:rPr>
          <w:rStyle w:val="StyleUnderline"/>
          <w:highlight w:val="green"/>
        </w:rPr>
        <w:t>guided by a set of widely shared norms</w:t>
      </w:r>
      <w:r w:rsidRPr="0014631C">
        <w:rPr>
          <w:rStyle w:val="StyleUnderline"/>
        </w:rPr>
        <w:t xml:space="preserve"> - some of which are formulated as legal rules - regarding their role in the judicial hierarchy. One </w:t>
      </w:r>
      <w:r w:rsidRPr="0014631C">
        <w:rPr>
          <w:rStyle w:val="StyleUnderline"/>
          <w:highlight w:val="green"/>
        </w:rPr>
        <w:t>fundamental</w:t>
      </w:r>
      <w:r w:rsidRPr="0014631C">
        <w:rPr>
          <w:rStyle w:val="StyleUnderline"/>
        </w:rPr>
        <w:t xml:space="preserve"> and widely accepted </w:t>
      </w:r>
      <w:r w:rsidRPr="0014631C">
        <w:rPr>
          <w:rStyle w:val="StyleUnderline"/>
          <w:highlight w:val="green"/>
        </w:rPr>
        <w:t>norm requires</w:t>
      </w:r>
      <w:r w:rsidRPr="0014631C">
        <w:rPr>
          <w:rStyle w:val="StyleUnderline"/>
        </w:rPr>
        <w:t xml:space="preserve"> that </w:t>
      </w:r>
      <w:r w:rsidRPr="0014631C">
        <w:rPr>
          <w:rStyle w:val="StyleUnderline"/>
          <w:highlight w:val="green"/>
        </w:rPr>
        <w:t>lower federal court judges follow precedent established</w:t>
      </w:r>
      <w:r w:rsidRPr="0014631C">
        <w:rPr>
          <w:rStyle w:val="StyleUnderline"/>
        </w:rPr>
        <w:t xml:space="preserve"> by a court directly in line above them in the judicial hierarchy. </w:t>
      </w:r>
      <w:r w:rsidRPr="0014631C">
        <w:rPr>
          <w:rStyle w:val="StyleUnderline"/>
          <w:highlight w:val="green"/>
        </w:rPr>
        <w:t>Adherence to this norm offers a straightforward explanation of why lower courts comply with superior court precedent</w:t>
      </w:r>
      <w:r w:rsidRPr="0014631C">
        <w:rPr>
          <w:rStyle w:val="StyleUnderline"/>
        </w:rPr>
        <w:t>, even that with which they disagree. n8</w:t>
      </w:r>
    </w:p>
    <w:p w14:paraId="7E7C42E2" w14:textId="77777777" w:rsidR="00D07FDE" w:rsidRPr="00F11617" w:rsidRDefault="00BE4FE8" w:rsidP="00BE4FE8">
      <w:pPr>
        <w:pStyle w:val="Heading3"/>
      </w:pPr>
      <w:r>
        <w:t>A2 Rollback—Congress</w:t>
      </w:r>
    </w:p>
    <w:p w14:paraId="11D2ED78" w14:textId="77777777" w:rsidR="00D07FDE" w:rsidRPr="00F11617" w:rsidRDefault="00D07FDE" w:rsidP="00D07FDE">
      <w:pPr>
        <w:pStyle w:val="Heading4"/>
        <w:rPr>
          <w:rFonts w:cs="Arial"/>
        </w:rPr>
      </w:pPr>
      <w:r w:rsidRPr="00F11617">
        <w:rPr>
          <w:rFonts w:cs="Arial"/>
        </w:rPr>
        <w:t>Risk of backlash is low; (1) congressional supporters; (2) court will compromise</w:t>
      </w:r>
    </w:p>
    <w:p w14:paraId="23ECFBA5" w14:textId="77777777" w:rsidR="00D07FDE" w:rsidRPr="00F11617" w:rsidRDefault="00D07FDE" w:rsidP="00D07FDE">
      <w:r w:rsidRPr="00F11617">
        <w:t xml:space="preserve">Lawrence </w:t>
      </w:r>
      <w:r w:rsidRPr="0014631C">
        <w:rPr>
          <w:rStyle w:val="Style13ptBold"/>
        </w:rPr>
        <w:t>Baum</w:t>
      </w:r>
      <w:r w:rsidRPr="00F11617">
        <w:t>, Professor, Constitutional Law, Ohio State University, THE SUPREME COURT, 19</w:t>
      </w:r>
      <w:r w:rsidRPr="0014631C">
        <w:rPr>
          <w:rStyle w:val="Style13ptBold"/>
        </w:rPr>
        <w:t>81</w:t>
      </w:r>
      <w:r w:rsidRPr="00F11617">
        <w:t>, p. 205.</w:t>
      </w:r>
    </w:p>
    <w:p w14:paraId="6B02707D" w14:textId="77777777" w:rsidR="00D07FDE" w:rsidRPr="00F11617" w:rsidRDefault="00D07FDE" w:rsidP="00D07FDE">
      <w:pPr>
        <w:pStyle w:val="evidencetext"/>
        <w:ind w:left="0"/>
        <w:rPr>
          <w:rFonts w:cs="Arial"/>
        </w:rPr>
      </w:pPr>
    </w:p>
    <w:p w14:paraId="26C5DC9F" w14:textId="77777777" w:rsidR="00D07FDE" w:rsidRPr="00BE4FE8" w:rsidRDefault="00D07FDE" w:rsidP="00D07FDE">
      <w:pPr>
        <w:pStyle w:val="evidencetext"/>
        <w:ind w:left="0"/>
        <w:rPr>
          <w:u w:val="single"/>
        </w:rPr>
      </w:pPr>
      <w:r w:rsidRPr="00F11617">
        <w:rPr>
          <w:rFonts w:cs="Arial"/>
        </w:rPr>
        <w:t xml:space="preserve">The answer seems to have several parts. To being with, </w:t>
      </w:r>
      <w:r w:rsidRPr="0014631C">
        <w:rPr>
          <w:rStyle w:val="StyleUnderline"/>
          <w:highlight w:val="green"/>
        </w:rPr>
        <w:t>there always are</w:t>
      </w:r>
      <w:r w:rsidRPr="0014631C">
        <w:rPr>
          <w:rStyle w:val="StyleUnderline"/>
        </w:rPr>
        <w:t xml:space="preserve"> a good many </w:t>
      </w:r>
      <w:r w:rsidRPr="0014631C">
        <w:rPr>
          <w:rStyle w:val="StyleUnderline"/>
          <w:highlight w:val="green"/>
        </w:rPr>
        <w:t>members of Congress who agree with the Court’s policies and lead its defense</w:t>
      </w:r>
      <w:r w:rsidRPr="0014631C">
        <w:rPr>
          <w:rStyle w:val="StyleUnderline"/>
        </w:rPr>
        <w:t xml:space="preserve">. Further, </w:t>
      </w:r>
      <w:r w:rsidRPr="0014631C">
        <w:rPr>
          <w:rStyle w:val="StyleUnderline"/>
          <w:highlight w:val="green"/>
        </w:rPr>
        <w:t>serious forms of attack</w:t>
      </w:r>
      <w:r w:rsidRPr="0014631C">
        <w:rPr>
          <w:rStyle w:val="StyleUnderline"/>
        </w:rPr>
        <w:t xml:space="preserve"> against the Court, such as impeachment and reduction of jurisdiction </w:t>
      </w:r>
      <w:r w:rsidRPr="0014631C">
        <w:rPr>
          <w:rStyle w:val="StyleUnderline"/>
          <w:highlight w:val="green"/>
        </w:rPr>
        <w:t>seem illegitimate in</w:t>
      </w:r>
      <w:r w:rsidRPr="0014631C">
        <w:rPr>
          <w:rStyle w:val="StyleUnderline"/>
        </w:rPr>
        <w:t xml:space="preserve"> many </w:t>
      </w:r>
      <w:r w:rsidRPr="0014631C">
        <w:rPr>
          <w:rStyle w:val="StyleUnderline"/>
          <w:highlight w:val="green"/>
        </w:rPr>
        <w:t>people’s minds.</w:t>
      </w:r>
      <w:r w:rsidRPr="0014631C">
        <w:rPr>
          <w:rStyle w:val="StyleUnderline"/>
        </w:rPr>
        <w:t xml:space="preserve"> In part this is </w:t>
      </w:r>
      <w:r w:rsidRPr="0014631C">
        <w:rPr>
          <w:rStyle w:val="StyleUnderline"/>
          <w:highlight w:val="green"/>
        </w:rPr>
        <w:t>because most members of Congress believe that the Court should have</w:t>
      </w:r>
      <w:r w:rsidRPr="0014631C">
        <w:rPr>
          <w:rStyle w:val="StyleUnderline"/>
        </w:rPr>
        <w:t xml:space="preserve"> some </w:t>
      </w:r>
      <w:r w:rsidRPr="0014631C">
        <w:rPr>
          <w:rStyle w:val="StyleUnderline"/>
          <w:highlight w:val="green"/>
        </w:rPr>
        <w:t>independence</w:t>
      </w:r>
      <w:r w:rsidRPr="0014631C">
        <w:rPr>
          <w:rStyle w:val="StyleUnderline"/>
        </w:rPr>
        <w:t xml:space="preserve"> from other branches of government. This widespread perception of illegitimacy is a powerful weapon with which to defend the Court. Finally, </w:t>
      </w:r>
      <w:r w:rsidRPr="0014631C">
        <w:rPr>
          <w:rStyle w:val="StyleUnderline"/>
          <w:highlight w:val="green"/>
        </w:rPr>
        <w:t>when threatened with serious measures</w:t>
      </w:r>
      <w:r w:rsidRPr="0014631C">
        <w:rPr>
          <w:rStyle w:val="StyleUnderline"/>
        </w:rPr>
        <w:t xml:space="preserve"> the </w:t>
      </w:r>
      <w:r w:rsidRPr="0014631C">
        <w:rPr>
          <w:rStyle w:val="StyleUnderline"/>
          <w:highlight w:val="green"/>
        </w:rPr>
        <w:t>Court</w:t>
      </w:r>
      <w:r w:rsidRPr="0014631C">
        <w:rPr>
          <w:rStyle w:val="StyleUnderline"/>
        </w:rPr>
        <w:t xml:space="preserve"> sometimes has </w:t>
      </w:r>
      <w:r w:rsidRPr="0014631C">
        <w:rPr>
          <w:rStyle w:val="StyleUnderline"/>
          <w:highlight w:val="green"/>
        </w:rPr>
        <w:t>retreated to reduce the impetus for action. All</w:t>
      </w:r>
      <w:r w:rsidRPr="0014631C">
        <w:rPr>
          <w:rStyle w:val="StyleUnderline"/>
        </w:rPr>
        <w:t xml:space="preserve"> of these </w:t>
      </w:r>
      <w:r w:rsidRPr="0014631C">
        <w:rPr>
          <w:rStyle w:val="StyleUnderline"/>
          <w:highlight w:val="green"/>
        </w:rPr>
        <w:t>factors can be seen at work in the failures of the most serious attacks on the Court in this century</w:t>
      </w:r>
      <w:r w:rsidRPr="00F11617">
        <w:rPr>
          <w:rFonts w:cs="Arial"/>
        </w:rPr>
        <w:t xml:space="preserve">. Roosevelt’s Court-packing plan was opposed strongly by conservatives who agreed with the Court’s attacks on New Deal legislation, and even some moderates and liberals were troubled by the extreme character of the proposed remedy. The Court itself helped to defuse the proposal with a new set of decisions that supported the New Deal. </w:t>
      </w:r>
      <w:r w:rsidRPr="0014631C">
        <w:rPr>
          <w:rStyle w:val="StyleUnderline"/>
          <w:highlight w:val="green"/>
        </w:rPr>
        <w:t>A similar process has occurred in</w:t>
      </w:r>
      <w:r w:rsidRPr="0014631C">
        <w:rPr>
          <w:rStyle w:val="StyleUnderline"/>
        </w:rPr>
        <w:t xml:space="preserve"> the attacks on the Court for its </w:t>
      </w:r>
      <w:r w:rsidRPr="0014631C">
        <w:rPr>
          <w:rStyle w:val="StyleUnderline"/>
          <w:highlight w:val="green"/>
        </w:rPr>
        <w:t>civil liberties policies</w:t>
      </w:r>
      <w:r w:rsidRPr="0014631C">
        <w:rPr>
          <w:rStyle w:val="StyleUnderline"/>
        </w:rPr>
        <w:t xml:space="preserve"> over the past three decades, though the Court has not always retreated in the face of congressional criticism.</w:t>
      </w:r>
    </w:p>
    <w:p w14:paraId="70370B2E" w14:textId="77777777" w:rsidR="00D07FDE" w:rsidRPr="0014631C" w:rsidRDefault="00D07FDE" w:rsidP="00D07FDE">
      <w:pPr>
        <w:pStyle w:val="Heading4"/>
        <w:rPr>
          <w:rStyle w:val="Style13ptBold"/>
        </w:rPr>
      </w:pPr>
      <w:r w:rsidRPr="00F11617">
        <w:rPr>
          <w:rFonts w:cs="Arial"/>
        </w:rPr>
        <w:t>No rollback by the congress or public</w:t>
      </w:r>
    </w:p>
    <w:p w14:paraId="3D3AC9DD" w14:textId="77777777" w:rsidR="00D07FDE" w:rsidRPr="007478C6" w:rsidRDefault="00D07FDE" w:rsidP="007478C6">
      <w:proofErr w:type="gramStart"/>
      <w:r w:rsidRPr="007478C6">
        <w:rPr>
          <w:rStyle w:val="Style13ptBold"/>
        </w:rPr>
        <w:t>Lasser  88</w:t>
      </w:r>
      <w:proofErr w:type="gramEnd"/>
      <w:r w:rsidRPr="007478C6">
        <w:t xml:space="preserve">  (William, Professor of Political Science at Clemson, “The Limits of Judicial Power: The Supreme Court in American Politics,” p266)</w:t>
      </w:r>
    </w:p>
    <w:p w14:paraId="1252886E" w14:textId="77777777" w:rsidR="00D07FDE" w:rsidRPr="007478C6" w:rsidRDefault="00D07FDE" w:rsidP="007478C6"/>
    <w:p w14:paraId="5510EF94" w14:textId="77777777" w:rsidR="00D07FDE" w:rsidRPr="0014631C" w:rsidRDefault="00D07FDE" w:rsidP="00BE4FE8">
      <w:pPr>
        <w:pStyle w:val="evidencetext"/>
        <w:ind w:left="0"/>
        <w:rPr>
          <w:rStyle w:val="StyleUnderline"/>
        </w:rPr>
      </w:pPr>
      <w:r w:rsidRPr="00F11617">
        <w:rPr>
          <w:rFonts w:cs="Arial"/>
          <w:szCs w:val="18"/>
        </w:rPr>
        <w:t xml:space="preserve">The salient fact, however, is </w:t>
      </w:r>
      <w:r w:rsidRPr="0014631C">
        <w:rPr>
          <w:rStyle w:val="StyleUnderline"/>
        </w:rPr>
        <w:t xml:space="preserve">that </w:t>
      </w:r>
      <w:r w:rsidRPr="0014631C">
        <w:rPr>
          <w:rStyle w:val="StyleUnderline"/>
          <w:highlight w:val="green"/>
        </w:rPr>
        <w:t>none of the modern Court's decisions has created a</w:t>
      </w:r>
      <w:r w:rsidRPr="0014631C">
        <w:rPr>
          <w:rStyle w:val="StyleUnderline"/>
        </w:rPr>
        <w:t xml:space="preserve"> "really clear </w:t>
      </w:r>
      <w:r w:rsidRPr="0014631C">
        <w:rPr>
          <w:rStyle w:val="StyleUnderline"/>
          <w:highlight w:val="green"/>
        </w:rPr>
        <w:t>wave of public demand</w:t>
      </w:r>
      <w:r w:rsidRPr="0014631C">
        <w:rPr>
          <w:rStyle w:val="StyleUnderline"/>
        </w:rPr>
        <w:t xml:space="preserve">" within the electorate or the Congress </w:t>
      </w:r>
      <w:r w:rsidRPr="0014631C">
        <w:rPr>
          <w:rStyle w:val="StyleUnderline"/>
          <w:highlight w:val="green"/>
        </w:rPr>
        <w:t>in favor of reversal</w:t>
      </w:r>
      <w:r w:rsidRPr="0014631C">
        <w:rPr>
          <w:rStyle w:val="StyleUnderline"/>
        </w:rPr>
        <w:t xml:space="preserve">; and </w:t>
      </w:r>
      <w:r w:rsidRPr="0014631C">
        <w:rPr>
          <w:rStyle w:val="StyleUnderline"/>
          <w:highlight w:val="green"/>
        </w:rPr>
        <w:t>only Congress or the electorate can supply sufficient pressure to the Court to make a difference</w:t>
      </w:r>
      <w:r w:rsidRPr="00F11617">
        <w:rPr>
          <w:rFonts w:cs="Arial"/>
          <w:szCs w:val="18"/>
        </w:rPr>
        <w:t>. When the issues decided by the Court have been sufficiently important to provoke a serious crisis--as on the race question in the 1950s and early 1960s--the Court's decisions have been supported by a majority of the American people and by a majority of Congress; or, at a minimum, the country has been so hopelessly divided that a clear expression of public will has been impossible</w:t>
      </w:r>
      <w:r w:rsidRPr="0014631C">
        <w:rPr>
          <w:rStyle w:val="StyleUnderline"/>
        </w:rPr>
        <w:t xml:space="preserve">. </w:t>
      </w:r>
      <w:r w:rsidRPr="0014631C">
        <w:rPr>
          <w:rStyle w:val="StyleUnderline"/>
          <w:highlight w:val="green"/>
        </w:rPr>
        <w:t>When a substantial majority</w:t>
      </w:r>
      <w:r w:rsidRPr="0014631C">
        <w:rPr>
          <w:rStyle w:val="StyleUnderline"/>
        </w:rPr>
        <w:t xml:space="preserve"> of the people </w:t>
      </w:r>
      <w:r w:rsidRPr="0014631C">
        <w:rPr>
          <w:rStyle w:val="StyleUnderline"/>
          <w:highlight w:val="green"/>
        </w:rPr>
        <w:t>have opposed</w:t>
      </w:r>
      <w:r w:rsidRPr="0014631C">
        <w:rPr>
          <w:rStyle w:val="StyleUnderline"/>
        </w:rPr>
        <w:t xml:space="preserve"> specific </w:t>
      </w:r>
      <w:r w:rsidRPr="0014631C">
        <w:rPr>
          <w:rStyle w:val="StyleUnderline"/>
          <w:highlight w:val="green"/>
        </w:rPr>
        <w:t>Supreme Court decisions</w:t>
      </w:r>
      <w:r w:rsidRPr="0014631C">
        <w:rPr>
          <w:rStyle w:val="StyleUnderline"/>
        </w:rPr>
        <w:t>--as on school prayer or criminal law questions--</w:t>
      </w:r>
      <w:r w:rsidRPr="0014631C">
        <w:rPr>
          <w:rStyle w:val="StyleUnderline"/>
          <w:highlight w:val="green"/>
        </w:rPr>
        <w:t>the issues have not produced sufficient concern among enough of the electorate or their representatives to create an unmistakable and irresistible public demand for change</w:t>
      </w:r>
      <w:r w:rsidRPr="0014631C">
        <w:rPr>
          <w:rStyle w:val="StyleUnderline"/>
        </w:rPr>
        <w:t>. And even on those rare occasions when it appeared, however briefly, that a really clear wave of public demand would be forthcoming--as in the case of school busing in 1972 or the national security cases in the late 1950s--other more critical issues quickly appeared to capture the public's attention and eclipse the Court.</w:t>
      </w:r>
    </w:p>
    <w:p w14:paraId="2C1BAE97" w14:textId="77777777" w:rsidR="00D07FDE" w:rsidRPr="00F11617" w:rsidRDefault="00D07FDE" w:rsidP="00D07FDE">
      <w:pPr>
        <w:pStyle w:val="Heading4"/>
        <w:rPr>
          <w:rFonts w:cs="Arial"/>
        </w:rPr>
      </w:pPr>
      <w:r w:rsidRPr="00F11617">
        <w:rPr>
          <w:rFonts w:cs="Arial"/>
        </w:rPr>
        <w:t>Courts are never challenged by the legislature</w:t>
      </w:r>
    </w:p>
    <w:p w14:paraId="0AC843F9" w14:textId="77777777" w:rsidR="00D07FDE" w:rsidRPr="00F11617" w:rsidRDefault="00D07FDE" w:rsidP="00D07FDE">
      <w:r w:rsidRPr="00F11617">
        <w:t xml:space="preserve">Richard </w:t>
      </w:r>
      <w:r w:rsidRPr="0014631C">
        <w:rPr>
          <w:rStyle w:val="Style13ptBold"/>
        </w:rPr>
        <w:t>Neely</w:t>
      </w:r>
      <w:r w:rsidRPr="00F11617">
        <w:t>, former Chief Justice, West Virginia Court of Appeals, HOW COURTS GOVERN AMERICA, 19</w:t>
      </w:r>
      <w:r w:rsidRPr="0014631C">
        <w:rPr>
          <w:rStyle w:val="Style13ptBold"/>
        </w:rPr>
        <w:t>81</w:t>
      </w:r>
      <w:r w:rsidRPr="00F11617">
        <w:t>, p. 5-6.</w:t>
      </w:r>
    </w:p>
    <w:p w14:paraId="25BA5570" w14:textId="77777777" w:rsidR="00D07FDE" w:rsidRPr="00F11617" w:rsidRDefault="00D07FDE" w:rsidP="00D07FDE">
      <w:pPr>
        <w:pStyle w:val="evidencetext"/>
        <w:ind w:left="0"/>
        <w:rPr>
          <w:rFonts w:cs="Arial"/>
        </w:rPr>
      </w:pPr>
    </w:p>
    <w:p w14:paraId="210A59CC" w14:textId="77777777" w:rsidR="00D07FDE" w:rsidRPr="00BE4FE8" w:rsidRDefault="00D07FDE" w:rsidP="00BE4FE8">
      <w:pPr>
        <w:pStyle w:val="evidencetext"/>
        <w:ind w:left="0"/>
        <w:rPr>
          <w:rStyle w:val="StyleUnderline"/>
          <w:rFonts w:cs="Arial"/>
          <w:u w:val="none"/>
        </w:rPr>
      </w:pPr>
      <w:r w:rsidRPr="0014631C">
        <w:rPr>
          <w:rStyle w:val="StyleUnderline"/>
        </w:rPr>
        <w:t xml:space="preserve">However, </w:t>
      </w:r>
      <w:r w:rsidRPr="0014631C">
        <w:rPr>
          <w:rStyle w:val="StyleUnderline"/>
          <w:highlight w:val="green"/>
        </w:rPr>
        <w:t>when we come to constitutional law,</w:t>
      </w:r>
      <w:r w:rsidRPr="0014631C">
        <w:rPr>
          <w:rStyle w:val="StyleUnderline"/>
        </w:rPr>
        <w:t xml:space="preserve"> the </w:t>
      </w:r>
      <w:r w:rsidRPr="0014631C">
        <w:rPr>
          <w:rStyle w:val="StyleUnderline"/>
          <w:highlight w:val="green"/>
        </w:rPr>
        <w:t>actions of courts are almost</w:t>
      </w:r>
      <w:r w:rsidRPr="0014631C">
        <w:rPr>
          <w:rStyle w:val="StyleUnderline"/>
        </w:rPr>
        <w:t xml:space="preserve"> entirely </w:t>
      </w:r>
      <w:r w:rsidRPr="0014631C">
        <w:rPr>
          <w:rStyle w:val="StyleUnderline"/>
          <w:highlight w:val="green"/>
        </w:rPr>
        <w:t>outside the control of the legislative branch</w:t>
      </w:r>
      <w:r w:rsidRPr="0014631C">
        <w:rPr>
          <w:rStyle w:val="StyleUnderline"/>
        </w:rPr>
        <w:t xml:space="preserve">. The </w:t>
      </w:r>
      <w:r w:rsidRPr="0014631C">
        <w:rPr>
          <w:rStyle w:val="StyleUnderline"/>
          <w:highlight w:val="green"/>
        </w:rPr>
        <w:t>courts’ rulings</w:t>
      </w:r>
      <w:r w:rsidRPr="0014631C">
        <w:rPr>
          <w:rStyle w:val="StyleUnderline"/>
        </w:rPr>
        <w:t xml:space="preserve"> in constituional matteers </w:t>
      </w:r>
      <w:r w:rsidRPr="0014631C">
        <w:rPr>
          <w:rStyle w:val="StyleUnderline"/>
          <w:highlight w:val="green"/>
        </w:rPr>
        <w:t>cannot be changed except by amending the federal or state constitutions</w:t>
      </w:r>
      <w:r w:rsidRPr="0014631C">
        <w:rPr>
          <w:rStyle w:val="StyleUnderline"/>
        </w:rPr>
        <w:t>, which</w:t>
      </w:r>
      <w:r w:rsidRPr="00F11617">
        <w:rPr>
          <w:rFonts w:cs="Arial"/>
        </w:rPr>
        <w:t xml:space="preserve">, as history demonstrates, </w:t>
      </w:r>
      <w:r w:rsidRPr="0014631C">
        <w:rPr>
          <w:rStyle w:val="StyleUnderline"/>
        </w:rPr>
        <w:t xml:space="preserve">is extremely difficult to do. Consequently, </w:t>
      </w:r>
      <w:r w:rsidRPr="0014631C">
        <w:rPr>
          <w:rStyle w:val="StyleUnderline"/>
          <w:highlight w:val="green"/>
        </w:rPr>
        <w:t>when the United States Supreme Court says that segregation is unconstitutional</w:t>
      </w:r>
      <w:r w:rsidRPr="00754CE7">
        <w:rPr>
          <w:rFonts w:cs="Arial"/>
          <w:highlight w:val="green"/>
        </w:rPr>
        <w:t>,</w:t>
      </w:r>
      <w:r w:rsidRPr="00F11617">
        <w:rPr>
          <w:rFonts w:cs="Arial"/>
        </w:rPr>
        <w:t xml:space="preserve"> or mandates the reapportionment of state legislatures to give the previously underrepresented citizen in urban areas one-man, one-vote for both houses of the state legislature, or rules that states cannot interfere with doctor-patient decisions concerning abortions during the first trimester of pregnancy, </w:t>
      </w:r>
      <w:r w:rsidRPr="0014631C">
        <w:rPr>
          <w:rStyle w:val="StyleUnderline"/>
          <w:highlight w:val="green"/>
        </w:rPr>
        <w:t xml:space="preserve">there is absolutely no recourse </w:t>
      </w:r>
      <w:r w:rsidRPr="0014631C">
        <w:rPr>
          <w:rStyle w:val="StyleUnderline"/>
        </w:rPr>
        <w:t>f</w:t>
      </w:r>
      <w:r w:rsidRPr="0014631C">
        <w:rPr>
          <w:rStyle w:val="StyleUnderline"/>
          <w:highlight w:val="green"/>
        </w:rPr>
        <w:t xml:space="preserve">rom its decision </w:t>
      </w:r>
      <w:r w:rsidRPr="0014631C">
        <w:rPr>
          <w:rStyle w:val="StyleUnderline"/>
        </w:rPr>
        <w:t>except constitutional amendment or impeachment of the court and appointment of a new court which will overrule the offending decision</w:t>
      </w:r>
      <w:r w:rsidRPr="00F11617">
        <w:rPr>
          <w:rFonts w:cs="Arial"/>
        </w:rPr>
        <w:t>.</w:t>
      </w:r>
    </w:p>
    <w:p w14:paraId="1DF6A494" w14:textId="77777777" w:rsidR="00D07FDE" w:rsidRPr="00F11617" w:rsidRDefault="00D07FDE" w:rsidP="00D07FDE">
      <w:pPr>
        <w:pStyle w:val="Heading4"/>
        <w:rPr>
          <w:rFonts w:cs="Arial"/>
        </w:rPr>
      </w:pPr>
      <w:r w:rsidRPr="00F11617">
        <w:rPr>
          <w:rFonts w:cs="Arial"/>
        </w:rPr>
        <w:t>The Public thinks the Congress should follow the Courts even on issues they disagree with – Incentive for politicians to go along</w:t>
      </w:r>
    </w:p>
    <w:p w14:paraId="4C2BA1F4" w14:textId="77777777" w:rsidR="00D07FDE" w:rsidRPr="00F11617" w:rsidRDefault="00D07FDE" w:rsidP="00D07FDE">
      <w:r w:rsidRPr="0014631C">
        <w:rPr>
          <w:rStyle w:val="Style13ptBold"/>
        </w:rPr>
        <w:t>Fontana 08</w:t>
      </w:r>
      <w:r w:rsidRPr="00F11617">
        <w:t xml:space="preserve"> (David, associate professor of law at George Washington University Law</w:t>
      </w:r>
      <w:proofErr w:type="gramStart"/>
      <w:r w:rsidRPr="00F11617">
        <w:t>, ,</w:t>
      </w:r>
      <w:proofErr w:type="gramEnd"/>
      <w:r w:rsidRPr="00F11617">
        <w:t xml:space="preserve"> “</w:t>
      </w:r>
      <w:r w:rsidRPr="00F11617">
        <w:rPr>
          <w:rFonts w:eastAsia="PMingLiU"/>
        </w:rPr>
        <w:t xml:space="preserve">The Supreme Court: Missing in Action,” </w:t>
      </w:r>
      <w:r w:rsidRPr="00F11617">
        <w:rPr>
          <w:rFonts w:eastAsia="PMingLiU"/>
          <w:i/>
        </w:rPr>
        <w:t>Dissent Magazine</w:t>
      </w:r>
      <w:r w:rsidRPr="00F11617">
        <w:rPr>
          <w:rFonts w:eastAsia="PMingLiU"/>
        </w:rPr>
        <w:t xml:space="preserve">, Spring, </w:t>
      </w:r>
      <w:r w:rsidRPr="00F11617">
        <w:t>http://dissentmagazine.org/article/?article=1165</w:t>
      </w:r>
      <w:r w:rsidRPr="00F11617">
        <w:rPr>
          <w:rFonts w:eastAsia="PMingLiU"/>
        </w:rPr>
        <w:t>)</w:t>
      </w:r>
    </w:p>
    <w:p w14:paraId="5CDC6A1C" w14:textId="77777777" w:rsidR="00D07FDE" w:rsidRPr="00F11617" w:rsidRDefault="00D07FDE" w:rsidP="00D07FDE">
      <w:pPr>
        <w:pStyle w:val="card"/>
        <w:ind w:left="0"/>
        <w:rPr>
          <w:rFonts w:ascii="Arial" w:hAnsi="Arial" w:cs="Arial"/>
        </w:rPr>
      </w:pPr>
    </w:p>
    <w:p w14:paraId="6162F781" w14:textId="77777777" w:rsidR="00D07FDE" w:rsidRPr="00BE4FE8" w:rsidRDefault="00D07FDE" w:rsidP="00BE4FE8">
      <w:pPr>
        <w:pStyle w:val="evidencetext"/>
        <w:ind w:left="0"/>
        <w:rPr>
          <w:rFonts w:cs="Arial"/>
        </w:rPr>
      </w:pPr>
      <w:r w:rsidRPr="00F11617">
        <w:rPr>
          <w:rFonts w:cs="Arial"/>
        </w:rPr>
        <w:t xml:space="preserve">Second, Court decisions do not necessarily create the backlash that many on the left fear. If the Court had decided cases in favor of rights before the tide had turned against the Bush administration, its decisions might have elicited formulaic and near-obligatory compliance. </w:t>
      </w:r>
      <w:r w:rsidRPr="0014631C">
        <w:rPr>
          <w:rStyle w:val="StyleUnderline"/>
          <w:highlight w:val="green"/>
        </w:rPr>
        <w:t>There is considerable evidence suggesting</w:t>
      </w:r>
      <w:r w:rsidRPr="0014631C">
        <w:rPr>
          <w:rStyle w:val="StyleUnderline"/>
        </w:rPr>
        <w:t xml:space="preserve"> a </w:t>
      </w:r>
      <w:r w:rsidRPr="0014631C">
        <w:rPr>
          <w:rStyle w:val="StyleUnderline"/>
          <w:highlight w:val="green"/>
        </w:rPr>
        <w:t>strong presumption in American public opinion that the Court’s decisions should be widely accepted</w:t>
      </w:r>
      <w:r w:rsidRPr="0014631C">
        <w:rPr>
          <w:rStyle w:val="StyleUnderline"/>
        </w:rPr>
        <w:t xml:space="preserve"> and then complied with by the other branches of government. Ev</w:t>
      </w:r>
      <w:r w:rsidRPr="0014631C">
        <w:rPr>
          <w:rStyle w:val="StyleUnderline"/>
          <w:highlight w:val="green"/>
        </w:rPr>
        <w:t>en when citizens disagree with Supreme Court decisions</w:t>
      </w:r>
      <w:r w:rsidRPr="0014631C">
        <w:rPr>
          <w:rStyle w:val="StyleUnderline"/>
        </w:rPr>
        <w:t xml:space="preserve">, an </w:t>
      </w:r>
      <w:r w:rsidRPr="0014631C">
        <w:rPr>
          <w:rStyle w:val="StyleUnderline"/>
          <w:highlight w:val="green"/>
        </w:rPr>
        <w:t>overwhelming majority of them are loyal to the Court and</w:t>
      </w:r>
      <w:r w:rsidRPr="0014631C">
        <w:rPr>
          <w:rStyle w:val="StyleUnderline"/>
        </w:rPr>
        <w:t xml:space="preserve"> inclined to </w:t>
      </w:r>
      <w:r w:rsidRPr="0014631C">
        <w:rPr>
          <w:rStyle w:val="StyleUnderline"/>
          <w:highlight w:val="green"/>
        </w:rPr>
        <w:t>think that the less popular branches of government should fall into line</w:t>
      </w:r>
      <w:r w:rsidRPr="00F11617">
        <w:rPr>
          <w:rFonts w:cs="Arial"/>
        </w:rPr>
        <w:t>—</w:t>
      </w:r>
      <w:r w:rsidRPr="0014631C">
        <w:rPr>
          <w:rStyle w:val="StyleUnderline"/>
        </w:rPr>
        <w:t>even when the Court issues controversial decisions</w:t>
      </w:r>
      <w:r w:rsidRPr="00F11617">
        <w:rPr>
          <w:rFonts w:cs="Arial"/>
        </w:rPr>
        <w:t xml:space="preserve"> such as </w:t>
      </w:r>
      <w:r w:rsidRPr="00F11617">
        <w:rPr>
          <w:rFonts w:cs="Arial"/>
          <w:i/>
          <w:iCs/>
        </w:rPr>
        <w:t>Bush v. Gore</w:t>
      </w:r>
      <w:r w:rsidRPr="00F11617">
        <w:rPr>
          <w:rFonts w:cs="Arial"/>
        </w:rPr>
        <w:t>.</w:t>
      </w:r>
    </w:p>
    <w:p w14:paraId="545B8270" w14:textId="77777777" w:rsidR="00D07FDE" w:rsidRPr="00F11617" w:rsidRDefault="00D07FDE" w:rsidP="00D07FDE">
      <w:pPr>
        <w:pStyle w:val="Heading4"/>
        <w:rPr>
          <w:rFonts w:cs="Arial"/>
        </w:rPr>
      </w:pPr>
      <w:r w:rsidRPr="00F11617">
        <w:rPr>
          <w:rFonts w:cs="Arial"/>
        </w:rPr>
        <w:t>Virtually no risk of congressional rollback – there are substantial limits on legislative action</w:t>
      </w:r>
    </w:p>
    <w:p w14:paraId="583BD74A" w14:textId="77777777" w:rsidR="00D07FDE" w:rsidRPr="00F11617" w:rsidRDefault="00D07FDE" w:rsidP="00D07FDE">
      <w:r w:rsidRPr="0014631C">
        <w:rPr>
          <w:rStyle w:val="Style13ptBold"/>
        </w:rPr>
        <w:t>Cross 01</w:t>
      </w:r>
      <w:r w:rsidRPr="00F11617">
        <w:t xml:space="preserve"> (Frank, Professor of Business Law at the McCombs School at Texas , “Strategic Institutional Effects on Supreme Court Decision Making”, </w:t>
      </w:r>
      <w:r w:rsidRPr="00F11617">
        <w:rPr>
          <w:rStyle w:val="apple-converted-space"/>
        </w:rPr>
        <w:t> </w:t>
      </w:r>
      <w:r w:rsidRPr="00F11617">
        <w:rPr>
          <w:rStyle w:val="apple-style-span"/>
        </w:rPr>
        <w:t xml:space="preserve">95 NW. U. L. REV. 1437, </w:t>
      </w:r>
      <w:r w:rsidRPr="00F11617">
        <w:t xml:space="preserve">Lexis) </w:t>
      </w:r>
    </w:p>
    <w:p w14:paraId="3590228E" w14:textId="77777777" w:rsidR="00D07FDE" w:rsidRPr="00F11617" w:rsidRDefault="00D07FDE" w:rsidP="00D07FDE">
      <w:pPr>
        <w:pStyle w:val="card"/>
        <w:ind w:left="0"/>
        <w:rPr>
          <w:rFonts w:ascii="Arial" w:hAnsi="Arial" w:cs="Arial"/>
        </w:rPr>
      </w:pPr>
    </w:p>
    <w:p w14:paraId="0A4C6673" w14:textId="77777777" w:rsidR="00D07FDE" w:rsidRPr="00BE4FE8" w:rsidRDefault="00D07FDE" w:rsidP="00BE4FE8">
      <w:pPr>
        <w:pStyle w:val="evidencetext"/>
        <w:ind w:left="0"/>
        <w:rPr>
          <w:rFonts w:cs="Arial"/>
        </w:rPr>
      </w:pPr>
      <w:r w:rsidRPr="00F11617">
        <w:rPr>
          <w:rFonts w:cs="Arial"/>
        </w:rPr>
        <w:t xml:space="preserve">A recent book by Keith Krehbiel discusses the difficulties of taking legislative action. </w:t>
      </w:r>
      <w:proofErr w:type="gramStart"/>
      <w:r w:rsidRPr="00F11617">
        <w:rPr>
          <w:rFonts w:cs="Arial"/>
        </w:rPr>
        <w:t>n95</w:t>
      </w:r>
      <w:proofErr w:type="gramEnd"/>
      <w:r w:rsidRPr="00F11617">
        <w:rPr>
          <w:rFonts w:cs="Arial"/>
        </w:rPr>
        <w:t xml:space="preserve"> The fundamental thesis of the book is that there are certain "pivot points" in the legislative process that must be overcome. Because a presidential veto requires a two-thirds vote for an override, actions that are contrary to the President's ideological preferences require approval by two-thirds of the Congress. Rather than demanding a majority, such policies require a substantial supermajority. Even when policies are on the President's ideological side, a supermajority is required by Senate rules. A sixty percent majority is required for cloture necessary to halt a Senate filibuster. </w:t>
      </w:r>
      <w:r w:rsidRPr="0014631C">
        <w:rPr>
          <w:rStyle w:val="StyleUnderline"/>
          <w:rFonts w:eastAsia="Malgun Gothic"/>
        </w:rPr>
        <w:t xml:space="preserve">The </w:t>
      </w:r>
      <w:r w:rsidRPr="0014631C">
        <w:rPr>
          <w:rStyle w:val="StyleUnderline"/>
          <w:rFonts w:eastAsia="Malgun Gothic"/>
          <w:highlight w:val="green"/>
        </w:rPr>
        <w:t>consequence is that when the status quo policy</w:t>
      </w:r>
      <w:r w:rsidRPr="0014631C">
        <w:rPr>
          <w:rStyle w:val="StyleUnderline"/>
          <w:rFonts w:eastAsia="Malgun Gothic"/>
        </w:rPr>
        <w:t xml:space="preserve">, in this case a judicial decision, </w:t>
      </w:r>
      <w:r w:rsidRPr="0014631C">
        <w:rPr>
          <w:rStyle w:val="StyleUnderline"/>
          <w:rFonts w:eastAsia="Malgun Gothic"/>
          <w:highlight w:val="green"/>
        </w:rPr>
        <w:t>is within this broad range of congressional preferences, it will not be altered</w:t>
      </w:r>
      <w:r w:rsidRPr="0014631C">
        <w:rPr>
          <w:rStyle w:val="StyleUnderline"/>
          <w:rFonts w:eastAsia="Malgun Gothic"/>
        </w:rPr>
        <w:t>.</w:t>
      </w:r>
      <w:r w:rsidRPr="00F11617">
        <w:rPr>
          <w:rFonts w:cs="Arial"/>
        </w:rPr>
        <w:t xml:space="preserve"> This, according to Krehbiel, explains why "gridlock" or stalemate is the "essential reality" of the U.S. government. </w:t>
      </w:r>
      <w:proofErr w:type="gramStart"/>
      <w:r w:rsidRPr="00F11617">
        <w:rPr>
          <w:rFonts w:cs="Arial"/>
        </w:rPr>
        <w:t>n96</w:t>
      </w:r>
      <w:proofErr w:type="gramEnd"/>
      <w:r w:rsidRPr="00F11617">
        <w:rPr>
          <w:rFonts w:cs="Arial"/>
        </w:rPr>
        <w:t xml:space="preserve"> Even when the President and Congress are of the same party, bipartisan coalitions tend to be necessary to pass new laws.  </w:t>
      </w:r>
      <w:r w:rsidRPr="0014631C">
        <w:rPr>
          <w:rStyle w:val="StyleUnderline"/>
          <w:rFonts w:eastAsia="Malgun Gothic"/>
          <w:highlight w:val="green"/>
        </w:rPr>
        <w:t>Because of</w:t>
      </w:r>
      <w:r w:rsidRPr="0014631C">
        <w:rPr>
          <w:rStyle w:val="StyleUnderline"/>
          <w:rFonts w:eastAsia="Malgun Gothic"/>
        </w:rPr>
        <w:t xml:space="preserve"> the relative </w:t>
      </w:r>
      <w:r w:rsidRPr="0014631C">
        <w:rPr>
          <w:rStyle w:val="StyleUnderline"/>
          <w:rFonts w:eastAsia="Malgun Gothic"/>
          <w:highlight w:val="green"/>
        </w:rPr>
        <w:t>difficulty</w:t>
      </w:r>
      <w:r w:rsidRPr="0014631C">
        <w:rPr>
          <w:rStyle w:val="StyleUnderline"/>
          <w:rFonts w:eastAsia="Malgun Gothic"/>
        </w:rPr>
        <w:t xml:space="preserve"> of taking congressional action, the </w:t>
      </w:r>
      <w:r w:rsidRPr="0014631C">
        <w:rPr>
          <w:rStyle w:val="StyleUnderline"/>
          <w:rFonts w:eastAsia="Malgun Gothic"/>
          <w:highlight w:val="green"/>
        </w:rPr>
        <w:t>risk of an override is</w:t>
      </w:r>
      <w:r w:rsidRPr="0014631C">
        <w:rPr>
          <w:rStyle w:val="StyleUnderline"/>
          <w:rFonts w:eastAsia="Malgun Gothic"/>
        </w:rPr>
        <w:t xml:space="preserve"> relatively </w:t>
      </w:r>
      <w:r w:rsidRPr="0014631C">
        <w:rPr>
          <w:rStyle w:val="StyleUnderline"/>
          <w:rFonts w:eastAsia="Malgun Gothic"/>
          <w:highlight w:val="green"/>
        </w:rPr>
        <w:t>low</w:t>
      </w:r>
      <w:r w:rsidRPr="00F11617">
        <w:rPr>
          <w:rFonts w:cs="Arial"/>
        </w:rPr>
        <w:t xml:space="preserve">. While overrides do sometimes occur, it may be difficult to predict which opinions will be reversed. The predictability of any override is difficult. Baum notes that </w:t>
      </w:r>
      <w:r w:rsidRPr="0014631C">
        <w:rPr>
          <w:rStyle w:val="StyleUnderline"/>
          <w:rFonts w:eastAsia="Malgun Gothic"/>
        </w:rPr>
        <w:t>the "d</w:t>
      </w:r>
      <w:r w:rsidRPr="0014631C">
        <w:rPr>
          <w:rStyle w:val="StyleUnderline"/>
          <w:rFonts w:eastAsia="Malgun Gothic"/>
          <w:highlight w:val="green"/>
        </w:rPr>
        <w:t>eterminants of congressional action</w:t>
      </w:r>
      <w:r w:rsidRPr="0014631C">
        <w:rPr>
          <w:rStyle w:val="StyleUnderline"/>
          <w:rFonts w:eastAsia="Malgun Gothic"/>
        </w:rPr>
        <w:t xml:space="preserve"> on an issue </w:t>
      </w:r>
      <w:r w:rsidRPr="0014631C">
        <w:rPr>
          <w:rStyle w:val="StyleUnderline"/>
          <w:rFonts w:eastAsia="Malgun Gothic"/>
          <w:highlight w:val="green"/>
        </w:rPr>
        <w:t>are highly complex</w:t>
      </w:r>
      <w:r w:rsidRPr="0014631C">
        <w:rPr>
          <w:rStyle w:val="StyleUnderline"/>
          <w:rFonts w:eastAsia="Malgun Gothic"/>
        </w:rPr>
        <w:t xml:space="preserve">, and </w:t>
      </w:r>
      <w:r w:rsidRPr="0014631C">
        <w:rPr>
          <w:rStyle w:val="StyleUnderline"/>
          <w:rFonts w:eastAsia="Malgun Gothic"/>
          <w:highlight w:val="green"/>
        </w:rPr>
        <w:t>this complexity leads to</w:t>
      </w:r>
      <w:r w:rsidRPr="0014631C">
        <w:rPr>
          <w:rStyle w:val="StyleUnderline"/>
          <w:rFonts w:eastAsia="Malgun Gothic"/>
        </w:rPr>
        <w:t xml:space="preserve"> the </w:t>
      </w:r>
      <w:r w:rsidRPr="0014631C">
        <w:rPr>
          <w:rStyle w:val="StyleUnderline"/>
          <w:rFonts w:eastAsia="Malgun Gothic"/>
          <w:highlight w:val="green"/>
        </w:rPr>
        <w:t>notorious difficulty of predicting that action</w:t>
      </w:r>
      <w:r w:rsidRPr="0014631C">
        <w:rPr>
          <w:rStyle w:val="StyleUnderline"/>
          <w:rFonts w:eastAsia="Malgun Gothic"/>
        </w:rPr>
        <w:t xml:space="preserve">." </w:t>
      </w:r>
      <w:r w:rsidRPr="00F11617">
        <w:rPr>
          <w:rFonts w:cs="Arial"/>
        </w:rPr>
        <w:t xml:space="preserve">n97 The legislative overrides may be "simply the product of the confluence of randomly occurring factors, each with variable probabilities at different points in time." n98 Even if the justices knew that a certain number of legislative overrides could be expected, they would not modify their actions unless they could predict which decisions were likely to be overridden. Walter Murphy observed that </w:t>
      </w:r>
      <w:r w:rsidRPr="0014631C">
        <w:rPr>
          <w:rStyle w:val="StyleUnderline"/>
          <w:rFonts w:eastAsia="Malgun Gothic"/>
        </w:rPr>
        <w:t>judicial deference to congressional preferences should be rare, given the difficulty of passing legislation</w:t>
      </w:r>
      <w:r w:rsidRPr="00F11617">
        <w:rPr>
          <w:rFonts w:cs="Arial"/>
        </w:rPr>
        <w:t xml:space="preserve">, </w:t>
      </w:r>
      <w:r w:rsidRPr="0014631C">
        <w:rPr>
          <w:rStyle w:val="StyleUnderline"/>
          <w:rFonts w:eastAsia="Malgun Gothic"/>
          <w:highlight w:val="green"/>
        </w:rPr>
        <w:t>the Court's</w:t>
      </w:r>
      <w:r w:rsidRPr="0014631C">
        <w:rPr>
          <w:rStyle w:val="StyleUnderline"/>
          <w:rFonts w:eastAsia="Malgun Gothic"/>
        </w:rPr>
        <w:t xml:space="preserve"> own </w:t>
      </w:r>
      <w:r w:rsidRPr="0014631C">
        <w:rPr>
          <w:rStyle w:val="StyleUnderline"/>
          <w:rFonts w:eastAsia="Malgun Gothic"/>
          <w:highlight w:val="green"/>
        </w:rPr>
        <w:t>prestige,</w:t>
      </w:r>
      <w:r w:rsidRPr="0014631C">
        <w:rPr>
          <w:rStyle w:val="StyleUnderline"/>
          <w:rFonts w:eastAsia="Malgun Gothic"/>
        </w:rPr>
        <w:t xml:space="preserve"> </w:t>
      </w:r>
      <w:r w:rsidRPr="0014631C">
        <w:rPr>
          <w:rStyle w:val="StyleUnderline"/>
          <w:rFonts w:eastAsia="Malgun Gothic"/>
          <w:highlight w:val="green"/>
        </w:rPr>
        <w:t>and the risk that a practice of deferring would diminish that prestige and weaken the Court</w:t>
      </w:r>
      <w:r w:rsidRPr="0014631C">
        <w:rPr>
          <w:rStyle w:val="StyleUnderline"/>
          <w:rFonts w:eastAsia="Malgun Gothic"/>
        </w:rPr>
        <w:t xml:space="preserve"> politically.</w:t>
      </w:r>
      <w:r w:rsidRPr="00F11617">
        <w:rPr>
          <w:rFonts w:cs="Arial"/>
        </w:rPr>
        <w:t xml:space="preserve"> </w:t>
      </w:r>
      <w:proofErr w:type="gramStart"/>
      <w:r w:rsidRPr="00F11617">
        <w:rPr>
          <w:rFonts w:cs="Arial"/>
        </w:rPr>
        <w:t>n99</w:t>
      </w:r>
      <w:proofErr w:type="gramEnd"/>
      <w:r w:rsidRPr="00F11617">
        <w:rPr>
          <w:rFonts w:cs="Arial"/>
        </w:rPr>
        <w:t xml:space="preserve"> He also noted that </w:t>
      </w:r>
      <w:r w:rsidRPr="0014631C">
        <w:rPr>
          <w:rStyle w:val="StyleUnderline"/>
          <w:rFonts w:eastAsia="Malgun Gothic"/>
        </w:rPr>
        <w:t>a strategic judiciary would not establish a reputation of readily deferring to Congress</w:t>
      </w:r>
      <w:r w:rsidRPr="00F11617">
        <w:rPr>
          <w:rFonts w:cs="Arial"/>
        </w:rPr>
        <w:t>, when such action may prove unnecessary. n100</w:t>
      </w:r>
    </w:p>
    <w:p w14:paraId="3507CDE2" w14:textId="77777777" w:rsidR="00D07FDE" w:rsidRPr="00F11617" w:rsidRDefault="00D07FDE" w:rsidP="00D07FDE">
      <w:pPr>
        <w:pStyle w:val="Heading4"/>
        <w:rPr>
          <w:rFonts w:cs="Arial"/>
        </w:rPr>
      </w:pPr>
      <w:r w:rsidRPr="00F11617">
        <w:rPr>
          <w:rFonts w:cs="Arial"/>
        </w:rPr>
        <w:t>Congress cannot rollback court decisions – the courts can influence congress</w:t>
      </w:r>
    </w:p>
    <w:p w14:paraId="0E2C61BE" w14:textId="77777777" w:rsidR="00D07FDE" w:rsidRPr="00F11617" w:rsidRDefault="00D07FDE" w:rsidP="00D07FDE">
      <w:r w:rsidRPr="0014631C">
        <w:rPr>
          <w:rStyle w:val="Style13ptBold"/>
        </w:rPr>
        <w:t>Cross 01</w:t>
      </w:r>
      <w:r w:rsidRPr="00F11617">
        <w:t xml:space="preserve"> (Frank, Professor of Business Law at the McCombs School at Texas , “Strategic Institutional Effects on Supreme Court Decision Making”, </w:t>
      </w:r>
      <w:r w:rsidRPr="00F11617">
        <w:rPr>
          <w:rStyle w:val="apple-converted-space"/>
        </w:rPr>
        <w:t> </w:t>
      </w:r>
      <w:r w:rsidRPr="00F11617">
        <w:rPr>
          <w:rStyle w:val="apple-style-span"/>
        </w:rPr>
        <w:t xml:space="preserve">95 NW. U. L. REV. 1437, </w:t>
      </w:r>
      <w:r w:rsidRPr="00F11617">
        <w:t xml:space="preserve">Lexis) </w:t>
      </w:r>
    </w:p>
    <w:p w14:paraId="5CB2D431" w14:textId="77777777" w:rsidR="00D07FDE" w:rsidRPr="00F11617" w:rsidRDefault="00D07FDE" w:rsidP="00D07FDE">
      <w:pPr>
        <w:pStyle w:val="card"/>
        <w:ind w:left="0"/>
        <w:rPr>
          <w:rFonts w:ascii="Arial" w:hAnsi="Arial" w:cs="Arial"/>
        </w:rPr>
      </w:pPr>
    </w:p>
    <w:p w14:paraId="6A4BAA41" w14:textId="77777777" w:rsidR="00D07FDE" w:rsidRPr="00BE4FE8" w:rsidRDefault="00D07FDE" w:rsidP="00BE4FE8">
      <w:pPr>
        <w:pStyle w:val="evidencetext"/>
        <w:ind w:left="0"/>
        <w:rPr>
          <w:rFonts w:cs="Arial"/>
        </w:rPr>
      </w:pPr>
      <w:r w:rsidRPr="00F11617">
        <w:rPr>
          <w:rFonts w:cs="Arial"/>
        </w:rPr>
        <w:t xml:space="preserve">[*1454]  Nor are judges themselves without an armament of arguments that may be used to persuade or lobby Congress. They may engage in "intellectually and emotionally persuasive opinion writing, the creative use of dicta, public speeches and writings, and personal contact and lobbying, either directly or indirectly through emissaries." n101 These efforts might be aimed directly at other institutions of government or at public interest groups, which can themselves influence those institutions. The Court itself has a certain prestige that presumably carries some weight with the legislature. All these factors mean that </w:t>
      </w:r>
      <w:r w:rsidRPr="0014631C">
        <w:rPr>
          <w:rStyle w:val="StyleUnderline"/>
          <w:rFonts w:eastAsia="Malgun Gothic"/>
          <w:highlight w:val="green"/>
        </w:rPr>
        <w:t>the Court need not be passive and acquiesce</w:t>
      </w:r>
      <w:r w:rsidRPr="0014631C">
        <w:rPr>
          <w:rStyle w:val="StyleUnderline"/>
          <w:rFonts w:eastAsia="Malgun Gothic"/>
        </w:rPr>
        <w:t xml:space="preserve"> in legislative preferences </w:t>
      </w:r>
      <w:r w:rsidRPr="0014631C">
        <w:rPr>
          <w:rStyle w:val="StyleUnderline"/>
          <w:rFonts w:eastAsia="Malgun Gothic"/>
          <w:highlight w:val="green"/>
        </w:rPr>
        <w:t>for fear of override.</w:t>
      </w:r>
      <w:r w:rsidRPr="0014631C">
        <w:rPr>
          <w:rStyle w:val="StyleUnderline"/>
          <w:rFonts w:eastAsia="Malgun Gothic"/>
        </w:rPr>
        <w:t xml:space="preserve"> </w:t>
      </w:r>
      <w:r w:rsidRPr="00F11617">
        <w:rPr>
          <w:rFonts w:cs="Arial"/>
        </w:rPr>
        <w:t xml:space="preserve"> In short</w:t>
      </w:r>
      <w:r w:rsidRPr="0014631C">
        <w:rPr>
          <w:rStyle w:val="StyleUnderline"/>
          <w:rFonts w:eastAsia="Malgun Gothic"/>
        </w:rPr>
        <w:t xml:space="preserve">, </w:t>
      </w:r>
      <w:r w:rsidRPr="0014631C">
        <w:rPr>
          <w:rStyle w:val="StyleUnderline"/>
          <w:rFonts w:eastAsia="Malgun Gothic"/>
          <w:highlight w:val="green"/>
        </w:rPr>
        <w:t>the risk of any given decision being overridden appears to be quite low and the probabilistic magnitude of that risk difficult for the Court to assess</w:t>
      </w:r>
      <w:r w:rsidRPr="0014631C">
        <w:rPr>
          <w:rStyle w:val="StyleUnderline"/>
          <w:rFonts w:eastAsia="Malgun Gothic"/>
        </w:rPr>
        <w:t>.</w:t>
      </w:r>
      <w:r w:rsidRPr="00F11617">
        <w:rPr>
          <w:rFonts w:cs="Arial"/>
        </w:rPr>
        <w:t xml:space="preserve"> Yet the risk is not zero, as we know from Eskridge and others that some number of Court opinions are in fact overridden. </w:t>
      </w:r>
      <w:r w:rsidRPr="0014631C">
        <w:rPr>
          <w:rStyle w:val="StyleUnderline"/>
          <w:rFonts w:eastAsia="Malgun Gothic"/>
        </w:rPr>
        <w:t xml:space="preserve">If the probability of any individual opinion being overridden is relatively small and difficult to predict, a strategic court would generally pay relatively little heed to the risk. </w:t>
      </w:r>
      <w:r w:rsidRPr="00F11617">
        <w:rPr>
          <w:rFonts w:cs="Arial"/>
        </w:rPr>
        <w:t xml:space="preserve">This is especially so insofar as the override simply restores the status quo ante. In this circumstance, </w:t>
      </w:r>
      <w:r w:rsidRPr="0014631C">
        <w:rPr>
          <w:rStyle w:val="StyleUnderline"/>
          <w:rFonts w:eastAsia="Malgun Gothic"/>
          <w:highlight w:val="green"/>
        </w:rPr>
        <w:t>the Court may benefit from ignoring the legislative preference</w:t>
      </w:r>
      <w:r w:rsidRPr="0014631C">
        <w:rPr>
          <w:rStyle w:val="StyleUnderline"/>
          <w:rFonts w:eastAsia="Malgun Gothic"/>
        </w:rPr>
        <w:t xml:space="preserve"> (when no override occurs) </w:t>
      </w:r>
      <w:r w:rsidRPr="0014631C">
        <w:rPr>
          <w:rStyle w:val="StyleUnderline"/>
          <w:rFonts w:eastAsia="Malgun Gothic"/>
          <w:highlight w:val="green"/>
        </w:rPr>
        <w:t>and does not risk any net policy loss from ignoring the preference</w:t>
      </w:r>
      <w:r w:rsidRPr="0014631C">
        <w:rPr>
          <w:rStyle w:val="StyleUnderline"/>
          <w:rFonts w:eastAsia="Malgun Gothic"/>
        </w:rPr>
        <w:t xml:space="preserve"> (when the override simply restores the decision that a deferential court itself would have made)</w:t>
      </w:r>
      <w:r w:rsidRPr="00F11617">
        <w:rPr>
          <w:rFonts w:cs="Arial"/>
        </w:rPr>
        <w:t>. n102</w:t>
      </w:r>
    </w:p>
    <w:p w14:paraId="458E7911" w14:textId="77777777" w:rsidR="00D07FDE" w:rsidRPr="00F11617" w:rsidRDefault="00BE4FE8" w:rsidP="00D07FDE">
      <w:pPr>
        <w:pStyle w:val="Heading3"/>
      </w:pPr>
      <w:r>
        <w:t>A2 Rollback—Executive</w:t>
      </w:r>
    </w:p>
    <w:p w14:paraId="4F27E5B3" w14:textId="77777777" w:rsidR="00D07FDE" w:rsidRDefault="00D07FDE" w:rsidP="00D07FDE">
      <w:pPr>
        <w:rPr>
          <w:rStyle w:val="reduce2"/>
        </w:rPr>
      </w:pPr>
    </w:p>
    <w:p w14:paraId="6DA79E2D" w14:textId="77777777" w:rsidR="00D07FDE" w:rsidRPr="00F11617" w:rsidRDefault="00D07FDE" w:rsidP="00D07FDE">
      <w:pPr>
        <w:pStyle w:val="Heading4"/>
        <w:rPr>
          <w:rFonts w:cs="Arial"/>
        </w:rPr>
      </w:pPr>
      <w:r w:rsidRPr="00F11617">
        <w:rPr>
          <w:rFonts w:cs="Arial"/>
        </w:rPr>
        <w:t xml:space="preserve">President must comply with </w:t>
      </w:r>
      <w:proofErr w:type="gramStart"/>
      <w:r w:rsidRPr="00F11617">
        <w:rPr>
          <w:rFonts w:cs="Arial"/>
        </w:rPr>
        <w:t>supreme court</w:t>
      </w:r>
      <w:proofErr w:type="gramEnd"/>
      <w:r w:rsidRPr="00F11617">
        <w:rPr>
          <w:rFonts w:cs="Arial"/>
        </w:rPr>
        <w:t xml:space="preserve"> decisions, institutional legitimacy prevents non-compliance</w:t>
      </w:r>
    </w:p>
    <w:p w14:paraId="5B074089" w14:textId="77777777" w:rsidR="00BE4FE8" w:rsidRDefault="00BE4FE8" w:rsidP="00BE4FE8">
      <w:r>
        <w:rPr>
          <w:rStyle w:val="Style13ptBold"/>
        </w:rPr>
        <w:t>Baum</w:t>
      </w:r>
      <w:r w:rsidRPr="0014631C">
        <w:rPr>
          <w:rStyle w:val="Style13ptBold"/>
        </w:rPr>
        <w:t xml:space="preserve"> 04</w:t>
      </w:r>
      <w:r>
        <w:rPr>
          <w:rStyle w:val="Style13ptBold"/>
        </w:rPr>
        <w:t xml:space="preserve"> </w:t>
      </w:r>
      <w:r w:rsidRPr="00BE4FE8">
        <w:t>(Lawrence, professor of political science at the Ohio State University and holds a doctorate from the University of Wisconsin. A widely recognized authority on the court system, Baum is the author of Judges and Their Audiences: A Perspective on Judicial Behavior (2006), American Courts: Process and Policy, 5th Edition (2001) and The Puzzle of Judicial Behavior (1997), as well as numerous articles on topics such as the implementation of court decisions, change in Supreme Court policies, and interaction between the Supreme Court and Congress., The Supreme Cour</w:t>
      </w:r>
      <w:r>
        <w:t>t, Eight Edition, CQ Press, 200</w:t>
      </w:r>
    </w:p>
    <w:p w14:paraId="40955554" w14:textId="77777777" w:rsidR="00BE4FE8" w:rsidRPr="00BE4FE8" w:rsidRDefault="00BE4FE8" w:rsidP="00BE4FE8"/>
    <w:p w14:paraId="5BF29522" w14:textId="77777777" w:rsidR="00D07FDE" w:rsidRPr="00BE4FE8" w:rsidRDefault="00D07FDE" w:rsidP="00BE4FE8">
      <w:pPr>
        <w:pStyle w:val="evidencetext"/>
        <w:ind w:left="0"/>
        <w:rPr>
          <w:rFonts w:cs="Arial"/>
        </w:rPr>
      </w:pPr>
      <w:r w:rsidRPr="00F11617">
        <w:rPr>
          <w:rFonts w:cs="Arial"/>
        </w:rPr>
        <w:t xml:space="preserve">Presidential Compliance. Occasionally, a Supreme Court decision requires compliance by the president, either as a party in the case or-more often-as head of the executive branch. </w:t>
      </w:r>
      <w:r w:rsidRPr="0014631C">
        <w:rPr>
          <w:rStyle w:val="StyleUnderline"/>
        </w:rPr>
        <w:t>Some presidents and commentators have argued that the president need not obey an order of the Supreme Court</w:t>
      </w:r>
      <w:r w:rsidRPr="00F11617">
        <w:rPr>
          <w:rFonts w:cs="Arial"/>
        </w:rPr>
        <w:t xml:space="preserve">, which is a coequal body rather than a legal superior. </w:t>
      </w:r>
      <w:r w:rsidRPr="0014631C">
        <w:rPr>
          <w:rStyle w:val="StyleUnderline"/>
        </w:rPr>
        <w:t xml:space="preserve">In any case, presidents would seem sufficiently powerful to disobey the Court with impunity. In reality their position is not that strong. The </w:t>
      </w:r>
      <w:r w:rsidRPr="0014631C">
        <w:rPr>
          <w:rStyle w:val="StyleUnderline"/>
          <w:highlight w:val="green"/>
        </w:rPr>
        <w:t>president's political power is based largely on the ability to obtain support from other policymakers. This ability</w:t>
      </w:r>
      <w:r w:rsidRPr="00F11617">
        <w:rPr>
          <w:rFonts w:cs="Arial"/>
        </w:rPr>
        <w:t>, in turn</w:t>
      </w:r>
      <w:r w:rsidRPr="0014631C">
        <w:rPr>
          <w:rStyle w:val="StyleUnderline"/>
        </w:rPr>
        <w:t xml:space="preserve">, </w:t>
      </w:r>
      <w:r w:rsidRPr="0014631C">
        <w:rPr>
          <w:rStyle w:val="StyleUnderline"/>
          <w:highlight w:val="green"/>
        </w:rPr>
        <w:t>depends in part on perceptions of the president's legitimacy.</w:t>
      </w:r>
      <w:r w:rsidRPr="00F11617">
        <w:rPr>
          <w:rFonts w:cs="Arial"/>
        </w:rPr>
        <w:t xml:space="preserve"> </w:t>
      </w:r>
      <w:r w:rsidRPr="0014631C">
        <w:rPr>
          <w:rStyle w:val="StyleUnderline"/>
        </w:rPr>
        <w:t xml:space="preserve">Because </w:t>
      </w:r>
      <w:r w:rsidRPr="0014631C">
        <w:rPr>
          <w:rStyle w:val="StyleUnderline"/>
          <w:highlight w:val="green"/>
        </w:rPr>
        <w:t>disobedience of the Court would threaten this legitimacy</w:t>
      </w:r>
      <w:r w:rsidRPr="00754CE7">
        <w:rPr>
          <w:rFonts w:cs="Arial"/>
          <w:highlight w:val="green"/>
        </w:rPr>
        <w:t>,</w:t>
      </w:r>
      <w:r w:rsidRPr="00F11617">
        <w:rPr>
          <w:rFonts w:cs="Arial"/>
        </w:rPr>
        <w:t xml:space="preserve"> Samuel Krislov argued, </w:t>
      </w:r>
      <w:r w:rsidRPr="0014631C">
        <w:rPr>
          <w:rStyle w:val="StyleUnderline"/>
          <w:highlight w:val="green"/>
        </w:rPr>
        <w:t>presidents "cannot afford to defy the Court</w:t>
      </w:r>
      <w:r w:rsidRPr="00F11617">
        <w:rPr>
          <w:rFonts w:cs="Arial"/>
        </w:rPr>
        <w:t xml:space="preserve">." 65 </w:t>
      </w:r>
      <w:r w:rsidRPr="0014631C">
        <w:rPr>
          <w:rStyle w:val="StyleUnderline"/>
        </w:rPr>
        <w:t>That conclusion is supported by presidential responses to two highly visible Court orders. In Youngstown</w:t>
      </w:r>
      <w:r w:rsidRPr="00F11617">
        <w:rPr>
          <w:rFonts w:cs="Arial"/>
        </w:rPr>
        <w:t xml:space="preserve"> Sheet and Tube Co. v. Sawyer (1952), </w:t>
      </w:r>
      <w:r w:rsidRPr="0014631C">
        <w:rPr>
          <w:rStyle w:val="StyleUnderline"/>
          <w:highlight w:val="green"/>
        </w:rPr>
        <w:t>the Court ruled that</w:t>
      </w:r>
      <w:r w:rsidRPr="00F11617">
        <w:rPr>
          <w:rFonts w:cs="Arial"/>
        </w:rPr>
        <w:t xml:space="preserve"> President Harry </w:t>
      </w:r>
      <w:r w:rsidRPr="0014631C">
        <w:rPr>
          <w:rStyle w:val="StyleUnderline"/>
          <w:highlight w:val="green"/>
        </w:rPr>
        <w:t>Truman had acted illegally during the Korean War</w:t>
      </w:r>
      <w:r w:rsidRPr="0014631C">
        <w:rPr>
          <w:rStyle w:val="StyleUnderline"/>
        </w:rPr>
        <w:t xml:space="preserve"> when he seized steel mills to keep them operating if a threatened strike took place. The Court ordered an end to the seizure, and </w:t>
      </w:r>
      <w:r w:rsidRPr="0014631C">
        <w:rPr>
          <w:rStyle w:val="StyleUnderline"/>
          <w:highlight w:val="green"/>
        </w:rPr>
        <w:t>Truman immediately complied</w:t>
      </w:r>
      <w:r w:rsidRPr="0014631C">
        <w:rPr>
          <w:rStyle w:val="StyleUnderline"/>
        </w:rPr>
        <w:t>.</w:t>
      </w:r>
      <w:r w:rsidRPr="00F11617">
        <w:rPr>
          <w:rFonts w:cs="Arial"/>
        </w:rPr>
        <w:t xml:space="preserve">   Even </w:t>
      </w:r>
      <w:r w:rsidRPr="0014631C">
        <w:rPr>
          <w:rStyle w:val="StyleUnderline"/>
        </w:rPr>
        <w:t>more striking is</w:t>
      </w:r>
      <w:r w:rsidRPr="00F11617">
        <w:rPr>
          <w:rFonts w:cs="Arial"/>
        </w:rPr>
        <w:t xml:space="preserve"> </w:t>
      </w:r>
      <w:r w:rsidRPr="0014631C">
        <w:rPr>
          <w:rStyle w:val="StyleUnderline"/>
        </w:rPr>
        <w:t>U</w:t>
      </w:r>
      <w:r w:rsidRPr="00F11617">
        <w:rPr>
          <w:rFonts w:cs="Arial"/>
        </w:rPr>
        <w:t xml:space="preserve">nited </w:t>
      </w:r>
      <w:r w:rsidRPr="0014631C">
        <w:rPr>
          <w:rStyle w:val="StyleUnderline"/>
        </w:rPr>
        <w:t>S</w:t>
      </w:r>
      <w:r w:rsidRPr="00F11617">
        <w:rPr>
          <w:rFonts w:cs="Arial"/>
        </w:rPr>
        <w:t xml:space="preserve">tates </w:t>
      </w:r>
      <w:r w:rsidRPr="0014631C">
        <w:rPr>
          <w:rStyle w:val="StyleUnderline"/>
        </w:rPr>
        <w:t>v. Nixon</w:t>
      </w:r>
      <w:r w:rsidRPr="00F11617">
        <w:rPr>
          <w:rFonts w:cs="Arial"/>
        </w:rPr>
        <w:t xml:space="preserve"> (1974). During the investigation of the Watergate scandal, President Richard </w:t>
      </w:r>
      <w:r w:rsidRPr="0014631C">
        <w:rPr>
          <w:rStyle w:val="StyleUnderline"/>
          <w:highlight w:val="green"/>
        </w:rPr>
        <w:t>Nixon withheld recordings</w:t>
      </w:r>
      <w:r w:rsidRPr="0014631C">
        <w:rPr>
          <w:rStyle w:val="StyleUnderline"/>
        </w:rPr>
        <w:t xml:space="preserve"> of</w:t>
      </w:r>
      <w:r w:rsidRPr="00F11617">
        <w:rPr>
          <w:rFonts w:cs="Arial"/>
        </w:rPr>
        <w:t xml:space="preserve"> certain </w:t>
      </w:r>
      <w:r w:rsidRPr="0014631C">
        <w:rPr>
          <w:rStyle w:val="StyleUnderline"/>
        </w:rPr>
        <w:t xml:space="preserve">conversations </w:t>
      </w:r>
      <w:r w:rsidRPr="00F11617">
        <w:rPr>
          <w:rFonts w:cs="Arial"/>
        </w:rPr>
        <w:t xml:space="preserve">in his offices </w:t>
      </w:r>
      <w:r w:rsidRPr="0014631C">
        <w:rPr>
          <w:rStyle w:val="StyleUnderline"/>
        </w:rPr>
        <w:t xml:space="preserve">that were sought by special prosecutor Leon </w:t>
      </w:r>
      <w:r w:rsidRPr="00F11617">
        <w:rPr>
          <w:rFonts w:cs="Arial"/>
        </w:rPr>
        <w:t xml:space="preserve">Jaworski. In July 1974 </w:t>
      </w:r>
      <w:r w:rsidRPr="0014631C">
        <w:rPr>
          <w:rStyle w:val="StyleUnderline"/>
        </w:rPr>
        <w:t xml:space="preserve">the Supreme </w:t>
      </w:r>
      <w:r w:rsidRPr="0014631C">
        <w:rPr>
          <w:rStyle w:val="StyleUnderline"/>
          <w:highlight w:val="green"/>
        </w:rPr>
        <w:t>Court ruled</w:t>
      </w:r>
      <w:r w:rsidRPr="0014631C">
        <w:rPr>
          <w:rStyle w:val="StyleUnderline"/>
        </w:rPr>
        <w:t xml:space="preserve"> </w:t>
      </w:r>
      <w:r w:rsidRPr="00F11617">
        <w:rPr>
          <w:rFonts w:cs="Arial"/>
        </w:rPr>
        <w:t xml:space="preserve">unanimously </w:t>
      </w:r>
      <w:r w:rsidRPr="0014631C">
        <w:rPr>
          <w:rStyle w:val="StyleUnderline"/>
        </w:rPr>
        <w:t xml:space="preserve">that </w:t>
      </w:r>
      <w:r w:rsidRPr="0014631C">
        <w:rPr>
          <w:rStyle w:val="StyleUnderline"/>
          <w:highlight w:val="green"/>
        </w:rPr>
        <w:t>Nixon must yield the tapes</w:t>
      </w:r>
      <w:r w:rsidRPr="00F11617">
        <w:rPr>
          <w:rStyle w:val="reduce2"/>
        </w:rPr>
        <w:t>.   In oral argument before the Court, the president's lawyer had indicated that Nixon might not comply with an adverse decision. But he did comply. At the least, this compliance speeded Nixon's departure from office. He released transcripts of some of the tapes; the content provided strong evidence of presidential misdeeds; and opposition to impeachment evaporated. Fifteen days after the Court's ruling, Nixon announced his resignation. In light of that result, why did Nixon comply with the Court order? He apparently did not realize how damaging the evidence in the tapes actually was. Perhaps more important,</w:t>
      </w:r>
      <w:r w:rsidRPr="00F11617">
        <w:rPr>
          <w:rFonts w:cs="Arial"/>
        </w:rPr>
        <w:t xml:space="preserve"> </w:t>
      </w:r>
      <w:r w:rsidRPr="0014631C">
        <w:rPr>
          <w:rStyle w:val="StyleUnderline"/>
          <w:highlight w:val="green"/>
        </w:rPr>
        <w:t>noncompliance would have damaged his remaining legitimacy fatally</w:t>
      </w:r>
      <w:r w:rsidRPr="00F11617">
        <w:rPr>
          <w:rFonts w:cs="Arial"/>
        </w:rPr>
        <w:t>. For many members of Congress,</w:t>
      </w:r>
      <w:r w:rsidRPr="0014631C">
        <w:rPr>
          <w:rStyle w:val="StyleUnderline"/>
        </w:rPr>
        <w:t xml:space="preserve"> </w:t>
      </w:r>
      <w:r w:rsidRPr="0014631C">
        <w:rPr>
          <w:rStyle w:val="StyleUnderline"/>
          <w:highlight w:val="green"/>
        </w:rPr>
        <w:t>noncompliance</w:t>
      </w:r>
      <w:r w:rsidRPr="0014631C">
        <w:rPr>
          <w:rStyle w:val="StyleUnderline"/>
        </w:rPr>
        <w:t xml:space="preserve"> in itself </w:t>
      </w:r>
      <w:r w:rsidRPr="0014631C">
        <w:rPr>
          <w:rStyle w:val="StyleUnderline"/>
          <w:highlight w:val="green"/>
        </w:rPr>
        <w:t>would have constituted an impeachable offense</w:t>
      </w:r>
      <w:r w:rsidRPr="00F11617">
        <w:rPr>
          <w:rFonts w:cs="Arial"/>
        </w:rPr>
        <w:t xml:space="preserve">, one on which there would be no dispute about the evidence. </w:t>
      </w:r>
      <w:r w:rsidRPr="0014631C">
        <w:rPr>
          <w:rStyle w:val="StyleUnderline"/>
        </w:rPr>
        <w:t xml:space="preserve">Under the circumstances, </w:t>
      </w:r>
      <w:r w:rsidRPr="0014631C">
        <w:rPr>
          <w:rStyle w:val="StyleUnderline"/>
          <w:highlight w:val="green"/>
        </w:rPr>
        <w:t>compliance may have been the better of two unattractive choices.</w:t>
      </w:r>
      <w:r w:rsidRPr="0014631C">
        <w:rPr>
          <w:rStyle w:val="StyleUnderline"/>
        </w:rPr>
        <w:t xml:space="preserve">  </w:t>
      </w:r>
    </w:p>
    <w:p w14:paraId="53FED540" w14:textId="77777777" w:rsidR="00D07FDE" w:rsidRPr="00F11617" w:rsidRDefault="00D07FDE" w:rsidP="00D07FDE">
      <w:pPr>
        <w:pStyle w:val="Heading4"/>
        <w:rPr>
          <w:rFonts w:cs="Arial"/>
        </w:rPr>
      </w:pPr>
      <w:r w:rsidRPr="00F11617">
        <w:rPr>
          <w:rFonts w:cs="Arial"/>
        </w:rPr>
        <w:t>Deference to the decision of the court is the norm</w:t>
      </w:r>
    </w:p>
    <w:p w14:paraId="74AAFD60" w14:textId="77777777" w:rsidR="00D07FDE" w:rsidRPr="00F11617" w:rsidRDefault="00D07FDE" w:rsidP="00D07FDE">
      <w:pPr>
        <w:rPr>
          <w:rStyle w:val="reduce2"/>
        </w:rPr>
      </w:pPr>
      <w:r w:rsidRPr="0014631C">
        <w:rPr>
          <w:rStyle w:val="Style13ptBold"/>
        </w:rPr>
        <w:t>Hall and McGuire 06</w:t>
      </w:r>
      <w:r w:rsidRPr="00F11617">
        <w:t xml:space="preserve"> </w:t>
      </w:r>
      <w:r w:rsidRPr="00F11617">
        <w:rPr>
          <w:rStyle w:val="reduce2"/>
        </w:rPr>
        <w:t>(Kermit and Kevin, Former University at Albany President, pre-eminent scholar of American constitutional, legal, and judicial history, and Prof of PoliSci @ UNC Chapel Hill. “Institutions of American Democracy: The Judicial Branch” Oxford University Press, 109)</w:t>
      </w:r>
    </w:p>
    <w:p w14:paraId="156C0736" w14:textId="77777777" w:rsidR="00D07FDE" w:rsidRPr="00F11617" w:rsidRDefault="00D07FDE" w:rsidP="00D07FDE">
      <w:pPr>
        <w:pStyle w:val="card"/>
        <w:ind w:left="0"/>
        <w:rPr>
          <w:rFonts w:ascii="Arial" w:hAnsi="Arial" w:cs="Arial"/>
        </w:rPr>
      </w:pPr>
    </w:p>
    <w:p w14:paraId="0211C8DC" w14:textId="77777777" w:rsidR="00D07FDE" w:rsidRPr="00F11617" w:rsidRDefault="00D07FDE" w:rsidP="00D07FDE">
      <w:pPr>
        <w:pStyle w:val="evidencetext"/>
        <w:ind w:left="0"/>
        <w:rPr>
          <w:rFonts w:cs="Arial"/>
        </w:rPr>
      </w:pPr>
      <w:r w:rsidRPr="00F11617">
        <w:rPr>
          <w:rFonts w:cs="Arial"/>
        </w:rPr>
        <w:t xml:space="preserve">What have the Congress and the President done to check or guide the powers of the judiciary? </w:t>
      </w:r>
      <w:r w:rsidRPr="0014631C">
        <w:rPr>
          <w:rStyle w:val="StyleUnderline"/>
        </w:rPr>
        <w:t xml:space="preserve">Congressional and </w:t>
      </w:r>
      <w:r w:rsidRPr="0014631C">
        <w:rPr>
          <w:rStyle w:val="StyleUnderline"/>
          <w:highlight w:val="green"/>
        </w:rPr>
        <w:t>presidential deference to</w:t>
      </w:r>
      <w:r w:rsidRPr="0014631C">
        <w:rPr>
          <w:rStyle w:val="StyleUnderline"/>
        </w:rPr>
        <w:t xml:space="preserve"> Supreme Court </w:t>
      </w:r>
      <w:r w:rsidRPr="0014631C">
        <w:rPr>
          <w:rStyle w:val="StyleUnderline"/>
          <w:highlight w:val="green"/>
        </w:rPr>
        <w:t>decisions is the norm, even when the justices decide controversial issues such as the outcome of the 2000 presidential electio</w:t>
      </w:r>
      <w:r w:rsidRPr="0014631C">
        <w:rPr>
          <w:rStyle w:val="StyleUnderline"/>
        </w:rPr>
        <w:t xml:space="preserve">n. </w:t>
      </w:r>
      <w:r w:rsidRPr="00F11617">
        <w:rPr>
          <w:rFonts w:cs="Arial"/>
        </w:rPr>
        <w:t>Possibly</w:t>
      </w:r>
      <w:r w:rsidRPr="0014631C">
        <w:rPr>
          <w:rStyle w:val="StyleUnderline"/>
        </w:rPr>
        <w:t xml:space="preserve"> </w:t>
      </w:r>
      <w:r w:rsidRPr="0014631C">
        <w:rPr>
          <w:rStyle w:val="StyleUnderline"/>
          <w:highlight w:val="green"/>
        </w:rPr>
        <w:t>because the justices simply have seldom impeded a legislative majority for long periods</w:t>
      </w:r>
      <w:r w:rsidRPr="0014631C">
        <w:rPr>
          <w:rStyle w:val="StyleUnderline"/>
        </w:rPr>
        <w:t xml:space="preserve"> </w:t>
      </w:r>
      <w:r w:rsidRPr="0014631C">
        <w:rPr>
          <w:rStyle w:val="StyleUnderline"/>
          <w:highlight w:val="green"/>
        </w:rPr>
        <w:t>or because th</w:t>
      </w:r>
      <w:r w:rsidRPr="0014631C">
        <w:rPr>
          <w:rStyle w:val="StyleUnderline"/>
        </w:rPr>
        <w:t xml:space="preserve">e </w:t>
      </w:r>
      <w:r w:rsidRPr="0014631C">
        <w:rPr>
          <w:rStyle w:val="StyleUnderline"/>
          <w:highlight w:val="green"/>
        </w:rPr>
        <w:t>president</w:t>
      </w:r>
      <w:r w:rsidRPr="0014631C">
        <w:rPr>
          <w:rStyle w:val="StyleUnderline"/>
        </w:rPr>
        <w:t xml:space="preserve"> and congress </w:t>
      </w:r>
      <w:r w:rsidRPr="0014631C">
        <w:rPr>
          <w:rStyle w:val="StyleUnderline"/>
          <w:highlight w:val="green"/>
        </w:rPr>
        <w:t>respect the rule of law</w:t>
      </w:r>
      <w:r w:rsidRPr="0014631C">
        <w:rPr>
          <w:rStyle w:val="StyleUnderline"/>
        </w:rPr>
        <w:t>, the public and officials’ support of the Court has remained substantial, even at times of political conflict.</w:t>
      </w:r>
      <w:r w:rsidRPr="000B621F">
        <w:rPr>
          <w:rFonts w:cs="Arial"/>
        </w:rPr>
        <w:t xml:space="preserve"> Also, </w:t>
      </w:r>
      <w:r w:rsidRPr="0014631C">
        <w:rPr>
          <w:rStyle w:val="StyleUnderline"/>
        </w:rPr>
        <w:t xml:space="preserve">because Congress can avoid political controversy by drafting ambiguous statutes that encourage litigation and leaving hot-button controversies such as abortion, racial injustice, and school prayer to the courts, its members can avoid blame and potential electoral defeat. Thus, acting for its own political advantage, Congress empowers judges </w:t>
      </w:r>
      <w:r w:rsidRPr="000B621F">
        <w:rPr>
          <w:rFonts w:cs="Arial"/>
        </w:rPr>
        <w:t xml:space="preserve">rather than checks judicial interpretations. </w:t>
      </w:r>
      <w:r w:rsidRPr="0014631C">
        <w:rPr>
          <w:rStyle w:val="StyleUnderline"/>
        </w:rPr>
        <w:t xml:space="preserve">In these circumstances </w:t>
      </w:r>
      <w:r w:rsidRPr="0014631C">
        <w:rPr>
          <w:rStyle w:val="StyleUnderline"/>
          <w:highlight w:val="green"/>
        </w:rPr>
        <w:t>the judiciary can react by either legitimatin</w:t>
      </w:r>
      <w:r w:rsidRPr="0014631C">
        <w:rPr>
          <w:rStyle w:val="StyleUnderline"/>
        </w:rPr>
        <w:t xml:space="preserve">g congressional and </w:t>
      </w:r>
      <w:r w:rsidRPr="0014631C">
        <w:rPr>
          <w:rStyle w:val="StyleUnderline"/>
          <w:highlight w:val="green"/>
        </w:rPr>
        <w:t>presidential action or bearing the blame for unpopular political choices</w:t>
      </w:r>
      <w:r w:rsidRPr="0014631C">
        <w:rPr>
          <w:rStyle w:val="StyleUnderline"/>
        </w:rPr>
        <w:t xml:space="preserve"> and choices made when the president and Congress cannot </w:t>
      </w:r>
      <w:r w:rsidRPr="00F11617">
        <w:rPr>
          <w:rFonts w:cs="Arial"/>
        </w:rPr>
        <w:t>reach a compromise.</w:t>
      </w:r>
    </w:p>
    <w:p w14:paraId="5C9CE702" w14:textId="77777777" w:rsidR="00D07FDE" w:rsidRPr="00F11617" w:rsidRDefault="00D07FDE" w:rsidP="00D07FDE"/>
    <w:p w14:paraId="72BB57FA" w14:textId="77777777" w:rsidR="00847EE5" w:rsidRDefault="00847EE5" w:rsidP="00D07FDE">
      <w:pPr>
        <w:pStyle w:val="Heading2"/>
      </w:pPr>
      <w:r>
        <w:t xml:space="preserve">Court Stripping Answers </w:t>
      </w:r>
    </w:p>
    <w:p w14:paraId="1A39F42D" w14:textId="77777777" w:rsidR="00847EE5" w:rsidRDefault="00847EE5" w:rsidP="00847EE5">
      <w:pPr>
        <w:pStyle w:val="Heading3"/>
      </w:pPr>
      <w:r>
        <w:t xml:space="preserve">Link – no backlash </w:t>
      </w:r>
    </w:p>
    <w:p w14:paraId="3F0FB803" w14:textId="77777777" w:rsidR="00847EE5" w:rsidRDefault="00847EE5" w:rsidP="00847EE5">
      <w:pPr>
        <w:pStyle w:val="Heading4"/>
      </w:pPr>
      <w:r>
        <w:t>No Congressional backlash</w:t>
      </w:r>
    </w:p>
    <w:p w14:paraId="765428CE" w14:textId="77777777" w:rsidR="00847EE5" w:rsidRDefault="00847EE5" w:rsidP="00847EE5">
      <w:r w:rsidRPr="007301F2">
        <w:rPr>
          <w:rStyle w:val="Style13ptBold"/>
        </w:rPr>
        <w:t>Baum 3</w:t>
      </w:r>
      <w:r>
        <w:t xml:space="preserve"> (Lawrence, Professor of Political Science – Ohio State University, “The Supreme Court in American Politics”, Annual Review of Political Science, p. 173)</w:t>
      </w:r>
    </w:p>
    <w:p w14:paraId="5F6BF891" w14:textId="77777777" w:rsidR="00847EE5" w:rsidRDefault="00847EE5" w:rsidP="00847EE5"/>
    <w:p w14:paraId="60949B8C" w14:textId="77777777" w:rsidR="00847EE5" w:rsidRDefault="00847EE5" w:rsidP="00847EE5">
      <w:pPr>
        <w:rPr>
          <w:rStyle w:val="StyleUnderline"/>
        </w:rPr>
      </w:pPr>
      <w:r w:rsidRPr="00A20B26">
        <w:rPr>
          <w:sz w:val="16"/>
        </w:rPr>
        <w:t xml:space="preserve">In recent years, some scholars with a strategic perspective have analyzed relationships between the Supreme Court and lower courts in formal terms, terms that facilitate comparison between implementation processes in the judiciary and hierarchical relationships in other settings (Kornhauser 1995, Hammond et al. 2001; see Brehm &amp; Gates 1997, pp. 13–20). Especially important is collaborative work by Segal, Songer, and Cameron (Songer et al. 1994, 1995; Cameron et al. 2000), who have employed principal-agent theory to guide empirical studies of the relationship between the Supreme Court and federal courts of appeals. 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 Once we know more about the implementation of the Court’s decisions in absolute and relative terms, the most important question might well be why implementation is as successful as it is. </w:t>
      </w:r>
      <w:r w:rsidRPr="00A96375">
        <w:rPr>
          <w:rStyle w:val="StyleUnderline"/>
        </w:rPr>
        <w:t>The Court’s limited</w:t>
      </w:r>
      <w:r w:rsidRPr="00A20B26">
        <w:rPr>
          <w:sz w:val="16"/>
        </w:rPr>
        <w:t xml:space="preserve"> concrete </w:t>
      </w:r>
      <w:r w:rsidRPr="00A96375">
        <w:rPr>
          <w:rStyle w:val="StyleUnderline"/>
        </w:rPr>
        <w:t>powers would seem to aggravate</w:t>
      </w:r>
      <w:r w:rsidRPr="00A20B26">
        <w:rPr>
          <w:sz w:val="16"/>
        </w:rPr>
        <w:t xml:space="preserve"> the </w:t>
      </w:r>
      <w:r w:rsidRPr="00A96375">
        <w:rPr>
          <w:rStyle w:val="StyleUnderline"/>
        </w:rPr>
        <w:t xml:space="preserve">difficulties </w:t>
      </w:r>
      <w:r w:rsidRPr="00A20B26">
        <w:rPr>
          <w:sz w:val="16"/>
        </w:rPr>
        <w:t xml:space="preserve">faced by all organizational leaders, </w:t>
      </w:r>
      <w:r w:rsidRPr="00A96375">
        <w:rPr>
          <w:rStyle w:val="StyleUnderline"/>
        </w:rPr>
        <w:t>so why do</w:t>
      </w:r>
      <w:r w:rsidRPr="00A20B26">
        <w:rPr>
          <w:sz w:val="16"/>
        </w:rPr>
        <w:t xml:space="preserve"> judges and </w:t>
      </w:r>
      <w:r w:rsidRPr="00A96375">
        <w:rPr>
          <w:rStyle w:val="StyleUnderline"/>
        </w:rPr>
        <w:t>administrators follow the Court’s lead so frequently?</w:t>
      </w:r>
      <w:r w:rsidRPr="00A20B26">
        <w:rPr>
          <w:sz w:val="16"/>
        </w:rPr>
        <w:t xml:space="preserve"> </w:t>
      </w:r>
      <w:r w:rsidRPr="00A96375">
        <w:rPr>
          <w:rStyle w:val="StyleUnderline"/>
        </w:rPr>
        <w:t>Within the judiciary,</w:t>
      </w:r>
      <w:r w:rsidRPr="00A20B26">
        <w:rPr>
          <w:sz w:val="16"/>
        </w:rPr>
        <w:t xml:space="preserve"> part of </w:t>
      </w:r>
      <w:r w:rsidRPr="00A96375">
        <w:rPr>
          <w:rStyle w:val="StyleUnderline"/>
        </w:rPr>
        <w:t>the answer</w:t>
      </w:r>
      <w:r w:rsidRPr="00A20B26">
        <w:rPr>
          <w:sz w:val="16"/>
        </w:rPr>
        <w:t xml:space="preserve"> undoubtedly </w:t>
      </w:r>
      <w:r w:rsidRPr="00A96375">
        <w:rPr>
          <w:rStyle w:val="StyleUnderline"/>
        </w:rPr>
        <w:t>lies in</w:t>
      </w:r>
      <w:r w:rsidRPr="00A20B26">
        <w:rPr>
          <w:sz w:val="16"/>
        </w:rPr>
        <w:t xml:space="preserve"> selection and </w:t>
      </w:r>
      <w:r w:rsidRPr="00A96375">
        <w:rPr>
          <w:rStyle w:val="StyleUnderline"/>
        </w:rPr>
        <w:t>socialization processes</w:t>
      </w:r>
      <w:r w:rsidRPr="00A20B26">
        <w:rPr>
          <w:sz w:val="16"/>
        </w:rPr>
        <w:t xml:space="preserve"> that enhance agreement about legal policy and acceptance of hierarchical authority. Even the Court’s limited powers may be sufficient to rein in administrators, especially in the era of broad legal mobilization that Epp has described: Groups that undertake litigation campaigns to achieve favorable precedents can also litigate against organizations that refuse to accept those precedents. Both judges and administrators may reduce their decision costs by using the Court’s legal rules as a guide. In any event, the relationship between the Court and policy makers who implement its policies may be an especially good subject for studies to probe the forces that reduce centrifugal tendencies in hierarchies. It is also worth asking why the Court fares so well in Congress. As noted above, </w:t>
      </w:r>
      <w:r w:rsidRPr="00847EE5">
        <w:rPr>
          <w:rStyle w:val="StyleUnderline"/>
          <w:highlight w:val="green"/>
        </w:rPr>
        <w:t>few of the Court’s most controversial interventions</w:t>
      </w:r>
      <w:r w:rsidRPr="00A96375">
        <w:rPr>
          <w:rStyle w:val="StyleUnderline"/>
        </w:rPr>
        <w:t xml:space="preserve"> in the past half century </w:t>
      </w:r>
      <w:r w:rsidRPr="00847EE5">
        <w:rPr>
          <w:rStyle w:val="StyleUnderline"/>
          <w:highlight w:val="green"/>
        </w:rPr>
        <w:t>have been</w:t>
      </w:r>
      <w:r w:rsidRPr="00A96375">
        <w:rPr>
          <w:rStyle w:val="StyleUnderline"/>
        </w:rPr>
        <w:t xml:space="preserve"> directly </w:t>
      </w:r>
      <w:r w:rsidRPr="00847EE5">
        <w:rPr>
          <w:rStyle w:val="StyleUnderline"/>
          <w:highlight w:val="green"/>
        </w:rPr>
        <w:t>reversed. Nor has Congress enacted</w:t>
      </w:r>
      <w:r w:rsidRPr="00A20B26">
        <w:rPr>
          <w:sz w:val="16"/>
        </w:rPr>
        <w:t xml:space="preserve"> any of the numerous </w:t>
      </w:r>
      <w:r w:rsidRPr="00847EE5">
        <w:rPr>
          <w:rStyle w:val="StyleUnderline"/>
          <w:highlight w:val="green"/>
        </w:rPr>
        <w:t>bills to remove</w:t>
      </w:r>
      <w:r w:rsidRPr="00A96375">
        <w:rPr>
          <w:rStyle w:val="StyleUnderline"/>
        </w:rPr>
        <w:t xml:space="preserve"> the Court’s </w:t>
      </w:r>
      <w:r w:rsidRPr="00847EE5">
        <w:rPr>
          <w:rStyle w:val="StyleUnderline"/>
          <w:highlight w:val="green"/>
        </w:rPr>
        <w:t>jurisdiction</w:t>
      </w:r>
      <w:r w:rsidRPr="00A20B26">
        <w:rPr>
          <w:sz w:val="16"/>
        </w:rPr>
        <w:t xml:space="preserve"> over areas in which the Court has aroused congressional anger. A large part of </w:t>
      </w:r>
      <w:r w:rsidRPr="00847EE5">
        <w:rPr>
          <w:rStyle w:val="StyleUnderline"/>
          <w:highlight w:val="green"/>
        </w:rPr>
        <w:t>the explanation lies in the difficulty</w:t>
      </w:r>
      <w:r w:rsidRPr="00A96375">
        <w:rPr>
          <w:rStyle w:val="StyleUnderline"/>
        </w:rPr>
        <w:t xml:space="preserve"> of enacting legislation </w:t>
      </w:r>
      <w:r w:rsidRPr="00847EE5">
        <w:rPr>
          <w:rStyle w:val="StyleUnderline"/>
          <w:highlight w:val="green"/>
        </w:rPr>
        <w:t>in a process with so many veto points.</w:t>
      </w:r>
      <w:r w:rsidRPr="00A20B26">
        <w:rPr>
          <w:sz w:val="16"/>
        </w:rPr>
        <w:t xml:space="preserve"> That difficulty is especially great in an era like the current one, which lacks a strong or stable law-making majority. In such an era, </w:t>
      </w:r>
      <w:r w:rsidRPr="00847EE5">
        <w:rPr>
          <w:rStyle w:val="StyleUnderline"/>
          <w:highlight w:val="green"/>
        </w:rPr>
        <w:t>interventions</w:t>
      </w:r>
      <w:r w:rsidRPr="00A96375">
        <w:rPr>
          <w:rStyle w:val="StyleUnderline"/>
        </w:rPr>
        <w:t xml:space="preserve"> are likely to </w:t>
      </w:r>
      <w:r w:rsidRPr="00847EE5">
        <w:rPr>
          <w:rStyle w:val="StyleUnderline"/>
          <w:highlight w:val="green"/>
        </w:rPr>
        <w:t>have significant support</w:t>
      </w:r>
      <w:r w:rsidRPr="00A96375">
        <w:rPr>
          <w:rStyle w:val="StyleUnderline"/>
        </w:rPr>
        <w:t xml:space="preserve"> in government </w:t>
      </w:r>
      <w:r w:rsidRPr="00847EE5">
        <w:rPr>
          <w:rStyle w:val="StyleUnderline"/>
          <w:highlight w:val="green"/>
        </w:rPr>
        <w:t>regardless of</w:t>
      </w:r>
      <w:r w:rsidRPr="00A96375">
        <w:rPr>
          <w:rStyle w:val="StyleUnderline"/>
        </w:rPr>
        <w:t xml:space="preserve"> their </w:t>
      </w:r>
      <w:r w:rsidRPr="00847EE5">
        <w:rPr>
          <w:rStyle w:val="StyleUnderline"/>
          <w:highlight w:val="green"/>
        </w:rPr>
        <w:t>ideological direction, and even decisions that strike down federal laws</w:t>
      </w:r>
      <w:r w:rsidRPr="00A96375">
        <w:rPr>
          <w:rStyle w:val="StyleUnderline"/>
        </w:rPr>
        <w:t xml:space="preserve"> may </w:t>
      </w:r>
      <w:r w:rsidRPr="00847EE5">
        <w:rPr>
          <w:rStyle w:val="StyleUnderline"/>
          <w:highlight w:val="green"/>
        </w:rPr>
        <w:t>enjoy majority support</w:t>
      </w:r>
      <w:r w:rsidRPr="00A96375">
        <w:rPr>
          <w:rStyle w:val="StyleUnderline"/>
        </w:rPr>
        <w:t>. The line of decisions since</w:t>
      </w:r>
      <w:r w:rsidRPr="00A20B26">
        <w:rPr>
          <w:sz w:val="16"/>
        </w:rPr>
        <w:t xml:space="preserve"> 19</w:t>
      </w:r>
      <w:r w:rsidRPr="00A96375">
        <w:rPr>
          <w:rStyle w:val="Emphasis"/>
        </w:rPr>
        <w:t>95</w:t>
      </w:r>
      <w:r w:rsidRPr="00A20B26">
        <w:rPr>
          <w:sz w:val="16"/>
        </w:rPr>
        <w:t xml:space="preserve"> that has </w:t>
      </w:r>
      <w:r w:rsidRPr="00A96375">
        <w:rPr>
          <w:rStyle w:val="StyleUnderline"/>
        </w:rPr>
        <w:t>limited</w:t>
      </w:r>
      <w:r w:rsidRPr="00A20B26">
        <w:rPr>
          <w:sz w:val="16"/>
        </w:rPr>
        <w:t xml:space="preserve"> the regulatory </w:t>
      </w:r>
      <w:r w:rsidRPr="00A96375">
        <w:rPr>
          <w:rStyle w:val="StyleUnderline"/>
        </w:rPr>
        <w:t>power</w:t>
      </w:r>
      <w:r w:rsidRPr="00A20B26">
        <w:rPr>
          <w:sz w:val="16"/>
        </w:rPr>
        <w:t xml:space="preserve"> of the federal government (</w:t>
      </w:r>
      <w:r w:rsidRPr="00A96375">
        <w:rPr>
          <w:rStyle w:val="StyleUnderline"/>
        </w:rPr>
        <w:t>e.g.,</w:t>
      </w:r>
      <w:r w:rsidRPr="00A20B26">
        <w:rPr>
          <w:sz w:val="16"/>
        </w:rPr>
        <w:t xml:space="preserve"> Alden v. Maine 1999, United States v. </w:t>
      </w:r>
      <w:r w:rsidRPr="00A96375">
        <w:rPr>
          <w:rStyle w:val="StyleUnderline"/>
        </w:rPr>
        <w:t xml:space="preserve">Morrison </w:t>
      </w:r>
      <w:r w:rsidRPr="00A20B26">
        <w:rPr>
          <w:sz w:val="16"/>
        </w:rPr>
        <w:t xml:space="preserve">2000) </w:t>
      </w:r>
      <w:r w:rsidRPr="00A96375">
        <w:rPr>
          <w:rStyle w:val="StyleUnderline"/>
        </w:rPr>
        <w:t>aconstitutes the most significant judicial attck on federal policy since the</w:t>
      </w:r>
      <w:r w:rsidRPr="00A20B26">
        <w:rPr>
          <w:sz w:val="16"/>
        </w:rPr>
        <w:t xml:space="preserve"> 19</w:t>
      </w:r>
      <w:r w:rsidRPr="00A96375">
        <w:rPr>
          <w:rStyle w:val="Emphasis"/>
        </w:rPr>
        <w:t>30s</w:t>
      </w:r>
      <w:r w:rsidRPr="00A20B26">
        <w:rPr>
          <w:sz w:val="16"/>
        </w:rPr>
        <w:t xml:space="preserve">. </w:t>
      </w:r>
      <w:r w:rsidRPr="00A96375">
        <w:rPr>
          <w:rStyle w:val="StyleUnderline"/>
        </w:rPr>
        <w:t>But</w:t>
      </w:r>
      <w:r w:rsidRPr="00A20B26">
        <w:rPr>
          <w:sz w:val="16"/>
        </w:rPr>
        <w:t xml:space="preserve"> since 1995, Congress has had Republican majorities except for the bare Democratic Senate majority in 2001–2002. In that situation, </w:t>
      </w:r>
      <w:r w:rsidRPr="00847EE5">
        <w:rPr>
          <w:rStyle w:val="StyleUnderline"/>
          <w:highlight w:val="green"/>
        </w:rPr>
        <w:t>any</w:t>
      </w:r>
      <w:r w:rsidRPr="00A96375">
        <w:rPr>
          <w:rStyle w:val="StyleUnderline"/>
        </w:rPr>
        <w:t xml:space="preserve"> significant </w:t>
      </w:r>
      <w:r w:rsidRPr="00847EE5">
        <w:rPr>
          <w:rStyle w:val="StyleUnderline"/>
          <w:highlight w:val="green"/>
        </w:rPr>
        <w:t>action to counter</w:t>
      </w:r>
      <w:r w:rsidRPr="00A96375">
        <w:rPr>
          <w:rStyle w:val="StyleUnderline"/>
        </w:rPr>
        <w:t xml:space="preserve"> the </w:t>
      </w:r>
      <w:r w:rsidRPr="00847EE5">
        <w:rPr>
          <w:rStyle w:val="StyleUnderline"/>
          <w:highlight w:val="green"/>
        </w:rPr>
        <w:t xml:space="preserve">Court’s policies has been </w:t>
      </w:r>
      <w:r w:rsidRPr="00847EE5">
        <w:rPr>
          <w:rStyle w:val="Emphasis"/>
          <w:highlight w:val="green"/>
        </w:rPr>
        <w:t>exceedingly unlikely</w:t>
      </w:r>
      <w:r w:rsidRPr="00A20B26">
        <w:rPr>
          <w:sz w:val="16"/>
        </w:rPr>
        <w:t xml:space="preserve">. Beyond the difficulty of enacting legislation, two other factors may come into play. First, Congress often adopts measures that limit the impact of a Court policy or that attack the policy symbolically, actions that suffice for members who want to vent their unhappiness with the Court or to claim credit with constituents who oppose the decision (see Keynes &amp; Miller 1989). In response to Roe v. Wade (1973), for instance, Congress (often with presidential encouragement) has mandated various limits on federal funding of abortion. Two years after Miranda v. Arizona (1966), it enacted a statutory provision purportedly to supersede the Miranda rules in federal cases, a provision that federal prosecutors ignored and that the Court ultimately struck down in Dickerson v. United States (2000). Second, </w:t>
      </w:r>
      <w:r w:rsidRPr="00A96375">
        <w:rPr>
          <w:rStyle w:val="StyleUnderline"/>
        </w:rPr>
        <w:t>the Court may enjoy a degree of institutional deference in Congress</w:t>
      </w:r>
      <w:r w:rsidRPr="00A20B26">
        <w:rPr>
          <w:sz w:val="16"/>
        </w:rPr>
        <w:t xml:space="preserve">, similar to that found in other relationships among the three branches but buttressed by the symbolic status of the Constitution itself. This deference tinges certain courses of action, such as restrictions on court jurisdiction, with illegitimacy. The failure of proposals to overturn the flag-burning decisions with a constitutional amendment, despite broad and deep public opposition to those decisions, reflects the symbolic power of the First Amendment. </w:t>
      </w:r>
      <w:r w:rsidRPr="00A96375">
        <w:rPr>
          <w:rStyle w:val="StyleUnderline"/>
        </w:rPr>
        <w:t>Congressional deference</w:t>
      </w:r>
      <w:r w:rsidRPr="00A20B26">
        <w:rPr>
          <w:sz w:val="16"/>
        </w:rPr>
        <w:t xml:space="preserve"> to the Court is not limitless, but </w:t>
      </w:r>
      <w:r w:rsidRPr="00A96375">
        <w:rPr>
          <w:rStyle w:val="StyleUnderline"/>
        </w:rPr>
        <w:t>in combination with other factors</w:t>
      </w:r>
      <w:r w:rsidRPr="00A20B26">
        <w:rPr>
          <w:sz w:val="16"/>
        </w:rPr>
        <w:t xml:space="preserve"> it </w:t>
      </w:r>
      <w:r w:rsidRPr="00A96375">
        <w:rPr>
          <w:rStyle w:val="StyleUnderline"/>
        </w:rPr>
        <w:t>may</w:t>
      </w:r>
      <w:r w:rsidRPr="00A20B26">
        <w:rPr>
          <w:sz w:val="16"/>
        </w:rPr>
        <w:t xml:space="preserve"> help to </w:t>
      </w:r>
      <w:r w:rsidRPr="00A96375">
        <w:rPr>
          <w:rStyle w:val="StyleUnderline"/>
        </w:rPr>
        <w:t>explain why the Court’s</w:t>
      </w:r>
      <w:r w:rsidRPr="00A20B26">
        <w:rPr>
          <w:sz w:val="16"/>
        </w:rPr>
        <w:t xml:space="preserve"> recent </w:t>
      </w:r>
      <w:r w:rsidRPr="00A96375">
        <w:rPr>
          <w:rStyle w:val="StyleUnderline"/>
        </w:rPr>
        <w:t xml:space="preserve">interventions </w:t>
      </w:r>
      <w:r w:rsidRPr="00A20B26">
        <w:rPr>
          <w:sz w:val="16"/>
        </w:rPr>
        <w:t xml:space="preserve">and the Court itself </w:t>
      </w:r>
      <w:r w:rsidRPr="00A96375">
        <w:rPr>
          <w:rStyle w:val="StyleUnderline"/>
        </w:rPr>
        <w:t>have survived congressional scrutiny so well.</w:t>
      </w:r>
    </w:p>
    <w:p w14:paraId="48254B39" w14:textId="77777777" w:rsidR="00847EE5" w:rsidRPr="00847EE5" w:rsidRDefault="00847EE5" w:rsidP="00847EE5"/>
    <w:p w14:paraId="3741ACFA" w14:textId="77777777" w:rsidR="00847EE5" w:rsidRDefault="00847EE5" w:rsidP="00847EE5">
      <w:pPr>
        <w:pStyle w:val="Heading3"/>
      </w:pPr>
      <w:r>
        <w:t xml:space="preserve">Internal link – no stripping </w:t>
      </w:r>
    </w:p>
    <w:p w14:paraId="451DB718" w14:textId="77777777" w:rsidR="00847EE5" w:rsidRPr="003F5BC1" w:rsidRDefault="00847EE5" w:rsidP="00847EE5">
      <w:pPr>
        <w:pStyle w:val="Heading4"/>
      </w:pPr>
      <w:r>
        <w:t xml:space="preserve">President and DOJ prevents stripping even on policies they oppose </w:t>
      </w:r>
    </w:p>
    <w:p w14:paraId="15D9E6E3" w14:textId="77777777" w:rsidR="00847EE5" w:rsidRDefault="00847EE5" w:rsidP="00847EE5">
      <w:r w:rsidRPr="00847EE5">
        <w:rPr>
          <w:rStyle w:val="Style13ptBold"/>
        </w:rPr>
        <w:t>Grove 12</w:t>
      </w:r>
      <w:r w:rsidRPr="00847EE5">
        <w:t xml:space="preserve"> (Tara Leigh, Assistant Professor, William and Mary Law School, The Article II Safeguards Of Federal Jurisdiction, Colum</w:t>
      </w:r>
      <w:r>
        <w:t>bia Law Review March, 2012, L/N</w:t>
      </w:r>
    </w:p>
    <w:p w14:paraId="2E90834F" w14:textId="77777777" w:rsidR="00847EE5" w:rsidRPr="00847EE5" w:rsidRDefault="00847EE5" w:rsidP="00847EE5"/>
    <w:p w14:paraId="2FD506E1" w14:textId="77777777" w:rsidR="00847EE5" w:rsidRDefault="00847EE5" w:rsidP="00847EE5">
      <w:pPr>
        <w:rPr>
          <w:rStyle w:val="StyleUnderline"/>
        </w:rPr>
      </w:pPr>
      <w:r w:rsidRPr="003F5BC1">
        <w:rPr>
          <w:sz w:val="14"/>
        </w:rPr>
        <w:t xml:space="preserve">This Article argues that </w:t>
      </w:r>
      <w:r w:rsidRPr="003F5BC1">
        <w:rPr>
          <w:rStyle w:val="StyleUnderline"/>
        </w:rPr>
        <w:t>scholars have overlooked an important</w:t>
      </w:r>
      <w:r w:rsidRPr="003F5BC1">
        <w:rPr>
          <w:sz w:val="14"/>
        </w:rPr>
        <w:t xml:space="preserve"> (and surprising) </w:t>
      </w:r>
      <w:r w:rsidRPr="003F5BC1">
        <w:rPr>
          <w:rStyle w:val="StyleUnderline"/>
        </w:rPr>
        <w:t>advocate for the federal judiciary in</w:t>
      </w:r>
      <w:r w:rsidRPr="003F5BC1">
        <w:rPr>
          <w:sz w:val="14"/>
        </w:rPr>
        <w:t xml:space="preserve"> these jurisdictional </w:t>
      </w:r>
      <w:r w:rsidRPr="003F5BC1">
        <w:rPr>
          <w:rStyle w:val="StyleUnderline"/>
        </w:rPr>
        <w:t>struggles</w:t>
      </w:r>
      <w:r w:rsidRPr="003F5BC1">
        <w:rPr>
          <w:sz w:val="14"/>
        </w:rPr>
        <w:t xml:space="preserve">: </w:t>
      </w:r>
      <w:r w:rsidRPr="003F5BC1">
        <w:rPr>
          <w:rStyle w:val="Emphasis"/>
        </w:rPr>
        <w:t>the executive branch</w:t>
      </w:r>
      <w:r w:rsidRPr="003F5BC1">
        <w:rPr>
          <w:sz w:val="14"/>
        </w:rPr>
        <w:t>. The</w:t>
      </w:r>
      <w:r w:rsidRPr="003F5BC1">
        <w:rPr>
          <w:rStyle w:val="StyleUnderline"/>
        </w:rPr>
        <w:t xml:space="preserve"> </w:t>
      </w:r>
      <w:r w:rsidRPr="00FE4F44">
        <w:rPr>
          <w:rStyle w:val="StyleUnderline"/>
          <w:highlight w:val="yellow"/>
        </w:rPr>
        <w:t>Constitution gives the President</w:t>
      </w:r>
      <w:r w:rsidRPr="003F5BC1">
        <w:rPr>
          <w:rStyle w:val="StyleUnderline"/>
        </w:rPr>
        <w:t xml:space="preserve"> </w:t>
      </w:r>
      <w:r w:rsidRPr="003F5BC1">
        <w:rPr>
          <w:rStyle w:val="Emphasis"/>
        </w:rPr>
        <w:t xml:space="preserve">considerable </w:t>
      </w:r>
      <w:r w:rsidRPr="00FE4F44">
        <w:rPr>
          <w:rStyle w:val="Emphasis"/>
          <w:highlight w:val="yellow"/>
        </w:rPr>
        <w:t>authority</w:t>
      </w:r>
      <w:r w:rsidRPr="00FE4F44">
        <w:rPr>
          <w:rStyle w:val="StyleUnderline"/>
          <w:highlight w:val="yellow"/>
        </w:rPr>
        <w:t xml:space="preserve"> to block</w:t>
      </w:r>
      <w:r w:rsidRPr="003F5BC1">
        <w:rPr>
          <w:rStyle w:val="StyleUnderline"/>
        </w:rPr>
        <w:t xml:space="preserve"> constitutionally questionable </w:t>
      </w:r>
      <w:r w:rsidRPr="00FE4F44">
        <w:rPr>
          <w:rStyle w:val="StyleUnderline"/>
          <w:highlight w:val="yellow"/>
        </w:rPr>
        <w:t>legislation</w:t>
      </w:r>
      <w:r w:rsidRPr="003F5BC1">
        <w:rPr>
          <w:sz w:val="14"/>
        </w:rPr>
        <w:t xml:space="preserve">. The President can veto problematic legislation or use the threat of a veto to urge Congress to pursue other alternatives. Moreover, </w:t>
      </w:r>
      <w:r w:rsidRPr="003F5BC1">
        <w:rPr>
          <w:rStyle w:val="StyleUnderline"/>
        </w:rPr>
        <w:t xml:space="preserve">under Article II's Take Care Clause, </w:t>
      </w:r>
      <w:r w:rsidRPr="00FE4F44">
        <w:rPr>
          <w:rStyle w:val="StyleUnderline"/>
          <w:highlight w:val="yellow"/>
        </w:rPr>
        <w:t>the President is</w:t>
      </w:r>
      <w:r w:rsidRPr="00FE4F44">
        <w:rPr>
          <w:sz w:val="14"/>
          <w:highlight w:val="yellow"/>
        </w:rPr>
        <w:t xml:space="preserve"> </w:t>
      </w:r>
      <w:r w:rsidRPr="00FE4F44">
        <w:rPr>
          <w:rStyle w:val="StyleUnderline"/>
          <w:highlight w:val="yellow"/>
        </w:rPr>
        <w:t>in charge of</w:t>
      </w:r>
      <w:r w:rsidRPr="003F5BC1">
        <w:rPr>
          <w:rStyle w:val="StyleUnderline"/>
        </w:rPr>
        <w:t xml:space="preserve"> </w:t>
      </w:r>
      <w:r w:rsidRPr="00FE4F44">
        <w:rPr>
          <w:rStyle w:val="StyleUnderline"/>
          <w:highlight w:val="yellow"/>
        </w:rPr>
        <w:t xml:space="preserve">enforcing </w:t>
      </w:r>
      <w:r w:rsidRPr="003F5BC1">
        <w:rPr>
          <w:rStyle w:val="StyleUnderline"/>
        </w:rPr>
        <w:t xml:space="preserve">federal </w:t>
      </w:r>
      <w:r w:rsidRPr="00FE4F44">
        <w:rPr>
          <w:rStyle w:val="StyleUnderline"/>
          <w:highlight w:val="yellow"/>
        </w:rPr>
        <w:t>law</w:t>
      </w:r>
      <w:r w:rsidRPr="003F5BC1">
        <w:rPr>
          <w:rStyle w:val="StyleUnderline"/>
        </w:rPr>
        <w:t xml:space="preserve"> </w:t>
      </w:r>
      <w:r w:rsidRPr="00FE4F44">
        <w:rPr>
          <w:rStyle w:val="StyleUnderline"/>
          <w:highlight w:val="yellow"/>
        </w:rPr>
        <w:t>in the</w:t>
      </w:r>
      <w:r w:rsidRPr="003F5BC1">
        <w:rPr>
          <w:rStyle w:val="StyleUnderline"/>
        </w:rPr>
        <w:t xml:space="preserve"> federal </w:t>
      </w:r>
      <w:r w:rsidRPr="00FE4F44">
        <w:rPr>
          <w:rStyle w:val="StyleUnderline"/>
          <w:highlight w:val="yellow"/>
        </w:rPr>
        <w:t>courts</w:t>
      </w:r>
      <w:r w:rsidRPr="003F5BC1">
        <w:rPr>
          <w:sz w:val="14"/>
        </w:rPr>
        <w:t xml:space="preserve"> - a task that he has largely delegated to the Department of Justice (DOJ). </w:t>
      </w:r>
      <w:proofErr w:type="gramStart"/>
      <w:r w:rsidRPr="003F5BC1">
        <w:rPr>
          <w:sz w:val="14"/>
        </w:rPr>
        <w:t>n6</w:t>
      </w:r>
      <w:proofErr w:type="gramEnd"/>
      <w:r w:rsidRPr="003F5BC1">
        <w:rPr>
          <w:sz w:val="14"/>
        </w:rPr>
        <w:t xml:space="preserve"> </w:t>
      </w:r>
      <w:r w:rsidRPr="003F5BC1">
        <w:rPr>
          <w:rStyle w:val="StyleUnderline"/>
        </w:rPr>
        <w:t>The executive branch can use this</w:t>
      </w:r>
      <w:r w:rsidRPr="003F5BC1">
        <w:rPr>
          <w:sz w:val="14"/>
        </w:rPr>
        <w:t xml:space="preserve"> enforcement authority </w:t>
      </w:r>
      <w:r w:rsidRPr="003F5BC1">
        <w:rPr>
          <w:rStyle w:val="StyleUnderline"/>
        </w:rPr>
        <w:t xml:space="preserve">to ensure that laws are applied in a manner that accords with </w:t>
      </w:r>
      <w:r w:rsidRPr="003F5BC1">
        <w:rPr>
          <w:rStyle w:val="Emphasis"/>
        </w:rPr>
        <w:t>constitutional values.</w:t>
      </w:r>
      <w:r>
        <w:rPr>
          <w:rStyle w:val="Emphasis"/>
        </w:rPr>
        <w:t xml:space="preserve"> </w:t>
      </w:r>
      <w:r w:rsidRPr="003F5BC1">
        <w:rPr>
          <w:sz w:val="14"/>
        </w:rPr>
        <w:t xml:space="preserve">Drawing on recent social science scholarship, this Article contends that </w:t>
      </w:r>
      <w:r w:rsidRPr="00FE4F44">
        <w:rPr>
          <w:rStyle w:val="StyleUnderline"/>
          <w:highlight w:val="yellow"/>
        </w:rPr>
        <w:t xml:space="preserve">the executive branch has a </w:t>
      </w:r>
      <w:r w:rsidRPr="00FE4F44">
        <w:rPr>
          <w:rStyle w:val="Emphasis"/>
          <w:highlight w:val="yellow"/>
        </w:rPr>
        <w:t>strong incentive</w:t>
      </w:r>
      <w:r w:rsidRPr="00FE4F44">
        <w:rPr>
          <w:rStyle w:val="StyleUnderline"/>
          <w:highlight w:val="yellow"/>
        </w:rPr>
        <w:t xml:space="preserve"> to</w:t>
      </w:r>
      <w:r w:rsidRPr="003F5BC1">
        <w:rPr>
          <w:rStyle w:val="StyleUnderline"/>
        </w:rPr>
        <w:t xml:space="preserve"> use this constitutional authority to </w:t>
      </w:r>
      <w:r w:rsidRPr="00FE4F44">
        <w:rPr>
          <w:rStyle w:val="StyleUnderline"/>
          <w:highlight w:val="yellow"/>
        </w:rPr>
        <w:t>oppose</w:t>
      </w:r>
      <w:r w:rsidRPr="003F5BC1">
        <w:rPr>
          <w:rStyle w:val="StyleUnderline"/>
        </w:rPr>
        <w:t xml:space="preserve"> </w:t>
      </w:r>
      <w:r w:rsidRPr="00FE4F44">
        <w:rPr>
          <w:rStyle w:val="StyleUnderline"/>
          <w:highlight w:val="yellow"/>
        </w:rPr>
        <w:t>efforts to curb federal jurisdiction</w:t>
      </w:r>
      <w:r w:rsidRPr="003F5BC1">
        <w:rPr>
          <w:rStyle w:val="StyleUnderline"/>
        </w:rPr>
        <w:t xml:space="preserve">. </w:t>
      </w:r>
      <w:r w:rsidRPr="003F5BC1">
        <w:rPr>
          <w:sz w:val="14"/>
        </w:rPr>
        <w:t xml:space="preserve">First, </w:t>
      </w:r>
      <w:r w:rsidRPr="00FE4F44">
        <w:rPr>
          <w:rStyle w:val="StyleUnderline"/>
          <w:highlight w:val="yellow"/>
        </w:rPr>
        <w:t>social scientists</w:t>
      </w:r>
      <w:r w:rsidRPr="003F5BC1">
        <w:rPr>
          <w:rStyle w:val="StyleUnderline"/>
        </w:rPr>
        <w:t xml:space="preserve"> have </w:t>
      </w:r>
      <w:r w:rsidRPr="00FE4F44">
        <w:rPr>
          <w:rStyle w:val="StyleUnderline"/>
          <w:highlight w:val="yellow"/>
        </w:rPr>
        <w:t>argued that the President</w:t>
      </w:r>
      <w:r w:rsidRPr="003F5BC1">
        <w:rPr>
          <w:sz w:val="14"/>
        </w:rPr>
        <w:t xml:space="preserve"> often </w:t>
      </w:r>
      <w:r w:rsidRPr="00FE4F44">
        <w:rPr>
          <w:rStyle w:val="StyleUnderline"/>
          <w:highlight w:val="yellow"/>
        </w:rPr>
        <w:t>expresses his</w:t>
      </w:r>
      <w:r w:rsidRPr="003F5BC1">
        <w:rPr>
          <w:rStyle w:val="StyleUnderline"/>
        </w:rPr>
        <w:t xml:space="preserve"> constitutional </w:t>
      </w:r>
      <w:r w:rsidRPr="00FE4F44">
        <w:rPr>
          <w:rStyle w:val="StyleUnderline"/>
          <w:highlight w:val="yellow"/>
        </w:rPr>
        <w:t>philosophy</w:t>
      </w:r>
      <w:r w:rsidRPr="003F5BC1">
        <w:rPr>
          <w:rStyle w:val="StyleUnderline"/>
        </w:rPr>
        <w:t xml:space="preserve"> </w:t>
      </w:r>
      <w:r w:rsidRPr="00FE4F44">
        <w:rPr>
          <w:rStyle w:val="StyleUnderline"/>
          <w:highlight w:val="yellow"/>
        </w:rPr>
        <w:t>through litigation</w:t>
      </w:r>
      <w:r w:rsidRPr="003F5BC1">
        <w:rPr>
          <w:rStyle w:val="StyleUnderline"/>
        </w:rPr>
        <w:t xml:space="preserve"> in the federal courts.</w:t>
      </w:r>
      <w:r w:rsidRPr="003F5BC1">
        <w:rPr>
          <w:sz w:val="14"/>
        </w:rPr>
        <w:t xml:space="preserve"> Accordingly, </w:t>
      </w:r>
      <w:r w:rsidRPr="00FE4F44">
        <w:rPr>
          <w:rStyle w:val="StyleUnderline"/>
          <w:highlight w:val="yellow"/>
        </w:rPr>
        <w:t>the President has</w:t>
      </w:r>
      <w:r w:rsidRPr="003F5BC1">
        <w:rPr>
          <w:rStyle w:val="StyleUnderline"/>
        </w:rPr>
        <w:t xml:space="preserve"> </w:t>
      </w:r>
      <w:r w:rsidRPr="003F5BC1">
        <w:rPr>
          <w:sz w:val="14"/>
        </w:rPr>
        <w:t xml:space="preserve">some </w:t>
      </w:r>
      <w:r w:rsidRPr="00FE4F44">
        <w:rPr>
          <w:rStyle w:val="StyleUnderline"/>
          <w:highlight w:val="yellow"/>
        </w:rPr>
        <w:t>incentive to ensure</w:t>
      </w:r>
      <w:r w:rsidRPr="003F5BC1">
        <w:rPr>
          <w:sz w:val="14"/>
        </w:rPr>
        <w:t xml:space="preserve"> that the </w:t>
      </w:r>
      <w:r w:rsidRPr="003F5BC1">
        <w:rPr>
          <w:rStyle w:val="StyleUnderline"/>
        </w:rPr>
        <w:t>federal</w:t>
      </w:r>
      <w:r w:rsidRPr="003F5BC1">
        <w:rPr>
          <w:sz w:val="14"/>
        </w:rPr>
        <w:t xml:space="preserve"> </w:t>
      </w:r>
      <w:r w:rsidRPr="00FE4F44">
        <w:rPr>
          <w:rStyle w:val="StyleUnderline"/>
          <w:highlight w:val="yellow"/>
        </w:rPr>
        <w:t xml:space="preserve">courts </w:t>
      </w:r>
      <w:r w:rsidRPr="00FE4F44">
        <w:rPr>
          <w:rStyle w:val="Emphasis"/>
          <w:highlight w:val="yellow"/>
        </w:rPr>
        <w:t>retain jurisdiction</w:t>
      </w:r>
      <w:r w:rsidRPr="00FE4F44">
        <w:rPr>
          <w:rStyle w:val="StyleUnderline"/>
          <w:highlight w:val="yellow"/>
        </w:rPr>
        <w:t xml:space="preserve"> over constitutional</w:t>
      </w:r>
      <w:r w:rsidRPr="003F5BC1">
        <w:rPr>
          <w:rStyle w:val="StyleUnderline"/>
        </w:rPr>
        <w:t xml:space="preserve"> claims.</w:t>
      </w:r>
      <w:r w:rsidRPr="003F5BC1">
        <w:rPr>
          <w:sz w:val="14"/>
        </w:rPr>
        <w:t xml:space="preserve"> These </w:t>
      </w:r>
      <w:r w:rsidRPr="003F5BC1">
        <w:rPr>
          <w:rStyle w:val="StyleUnderline"/>
        </w:rPr>
        <w:t>presidential incentives are reinforced by the</w:t>
      </w:r>
      <w:r w:rsidRPr="003F5BC1">
        <w:rPr>
          <w:sz w:val="14"/>
        </w:rPr>
        <w:t xml:space="preserve"> </w:t>
      </w:r>
      <w:r w:rsidRPr="003F5BC1">
        <w:rPr>
          <w:rStyle w:val="StyleUnderline"/>
        </w:rPr>
        <w:t>institutional incentives of the DOJ</w:t>
      </w:r>
      <w:r w:rsidRPr="003F5BC1">
        <w:rPr>
          <w:sz w:val="14"/>
        </w:rPr>
        <w:t xml:space="preserve">. Relying on theories of path dependence and institutional entrenchment, this Article argues that </w:t>
      </w:r>
      <w:r w:rsidRPr="00FE4F44">
        <w:rPr>
          <w:rStyle w:val="StyleUnderline"/>
          <w:highlight w:val="yellow"/>
        </w:rPr>
        <w:t>the DOJ has</w:t>
      </w:r>
      <w:r w:rsidRPr="003F5BC1">
        <w:rPr>
          <w:rStyle w:val="StyleUnderline"/>
        </w:rPr>
        <w:t xml:space="preserve"> </w:t>
      </w:r>
      <w:r w:rsidRPr="00FE4F44">
        <w:rPr>
          <w:rStyle w:val="StyleUnderline"/>
          <w:highlight w:val="yellow"/>
        </w:rPr>
        <w:t>a</w:t>
      </w:r>
      <w:r w:rsidRPr="003F5BC1">
        <w:rPr>
          <w:sz w:val="14"/>
        </w:rPr>
        <w:t xml:space="preserve"> substantial </w:t>
      </w:r>
      <w:r w:rsidRPr="00FE4F44">
        <w:rPr>
          <w:rStyle w:val="StyleUnderline"/>
          <w:highlight w:val="yellow"/>
        </w:rPr>
        <w:t>interest in</w:t>
      </w:r>
      <w:r w:rsidRPr="003F5BC1">
        <w:rPr>
          <w:rStyle w:val="StyleUnderline"/>
        </w:rPr>
        <w:t xml:space="preserve"> </w:t>
      </w:r>
      <w:r w:rsidRPr="00FE4F44">
        <w:rPr>
          <w:rStyle w:val="StyleUnderline"/>
          <w:highlight w:val="yellow"/>
        </w:rPr>
        <w:t>defending</w:t>
      </w:r>
      <w:r w:rsidRPr="003F5BC1">
        <w:rPr>
          <w:rStyle w:val="StyleUnderline"/>
        </w:rPr>
        <w:t xml:space="preserve"> the </w:t>
      </w:r>
      <w:r w:rsidRPr="00FE4F44">
        <w:rPr>
          <w:rStyle w:val="StyleUnderline"/>
          <w:highlight w:val="yellow"/>
        </w:rPr>
        <w:t>authority</w:t>
      </w:r>
      <w:r w:rsidRPr="003F5BC1">
        <w:rPr>
          <w:rStyle w:val="StyleUnderline"/>
        </w:rPr>
        <w:t xml:space="preserve"> of the federal judiciary</w:t>
      </w:r>
      <w:r w:rsidRPr="003F5BC1">
        <w:rPr>
          <w:sz w:val="14"/>
        </w:rPr>
        <w:t xml:space="preserve">, </w:t>
      </w:r>
      <w:r w:rsidRPr="00FE4F44">
        <w:rPr>
          <w:rStyle w:val="StyleUnderline"/>
          <w:highlight w:val="yellow"/>
        </w:rPr>
        <w:t>because it can</w:t>
      </w:r>
      <w:r w:rsidRPr="003F5BC1">
        <w:rPr>
          <w:sz w:val="14"/>
        </w:rPr>
        <w:t xml:space="preserve"> thereby </w:t>
      </w:r>
      <w:r w:rsidRPr="00FE4F44">
        <w:rPr>
          <w:rStyle w:val="Emphasis"/>
          <w:highlight w:val="yellow"/>
        </w:rPr>
        <w:t>maintain its</w:t>
      </w:r>
      <w:r w:rsidRPr="003F5BC1">
        <w:rPr>
          <w:rStyle w:val="Emphasis"/>
        </w:rPr>
        <w:t xml:space="preserve"> own </w:t>
      </w:r>
      <w:r w:rsidRPr="00FE4F44">
        <w:rPr>
          <w:rStyle w:val="Emphasis"/>
          <w:highlight w:val="yellow"/>
        </w:rPr>
        <w:t>enforcement power</w:t>
      </w:r>
      <w:r w:rsidRPr="003F5BC1">
        <w:rPr>
          <w:rStyle w:val="StyleUnderline"/>
        </w:rPr>
        <w:t>.</w:t>
      </w:r>
      <w:r w:rsidRPr="003F5BC1">
        <w:rPr>
          <w:sz w:val="14"/>
        </w:rPr>
        <w:t xml:space="preserve"> The DOJ has a particularly overriding interest in protecting the [*253] appellate jurisdiction of the Supreme Court, because the Solicitor General is in charge of all federal litigation at that level. </w:t>
      </w:r>
      <w:r w:rsidRPr="00FE4F44">
        <w:rPr>
          <w:rStyle w:val="StyleUnderline"/>
          <w:highlight w:val="yellow"/>
        </w:rPr>
        <w:t>By defending the authority of the Supreme Court</w:t>
      </w:r>
      <w:r w:rsidRPr="00FE4F44">
        <w:rPr>
          <w:sz w:val="14"/>
          <w:highlight w:val="yellow"/>
        </w:rPr>
        <w:t xml:space="preserve">, </w:t>
      </w:r>
      <w:r w:rsidRPr="00FE4F44">
        <w:rPr>
          <w:rStyle w:val="StyleUnderline"/>
          <w:highlight w:val="yellow"/>
        </w:rPr>
        <w:t>the DOJ can</w:t>
      </w:r>
      <w:r w:rsidRPr="003F5BC1">
        <w:rPr>
          <w:rStyle w:val="StyleUnderline"/>
        </w:rPr>
        <w:t xml:space="preserve"> </w:t>
      </w:r>
      <w:r w:rsidRPr="00FE4F44">
        <w:rPr>
          <w:rStyle w:val="Emphasis"/>
          <w:highlight w:val="yellow"/>
        </w:rPr>
        <w:t>maximize its</w:t>
      </w:r>
      <w:r w:rsidRPr="003F5BC1">
        <w:rPr>
          <w:rStyle w:val="Emphasis"/>
        </w:rPr>
        <w:t xml:space="preserve"> </w:t>
      </w:r>
      <w:r w:rsidRPr="00FE4F44">
        <w:rPr>
          <w:rStyle w:val="Emphasis"/>
          <w:highlight w:val="yellow"/>
        </w:rPr>
        <w:t>power</w:t>
      </w:r>
      <w:r w:rsidRPr="003F5BC1">
        <w:rPr>
          <w:rStyle w:val="Emphasis"/>
        </w:rPr>
        <w:t xml:space="preserve"> and influence</w:t>
      </w:r>
      <w:r w:rsidRPr="003F5BC1">
        <w:rPr>
          <w:rStyle w:val="StyleUnderline"/>
        </w:rPr>
        <w:t xml:space="preserve"> over</w:t>
      </w:r>
      <w:r w:rsidRPr="003F5BC1">
        <w:rPr>
          <w:sz w:val="14"/>
        </w:rPr>
        <w:t xml:space="preserve"> the development of </w:t>
      </w:r>
      <w:r w:rsidRPr="003F5BC1">
        <w:rPr>
          <w:rStyle w:val="StyleUnderline"/>
        </w:rPr>
        <w:t>federal law.</w:t>
      </w:r>
      <w:r>
        <w:rPr>
          <w:rStyle w:val="StyleUnderline"/>
        </w:rPr>
        <w:t xml:space="preserve"> </w:t>
      </w:r>
      <w:r w:rsidRPr="003F5BC1">
        <w:rPr>
          <w:sz w:val="14"/>
        </w:rPr>
        <w:t xml:space="preserve">In sum, this Article contends that </w:t>
      </w:r>
      <w:r w:rsidRPr="003F5BC1">
        <w:rPr>
          <w:rStyle w:val="StyleUnderline"/>
        </w:rPr>
        <w:t>the executive branch has strong institutional incentives to oppose</w:t>
      </w:r>
      <w:r w:rsidRPr="003F5BC1">
        <w:rPr>
          <w:sz w:val="14"/>
        </w:rPr>
        <w:t xml:space="preserve"> the very kind of legislation that scholars find most problematic: </w:t>
      </w:r>
      <w:r w:rsidRPr="003F5BC1">
        <w:rPr>
          <w:rStyle w:val="StyleUnderline"/>
        </w:rPr>
        <w:t>restrictions on the Supreme Court's</w:t>
      </w:r>
      <w:r w:rsidRPr="003F5BC1">
        <w:rPr>
          <w:sz w:val="14"/>
        </w:rPr>
        <w:t xml:space="preserve"> appellate </w:t>
      </w:r>
      <w:r w:rsidRPr="003F5BC1">
        <w:rPr>
          <w:rStyle w:val="StyleUnderline"/>
        </w:rPr>
        <w:t>jurisdiction</w:t>
      </w:r>
      <w:r w:rsidRPr="003F5BC1">
        <w:rPr>
          <w:sz w:val="14"/>
        </w:rPr>
        <w:t xml:space="preserve"> and the federal courts' authority to adjudicate constitutional claims. </w:t>
      </w:r>
      <w:r w:rsidRPr="00FE4F44">
        <w:rPr>
          <w:rStyle w:val="StyleUnderline"/>
          <w:highlight w:val="yellow"/>
        </w:rPr>
        <w:t xml:space="preserve">The executive </w:t>
      </w:r>
      <w:r w:rsidRPr="00D94321">
        <w:rPr>
          <w:rStyle w:val="StyleUnderline"/>
        </w:rPr>
        <w:t>branch should be</w:t>
      </w:r>
      <w:r w:rsidRPr="003F5BC1">
        <w:rPr>
          <w:rStyle w:val="StyleUnderline"/>
        </w:rPr>
        <w:t xml:space="preserve"> </w:t>
      </w:r>
      <w:r w:rsidRPr="00FE4F44">
        <w:rPr>
          <w:rStyle w:val="StyleUnderline"/>
          <w:highlight w:val="yellow"/>
        </w:rPr>
        <w:t>inclined to</w:t>
      </w:r>
      <w:r w:rsidRPr="003F5BC1">
        <w:rPr>
          <w:rStyle w:val="StyleUnderline"/>
        </w:rPr>
        <w:t xml:space="preserve"> use its constitutional authority to </w:t>
      </w:r>
      <w:r w:rsidRPr="00FE4F44">
        <w:rPr>
          <w:rStyle w:val="Emphasis"/>
          <w:highlight w:val="yellow"/>
        </w:rPr>
        <w:t>shield the judiciary</w:t>
      </w:r>
      <w:r w:rsidRPr="003F5BC1">
        <w:rPr>
          <w:rStyle w:val="StyleUnderline"/>
        </w:rPr>
        <w:t xml:space="preserve"> from such challenges to the federal judicial power.</w:t>
      </w:r>
      <w:r>
        <w:rPr>
          <w:rStyle w:val="StyleUnderline"/>
        </w:rPr>
        <w:t xml:space="preserve"> </w:t>
      </w:r>
      <w:r w:rsidRPr="00FE4F44">
        <w:rPr>
          <w:rStyle w:val="StyleUnderline"/>
          <w:highlight w:val="yellow"/>
        </w:rPr>
        <w:t>This</w:t>
      </w:r>
      <w:r w:rsidRPr="003F5BC1">
        <w:rPr>
          <w:sz w:val="14"/>
        </w:rPr>
        <w:t xml:space="preserve"> structural argument </w:t>
      </w:r>
      <w:r w:rsidRPr="00FE4F44">
        <w:rPr>
          <w:rStyle w:val="StyleUnderline"/>
          <w:highlight w:val="yellow"/>
        </w:rPr>
        <w:t>has</w:t>
      </w:r>
      <w:r w:rsidRPr="003F5BC1">
        <w:rPr>
          <w:rStyle w:val="StyleUnderline"/>
        </w:rPr>
        <w:t xml:space="preserve"> </w:t>
      </w:r>
      <w:r w:rsidRPr="003F5BC1">
        <w:rPr>
          <w:rStyle w:val="Emphasis"/>
        </w:rPr>
        <w:t xml:space="preserve">considerable </w:t>
      </w:r>
      <w:r w:rsidRPr="00FE4F44">
        <w:rPr>
          <w:rStyle w:val="Emphasis"/>
          <w:highlight w:val="yellow"/>
        </w:rPr>
        <w:t>historical support</w:t>
      </w:r>
      <w:r w:rsidRPr="003F5BC1">
        <w:rPr>
          <w:rStyle w:val="Emphasis"/>
        </w:rPr>
        <w:t>.</w:t>
      </w:r>
      <w:r w:rsidRPr="003F5BC1">
        <w:rPr>
          <w:sz w:val="14"/>
        </w:rPr>
        <w:t xml:space="preserve"> The executive branch has sought to protect federal jurisdiction in two major ways. First, </w:t>
      </w:r>
      <w:r w:rsidRPr="003F5BC1">
        <w:rPr>
          <w:rStyle w:val="StyleUnderline"/>
        </w:rPr>
        <w:t>the executive branch has</w:t>
      </w:r>
      <w:r w:rsidRPr="003F5BC1">
        <w:rPr>
          <w:sz w:val="14"/>
        </w:rPr>
        <w:t xml:space="preserve"> repeatedly o</w:t>
      </w:r>
      <w:r w:rsidRPr="003F5BC1">
        <w:rPr>
          <w:rStyle w:val="StyleUnderline"/>
        </w:rPr>
        <w:t xml:space="preserve">pposed bills targeted at the Supreme Court's appellate review power or </w:t>
      </w:r>
      <w:r w:rsidRPr="003F5BC1">
        <w:rPr>
          <w:sz w:val="14"/>
        </w:rPr>
        <w:t xml:space="preserve">at </w:t>
      </w:r>
      <w:r w:rsidRPr="003F5BC1">
        <w:rPr>
          <w:rStyle w:val="StyleUnderline"/>
        </w:rPr>
        <w:t>federal jurisdiction over constitutional claims</w:t>
      </w:r>
      <w:r w:rsidRPr="003F5BC1">
        <w:rPr>
          <w:sz w:val="14"/>
        </w:rPr>
        <w:t xml:space="preserve">. </w:t>
      </w:r>
      <w:proofErr w:type="gramStart"/>
      <w:r w:rsidRPr="003F5BC1">
        <w:rPr>
          <w:sz w:val="14"/>
        </w:rPr>
        <w:t>n7</w:t>
      </w:r>
      <w:proofErr w:type="gramEnd"/>
      <w:r w:rsidRPr="003F5BC1">
        <w:rPr>
          <w:sz w:val="14"/>
        </w:rPr>
        <w:t xml:space="preserve"> Notably, that has been true </w:t>
      </w:r>
      <w:r w:rsidRPr="00FE4F44">
        <w:rPr>
          <w:rStyle w:val="Emphasis"/>
          <w:highlight w:val="yellow"/>
        </w:rPr>
        <w:t>even when the President</w:t>
      </w:r>
      <w:r w:rsidRPr="003F5BC1">
        <w:rPr>
          <w:rStyle w:val="Emphasis"/>
        </w:rPr>
        <w:t xml:space="preserve"> strongly </w:t>
      </w:r>
      <w:r w:rsidRPr="00FE4F44">
        <w:rPr>
          <w:rStyle w:val="Emphasis"/>
          <w:highlight w:val="yellow"/>
        </w:rPr>
        <w:t>disagreed with the federal courts</w:t>
      </w:r>
      <w:r w:rsidRPr="003F5BC1">
        <w:rPr>
          <w:sz w:val="14"/>
        </w:rPr>
        <w:t xml:space="preserve">' constitutional jurisprudence. For example, during the New Deal era, </w:t>
      </w:r>
      <w:r w:rsidRPr="00D94321">
        <w:rPr>
          <w:sz w:val="14"/>
        </w:rPr>
        <w:t xml:space="preserve">the </w:t>
      </w:r>
      <w:r w:rsidRPr="00D94321">
        <w:rPr>
          <w:rStyle w:val="StyleUnderline"/>
        </w:rPr>
        <w:t>Roosevelt</w:t>
      </w:r>
      <w:r w:rsidRPr="00D94321">
        <w:rPr>
          <w:sz w:val="14"/>
        </w:rPr>
        <w:t xml:space="preserve"> Justice Department </w:t>
      </w:r>
      <w:r w:rsidRPr="00D94321">
        <w:rPr>
          <w:rStyle w:val="StyleUnderline"/>
        </w:rPr>
        <w:t>opposed efforts to eliminate the Supreme Court's</w:t>
      </w:r>
      <w:r w:rsidRPr="00D94321">
        <w:rPr>
          <w:sz w:val="14"/>
        </w:rPr>
        <w:t xml:space="preserve"> appellate </w:t>
      </w:r>
      <w:r w:rsidRPr="00D94321">
        <w:rPr>
          <w:rStyle w:val="StyleUnderline"/>
        </w:rPr>
        <w:t>jurisdiction over constitutional claims</w:t>
      </w:r>
      <w:r w:rsidRPr="00D94321">
        <w:rPr>
          <w:sz w:val="14"/>
        </w:rPr>
        <w:t xml:space="preserve">. </w:t>
      </w:r>
      <w:proofErr w:type="gramStart"/>
      <w:r w:rsidRPr="00D94321">
        <w:rPr>
          <w:sz w:val="14"/>
        </w:rPr>
        <w:t>n8</w:t>
      </w:r>
      <w:proofErr w:type="gramEnd"/>
      <w:r w:rsidRPr="00D94321">
        <w:rPr>
          <w:sz w:val="14"/>
        </w:rPr>
        <w:t xml:space="preserve"> Likewise, the </w:t>
      </w:r>
      <w:r w:rsidRPr="00D94321">
        <w:rPr>
          <w:rStyle w:val="StyleUnderline"/>
        </w:rPr>
        <w:t>Reagan</w:t>
      </w:r>
      <w:r w:rsidRPr="00D94321">
        <w:rPr>
          <w:sz w:val="14"/>
        </w:rPr>
        <w:t xml:space="preserve"> Justice Department </w:t>
      </w:r>
      <w:r w:rsidRPr="00D94321">
        <w:rPr>
          <w:rStyle w:val="StyleUnderline"/>
        </w:rPr>
        <w:t>spoke out against proposals to strip federal jurisdiction over cases involving school prayer</w:t>
      </w:r>
      <w:r w:rsidRPr="00D94321">
        <w:rPr>
          <w:sz w:val="14"/>
        </w:rPr>
        <w:t xml:space="preserve"> and abortion. </w:t>
      </w:r>
      <w:proofErr w:type="gramStart"/>
      <w:r w:rsidRPr="00D94321">
        <w:rPr>
          <w:sz w:val="14"/>
        </w:rPr>
        <w:t>n9</w:t>
      </w:r>
      <w:proofErr w:type="gramEnd"/>
      <w:r w:rsidRPr="00D94321">
        <w:rPr>
          <w:sz w:val="14"/>
        </w:rPr>
        <w:t xml:space="preserve"> Other </w:t>
      </w:r>
      <w:r w:rsidRPr="00D94321">
        <w:rPr>
          <w:rStyle w:val="StyleUnderline"/>
        </w:rPr>
        <w:t>DOJ officials have</w:t>
      </w:r>
      <w:r w:rsidRPr="00D94321">
        <w:rPr>
          <w:sz w:val="14"/>
        </w:rPr>
        <w:t xml:space="preserve"> similarly </w:t>
      </w:r>
      <w:r w:rsidRPr="00D94321">
        <w:rPr>
          <w:rStyle w:val="StyleUnderline"/>
        </w:rPr>
        <w:t>urged Congress to refrain from</w:t>
      </w:r>
      <w:r w:rsidRPr="00D94321">
        <w:rPr>
          <w:sz w:val="14"/>
        </w:rPr>
        <w:t xml:space="preserve"> enacting jurisdiction-</w:t>
      </w:r>
      <w:r w:rsidRPr="00D94321">
        <w:rPr>
          <w:rStyle w:val="StyleUnderline"/>
        </w:rPr>
        <w:t>stripping proposals</w:t>
      </w:r>
      <w:r w:rsidRPr="00D94321">
        <w:rPr>
          <w:sz w:val="14"/>
        </w:rPr>
        <w:t xml:space="preserve">, at times </w:t>
      </w:r>
      <w:r w:rsidRPr="00D94321">
        <w:rPr>
          <w:rStyle w:val="StyleUnderline"/>
        </w:rPr>
        <w:t xml:space="preserve">expressly invoking the threat of a </w:t>
      </w:r>
      <w:r w:rsidRPr="00D94321">
        <w:rPr>
          <w:rStyle w:val="Emphasis"/>
        </w:rPr>
        <w:t xml:space="preserve">presidential veto. </w:t>
      </w:r>
      <w:r w:rsidRPr="00D94321">
        <w:rPr>
          <w:sz w:val="14"/>
        </w:rPr>
        <w:t xml:space="preserve">Although most jurisdiction-stripping bills have been defeated in the legislative process, some proposals to curb federal jurisdiction have, in recent decades, captured sufficient political support to gain the assent of both Congress and the President. But the executive branch has an additional constitutional tool to limit the impact of such laws: </w:t>
      </w:r>
      <w:r w:rsidRPr="00D94321">
        <w:rPr>
          <w:rStyle w:val="StyleUnderline"/>
        </w:rPr>
        <w:t xml:space="preserve">The DOJ controls the enforcement of most federal laws and can urge the federal judiciary to interpret those laws narrowly in order to </w:t>
      </w:r>
      <w:r w:rsidRPr="00D94321">
        <w:rPr>
          <w:rStyle w:val="Emphasis"/>
        </w:rPr>
        <w:t>preserve federal jurisdiction</w:t>
      </w:r>
      <w:r w:rsidRPr="00D94321">
        <w:rPr>
          <w:sz w:val="14"/>
        </w:rPr>
        <w:t xml:space="preserve">. </w:t>
      </w:r>
      <w:r w:rsidRPr="00D94321">
        <w:rPr>
          <w:rStyle w:val="StyleUnderline"/>
        </w:rPr>
        <w:t>That is the</w:t>
      </w:r>
      <w:r w:rsidRPr="003F5BC1">
        <w:rPr>
          <w:rStyle w:val="StyleUnderline"/>
        </w:rPr>
        <w:t xml:space="preserve"> approach</w:t>
      </w:r>
      <w:r w:rsidRPr="003F5BC1">
        <w:rPr>
          <w:sz w:val="14"/>
        </w:rPr>
        <w:t xml:space="preserve"> that recent Justice Departments have taken. Both the </w:t>
      </w:r>
      <w:r w:rsidRPr="003F5BC1">
        <w:rPr>
          <w:rStyle w:val="StyleUnderline"/>
        </w:rPr>
        <w:t>Clinton and</w:t>
      </w:r>
      <w:r w:rsidRPr="003F5BC1">
        <w:rPr>
          <w:sz w:val="14"/>
        </w:rPr>
        <w:t xml:space="preserve"> the second </w:t>
      </w:r>
      <w:r w:rsidRPr="003F5BC1">
        <w:rPr>
          <w:rStyle w:val="StyleUnderline"/>
        </w:rPr>
        <w:t>Bush</w:t>
      </w:r>
      <w:r w:rsidRPr="003F5BC1">
        <w:rPr>
          <w:sz w:val="14"/>
        </w:rPr>
        <w:t xml:space="preserve"> Administrations </w:t>
      </w:r>
      <w:r w:rsidRPr="003F5BC1">
        <w:rPr>
          <w:rStyle w:val="StyleUnderline"/>
        </w:rPr>
        <w:t>urged</w:t>
      </w:r>
      <w:r w:rsidRPr="003F5BC1">
        <w:rPr>
          <w:sz w:val="14"/>
        </w:rPr>
        <w:t xml:space="preserve"> the courts to construe broadly worded jurisdiction-stripping statutes, like the Antiterrorism and Effective Death Penalty Act, so as to preserve jurisdiction over federal constitutional claims. </w:t>
      </w:r>
      <w:proofErr w:type="gramStart"/>
      <w:r w:rsidRPr="003F5BC1">
        <w:rPr>
          <w:sz w:val="14"/>
        </w:rPr>
        <w:t>n10</w:t>
      </w:r>
      <w:proofErr w:type="gramEnd"/>
      <w:r w:rsidRPr="003F5BC1">
        <w:rPr>
          <w:sz w:val="14"/>
        </w:rPr>
        <w:t xml:space="preserve"> The federal courts, of course, could disregard these arguments and independently determine their jurisdiction. But, to the extent that the [*254] courts are already inclined to interpret jurisdiction-stripping laws narrowly, </w:t>
      </w:r>
      <w:r w:rsidRPr="003F5BC1">
        <w:rPr>
          <w:rStyle w:val="StyleUnderline"/>
        </w:rPr>
        <w:t>the DOJ's arguments provide substantial reassurance that such constructions will have the support of a coequal branch of the federal government. And</w:t>
      </w:r>
      <w:r w:rsidRPr="003F5BC1">
        <w:rPr>
          <w:sz w:val="14"/>
        </w:rPr>
        <w:t xml:space="preserve">, in practice, the </w:t>
      </w:r>
      <w:r w:rsidRPr="003F5BC1">
        <w:rPr>
          <w:rStyle w:val="StyleUnderline"/>
        </w:rPr>
        <w:t>federal judiciary has proven quite receptive to the executive branch's efforts to preserve the scope of federal jurisdiction.</w:t>
      </w:r>
    </w:p>
    <w:p w14:paraId="5B5964F3" w14:textId="77777777" w:rsidR="00847EE5" w:rsidRDefault="00847EE5" w:rsidP="00847EE5">
      <w:pPr>
        <w:pStyle w:val="Heading4"/>
      </w:pPr>
      <w:r>
        <w:t>Social costs deter court stripping</w:t>
      </w:r>
    </w:p>
    <w:p w14:paraId="78E88C54" w14:textId="77777777" w:rsidR="00847EE5" w:rsidRDefault="00847EE5" w:rsidP="00847EE5">
      <w:r w:rsidRPr="00847EE5">
        <w:rPr>
          <w:rStyle w:val="Style13ptBold"/>
        </w:rPr>
        <w:t>Devins 6</w:t>
      </w:r>
      <w:r w:rsidRPr="004E0339">
        <w:t xml:space="preserve"> (Neal, Prof</w:t>
      </w:r>
      <w:r>
        <w:t>essor</w:t>
      </w:r>
      <w:r w:rsidRPr="004E0339">
        <w:t xml:space="preserve"> of Law and Government </w:t>
      </w:r>
      <w:r>
        <w:t>–</w:t>
      </w:r>
      <w:r w:rsidRPr="004E0339">
        <w:t xml:space="preserve"> College of William &amp; Mary</w:t>
      </w:r>
      <w:proofErr w:type="gramStart"/>
      <w:r>
        <w:t>,  May</w:t>
      </w:r>
      <w:proofErr w:type="gramEnd"/>
      <w:r>
        <w:t>, 90 Minn. L. Rev. 1337, Lexis</w:t>
      </w:r>
    </w:p>
    <w:p w14:paraId="7F11AECF" w14:textId="77777777" w:rsidR="00847EE5" w:rsidRDefault="00847EE5" w:rsidP="00847EE5">
      <w:r w:rsidRPr="004E0339">
        <w:br/>
      </w:r>
      <w:r w:rsidRPr="002277EE">
        <w:t xml:space="preserve">Indeed, </w:t>
      </w:r>
      <w:r w:rsidRPr="00FE4F44">
        <w:rPr>
          <w:rStyle w:val="Emphasis"/>
          <w:highlight w:val="yellow"/>
        </w:rPr>
        <w:t>even if</w:t>
      </w:r>
      <w:r w:rsidRPr="00FE4F44">
        <w:rPr>
          <w:rStyle w:val="StyleUnderline"/>
          <w:highlight w:val="yellow"/>
        </w:rPr>
        <w:t xml:space="preserve"> the</w:t>
      </w:r>
      <w:r w:rsidRPr="00FE4F44">
        <w:rPr>
          <w:highlight w:val="yellow"/>
        </w:rPr>
        <w:t xml:space="preserve"> </w:t>
      </w:r>
      <w:r w:rsidRPr="002277EE">
        <w:t xml:space="preserve">social </w:t>
      </w:r>
      <w:r w:rsidRPr="00FE4F44">
        <w:rPr>
          <w:rStyle w:val="StyleUnderline"/>
          <w:highlight w:val="yellow"/>
        </w:rPr>
        <w:t>conservative</w:t>
      </w:r>
      <w:r w:rsidRPr="00A96375">
        <w:rPr>
          <w:rStyle w:val="StyleUnderline"/>
        </w:rPr>
        <w:t xml:space="preserve"> </w:t>
      </w:r>
      <w:r w:rsidRPr="00FE4F44">
        <w:rPr>
          <w:rStyle w:val="StyleUnderline"/>
          <w:highlight w:val="yellow"/>
        </w:rPr>
        <w:t>agenda becomes</w:t>
      </w:r>
      <w:r w:rsidRPr="00FE4F44">
        <w:rPr>
          <w:highlight w:val="yellow"/>
        </w:rPr>
        <w:t xml:space="preserve"> </w:t>
      </w:r>
      <w:r w:rsidRPr="002277EE">
        <w:t xml:space="preserve">the </w:t>
      </w:r>
      <w:r w:rsidRPr="00FE4F44">
        <w:rPr>
          <w:rStyle w:val="StyleUnderline"/>
          <w:highlight w:val="yellow"/>
        </w:rPr>
        <w:t>dominant</w:t>
      </w:r>
      <w:r w:rsidRPr="002277EE">
        <w:t xml:space="preserve"> agenda </w:t>
      </w:r>
      <w:r w:rsidRPr="00A96375">
        <w:rPr>
          <w:rStyle w:val="StyleUnderline"/>
        </w:rPr>
        <w:t>in Congress</w:t>
      </w:r>
      <w:r w:rsidRPr="002277EE">
        <w:t xml:space="preserve"> and the White House, there is good reason to think that elected </w:t>
      </w:r>
      <w:r w:rsidRPr="00FE4F44">
        <w:rPr>
          <w:rStyle w:val="StyleUnderline"/>
          <w:highlight w:val="yellow"/>
        </w:rPr>
        <w:t>officials</w:t>
      </w:r>
      <w:r w:rsidRPr="00A96375">
        <w:rPr>
          <w:rStyle w:val="StyleUnderline"/>
        </w:rPr>
        <w:t xml:space="preserve"> </w:t>
      </w:r>
      <w:r w:rsidRPr="00FE4F44">
        <w:rPr>
          <w:rStyle w:val="StyleUnderline"/>
          <w:highlight w:val="yellow"/>
        </w:rPr>
        <w:t>would steer away from</w:t>
      </w:r>
      <w:r w:rsidRPr="00FE4F44">
        <w:rPr>
          <w:highlight w:val="yellow"/>
        </w:rPr>
        <w:t xml:space="preserve"> </w:t>
      </w:r>
      <w:r w:rsidRPr="002277EE">
        <w:t>jurisdiction-</w:t>
      </w:r>
      <w:r w:rsidRPr="00FE4F44">
        <w:rPr>
          <w:rStyle w:val="StyleUnderline"/>
          <w:highlight w:val="yellow"/>
        </w:rPr>
        <w:t>stripping</w:t>
      </w:r>
      <w:r w:rsidRPr="00A96375">
        <w:rPr>
          <w:rStyle w:val="StyleUnderline"/>
        </w:rPr>
        <w:t xml:space="preserve"> </w:t>
      </w:r>
      <w:r w:rsidRPr="002277EE">
        <w:t xml:space="preserve">measures. </w:t>
      </w:r>
      <w:hyperlink r:id="rId12" w:anchor="n119" w:tgtFrame="_self" w:history="1">
        <w:r w:rsidRPr="002277EE">
          <w:t>119</w:t>
        </w:r>
      </w:hyperlink>
      <w:r w:rsidRPr="002277EE">
        <w:t xml:space="preserve"> </w:t>
      </w:r>
      <w:r w:rsidRPr="00A96375">
        <w:rPr>
          <w:rStyle w:val="StyleUnderline"/>
        </w:rPr>
        <w:t xml:space="preserve">First, median </w:t>
      </w:r>
      <w:proofErr w:type="gramStart"/>
      <w:r w:rsidRPr="00FE4F44">
        <w:rPr>
          <w:rStyle w:val="StyleUnderline"/>
          <w:highlight w:val="yellow"/>
        </w:rPr>
        <w:t>voters</w:t>
      </w:r>
      <w:r w:rsidRPr="002277EE">
        <w:t xml:space="preserve">  [</w:t>
      </w:r>
      <w:proofErr w:type="gramEnd"/>
      <w:r w:rsidRPr="002277EE">
        <w:t xml:space="preserve">*1359]  </w:t>
      </w:r>
      <w:r w:rsidRPr="00A96375">
        <w:rPr>
          <w:rStyle w:val="StyleUnderline"/>
        </w:rPr>
        <w:t xml:space="preserve">have historically </w:t>
      </w:r>
      <w:r w:rsidRPr="00FE4F44">
        <w:rPr>
          <w:rStyle w:val="StyleUnderline"/>
          <w:highlight w:val="yellow"/>
        </w:rPr>
        <w:t>back</w:t>
      </w:r>
      <w:r w:rsidRPr="00A96375">
        <w:rPr>
          <w:rStyle w:val="StyleUnderline"/>
        </w:rPr>
        <w:t xml:space="preserve">ed </w:t>
      </w:r>
      <w:r w:rsidRPr="00FE4F44">
        <w:rPr>
          <w:rStyle w:val="StyleUnderline"/>
          <w:highlight w:val="yellow"/>
        </w:rPr>
        <w:t>judicial independence</w:t>
      </w:r>
      <w:r w:rsidRPr="002277EE">
        <w:t xml:space="preserve">. For example, although most Americans are disappointed with individual Supreme Court decisions, </w:t>
      </w:r>
      <w:r w:rsidRPr="00FE4F44">
        <w:rPr>
          <w:rStyle w:val="StyleUnderline"/>
          <w:highlight w:val="yellow"/>
        </w:rPr>
        <w:t xml:space="preserve">there is a </w:t>
      </w:r>
      <w:r w:rsidRPr="00FE4F44">
        <w:rPr>
          <w:rStyle w:val="Emphasis"/>
          <w:highlight w:val="yellow"/>
        </w:rPr>
        <w:t>"reservoir of support"</w:t>
      </w:r>
      <w:r w:rsidRPr="00FE4F44">
        <w:rPr>
          <w:rStyle w:val="StyleUnderline"/>
          <w:highlight w:val="yellow"/>
        </w:rPr>
        <w:t xml:space="preserve"> for the</w:t>
      </w:r>
      <w:r w:rsidRPr="00FE4F44">
        <w:rPr>
          <w:highlight w:val="yellow"/>
        </w:rPr>
        <w:t xml:space="preserve"> </w:t>
      </w:r>
      <w:r w:rsidRPr="002277EE">
        <w:t xml:space="preserve">power of the </w:t>
      </w:r>
      <w:r w:rsidRPr="00FE4F44">
        <w:rPr>
          <w:rStyle w:val="StyleUnderline"/>
          <w:highlight w:val="yellow"/>
        </w:rPr>
        <w:t>Court</w:t>
      </w:r>
      <w:r w:rsidRPr="00A96375">
        <w:rPr>
          <w:rStyle w:val="StyleUnderline"/>
        </w:rPr>
        <w:t xml:space="preserve"> </w:t>
      </w:r>
      <w:r w:rsidRPr="002277EE">
        <w:t xml:space="preserve">to independently interpret the Constitution. </w:t>
      </w:r>
      <w:hyperlink r:id="rId13" w:anchor="n120" w:tgtFrame="_self" w:history="1">
        <w:r w:rsidRPr="002277EE">
          <w:t>120</w:t>
        </w:r>
      </w:hyperlink>
      <w:r w:rsidRPr="002277EE">
        <w:t xml:space="preserve"> Consequently, </w:t>
      </w:r>
      <w:r w:rsidRPr="00A96375">
        <w:rPr>
          <w:rStyle w:val="StyleUnderline"/>
        </w:rPr>
        <w:t>even though some</w:t>
      </w:r>
      <w:r w:rsidRPr="002277EE">
        <w:t xml:space="preserve"> Supreme Court </w:t>
      </w:r>
      <w:r w:rsidRPr="00A96375">
        <w:rPr>
          <w:rStyle w:val="StyleUnderline"/>
        </w:rPr>
        <w:t>decisions trigger a backlash</w:t>
      </w:r>
      <w:r w:rsidRPr="002277EE">
        <w:t xml:space="preserve"> by those who disagree with the Court's rulings,</w:t>
      </w:r>
      <w:r w:rsidRPr="00A96375">
        <w:rPr>
          <w:rStyle w:val="StyleUnderline"/>
        </w:rPr>
        <w:t xml:space="preserve"> the</w:t>
      </w:r>
      <w:r w:rsidRPr="002277EE">
        <w:t xml:space="preserve"> </w:t>
      </w:r>
      <w:r w:rsidRPr="00D94321">
        <w:t xml:space="preserve">American </w:t>
      </w:r>
      <w:r w:rsidRPr="00D94321">
        <w:rPr>
          <w:rStyle w:val="StyleUnderline"/>
        </w:rPr>
        <w:t>people nonetheless support judicial review</w:t>
      </w:r>
      <w:r w:rsidRPr="00D94321">
        <w:t xml:space="preserve"> and an independent judiciary. </w:t>
      </w:r>
      <w:hyperlink r:id="rId14" w:anchor="n121" w:tgtFrame="_self" w:history="1">
        <w:r w:rsidRPr="00D94321">
          <w:rPr>
            <w:rStyle w:val="StyleUnderline"/>
          </w:rPr>
          <w:t>121</w:t>
        </w:r>
      </w:hyperlink>
      <w:r w:rsidRPr="00D94321">
        <w:rPr>
          <w:rStyle w:val="StyleUnderline"/>
        </w:rPr>
        <w:t xml:space="preserve"> Indeed, even</w:t>
      </w:r>
      <w:r w:rsidRPr="00D94321">
        <w:t xml:space="preserve"> President George W. </w:t>
      </w:r>
      <w:r w:rsidRPr="00D94321">
        <w:rPr>
          <w:rStyle w:val="StyleUnderline"/>
        </w:rPr>
        <w:t>Bush</w:t>
      </w:r>
      <w:r w:rsidRPr="00D94321">
        <w:t xml:space="preserve"> and Senate majority leader Bill Frist </w:t>
      </w:r>
      <w:r w:rsidRPr="00D94321">
        <w:rPr>
          <w:rStyle w:val="StyleUnderline"/>
        </w:rPr>
        <w:t>backed "judicial independence"</w:t>
      </w:r>
      <w:r w:rsidRPr="00D94321">
        <w:t xml:space="preserve"> after the federal courts refused to challenge state court factfinding in the Terri Schiavo case. </w:t>
      </w:r>
      <w:hyperlink r:id="rId15" w:anchor="n122" w:tgtFrame="_self" w:history="1">
        <w:r w:rsidRPr="00D94321">
          <w:t>122</w:t>
        </w:r>
      </w:hyperlink>
      <w:r w:rsidRPr="00D94321">
        <w:t xml:space="preserve"> </w:t>
      </w:r>
      <w:r w:rsidRPr="00D94321">
        <w:rPr>
          <w:rStyle w:val="StyleUnderline"/>
        </w:rPr>
        <w:t>Second</w:t>
      </w:r>
      <w:r w:rsidRPr="00A96375">
        <w:rPr>
          <w:rStyle w:val="StyleUnderline"/>
        </w:rPr>
        <w:t xml:space="preserve">, </w:t>
      </w:r>
      <w:r w:rsidRPr="00FE4F44">
        <w:rPr>
          <w:rStyle w:val="StyleUnderline"/>
          <w:highlight w:val="yellow"/>
        </w:rPr>
        <w:t>there is a</w:t>
      </w:r>
      <w:r w:rsidRPr="002277EE">
        <w:t xml:space="preserve">n additional </w:t>
      </w:r>
      <w:r w:rsidRPr="00D94321">
        <w:rPr>
          <w:rStyle w:val="StyleUnderline"/>
          <w:highlight w:val="yellow"/>
        </w:rPr>
        <w:t>cost to</w:t>
      </w:r>
      <w:r w:rsidRPr="00A96375">
        <w:rPr>
          <w:rStyle w:val="StyleUnderline"/>
        </w:rPr>
        <w:t xml:space="preserve"> lawmakers </w:t>
      </w:r>
      <w:r w:rsidRPr="00D94321">
        <w:rPr>
          <w:rStyle w:val="StyleUnderline"/>
        </w:rPr>
        <w:t>who</w:t>
      </w:r>
      <w:r w:rsidRPr="002277EE">
        <w:t xml:space="preserve"> want to </w:t>
      </w:r>
      <w:r w:rsidRPr="00FE4F44">
        <w:rPr>
          <w:rStyle w:val="StyleUnderline"/>
          <w:highlight w:val="yellow"/>
        </w:rPr>
        <w:t>countermand the courts</w:t>
      </w:r>
      <w:r w:rsidRPr="00FE4F44">
        <w:rPr>
          <w:highlight w:val="yellow"/>
        </w:rPr>
        <w:t xml:space="preserve"> </w:t>
      </w:r>
      <w:r w:rsidRPr="002277EE">
        <w:t xml:space="preserve">through coercive court-curbing measures. </w:t>
      </w:r>
      <w:r w:rsidRPr="00A96375">
        <w:rPr>
          <w:rStyle w:val="StyleUnderline"/>
        </w:rPr>
        <w:t xml:space="preserve">Specifically, </w:t>
      </w:r>
      <w:r w:rsidRPr="00D94321">
        <w:rPr>
          <w:rStyle w:val="StyleUnderline"/>
        </w:rPr>
        <w:t>powerful interest groups</w:t>
      </w:r>
      <w:r w:rsidRPr="00D94321">
        <w:t xml:space="preserve"> sometimes </w:t>
      </w:r>
      <w:r w:rsidRPr="00D94321">
        <w:rPr>
          <w:rStyle w:val="StyleUnderline"/>
        </w:rPr>
        <w:t>see an independent judiciary as a way to protect</w:t>
      </w:r>
      <w:r w:rsidRPr="00D94321">
        <w:t xml:space="preserve"> the </w:t>
      </w:r>
      <w:r w:rsidRPr="00D94321">
        <w:rPr>
          <w:rStyle w:val="StyleUnderline"/>
        </w:rPr>
        <w:t>legislative deals</w:t>
      </w:r>
      <w:r w:rsidRPr="00D94321">
        <w:t xml:space="preserve"> they make. </w:t>
      </w:r>
      <w:hyperlink r:id="rId16" w:anchor="n123" w:tgtFrame="_self" w:history="1">
        <w:r w:rsidRPr="00D94321">
          <w:t>123</w:t>
        </w:r>
      </w:hyperlink>
      <w:r w:rsidRPr="00D94321">
        <w:t xml:space="preserve"> In particular, interest groups who invest in the legislative process by securing legislation that favors</w:t>
      </w:r>
      <w:r w:rsidRPr="002277EE">
        <w:t xml:space="preserve"> their preferences may be at odds with the current legislature or executive (who may prefer judicial interpretations that undermine the original intent of the law). </w:t>
      </w:r>
      <w:r w:rsidRPr="00FE4F44">
        <w:rPr>
          <w:rStyle w:val="StyleUnderline"/>
          <w:highlight w:val="yellow"/>
        </w:rPr>
        <w:t>Court-curbing measures</w:t>
      </w:r>
      <w:r w:rsidRPr="00FE4F44">
        <w:rPr>
          <w:highlight w:val="yellow"/>
        </w:rPr>
        <w:t xml:space="preserve"> </w:t>
      </w:r>
      <w:r w:rsidRPr="002277EE">
        <w:t>"that impair the functioning of the judiciary"</w:t>
      </w:r>
      <w:r w:rsidRPr="00A96375">
        <w:rPr>
          <w:rStyle w:val="StyleUnderline"/>
        </w:rPr>
        <w:t xml:space="preserve"> </w:t>
      </w:r>
      <w:r w:rsidRPr="00FE4F44">
        <w:rPr>
          <w:rStyle w:val="StyleUnderline"/>
          <w:highlight w:val="yellow"/>
        </w:rPr>
        <w:t>are</w:t>
      </w:r>
      <w:r w:rsidRPr="002277EE">
        <w:t xml:space="preserve"> therefore </w:t>
      </w:r>
      <w:r w:rsidRPr="00FE4F44">
        <w:rPr>
          <w:rStyle w:val="StyleUnderline"/>
          <w:highlight w:val="yellow"/>
        </w:rPr>
        <w:t xml:space="preserve">disfavored because they "impose costs on all </w:t>
      </w:r>
      <w:r w:rsidRPr="00A96375">
        <w:rPr>
          <w:rStyle w:val="StyleUnderline"/>
        </w:rPr>
        <w:t>who use the courts, including</w:t>
      </w:r>
      <w:r w:rsidRPr="002277EE">
        <w:t xml:space="preserve"> various </w:t>
      </w:r>
      <w:r w:rsidRPr="00A96375">
        <w:rPr>
          <w:rStyle w:val="StyleUnderline"/>
        </w:rPr>
        <w:t>politically effective groups and</w:t>
      </w:r>
      <w:r w:rsidRPr="002277EE">
        <w:t xml:space="preserve"> indeed the </w:t>
      </w:r>
      <w:r w:rsidRPr="00A96375">
        <w:rPr>
          <w:rStyle w:val="StyleUnderline"/>
        </w:rPr>
        <w:t>beneficiaries of</w:t>
      </w:r>
      <w:r w:rsidRPr="002277EE">
        <w:t xml:space="preserve"> whatever </w:t>
      </w:r>
      <w:r w:rsidRPr="00A96375">
        <w:rPr>
          <w:rStyle w:val="StyleUnderline"/>
        </w:rPr>
        <w:t xml:space="preserve">legislation </w:t>
      </w:r>
      <w:r w:rsidRPr="002277EE">
        <w:t xml:space="preserve">the current legislature has enacted." </w:t>
      </w:r>
      <w:hyperlink r:id="rId17" w:anchor="n124" w:tgtFrame="_self" w:history="1">
        <w:r w:rsidRPr="002277EE">
          <w:t>124</w:t>
        </w:r>
      </w:hyperlink>
    </w:p>
    <w:p w14:paraId="4F52104A" w14:textId="77777777" w:rsidR="00847EE5" w:rsidRDefault="00847EE5" w:rsidP="00847EE5">
      <w:pPr>
        <w:pStyle w:val="Heading3"/>
      </w:pPr>
      <w:r>
        <w:t xml:space="preserve">Judicial restriction good  </w:t>
      </w:r>
    </w:p>
    <w:p w14:paraId="08F3FDB2" w14:textId="77777777" w:rsidR="00847EE5" w:rsidRDefault="00847EE5" w:rsidP="00847EE5">
      <w:pPr>
        <w:pStyle w:val="Heading4"/>
      </w:pPr>
      <w:r>
        <w:t xml:space="preserve">Judicial restrictions on domestic surveillance are vital to the protection of US democracy </w:t>
      </w:r>
    </w:p>
    <w:p w14:paraId="2D948E45" w14:textId="77777777" w:rsidR="00847EE5" w:rsidRDefault="00847EE5" w:rsidP="00847EE5">
      <w:r w:rsidRPr="00935F18">
        <w:rPr>
          <w:rStyle w:val="Style13ptBold"/>
        </w:rPr>
        <w:t>Slobogin 14</w:t>
      </w:r>
      <w:r>
        <w:t xml:space="preserve"> (Christopher, Milton Underwood Prof of Law @ Vanderbilt, "SYMPOSIUM ISSUE: THE FUTURE OF NATIONAL SECURITY LAW: Standing and Covert Surveillance," 42 Pepp. L. Rev. 517, lexis)</w:t>
      </w:r>
    </w:p>
    <w:p w14:paraId="3C868226" w14:textId="77777777" w:rsidR="00847EE5" w:rsidRDefault="00847EE5" w:rsidP="00847EE5"/>
    <w:p w14:paraId="49747500" w14:textId="77777777" w:rsidR="00847EE5" w:rsidRDefault="00847EE5" w:rsidP="00847EE5">
      <w:r w:rsidRPr="00B02B0C">
        <w:rPr>
          <w:rStyle w:val="StyleUnderline"/>
          <w:highlight w:val="green"/>
        </w:rPr>
        <w:t>If</w:t>
      </w:r>
      <w:r w:rsidRPr="00DF197E">
        <w:rPr>
          <w:rStyle w:val="StyleUnderline"/>
        </w:rPr>
        <w:t xml:space="preserve"> panvasive </w:t>
      </w:r>
      <w:r w:rsidRPr="00B02B0C">
        <w:rPr>
          <w:rStyle w:val="StyleUnderline"/>
          <w:highlight w:val="green"/>
        </w:rPr>
        <w:t>surveillance cannot be challenged</w:t>
      </w:r>
      <w:r w:rsidRPr="00A854C2">
        <w:t xml:space="preserve"> in court, </w:t>
      </w:r>
      <w:r w:rsidRPr="00B02B0C">
        <w:rPr>
          <w:rStyle w:val="Emphasis"/>
          <w:highlight w:val="green"/>
        </w:rPr>
        <w:t>it could</w:t>
      </w:r>
      <w:r w:rsidRPr="00DF197E">
        <w:rPr>
          <w:rStyle w:val="Emphasis"/>
        </w:rPr>
        <w:t xml:space="preserve"> well </w:t>
      </w:r>
      <w:r w:rsidRPr="00B02B0C">
        <w:rPr>
          <w:rStyle w:val="Emphasis"/>
          <w:highlight w:val="green"/>
        </w:rPr>
        <w:t>continue indefinitel</w:t>
      </w:r>
      <w:r w:rsidRPr="00DF197E">
        <w:rPr>
          <w:rStyle w:val="Emphasis"/>
        </w:rPr>
        <w:t>y</w:t>
      </w:r>
      <w:r w:rsidRPr="00A854C2">
        <w:t xml:space="preserve"> despite its real threat to democratic institutions. Despite all of the hullabaloo occasioned by Edward Snowden's disclosures, </w:t>
      </w:r>
      <w:r w:rsidRPr="00B02B0C">
        <w:rPr>
          <w:rStyle w:val="StyleUnderline"/>
          <w:highlight w:val="green"/>
        </w:rPr>
        <w:t>the NSA</w:t>
      </w:r>
      <w:r w:rsidRPr="00DF197E">
        <w:rPr>
          <w:rStyle w:val="StyleUnderline"/>
        </w:rPr>
        <w:t xml:space="preserve"> </w:t>
      </w:r>
      <w:r w:rsidRPr="00B02B0C">
        <w:rPr>
          <w:rStyle w:val="StyleUnderline"/>
          <w:highlight w:val="green"/>
        </w:rPr>
        <w:t>appears to be continuing its large-scale surveillance and Congress has yet to propose serious limitations on it</w:t>
      </w:r>
      <w:r w:rsidRPr="00A854C2">
        <w:t xml:space="preserve">. n162 Although President Obama has put a few new restrictions on the NSA's programs, n163 to date there have been few judicial assessments of their constitutional status, and Clapper stands as an obstacle to challenges to all but the most obviously panvasive government actions. While the limitations on standing may make sense in some types of cases, </w:t>
      </w:r>
      <w:r w:rsidRPr="00B02B0C">
        <w:rPr>
          <w:rStyle w:val="StyleUnderline"/>
          <w:highlight w:val="green"/>
        </w:rPr>
        <w:t>challenges to</w:t>
      </w:r>
      <w:r w:rsidRPr="00DF197E">
        <w:rPr>
          <w:rStyle w:val="StyleUnderline"/>
        </w:rPr>
        <w:t xml:space="preserve"> panvasive </w:t>
      </w:r>
      <w:r w:rsidRPr="00B02B0C">
        <w:rPr>
          <w:rStyle w:val="StyleUnderline"/>
          <w:highlight w:val="green"/>
        </w:rPr>
        <w:t>surveillance</w:t>
      </w:r>
      <w:r w:rsidRPr="00DF197E">
        <w:rPr>
          <w:rStyle w:val="StyleUnderline"/>
        </w:rPr>
        <w:t xml:space="preserve"> </w:t>
      </w:r>
      <w:r w:rsidRPr="00DF197E">
        <w:rPr>
          <w:rStyle w:val="Emphasis"/>
        </w:rPr>
        <w:t>should be treated differently</w:t>
      </w:r>
      <w:r w:rsidRPr="00DF197E">
        <w:rPr>
          <w:rStyle w:val="StyleUnderline"/>
        </w:rPr>
        <w:t xml:space="preserve"> than most other generalized claims</w:t>
      </w:r>
      <w:r w:rsidRPr="00A854C2">
        <w:t xml:space="preserve">. </w:t>
      </w:r>
      <w:r w:rsidRPr="00DF197E">
        <w:rPr>
          <w:rStyle w:val="StyleUnderline"/>
        </w:rPr>
        <w:t xml:space="preserve">The separation of powers, Fourth Amendment, and First Amendment concerns about this surveillance </w:t>
      </w:r>
      <w:r w:rsidRPr="00B02B0C">
        <w:rPr>
          <w:rStyle w:val="Emphasis"/>
          <w:highlight w:val="green"/>
        </w:rPr>
        <w:t>go to the core of American democracy</w:t>
      </w:r>
      <w:r w:rsidRPr="00B02B0C">
        <w:rPr>
          <w:highlight w:val="green"/>
        </w:rPr>
        <w:t>.</w:t>
      </w:r>
      <w:r w:rsidRPr="00A854C2">
        <w:t xml:space="preserve"> The Court's decision in De Jonge v. Oregon, decided almost eight decades ago, makes the point in language that still resonates in this post-9/11 era: The greater the importance of safeguarding the community from incitements to the overthrow of our institutions by force and violence, the more imperative is the need to preserve inviolate the [*548] constitutional rights of free speech, free press and free assembly in order to maintain the opportunity for free political discussion, to the end that government may be responsive to the will of the people and that changes, if desired, may be obtained by peaceful means. Therein lies the security of the Republic, the very foundation of constitutional government. </w:t>
      </w:r>
      <w:proofErr w:type="gramStart"/>
      <w:r w:rsidRPr="00A854C2">
        <w:t>n164</w:t>
      </w:r>
      <w:proofErr w:type="gramEnd"/>
      <w:r w:rsidRPr="00A854C2">
        <w:t xml:space="preserve"> </w:t>
      </w:r>
      <w:r w:rsidRPr="00847EE5">
        <w:rPr>
          <w:rStyle w:val="StyleUnderline"/>
          <w:highlight w:val="green"/>
        </w:rPr>
        <w:t>Unwarranted surveillance</w:t>
      </w:r>
      <w:r w:rsidRPr="00DF197E">
        <w:rPr>
          <w:rStyle w:val="StyleUnderline"/>
        </w:rPr>
        <w:t xml:space="preserve"> broadly stifles fundamental liberties and undermines "the very foundation of constitutional government</w:t>
      </w:r>
      <w:r w:rsidRPr="00A854C2">
        <w:t xml:space="preserve">." Government is no longer functioning as the framers of the Constitution imagined it should if political discourse, individual creativity, outspokenness and non-conformity are not allowed to flourish. </w:t>
      </w:r>
      <w:r w:rsidRPr="00DF197E">
        <w:rPr>
          <w:rStyle w:val="StyleUnderline"/>
        </w:rPr>
        <w:t xml:space="preserve">This state of affairs </w:t>
      </w:r>
      <w:r w:rsidRPr="00847EE5">
        <w:rPr>
          <w:rStyle w:val="StyleUnderline"/>
          <w:highlight w:val="green"/>
        </w:rPr>
        <w:t>threatens rather than sustains</w:t>
      </w:r>
      <w:r w:rsidRPr="00DF197E">
        <w:rPr>
          <w:rStyle w:val="StyleUnderline"/>
        </w:rPr>
        <w:t xml:space="preserve"> the notion of separate but equal </w:t>
      </w:r>
      <w:r w:rsidRPr="00847EE5">
        <w:rPr>
          <w:rStyle w:val="StyleUnderline"/>
          <w:highlight w:val="green"/>
        </w:rPr>
        <w:t>governmental powers</w:t>
      </w:r>
      <w:r w:rsidRPr="00DF197E">
        <w:rPr>
          <w:rStyle w:val="StyleUnderline"/>
        </w:rPr>
        <w:t>,</w:t>
      </w:r>
      <w:r w:rsidRPr="00A854C2">
        <w:t xml:space="preserve"> </w:t>
      </w:r>
      <w:r w:rsidRPr="00847EE5">
        <w:rPr>
          <w:highlight w:val="green"/>
        </w:rPr>
        <w:t xml:space="preserve">because </w:t>
      </w:r>
      <w:r w:rsidRPr="00847EE5">
        <w:rPr>
          <w:rStyle w:val="StyleUnderline"/>
          <w:highlight w:val="green"/>
        </w:rPr>
        <w:t>it diminishes the vitality of the legislative function, improperly enhances the executive function, and ignores the judiciary's role</w:t>
      </w:r>
      <w:r w:rsidRPr="00A854C2">
        <w:t xml:space="preserve"> as a regulator of law enforcement through determinations of cause. Standing doctrine, meant to ensure each branch of government is allowed to do its job, should not prevent courts from ensuring that the other branches actually do it.</w:t>
      </w:r>
    </w:p>
    <w:p w14:paraId="03A68BBA" w14:textId="77777777" w:rsidR="00847EE5" w:rsidRDefault="00847EE5" w:rsidP="00847EE5">
      <w:pPr>
        <w:pStyle w:val="Heading3"/>
      </w:pPr>
      <w:r>
        <w:t xml:space="preserve">Impact defense – no impact to stripping </w:t>
      </w:r>
    </w:p>
    <w:p w14:paraId="473A2773" w14:textId="77777777" w:rsidR="00847EE5" w:rsidRDefault="00847EE5" w:rsidP="00847EE5">
      <w:pPr>
        <w:pStyle w:val="Heading4"/>
      </w:pPr>
      <w:r>
        <w:t>Doesn’t turn the case – court stripping can’t reverse decisions</w:t>
      </w:r>
    </w:p>
    <w:p w14:paraId="00B6C63C" w14:textId="77777777" w:rsidR="00847EE5" w:rsidRDefault="00847EE5" w:rsidP="00847EE5">
      <w:r w:rsidRPr="00847EE5">
        <w:rPr>
          <w:rStyle w:val="Style13ptBold"/>
        </w:rPr>
        <w:t>Devins 6</w:t>
      </w:r>
      <w:r w:rsidRPr="00FE730A">
        <w:t xml:space="preserve"> (Neal, Prof of Law and Prof of Government @ College of William &amp; Mary,  May, 90 Minn.</w:t>
      </w:r>
      <w:r>
        <w:t xml:space="preserve"> L. Rev. 1337 ln</w:t>
      </w:r>
    </w:p>
    <w:p w14:paraId="6137638D" w14:textId="77777777" w:rsidR="00847EE5" w:rsidRPr="00FE730A" w:rsidRDefault="00847EE5" w:rsidP="00847EE5"/>
    <w:p w14:paraId="210F257B" w14:textId="77777777" w:rsidR="00847EE5" w:rsidRDefault="00847EE5" w:rsidP="00847EE5">
      <w:pPr>
        <w:rPr>
          <w:b/>
          <w:sz w:val="24"/>
          <w:u w:val="single"/>
        </w:rPr>
      </w:pPr>
      <w:r>
        <w:t xml:space="preserve">Fourth, </w:t>
      </w:r>
      <w:r w:rsidRPr="00D94321">
        <w:rPr>
          <w:sz w:val="24"/>
          <w:highlight w:val="yellow"/>
          <w:u w:val="single"/>
        </w:rPr>
        <w:t xml:space="preserve">jurisdiction-stripping measures </w:t>
      </w:r>
      <w:r w:rsidRPr="00D94321">
        <w:rPr>
          <w:b/>
          <w:sz w:val="24"/>
          <w:highlight w:val="yellow"/>
          <w:u w:val="single"/>
        </w:rPr>
        <w:t>do not</w:t>
      </w:r>
      <w:r w:rsidRPr="00D94321">
        <w:rPr>
          <w:sz w:val="24"/>
          <w:highlight w:val="yellow"/>
          <w:u w:val="single"/>
        </w:rPr>
        <w:t xml:space="preserve"> nullify</w:t>
      </w:r>
      <w:r w:rsidRPr="00371E10">
        <w:rPr>
          <w:sz w:val="24"/>
          <w:u w:val="single"/>
        </w:rPr>
        <w:t xml:space="preserve"> Supreme Court </w:t>
      </w:r>
      <w:r w:rsidRPr="00D94321">
        <w:rPr>
          <w:sz w:val="24"/>
          <w:highlight w:val="yellow"/>
          <w:u w:val="single"/>
        </w:rPr>
        <w:t>rulings</w:t>
      </w:r>
      <w:r>
        <w:t xml:space="preserve"> (or, for that matter, any court ruling). </w:t>
      </w:r>
      <w:r w:rsidRPr="00371E10">
        <w:rPr>
          <w:sz w:val="24"/>
          <w:u w:val="single"/>
        </w:rPr>
        <w:t xml:space="preserve">Consequently, </w:t>
      </w:r>
      <w:r w:rsidRPr="00D94321">
        <w:rPr>
          <w:sz w:val="24"/>
          <w:highlight w:val="yellow"/>
          <w:u w:val="single"/>
        </w:rPr>
        <w:t>since proponents of court-stripping cannot count on state courts to back their policy agenda, these bills may not accomplish all that much</w:t>
      </w:r>
      <w:r w:rsidRPr="00371E10">
        <w:rPr>
          <w:sz w:val="24"/>
          <w:u w:val="single"/>
        </w:rPr>
        <w:t xml:space="preserve">. </w:t>
      </w:r>
      <w:bookmarkStart w:id="1" w:name="r131"/>
      <w:r>
        <w:fldChar w:fldCharType="begin"/>
      </w:r>
      <w:r>
        <w:instrText xml:space="preserve"> HYPERLINK "http://www.lexis.com/research/retrieve?_m=4f4be9901ca853c7bdcbd97bc82eda2f&amp;docnum=1&amp;_fmtstr=FULL&amp;_startdoc=1&amp;wchp=dGLbVlb-zSkAB&amp;_md5=9fc665c44d8df004f229f74a4b1ff081&amp;focBudTerms=&amp;focBudSel=all" \l "n131" \t "_self" </w:instrText>
      </w:r>
      <w:r>
        <w:fldChar w:fldCharType="separate"/>
      </w:r>
      <w:r>
        <w:rPr>
          <w:rStyle w:val="Hyperlink"/>
          <w:b/>
          <w:bCs/>
          <w:sz w:val="14"/>
          <w:szCs w:val="14"/>
          <w:vertAlign w:val="superscript"/>
        </w:rPr>
        <w:t>131</w:t>
      </w:r>
      <w:r>
        <w:fldChar w:fldCharType="end"/>
      </w:r>
      <w:bookmarkEnd w:id="1"/>
      <w:r>
        <w:t xml:space="preserve"> </w:t>
      </w:r>
      <w:r w:rsidRPr="00371E10">
        <w:rPr>
          <w:sz w:val="24"/>
          <w:u w:val="single"/>
        </w:rPr>
        <w:t>Accordingly, interest groups may be better off pursuing their substantive agenda through funding bans, constitutional amendments, the enactment of related legislation, and the appointment of judges and Justices.</w:t>
      </w:r>
      <w:r w:rsidRPr="00371E10">
        <w:rPr>
          <w:b/>
          <w:sz w:val="24"/>
          <w:u w:val="single"/>
        </w:rPr>
        <w:t xml:space="preserve"> </w:t>
      </w:r>
      <w:r w:rsidRPr="00D94321">
        <w:rPr>
          <w:b/>
          <w:sz w:val="24"/>
          <w:highlight w:val="yellow"/>
          <w:u w:val="single"/>
        </w:rPr>
        <w:t>Court-curbing measures</w:t>
      </w:r>
      <w:r w:rsidRPr="00371E10">
        <w:rPr>
          <w:b/>
          <w:sz w:val="24"/>
          <w:u w:val="single"/>
        </w:rPr>
        <w:t xml:space="preserve">, in contrast, </w:t>
      </w:r>
      <w:r w:rsidRPr="00D94321">
        <w:rPr>
          <w:b/>
          <w:sz w:val="24"/>
          <w:highlight w:val="yellow"/>
          <w:u w:val="single"/>
        </w:rPr>
        <w:t>seem more a rhetorical</w:t>
      </w:r>
      <w:r>
        <w:rPr>
          <w:b/>
          <w:sz w:val="24"/>
          <w:highlight w:val="yellow"/>
          <w:u w:val="single"/>
        </w:rPr>
        <w:t xml:space="preserve"> </w:t>
      </w:r>
      <w:r w:rsidRPr="00D94321">
        <w:rPr>
          <w:b/>
          <w:sz w:val="24"/>
          <w:highlight w:val="yellow"/>
          <w:u w:val="single"/>
        </w:rPr>
        <w:t>rallying call than a roadmap for change.</w:t>
      </w:r>
    </w:p>
    <w:p w14:paraId="4F932BAF" w14:textId="77777777" w:rsidR="00847EE5" w:rsidRDefault="00847EE5" w:rsidP="00847EE5">
      <w:pPr>
        <w:pStyle w:val="Heading3"/>
      </w:pPr>
      <w:r>
        <w:t xml:space="preserve">Impact defense – democracy not solve war </w:t>
      </w:r>
    </w:p>
    <w:p w14:paraId="374B47E4" w14:textId="77777777" w:rsidR="00847EE5" w:rsidRDefault="00847EE5" w:rsidP="00847EE5">
      <w:pPr>
        <w:pStyle w:val="Heading4"/>
      </w:pPr>
      <w:r>
        <w:t>Democracy doesn’t solve war</w:t>
      </w:r>
    </w:p>
    <w:p w14:paraId="147B9A40" w14:textId="77777777" w:rsidR="00847EE5" w:rsidRDefault="00847EE5" w:rsidP="00847EE5">
      <w:r w:rsidRPr="00847EE5">
        <w:rPr>
          <w:rStyle w:val="Style13ptBold"/>
        </w:rPr>
        <w:t>Taner 2</w:t>
      </w:r>
      <w:r w:rsidRPr="00847EE5">
        <w:t xml:space="preserve"> (Binner, PhD Candidate – Syracuse U., Alternatives: Turkish Journal of Int’l Relations, 1(3), p. 43-44, </w:t>
      </w:r>
      <w:hyperlink r:id="rId18" w:history="1">
        <w:r w:rsidRPr="00E23424">
          <w:rPr>
            <w:rStyle w:val="Hyperlink"/>
          </w:rPr>
          <w:t>http://www.alternativesjournal.com/binnur.pdf</w:t>
        </w:r>
      </w:hyperlink>
    </w:p>
    <w:p w14:paraId="50291974" w14:textId="77777777" w:rsidR="00847EE5" w:rsidRPr="00847EE5" w:rsidRDefault="00847EE5" w:rsidP="00847EE5"/>
    <w:p w14:paraId="36C96EB8" w14:textId="77777777" w:rsidR="00847EE5" w:rsidRDefault="00847EE5" w:rsidP="00847EE5">
      <w:r w:rsidRPr="004937F5">
        <w:t xml:space="preserve">The discussion above suggests that </w:t>
      </w:r>
      <w:r w:rsidRPr="004937F5">
        <w:rPr>
          <w:u w:val="single"/>
        </w:rPr>
        <w:t xml:space="preserve">the most important drawback of the “democratic peace” theory is the essentialization of the political regime as the only factor contributing to international peace and war. </w:t>
      </w:r>
      <w:r w:rsidRPr="00FE4F44">
        <w:rPr>
          <w:highlight w:val="yellow"/>
          <w:u w:val="single"/>
        </w:rPr>
        <w:t xml:space="preserve">The ‘democratic peace’ theory underemphasizes, and </w:t>
      </w:r>
      <w:r w:rsidRPr="004937F5">
        <w:rPr>
          <w:u w:val="single"/>
        </w:rPr>
        <w:t xml:space="preserve">most often </w:t>
      </w:r>
      <w:r w:rsidRPr="00FE4F44">
        <w:rPr>
          <w:highlight w:val="yellow"/>
          <w:u w:val="single"/>
        </w:rPr>
        <w:t>neglects</w:t>
      </w:r>
      <w:r w:rsidRPr="004937F5">
        <w:rPr>
          <w:u w:val="single"/>
        </w:rPr>
        <w:t xml:space="preserve">, the importance of </w:t>
      </w:r>
      <w:r w:rsidRPr="00FE4F44">
        <w:rPr>
          <w:highlight w:val="yellow"/>
          <w:u w:val="single"/>
        </w:rPr>
        <w:t>other domestic factors such as political culture</w:t>
      </w:r>
      <w:r w:rsidRPr="004937F5">
        <w:rPr>
          <w:u w:val="single"/>
        </w:rPr>
        <w:t xml:space="preserve">,35 degree of development, </w:t>
      </w:r>
      <w:r w:rsidRPr="00FE4F44">
        <w:rPr>
          <w:highlight w:val="yellow"/>
          <w:u w:val="single"/>
        </w:rPr>
        <w:t>socio-economic and military considerations</w:t>
      </w:r>
      <w:r w:rsidRPr="004937F5">
        <w:rPr>
          <w:u w:val="single"/>
        </w:rPr>
        <w:t xml:space="preserve">,36 the role of interest-groups and other domestic constituencies,37 </w:t>
      </w:r>
      <w:r w:rsidRPr="00FE4F44">
        <w:rPr>
          <w:highlight w:val="yellow"/>
          <w:u w:val="single"/>
        </w:rPr>
        <w:t>strategic culture</w:t>
      </w:r>
      <w:r w:rsidRPr="004937F5">
        <w:rPr>
          <w:u w:val="single"/>
        </w:rPr>
        <w:t xml:space="preserve">38 </w:t>
      </w:r>
      <w:r w:rsidRPr="00FE4F44">
        <w:rPr>
          <w:highlight w:val="yellow"/>
          <w:u w:val="single"/>
        </w:rPr>
        <w:t xml:space="preserve">among others </w:t>
      </w:r>
      <w:r w:rsidRPr="004937F5">
        <w:rPr>
          <w:u w:val="single"/>
        </w:rPr>
        <w:t>in decision-making</w:t>
      </w:r>
      <w:r w:rsidRPr="004937F5">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sidRPr="004937F5">
        <w:rPr>
          <w:u w:val="single"/>
        </w:rPr>
        <w:t xml:space="preserve"> Devoid of an analysis that gives respect to a number of other factors, superficial and </w:t>
      </w:r>
      <w:r w:rsidRPr="00FE4F44">
        <w:rPr>
          <w:highlight w:val="yellow"/>
          <w:u w:val="single"/>
        </w:rPr>
        <w:t xml:space="preserve">sweeping generalizations </w:t>
      </w:r>
      <w:r w:rsidRPr="004937F5">
        <w:rPr>
          <w:u w:val="single"/>
        </w:rPr>
        <w:t xml:space="preserve">will </w:t>
      </w:r>
      <w:r w:rsidRPr="00FE4F44">
        <w:rPr>
          <w:highlight w:val="yellow"/>
          <w:u w:val="single"/>
        </w:rPr>
        <w:t xml:space="preserve">leave </w:t>
      </w:r>
      <w:r w:rsidRPr="00FE4F44">
        <w:rPr>
          <w:b/>
          <w:highlight w:val="yellow"/>
          <w:u w:val="single"/>
        </w:rPr>
        <w:t>many details in decision-making unaccounted for</w:t>
      </w:r>
      <w:r w:rsidRPr="004937F5">
        <w:rPr>
          <w:u w:val="single"/>
        </w:rPr>
        <w:t>.</w:t>
      </w:r>
      <w:r w:rsidRPr="004937F5">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14:paraId="310F580F" w14:textId="77777777" w:rsidR="00847EE5" w:rsidRDefault="00847EE5" w:rsidP="00847EE5">
      <w:pPr>
        <w:pStyle w:val="Heading4"/>
      </w:pPr>
      <w:r>
        <w:t>Democracy doesn’t solve war - empirics</w:t>
      </w:r>
    </w:p>
    <w:p w14:paraId="0B9E5296" w14:textId="77777777" w:rsidR="00847EE5" w:rsidRDefault="00847EE5" w:rsidP="00847EE5">
      <w:r w:rsidRPr="00847EE5">
        <w:rPr>
          <w:rStyle w:val="Style13ptBold"/>
        </w:rPr>
        <w:t xml:space="preserve">Schwartz and Skinner </w:t>
      </w:r>
      <w:r>
        <w:rPr>
          <w:rStyle w:val="Style13ptBold"/>
        </w:rPr>
        <w:t>200</w:t>
      </w:r>
      <w:r w:rsidRPr="00847EE5">
        <w:rPr>
          <w:rStyle w:val="Style13ptBold"/>
        </w:rPr>
        <w:t>1</w:t>
      </w:r>
      <w:r w:rsidRPr="006066CD">
        <w:t xml:space="preserve"> (Research Fellow at the Hoover Institution at Stanford University, associate professor of history and political science at Carnegie Mellon University; December 22, 2001; “The Myth of Demo</w:t>
      </w:r>
      <w:r>
        <w:t>cratic Peace”; JAI Press; ORBIS</w:t>
      </w:r>
    </w:p>
    <w:p w14:paraId="1BE4DBB8" w14:textId="77777777" w:rsidR="00847EE5" w:rsidRDefault="00847EE5" w:rsidP="00847EE5"/>
    <w:p w14:paraId="6F8EBAF1" w14:textId="77777777" w:rsidR="00847EE5" w:rsidRDefault="00847EE5" w:rsidP="00847EE5">
      <w:pPr>
        <w:rPr>
          <w:rStyle w:val="10pt"/>
        </w:rPr>
      </w:pPr>
      <w:r>
        <w:rPr>
          <w:rStyle w:val="10pt"/>
        </w:rPr>
        <w:t xml:space="preserve">Here we show that </w:t>
      </w:r>
      <w:r>
        <w:rPr>
          <w:b/>
          <w:bCs/>
          <w:u w:val="single"/>
        </w:rPr>
        <w:t xml:space="preserve">neither the historical record nor the theoretical arguments advanced for the purpose provide any support for democratic pacifism. It does not matter how high or low one sets the bar of democracy. Set it high enough to avoid major exceptions and you find few, if any, democracies until the Cold War era. Then there were no wars between them, of course. But that fact is better explained by NATO and bipolarity than by any shared form of government. </w:t>
      </w:r>
      <w:r>
        <w:rPr>
          <w:rStyle w:val="10pt"/>
        </w:rPr>
        <w:t>Worse, the peace among the high-bar democracies of that era was part of a larger pacific pattern: peace among all nations of the First and Second Worlds. As for theoretical arguments, those we have seen rest on implausible premises.</w:t>
      </w:r>
      <w:r>
        <w:t xml:space="preserve"> </w:t>
      </w:r>
      <w:r>
        <w:rPr>
          <w:b/>
          <w:bCs/>
          <w:u w:val="single"/>
        </w:rPr>
        <w:t xml:space="preserve">Why, then, is the belief that democracies are mutually pacific so widespread and fervent? The explanation rests on an old American tendency to slip and slide unawares between two uses of the word "democracy": as an objective description of regimes, and as a term of praise--a label to distinguish friend from foe. </w:t>
      </w:r>
      <w:r>
        <w:rPr>
          <w:rStyle w:val="10pt"/>
        </w:rPr>
        <w:t>Because a democracy (term of praise) can do no wrong--or so the thinking seems to run--at least one side in any war cannot be a democracy (regime description). There lies the source of much potential mischief in foreign policy.</w:t>
      </w:r>
      <w:r>
        <w:t xml:space="preserve"> </w:t>
      </w:r>
      <w:r>
        <w:rPr>
          <w:b/>
          <w:bCs/>
          <w:u w:val="single"/>
        </w:rPr>
        <w:t>The Historical Problem Democratic pacifism combines an empirical generalization with a causal attribution: democracies do not fight each other, and that is because they are democracies</w:t>
      </w:r>
      <w:r>
        <w:rPr>
          <w:rStyle w:val="10pt"/>
        </w:rPr>
        <w:t>. Proponents often present the former as a plain fact. Yet regimes that were comparatively democratic for their times and regions have fought each other comparatively often--bearing in mind, for the purpose of comparison, that most states do not fight most states most of the time.</w:t>
      </w:r>
      <w:r>
        <w:rPr>
          <w:b/>
          <w:bCs/>
          <w:u w:val="single"/>
        </w:rPr>
        <w:t xml:space="preserve"> The wars below are either counter-examples to democratic pacifism or borderline cases. Each is listed with the year it started and those combatants that have some claim to the democratic label</w:t>
      </w:r>
      <w:r>
        <w:t>.</w:t>
      </w:r>
      <w:r>
        <w:rPr>
          <w:rStyle w:val="10pt"/>
        </w:rPr>
        <w:t xml:space="preserve">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14:paraId="6A211221" w14:textId="77777777" w:rsidR="00541276" w:rsidRDefault="00541276" w:rsidP="00541276">
      <w:pPr>
        <w:pStyle w:val="Heading3"/>
      </w:pPr>
      <w:r>
        <w:t xml:space="preserve">Impact defense – legitimacy </w:t>
      </w:r>
    </w:p>
    <w:p w14:paraId="47290354" w14:textId="77777777" w:rsidR="00541276" w:rsidRDefault="00541276" w:rsidP="00541276">
      <w:pPr>
        <w:pStyle w:val="Heading4"/>
      </w:pPr>
      <w:r>
        <w:t xml:space="preserve">Court legitimacy resilient AND single decisions aren’t key </w:t>
      </w:r>
    </w:p>
    <w:p w14:paraId="154BCA6D" w14:textId="77777777" w:rsidR="00541276" w:rsidRDefault="00541276" w:rsidP="00541276">
      <w:r w:rsidRPr="00541276">
        <w:t xml:space="preserve">Megan </w:t>
      </w:r>
      <w:r>
        <w:rPr>
          <w:rStyle w:val="Heading4Char"/>
        </w:rPr>
        <w:t xml:space="preserve">McArdle </w:t>
      </w:r>
      <w:r w:rsidRPr="00541276">
        <w:t>3/4/</w:t>
      </w:r>
      <w:r w:rsidRPr="00257F19">
        <w:rPr>
          <w:rStyle w:val="Style13ptBold"/>
        </w:rPr>
        <w:t>15</w:t>
      </w:r>
      <w:r>
        <w:t xml:space="preserve"> (Staff at Bloomberg View) "Obamacare Will Not Kill the Supreme Court," </w:t>
      </w:r>
      <w:hyperlink r:id="rId19" w:history="1">
        <w:r w:rsidRPr="00E23424">
          <w:rPr>
            <w:rStyle w:val="Hyperlink"/>
          </w:rPr>
          <w:t>http://www.bloombergview.com/articles/2015-03-04/obamacare-will-not-kill-the-supreme-court</w:t>
        </w:r>
      </w:hyperlink>
    </w:p>
    <w:p w14:paraId="61E7AE7B" w14:textId="77777777" w:rsidR="00541276" w:rsidRDefault="00541276" w:rsidP="00541276"/>
    <w:p w14:paraId="562429FC" w14:textId="77777777" w:rsidR="00541276" w:rsidRPr="00541276" w:rsidRDefault="00541276" w:rsidP="00541276">
      <w:r>
        <w:t xml:space="preserve">On Wednesday, the U.S. Supreme Court will hear arguments </w:t>
      </w:r>
      <w:r w:rsidRPr="00541276">
        <w:rPr>
          <w:rStyle w:val="StyleUnderline"/>
          <w:highlight w:val="green"/>
        </w:rPr>
        <w:t>in King v. Burwell,</w:t>
      </w:r>
      <w:r>
        <w:t xml:space="preserve"> which w</w:t>
      </w:r>
      <w:r>
        <w:rPr>
          <w:rStyle w:val="StyleUnderline"/>
        </w:rPr>
        <w:t>ill decide whether the federal government can offer insurance subsidies on the health exchanges it operates</w:t>
      </w:r>
      <w:r>
        <w:t xml:space="preserve">. As the Official Blog Spouse points out, both parties engaged in considerable pre-positioning, with Democrats predicting a policy holocaust while Republicans claim they'll have a transitional plan all ready to go, so no big deal if you overturn it, guys. Unsurprisingly, </w:t>
      </w:r>
      <w:r w:rsidRPr="00305D6F">
        <w:rPr>
          <w:rStyle w:val="StyleUnderline"/>
          <w:highlight w:val="green"/>
        </w:rPr>
        <w:t>liberals are</w:t>
      </w:r>
      <w:r>
        <w:rPr>
          <w:rStyle w:val="StyleUnderline"/>
        </w:rPr>
        <w:t xml:space="preserve"> also </w:t>
      </w:r>
      <w:r w:rsidRPr="00305D6F">
        <w:rPr>
          <w:rStyle w:val="StyleUnderline"/>
          <w:highlight w:val="green"/>
        </w:rPr>
        <w:t>mounting an all-out push to convince the Supreme Court that the very legitimacy of the institution is at stake</w:t>
      </w:r>
      <w:r>
        <w:rPr>
          <w:rStyle w:val="StyleUnderline"/>
        </w:rPr>
        <w:t>. This is first-class flummery</w:t>
      </w:r>
      <w:r>
        <w:t xml:space="preserve">: </w:t>
      </w:r>
      <w:r>
        <w:rPr>
          <w:rStyle w:val="StyleUnderline"/>
        </w:rPr>
        <w:t>What they really mean is that they will be very angry at the Supreme Court if the case goes against them</w:t>
      </w:r>
      <w:r>
        <w:t xml:space="preserve">. This is completely true. </w:t>
      </w:r>
      <w:r w:rsidRPr="00305D6F">
        <w:rPr>
          <w:rStyle w:val="Emphasis"/>
          <w:highlight w:val="green"/>
        </w:rPr>
        <w:t>It is not completely true</w:t>
      </w:r>
      <w:r w:rsidRPr="00305D6F">
        <w:rPr>
          <w:rStyle w:val="StyleUnderline"/>
          <w:highlight w:val="green"/>
        </w:rPr>
        <w:t xml:space="preserve"> that the Supreme Court will somehow destroy itself</w:t>
      </w:r>
      <w:r>
        <w:rPr>
          <w:rStyle w:val="StyleUnderline"/>
        </w:rPr>
        <w:t xml:space="preserve">, or its place in American society, </w:t>
      </w:r>
      <w:r w:rsidRPr="00305D6F">
        <w:rPr>
          <w:rStyle w:val="StyleUnderline"/>
          <w:highlight w:val="green"/>
        </w:rPr>
        <w:t>if it offers a ruling that American liberals don't like</w:t>
      </w:r>
      <w:r>
        <w:t xml:space="preserve">. I realize that it may feel this way if you are an American liberal. But </w:t>
      </w:r>
      <w:r w:rsidRPr="00305D6F">
        <w:rPr>
          <w:rStyle w:val="StyleUnderline"/>
          <w:highlight w:val="green"/>
        </w:rPr>
        <w:t>if the institution survived Roe</w:t>
      </w:r>
      <w:r>
        <w:t xml:space="preserve"> v. Wade's "emanations and penumbras," </w:t>
      </w:r>
      <w:r w:rsidRPr="00305D6F">
        <w:rPr>
          <w:rStyle w:val="StyleUnderline"/>
          <w:highlight w:val="green"/>
        </w:rPr>
        <w:t>and the sudden discovery</w:t>
      </w:r>
      <w:r>
        <w:rPr>
          <w:rStyle w:val="StyleUnderline"/>
        </w:rPr>
        <w:t xml:space="preserve"> after a couple of centuries </w:t>
      </w:r>
      <w:r w:rsidRPr="00305D6F">
        <w:rPr>
          <w:rStyle w:val="StyleUnderline"/>
          <w:highlight w:val="green"/>
        </w:rPr>
        <w:t xml:space="preserve">that capital punishment violated the Constitution, </w:t>
      </w:r>
      <w:r w:rsidRPr="00305D6F">
        <w:rPr>
          <w:rStyle w:val="Emphasis"/>
          <w:highlight w:val="green"/>
        </w:rPr>
        <w:t>it can certainly survive a narrow statutory case</w:t>
      </w:r>
      <w:r>
        <w:t xml:space="preserve"> that overturns a still-unpopular program. To listen to most commentators, the legitimacy of the Supreme Court is a delicate flower. It blooms fiercely whenever the court does something they like -- stand by for sonorous pronouncements from these same illegitimacy-mongers that "the highest court in the land has spoken" should the court rule in favor of gay marriage this term. But if it issues a single ruling that they don't like, then it is a despotic institution mired in bad ideology. These things obviously cannot both be true. If the Supreme Court loses its legitimacy, then its rulings about gay marriage and civil liberties will be exactly as illegitimate as its rulings about Obamacare and the Religious Freedom Restoration Act. In fact, </w:t>
      </w:r>
      <w:r w:rsidRPr="00305D6F">
        <w:rPr>
          <w:rStyle w:val="Emphasis"/>
          <w:highlight w:val="green"/>
        </w:rPr>
        <w:t>all these rulings are well within the scope of a perfectly legitimate court</w:t>
      </w:r>
      <w:r w:rsidRPr="00305D6F">
        <w:rPr>
          <w:highlight w:val="green"/>
        </w:rPr>
        <w:t>.</w:t>
      </w:r>
      <w:r>
        <w:t xml:space="preserve"> I may disagree with some of them -- hell, I'm still mad about Wickard v. Filburn. But </w:t>
      </w:r>
      <w:r>
        <w:rPr>
          <w:rStyle w:val="StyleUnderline"/>
        </w:rPr>
        <w:t>the Constitution and 200 years of legal precedent give the court the power to make these rulings</w:t>
      </w:r>
      <w:r>
        <w:t xml:space="preserve">. And frankly, </w:t>
      </w:r>
      <w:r w:rsidRPr="00305D6F">
        <w:rPr>
          <w:rStyle w:val="Emphasis"/>
          <w:highlight w:val="green"/>
        </w:rPr>
        <w:t>the biggest threat to democracy is not the court</w:t>
      </w:r>
      <w:r w:rsidRPr="00305D6F">
        <w:rPr>
          <w:highlight w:val="green"/>
        </w:rPr>
        <w:t>;</w:t>
      </w:r>
      <w:r>
        <w:t xml:space="preserve"> it is commentators declaring that they're going to take their ball and go home if the institution starts producing rulings they don't like. </w:t>
      </w:r>
      <w:r w:rsidRPr="00305D6F">
        <w:rPr>
          <w:rStyle w:val="Emphasis"/>
          <w:highlight w:val="green"/>
        </w:rPr>
        <w:t>Democracy can survive badly reasoned court rulings</w:t>
      </w:r>
      <w:r>
        <w:t>. It cannot survive a polity, or a policy elite, that thinks support for our institutions is optional, to be withdrawn should the court have the audacity, the sheer unmitigated gall, to stymie that elite's agenda.</w:t>
      </w:r>
    </w:p>
    <w:p w14:paraId="29B7CAE6" w14:textId="77777777" w:rsidR="00D07FDE" w:rsidRDefault="00D07FDE" w:rsidP="00D07FDE">
      <w:pPr>
        <w:pStyle w:val="Heading2"/>
      </w:pPr>
      <w:r>
        <w:t xml:space="preserve">Politics </w:t>
      </w:r>
    </w:p>
    <w:p w14:paraId="6CE282A8" w14:textId="77777777" w:rsidR="00B02B0C" w:rsidRDefault="00B02B0C" w:rsidP="00B02B0C">
      <w:pPr>
        <w:pStyle w:val="Heading3"/>
      </w:pPr>
      <w:r>
        <w:t>Courts Insulated – prez shifts blame</w:t>
      </w:r>
    </w:p>
    <w:p w14:paraId="56EAB4C3" w14:textId="77777777" w:rsidR="00B02B0C" w:rsidRPr="00B02B0C" w:rsidRDefault="00B02B0C" w:rsidP="00B02B0C">
      <w:pPr>
        <w:pStyle w:val="Heading4"/>
      </w:pPr>
      <w:r>
        <w:t xml:space="preserve">Obama will just blame the courts – no loss of PC </w:t>
      </w:r>
    </w:p>
    <w:p w14:paraId="17951D19" w14:textId="77777777" w:rsidR="00B02B0C" w:rsidRDefault="00B02B0C" w:rsidP="00B02B0C">
      <w:pPr>
        <w:autoSpaceDE w:val="0"/>
        <w:autoSpaceDN w:val="0"/>
        <w:adjustRightInd w:val="0"/>
      </w:pPr>
      <w:r>
        <w:rPr>
          <w:rStyle w:val="Style13ptBold"/>
        </w:rPr>
        <w:t>Whittington 5</w:t>
      </w:r>
      <w:r>
        <w:t xml:space="preserve"> (Keith E., Cromwell Professor of Politics @ Princeton University, ““Interpose Your Friendly Hand”: Political Supports for the Exercise of Judicial Review by the United States Supreme Court”, American Political Science Review, 99(4), November, p. 585, 591-592)</w:t>
      </w:r>
    </w:p>
    <w:p w14:paraId="5471C35E" w14:textId="77777777" w:rsidR="00B02B0C" w:rsidRDefault="00B02B0C" w:rsidP="00B02B0C">
      <w:pPr>
        <w:autoSpaceDE w:val="0"/>
        <w:autoSpaceDN w:val="0"/>
        <w:adjustRightInd w:val="0"/>
      </w:pPr>
    </w:p>
    <w:p w14:paraId="16FDF5C2" w14:textId="77777777" w:rsidR="00B02B0C" w:rsidRPr="00B02B0C" w:rsidRDefault="00B02B0C" w:rsidP="00B02B0C">
      <w:r>
        <w:rPr>
          <w:rStyle w:val="StyleUnderline"/>
        </w:rPr>
        <w:t>Political leaders</w:t>
      </w:r>
      <w:r>
        <w:t xml:space="preserve"> in such a situation will have reason to </w:t>
      </w:r>
      <w:r>
        <w:rPr>
          <w:rStyle w:val="StyleUnderline"/>
        </w:rPr>
        <w:t>support</w:t>
      </w:r>
      <w:r>
        <w:t xml:space="preserve"> or, at minimum, tolerate </w:t>
      </w:r>
      <w:r>
        <w:rPr>
          <w:rStyle w:val="StyleUnderline"/>
        </w:rPr>
        <w:t>the active exercise of judicial review.</w:t>
      </w:r>
      <w:r>
        <w:t xml:space="preserve"> In the American context, the presidency is a particularly useful site for locating such behavior. The Constitution gives the president a powerful role in selecting and speaking to federal judges. As national party leaders, </w:t>
      </w:r>
      <w:r>
        <w:rPr>
          <w:rStyle w:val="StyleUnderline"/>
        </w:rPr>
        <w:t>presidents</w:t>
      </w:r>
      <w:r>
        <w:t xml:space="preserve"> and presidential candidates </w:t>
      </w:r>
      <w:r>
        <w:rPr>
          <w:rStyle w:val="StyleUnderline"/>
        </w:rPr>
        <w:t>are</w:t>
      </w:r>
      <w:r>
        <w:t xml:space="preserve"> both conscious of the fragmented nature of American political parties and </w:t>
      </w:r>
      <w:r>
        <w:rPr>
          <w:rStyle w:val="StyleUnderline"/>
        </w:rPr>
        <w:t>sensitive to policy goals</w:t>
      </w:r>
      <w:r>
        <w:t xml:space="preserve"> that will </w:t>
      </w:r>
      <w:r>
        <w:rPr>
          <w:rStyle w:val="StyleUnderline"/>
        </w:rPr>
        <w:t>not be shared by all</w:t>
      </w:r>
      <w:r>
        <w:t xml:space="preserve"> of the president’s putative </w:t>
      </w:r>
      <w:r>
        <w:rPr>
          <w:rStyle w:val="StyleUnderline"/>
        </w:rPr>
        <w:t>partisan allies in Congress. We</w:t>
      </w:r>
      <w:r>
        <w:t xml:space="preserve"> would </w:t>
      </w:r>
      <w:r>
        <w:rPr>
          <w:rStyle w:val="StyleUnderline"/>
        </w:rPr>
        <w:t>expect political support for judicial review</w:t>
      </w:r>
      <w:r>
        <w:t xml:space="preserve"> to make itself </w:t>
      </w:r>
      <w:r>
        <w:rPr>
          <w:rStyle w:val="StyleUnderline"/>
        </w:rPr>
        <w:t>apparent in</w:t>
      </w:r>
      <w:r>
        <w:t xml:space="preserve"> any of four fields of activity: (1) in the selection of “activist” judges, (2) in the encouragement of specific judicial action consistent with the political needs of coalition leaders, (3) </w:t>
      </w:r>
      <w:r>
        <w:rPr>
          <w:rStyle w:val="StyleUnderline"/>
        </w:rPr>
        <w:t xml:space="preserve">in the </w:t>
      </w:r>
      <w:r>
        <w:rPr>
          <w:rStyle w:val="Emphasis"/>
        </w:rPr>
        <w:t>congenial reception</w:t>
      </w:r>
      <w:r>
        <w:rPr>
          <w:rStyle w:val="StyleUnderline"/>
        </w:rPr>
        <w:t xml:space="preserve"> of judicial action after it has been taken</w:t>
      </w:r>
      <w:r>
        <w:t xml:space="preserve">, and (4) in the public expression of generalized support for judicial supremacy in the articulation of constitutional commitments. Although it might sometimes be the case that </w:t>
      </w:r>
      <w:r w:rsidRPr="00B02B0C">
        <w:rPr>
          <w:rStyle w:val="StyleUnderline"/>
        </w:rPr>
        <w:t>judges</w:t>
      </w:r>
      <w:r>
        <w:rPr>
          <w:rStyle w:val="StyleUnderline"/>
        </w:rPr>
        <w:t xml:space="preserve"> and </w:t>
      </w:r>
      <w:r w:rsidRPr="00B02B0C">
        <w:rPr>
          <w:rStyle w:val="StyleUnderline"/>
          <w:highlight w:val="green"/>
        </w:rPr>
        <w:t>elected officials act in</w:t>
      </w:r>
      <w:r>
        <w:t xml:space="preserve"> more-or-less </w:t>
      </w:r>
      <w:r w:rsidRPr="00B02B0C">
        <w:rPr>
          <w:rStyle w:val="StyleUnderline"/>
          <w:highlight w:val="green"/>
        </w:rPr>
        <w:t>explicit concert to shift</w:t>
      </w:r>
      <w:r>
        <w:rPr>
          <w:rStyle w:val="StyleUnderline"/>
        </w:rPr>
        <w:t xml:space="preserve"> the politically appropriate </w:t>
      </w:r>
      <w:r w:rsidRPr="00B02B0C">
        <w:rPr>
          <w:rStyle w:val="StyleUnderline"/>
          <w:highlight w:val="green"/>
        </w:rPr>
        <w:t>decisions into the judicial arena</w:t>
      </w:r>
      <w:r>
        <w:rPr>
          <w:rStyle w:val="StyleUnderline"/>
        </w:rPr>
        <w:t xml:space="preserve"> for resolution</w:t>
      </w:r>
      <w:r>
        <w:t xml:space="preserve">, </w:t>
      </w:r>
      <w:r w:rsidRPr="00B02B0C">
        <w:rPr>
          <w:rStyle w:val="StyleUnderline"/>
          <w:highlight w:val="green"/>
        </w:rPr>
        <w:t>it is also the case that judges might act independently of elected officials</w:t>
      </w:r>
      <w:r>
        <w:t xml:space="preserve"> but nonetheless </w:t>
      </w:r>
      <w:r w:rsidRPr="00B02B0C">
        <w:rPr>
          <w:rStyle w:val="StyleUnderline"/>
          <w:highlight w:val="green"/>
        </w:rPr>
        <w:t>in ways that elected officials</w:t>
      </w:r>
      <w:r>
        <w:rPr>
          <w:rStyle w:val="StyleUnderline"/>
        </w:rPr>
        <w:t xml:space="preserve"> find congenial</w:t>
      </w:r>
      <w:r>
        <w:t xml:space="preserve"> to their own interests </w:t>
      </w:r>
      <w:r>
        <w:rPr>
          <w:rStyle w:val="StyleUnderline"/>
        </w:rPr>
        <w:t xml:space="preserve">and </w:t>
      </w:r>
      <w:r w:rsidRPr="00B02B0C">
        <w:rPr>
          <w:rStyle w:val="StyleUnderline"/>
          <w:highlight w:val="green"/>
        </w:rPr>
        <w:t>are willing</w:t>
      </w:r>
      <w:r>
        <w:t xml:space="preserve"> and able </w:t>
      </w:r>
      <w:r w:rsidRPr="00B02B0C">
        <w:rPr>
          <w:rStyle w:val="StyleUnderline"/>
          <w:highlight w:val="green"/>
        </w:rPr>
        <w:t>to accommodate</w:t>
      </w:r>
      <w: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B02B0C">
        <w:rPr>
          <w:rStyle w:val="StyleUnderline"/>
          <w:highlight w:val="green"/>
        </w:rPr>
        <w:t>judges</w:t>
      </w:r>
      <w:r>
        <w:rPr>
          <w:rStyle w:val="StyleUnderline"/>
        </w:rPr>
        <w:t xml:space="preserve"> might </w:t>
      </w:r>
      <w:r w:rsidRPr="00B02B0C">
        <w:rPr>
          <w:rStyle w:val="StyleUnderline"/>
          <w:highlight w:val="green"/>
        </w:rPr>
        <w:t>exploit the political space</w:t>
      </w:r>
      <w:r>
        <w:rPr>
          <w:rStyle w:val="StyleUnderline"/>
        </w:rPr>
        <w:t xml:space="preserve"> open to them </w:t>
      </w:r>
      <w:r w:rsidRPr="00B02B0C">
        <w:rPr>
          <w:rStyle w:val="StyleUnderline"/>
          <w:highlight w:val="green"/>
        </w:rPr>
        <w:t>to render controversial decisions</w:t>
      </w:r>
      <w:r w:rsidRPr="00B02B0C">
        <w:rPr>
          <w:rStyle w:val="StyleUnderline"/>
        </w:rPr>
        <w:t xml:space="preserve"> </w:t>
      </w:r>
      <w:r>
        <w:t xml:space="preserve">and in how elected officials might anticipate the utility of future acts of judicial review to their own interests.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B02B0C">
        <w:rPr>
          <w:rStyle w:val="StyleUnderline"/>
          <w:highlight w:val="green"/>
        </w:rPr>
        <w:t>presidents</w:t>
      </w:r>
      <w:r w:rsidRPr="00B02B0C">
        <w:rPr>
          <w:highlight w:val="green"/>
        </w:rPr>
        <w:t xml:space="preserve"> </w:t>
      </w:r>
      <w:r>
        <w:t xml:space="preserve">and legislative leaders, must similarly sometimes manage deeply divided or cross-pressured coalitions. When faced with such issues, elected officials </w:t>
      </w:r>
      <w:r>
        <w:rPr>
          <w:rStyle w:val="StyleUnderline"/>
        </w:rPr>
        <w:t xml:space="preserve">may actively seek to </w:t>
      </w:r>
      <w:r w:rsidRPr="00B02B0C">
        <w:rPr>
          <w:rStyle w:val="StyleUnderline"/>
          <w:highlight w:val="green"/>
        </w:rPr>
        <w:t>turn over controversial</w:t>
      </w:r>
      <w:r>
        <w:rPr>
          <w:rStyle w:val="StyleUnderline"/>
        </w:rPr>
        <w:t xml:space="preserve"> political </w:t>
      </w:r>
      <w:r w:rsidRPr="00B02B0C">
        <w:rPr>
          <w:rStyle w:val="StyleUnderline"/>
          <w:highlight w:val="green"/>
        </w:rPr>
        <w:t>questions to the courts</w:t>
      </w:r>
      <w:r>
        <w:rPr>
          <w:rStyle w:val="StyleUnderline"/>
        </w:rPr>
        <w:t xml:space="preserve"> so as </w:t>
      </w:r>
      <w:r w:rsidRPr="00B02B0C">
        <w:rPr>
          <w:rStyle w:val="StyleUnderline"/>
          <w:highlight w:val="green"/>
        </w:rPr>
        <w:t xml:space="preserve">to </w:t>
      </w:r>
      <w:r w:rsidRPr="00B02B0C">
        <w:rPr>
          <w:rStyle w:val="StyleUnderline"/>
        </w:rPr>
        <w:t>circumvent a paralyzed legislature</w:t>
      </w:r>
      <w:r>
        <w:rPr>
          <w:rStyle w:val="StyleUnderline"/>
        </w:rPr>
        <w:t xml:space="preserve"> and</w:t>
      </w:r>
      <w:r w:rsidRPr="00B02B0C">
        <w:rPr>
          <w:rStyle w:val="StyleUnderline"/>
          <w:highlight w:val="green"/>
        </w:rPr>
        <w:t xml:space="preserve"> </w:t>
      </w:r>
      <w:r w:rsidRPr="00B02B0C">
        <w:rPr>
          <w:rStyle w:val="Emphasis"/>
          <w:highlight w:val="green"/>
        </w:rPr>
        <w:t>avoid the political fallout</w:t>
      </w:r>
      <w:r>
        <w:rPr>
          <w:rStyle w:val="StyleUnderline"/>
        </w:rPr>
        <w:t xml:space="preserve"> that would come with taking direct action themselves. As</w:t>
      </w:r>
      <w:r>
        <w:t xml:space="preserve"> Mark Graber (1993) has detailed</w:t>
      </w:r>
      <w:r>
        <w:rPr>
          <w:rStyle w:val="StyleUnderline"/>
        </w:rPr>
        <w:t xml:space="preserve"> in</w:t>
      </w:r>
      <w:r>
        <w:t xml:space="preserve"> cases such as </w:t>
      </w:r>
      <w:r>
        <w:rPr>
          <w:rStyle w:val="StyleUnderline"/>
        </w:rPr>
        <w:t>slavery and abortion, elected officials</w:t>
      </w:r>
      <w:r>
        <w:t xml:space="preserve"> may </w:t>
      </w:r>
      <w:r>
        <w:rPr>
          <w:rStyle w:val="StyleUnderline"/>
        </w:rPr>
        <w:t>prefer judicial resolution of disruptive political</w:t>
      </w:r>
      <w: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Pr>
          <w:rStyle w:val="StyleUnderline"/>
        </w:rPr>
        <w:t>For</w:t>
      </w:r>
      <w:r>
        <w:t xml:space="preserve"> cross-pressured</w:t>
      </w:r>
      <w:r>
        <w:rPr>
          <w:rStyle w:val="StyleUnderline"/>
        </w:rPr>
        <w:t xml:space="preserve"> politicians</w:t>
      </w:r>
      <w:r>
        <w:t xml:space="preserve"> and coalition leaders, </w:t>
      </w:r>
      <w:r w:rsidRPr="00B02B0C">
        <w:rPr>
          <w:rStyle w:val="Emphasis"/>
          <w:highlight w:val="green"/>
        </w:rPr>
        <w:t>shifting blame</w:t>
      </w:r>
      <w:r>
        <w:rPr>
          <w:rStyle w:val="StyleUnderline"/>
        </w:rPr>
        <w:t xml:space="preserve"> for controversial decisions </w:t>
      </w:r>
      <w:r w:rsidRPr="00B02B0C">
        <w:rPr>
          <w:rStyle w:val="StyleUnderline"/>
          <w:highlight w:val="green"/>
        </w:rPr>
        <w:t>to the Court</w:t>
      </w:r>
      <w:r>
        <w:t xml:space="preserve"> and obscuring their own relationship to those decisions </w:t>
      </w:r>
      <w:r w:rsidRPr="00B02B0C">
        <w:rPr>
          <w:rStyle w:val="StyleUnderline"/>
          <w:highlight w:val="green"/>
        </w:rPr>
        <w:t>may preserve</w:t>
      </w:r>
      <w:r>
        <w:rPr>
          <w:rStyle w:val="StyleUnderline"/>
        </w:rPr>
        <w:t xml:space="preserve"> electoral </w:t>
      </w:r>
      <w:r w:rsidRPr="00B02B0C">
        <w:rPr>
          <w:rStyle w:val="StyleUnderline"/>
          <w:highlight w:val="green"/>
        </w:rPr>
        <w:t>support</w:t>
      </w:r>
      <w:r>
        <w:rPr>
          <w:rStyle w:val="StyleUnderline"/>
        </w:rPr>
        <w:t xml:space="preserve"> and coalition unity</w:t>
      </w:r>
      <w: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1F52DED2" w14:textId="77777777" w:rsidR="00B02B0C" w:rsidRPr="0014631C" w:rsidRDefault="00B02B0C" w:rsidP="00B02B0C">
      <w:pPr>
        <w:pStyle w:val="Heading4"/>
      </w:pPr>
      <w:r w:rsidRPr="0014631C">
        <w:t>Court involvement allows Obama to blame the Court</w:t>
      </w:r>
    </w:p>
    <w:p w14:paraId="124E393A" w14:textId="77777777" w:rsidR="00B02B0C" w:rsidRPr="00312C8E" w:rsidRDefault="00B02B0C" w:rsidP="00B02B0C">
      <w:r w:rsidRPr="0014631C">
        <w:rPr>
          <w:rStyle w:val="Style13ptBold"/>
        </w:rPr>
        <w:t>Rosenberg</w:t>
      </w:r>
      <w:r w:rsidRPr="00312C8E">
        <w:t>, 19</w:t>
      </w:r>
      <w:r w:rsidRPr="0014631C">
        <w:rPr>
          <w:rStyle w:val="Style13ptBold"/>
        </w:rPr>
        <w:t>91</w:t>
      </w:r>
      <w:r w:rsidRPr="00312C8E">
        <w:t xml:space="preserve"> (Gerald Rosenberg, assistant professor of political science at the University of Chicago, The Hollow Hope, p. 34)</w:t>
      </w:r>
    </w:p>
    <w:p w14:paraId="621EB434" w14:textId="77777777" w:rsidR="00B02B0C" w:rsidRPr="00312C8E" w:rsidRDefault="00B02B0C" w:rsidP="00B02B0C">
      <w:pPr>
        <w:ind w:right="432"/>
        <w:rPr>
          <w:color w:val="000000"/>
          <w:lang w:val="x-none" w:eastAsia="x-none"/>
        </w:rPr>
      </w:pPr>
    </w:p>
    <w:p w14:paraId="4183A684" w14:textId="77777777" w:rsidR="00B02B0C" w:rsidRPr="0014631C" w:rsidRDefault="00B02B0C" w:rsidP="00B02B0C">
      <w:pPr>
        <w:ind w:right="432"/>
        <w:rPr>
          <w:rStyle w:val="StyleUnderline"/>
          <w:highlight w:val="green"/>
        </w:rPr>
      </w:pPr>
      <w:r w:rsidRPr="00312C8E">
        <w:rPr>
          <w:color w:val="000000"/>
          <w:lang w:val="x-none" w:eastAsia="x-none"/>
        </w:rPr>
        <w:t xml:space="preserve">Finally, </w:t>
      </w:r>
      <w:r w:rsidRPr="0014631C">
        <w:rPr>
          <w:rStyle w:val="StyleUnderline"/>
          <w:highlight w:val="green"/>
        </w:rPr>
        <w:t>court orders can</w:t>
      </w:r>
      <w:r w:rsidRPr="00312C8E">
        <w:rPr>
          <w:color w:val="000000"/>
          <w:lang w:val="x-none" w:eastAsia="x-none"/>
        </w:rPr>
        <w:t xml:space="preserve"> simply </w:t>
      </w:r>
      <w:r w:rsidRPr="0014631C">
        <w:rPr>
          <w:rStyle w:val="StyleUnderline"/>
          <w:highlight w:val="green"/>
        </w:rPr>
        <w:t>provide a shield</w:t>
      </w:r>
      <w:r w:rsidRPr="0014631C">
        <w:rPr>
          <w:rStyle w:val="StyleUnderline"/>
        </w:rPr>
        <w:t xml:space="preserve"> or cover </w:t>
      </w:r>
      <w:r w:rsidRPr="0014631C">
        <w:rPr>
          <w:rStyle w:val="StyleUnderline"/>
          <w:highlight w:val="green"/>
        </w:rPr>
        <w:t>for administrators fearful of political reactions. This is particularly helpful for elected officials</w:t>
      </w:r>
      <w:r w:rsidRPr="0014631C">
        <w:rPr>
          <w:rStyle w:val="StyleUnderline"/>
        </w:rPr>
        <w:t xml:space="preserve"> who can implement required reforms and protest against them at the same time</w:t>
      </w:r>
      <w:r w:rsidRPr="00312C8E">
        <w:rPr>
          <w:color w:val="000000"/>
          <w:lang w:val="x-none" w:eastAsia="x-none"/>
        </w:rPr>
        <w:t xml:space="preserve">. This pattern is often seen in the school desegregation area. Writing in 1967, one author noted that “a court order is useful in that it leaves the official no choice and a perfect excuse” (Note 1967, 361). While the history of court ordered desegregation unfortunately shows that officials often had many choices other than implementing court orders, a review of school desegregation cases did find that “many school boards pursue from the outset a course designed to shift the entire political burden of desegregation on the courts” (Kalodner 1978, 3). This was also the case in the Alabama mental health litigation where “the mental health administrators wanted [Judge] Johnson to take all the political heat associated with specific orders while they enjoyed the benefits of his action” (Cooper 1988, 186). Thus Condition IV: </w:t>
      </w:r>
      <w:r w:rsidRPr="0014631C">
        <w:rPr>
          <w:rStyle w:val="StyleUnderline"/>
          <w:highlight w:val="green"/>
        </w:rPr>
        <w:t>Courts may effectively produce significant</w:t>
      </w:r>
      <w:r w:rsidRPr="0014631C">
        <w:rPr>
          <w:rStyle w:val="StyleUnderline"/>
        </w:rPr>
        <w:t xml:space="preserve"> social </w:t>
      </w:r>
      <w:r w:rsidRPr="0014631C">
        <w:rPr>
          <w:rStyle w:val="StyleUnderline"/>
          <w:highlight w:val="green"/>
        </w:rPr>
        <w:t>reform by providing</w:t>
      </w:r>
      <w:r w:rsidRPr="0014631C">
        <w:rPr>
          <w:rStyle w:val="StyleUnderline"/>
        </w:rPr>
        <w:t xml:space="preserve"> leverage, </w:t>
      </w:r>
      <w:r w:rsidRPr="0014631C">
        <w:rPr>
          <w:rStyle w:val="StyleUnderline"/>
          <w:highlight w:val="green"/>
        </w:rPr>
        <w:t>or a shield</w:t>
      </w:r>
      <w:r w:rsidRPr="0014631C">
        <w:rPr>
          <w:rStyle w:val="StyleUnderline"/>
        </w:rPr>
        <w:t xml:space="preserve">, cover, or excuse, </w:t>
      </w:r>
      <w:r w:rsidRPr="0014631C">
        <w:rPr>
          <w:rStyle w:val="StyleUnderline"/>
          <w:highlight w:val="green"/>
        </w:rPr>
        <w:t>for persons crucial to implementation who are willing to act.</w:t>
      </w:r>
    </w:p>
    <w:p w14:paraId="0CA084D8" w14:textId="77777777" w:rsidR="00B02B0C" w:rsidRDefault="00B02B0C" w:rsidP="00B02B0C">
      <w:pPr>
        <w:pStyle w:val="Heading3"/>
      </w:pPr>
      <w:r>
        <w:t>Courts Insulated – shield</w:t>
      </w:r>
    </w:p>
    <w:p w14:paraId="4B0AD78E" w14:textId="77777777" w:rsidR="00B02B0C" w:rsidRDefault="00B02B0C" w:rsidP="00B02B0C">
      <w:pPr>
        <w:pStyle w:val="Heading4"/>
      </w:pPr>
      <w:r>
        <w:t xml:space="preserve">The president won’t get involved  </w:t>
      </w:r>
    </w:p>
    <w:p w14:paraId="47166F1B" w14:textId="77777777" w:rsidR="00B02B0C" w:rsidRDefault="00B02B0C" w:rsidP="00B02B0C">
      <w:r>
        <w:rPr>
          <w:rStyle w:val="Style13ptBold"/>
        </w:rPr>
        <w:t>Devins and Prakash 12</w:t>
      </w:r>
      <w:r>
        <w:t xml:space="preserve"> (Neal and Saikrishna, Goodrich Professor of Law and Professor of Government @ College of William and Mary + David Lurton Massee, Jr., Professor of Law &amp; Sullivan &amp; Cromwell Professor of Law @ University of Virginia, "The Indefensible Duty to Defend," </w:t>
      </w:r>
      <w:hyperlink r:id="rId20" w:history="1">
        <w:r w:rsidRPr="00E23424">
          <w:rPr>
            <w:rStyle w:val="Hyperlink"/>
          </w:rPr>
          <w:t>http://www.columbialawreview.org/wp-content/uploads/2012/07/112-3_Devins_Prakash.pdf</w:t>
        </w:r>
      </w:hyperlink>
      <w:r>
        <w:t>)</w:t>
      </w:r>
    </w:p>
    <w:p w14:paraId="58E5850F" w14:textId="77777777" w:rsidR="00B02B0C" w:rsidRDefault="00B02B0C" w:rsidP="00B02B0C"/>
    <w:p w14:paraId="389D53DB" w14:textId="77777777" w:rsidR="00B02B0C" w:rsidRPr="00B02B0C" w:rsidRDefault="00B02B0C" w:rsidP="00B02B0C">
      <w:pPr>
        <w:rPr>
          <w:u w:val="single"/>
        </w:rPr>
      </w:pPr>
      <w:r>
        <w:t xml:space="preserve">The duty to enforce seems premised on the belief that courts should be, as Obama Attorney General Eric Holder declared, “the final arbiter of . . . constitutional claims.”5 The duty to defend seems grounded on the view that the Department of Justice generally should serve as Congress’s lawyer—defending congressional statutes that it or the President thinks are unconstitutional. Yet </w:t>
      </w:r>
      <w:r w:rsidRPr="00B02B0C">
        <w:rPr>
          <w:rStyle w:val="StyleUnderline"/>
          <w:highlight w:val="green"/>
        </w:rPr>
        <w:t>nothing in the Constitution requires the President to</w:t>
      </w:r>
      <w:r>
        <w:t xml:space="preserve"> either subordinate his constitutional vision to the courts or </w:t>
      </w:r>
      <w:r w:rsidRPr="00B02B0C">
        <w:rPr>
          <w:rStyle w:val="StyleUnderline"/>
          <w:highlight w:val="green"/>
        </w:rPr>
        <w:t>serve as the mouthpiece of Congress before the courts</w:t>
      </w:r>
      <w:r>
        <w:t xml:space="preserve">. To the contrary, the duties to enforce and defend are inconsistent with the Constitution’s text and structure, both of which speak to the President’s responsibility to preserve, protect, and defend the Constitution as he understands it and even when the threat comes in the form of a statute. These duties are also normatively unattractive as they eliminate (or at least muzzle) a check on unconstitutional laws—a check wielded by the President, the only elected official with a nationwide constituency. But even if one shrinks from our broad claim about the duty to enforce, meaning that one believes the President should enforce statutes that he believes are unconstitutional, there are absolutely no good constitutional reasons to preserve the duty to defend. There is no plausible argument that the Constitution obliges the President to press constitutional claims that he finds unpersuasive or objectionable, especially where others stand ready to make sincere arguments in defense of a law.6 </w:t>
      </w:r>
      <w:r>
        <w:rPr>
          <w:rStyle w:val="StyleUnderline"/>
        </w:rPr>
        <w:t>If the goal is to have the courts judge the constitutionality of laws, the duty to enforce largely satisfies this goal, making the duty to defend pointless</w:t>
      </w:r>
      <w:r>
        <w:t xml:space="preserve">. Hence, even if one supposes that our broad claim is misguided, almost everyone should embrace our narrow reform to abolish the unnecessary duty to defend. Our aim is to strip away the high-sounding justifications, shed light on the duties to enforce and defend, and judge the source and strengths of their foundations. Rather than being grounded in the Constitution, the duties actually serve the bureaucratic interests of the Justice Department, and, to a lesser extent, the political interests of the White House. Even though the duty to defend constrains the Justice Department (so that the Department occasionally defends federal statutes that it thinks are unconstitutional), the duty actually benefits the DOJ. Like all bureaucracies, the DOJ wants to retain and expand its authority while simultaneously protecting itself from political interference. Via the duties to enforce and defend and other traditions that emphasize the judiciary’s power to settle legal disputes, the DOJ curries favor with the courts and Congress. The </w:t>
      </w:r>
      <w:r>
        <w:rPr>
          <w:rStyle w:val="StyleUnderline"/>
        </w:rPr>
        <w:t>duties flatter the courts because they exalt them as the final arbiters of constitutional questions</w:t>
      </w:r>
      <w:r>
        <w:t xml:space="preserve">. </w:t>
      </w:r>
      <w:r w:rsidRPr="00B02B0C">
        <w:rPr>
          <w:rStyle w:val="Emphasis"/>
          <w:highlight w:val="green"/>
        </w:rPr>
        <w:t>The duties satisfy Congress because members prefer judicial</w:t>
      </w:r>
      <w:r>
        <w:rPr>
          <w:rStyle w:val="Emphasis"/>
        </w:rPr>
        <w:t xml:space="preserve"> </w:t>
      </w:r>
      <w:r>
        <w:t xml:space="preserve">(rather than executive) </w:t>
      </w:r>
      <w:r w:rsidRPr="00B02B0C">
        <w:rPr>
          <w:rStyle w:val="Emphasis"/>
          <w:highlight w:val="green"/>
        </w:rPr>
        <w:t>resolution of constitutional disputes</w:t>
      </w:r>
      <w:r w:rsidRPr="00B02B0C">
        <w:rPr>
          <w:highlight w:val="green"/>
        </w:rPr>
        <w:t>.</w:t>
      </w:r>
      <w:r>
        <w:t xml:space="preserve"> Moreover, the DOJ, which has a near-monopoly on government litigation and very little regulatory power, benefits when the courts have the last word on the constitutionality of federal statutes, in much the same way that litigators benefit from the dominance of courts. For its part, </w:t>
      </w:r>
      <w:r w:rsidRPr="00B02B0C">
        <w:rPr>
          <w:rStyle w:val="StyleUnderline"/>
          <w:highlight w:val="green"/>
        </w:rPr>
        <w:t xml:space="preserve">the White House is </w:t>
      </w:r>
      <w:r w:rsidRPr="00B02B0C">
        <w:rPr>
          <w:rStyle w:val="Emphasis"/>
          <w:highlight w:val="green"/>
        </w:rPr>
        <w:t>not especially interested in spending political capital on disputes over the constitutionality of federal statutes</w:t>
      </w:r>
      <w:r w:rsidRPr="00B02B0C">
        <w:rPr>
          <w:rStyle w:val="StyleUnderline"/>
          <w:highlight w:val="green"/>
        </w:rPr>
        <w:t xml:space="preserve"> and</w:t>
      </w:r>
      <w:r w:rsidRPr="00B02B0C">
        <w:rPr>
          <w:highlight w:val="green"/>
        </w:rPr>
        <w:t>,</w:t>
      </w:r>
      <w:r>
        <w:t xml:space="preserve"> as such, the President </w:t>
      </w:r>
      <w:r w:rsidRPr="00B02B0C">
        <w:rPr>
          <w:rStyle w:val="StyleUnderline"/>
          <w:highlight w:val="green"/>
        </w:rPr>
        <w:t>is generally happy to adhere to the rhetoric of enforce and defend.</w:t>
      </w:r>
    </w:p>
    <w:p w14:paraId="58F65B48" w14:textId="77777777" w:rsidR="00B02B0C" w:rsidRDefault="00B02B0C" w:rsidP="00B02B0C">
      <w:pPr>
        <w:pStyle w:val="Heading4"/>
      </w:pPr>
      <w:r>
        <w:t xml:space="preserve">Courts shield the link – provide political cover </w:t>
      </w:r>
    </w:p>
    <w:p w14:paraId="2B813087" w14:textId="77777777" w:rsidR="00B02B0C" w:rsidRDefault="00B02B0C" w:rsidP="00B02B0C">
      <w:r>
        <w:rPr>
          <w:rStyle w:val="Style13ptBold"/>
        </w:rPr>
        <w:t>Dripps 13</w:t>
      </w:r>
      <w:r>
        <w:t xml:space="preserve"> (Donald, Warren Distinguished Professor @ University of San Diego School of Law, "GIDEON AT 50: REASSESSING THE RIGHT TO COUNSEL: PANEL 1: GIDEON, STRICKLAND AND THE RIGHT TO EFFECTIVE REPRESENTATION: Why Gideon Failed: Politics and Feedback Loops in the Reform of Criminal </w:t>
      </w:r>
      <w:proofErr w:type="gramStart"/>
      <w:r>
        <w:t>Justice ,</w:t>
      </w:r>
      <w:proofErr w:type="gramEnd"/>
      <w:r>
        <w:t>" 70 Wash &amp; Lee L. Rev. 883, lexis)</w:t>
      </w:r>
    </w:p>
    <w:p w14:paraId="19832DF1" w14:textId="77777777" w:rsidR="00B02B0C" w:rsidRDefault="00B02B0C" w:rsidP="00B02B0C"/>
    <w:p w14:paraId="5DD85475" w14:textId="77777777" w:rsidR="00B02B0C" w:rsidRDefault="00B02B0C" w:rsidP="00B02B0C">
      <w:pPr>
        <w:rPr>
          <w:sz w:val="16"/>
        </w:rPr>
      </w:pPr>
      <w:r>
        <w:rPr>
          <w:sz w:val="16"/>
        </w:rPr>
        <w:t xml:space="preserve">Yet </w:t>
      </w:r>
      <w:r>
        <w:rPr>
          <w:rStyle w:val="StyleUnderline"/>
        </w:rPr>
        <w:t>those who seek reform should not permit their fears to frustrate their hopes</w:t>
      </w:r>
      <w:r>
        <w:rPr>
          <w:sz w:val="16"/>
        </w:rPr>
        <w:t>. Some 2012 e</w:t>
      </w:r>
      <w:r>
        <w:rPr>
          <w:rStyle w:val="StyleUnderline"/>
        </w:rPr>
        <w:t>lection results hint at a new public mood about crime and punishment. Voters in Washington State and Colorado passed ballot measures legalizing marijuana</w:t>
      </w:r>
      <w:r>
        <w:rPr>
          <w:sz w:val="16"/>
        </w:rPr>
        <w:t xml:space="preserve"> possession, n164 and a recent poll shows a slim national majority in favor of withholding federal enforcement in states that have legalized. </w:t>
      </w:r>
      <w:proofErr w:type="gramStart"/>
      <w:r>
        <w:rPr>
          <w:sz w:val="16"/>
        </w:rPr>
        <w:t>n165</w:t>
      </w:r>
      <w:proofErr w:type="gramEnd"/>
      <w:r>
        <w:rPr>
          <w:sz w:val="16"/>
        </w:rPr>
        <w:t xml:space="preserve"> California voters rolled back the notorious "three [*922] strikes" law by requiring a conviction for a violent offense for the third "strike," and made the change effective retroactively. </w:t>
      </w:r>
      <w:proofErr w:type="gramStart"/>
      <w:r>
        <w:rPr>
          <w:sz w:val="16"/>
        </w:rPr>
        <w:t>n166</w:t>
      </w:r>
      <w:proofErr w:type="gramEnd"/>
      <w:r>
        <w:rPr>
          <w:sz w:val="16"/>
        </w:rPr>
        <w:t xml:space="preserve"> Liberals have good reasons for skepticism about the political prospects, but ought to support any legislative movement to ratchet down penalties and regulate prosecutorial discretion. Likewise conservatives should not be too rigid in opposing reform from the courts. After all, the Court has given legislatures carte blanche for thirty years, and the results have been lamentable. And it is possible that </w:t>
      </w:r>
      <w:r>
        <w:rPr>
          <w:rStyle w:val="Emphasis"/>
        </w:rPr>
        <w:t xml:space="preserve">some </w:t>
      </w:r>
      <w:r w:rsidRPr="00B02B0C">
        <w:rPr>
          <w:rStyle w:val="Emphasis"/>
          <w:highlight w:val="green"/>
        </w:rPr>
        <w:t>strong signals from the Court might be the catalyst that</w:t>
      </w:r>
      <w:r>
        <w:rPr>
          <w:sz w:val="16"/>
        </w:rPr>
        <w:t xml:space="preserve">, like a commission, </w:t>
      </w:r>
      <w:r>
        <w:rPr>
          <w:rStyle w:val="Emphasis"/>
        </w:rPr>
        <w:t xml:space="preserve">both prompts reforms and </w:t>
      </w:r>
      <w:r w:rsidRPr="00B02B0C">
        <w:rPr>
          <w:rStyle w:val="Emphasis"/>
          <w:highlight w:val="green"/>
        </w:rPr>
        <w:t>gives reformers</w:t>
      </w:r>
      <w:r>
        <w:rPr>
          <w:rStyle w:val="Emphasis"/>
        </w:rPr>
        <w:t xml:space="preserve"> some </w:t>
      </w:r>
      <w:r w:rsidRPr="00B02B0C">
        <w:rPr>
          <w:rStyle w:val="Emphasis"/>
          <w:highlight w:val="green"/>
        </w:rPr>
        <w:t>political protection</w:t>
      </w:r>
      <w:r>
        <w:rPr>
          <w:sz w:val="16"/>
        </w:rPr>
        <w:t xml:space="preserve">. Constitutional history shows that </w:t>
      </w:r>
      <w:r w:rsidRPr="00B02B0C">
        <w:rPr>
          <w:rStyle w:val="StyleUnderline"/>
          <w:highlight w:val="green"/>
        </w:rPr>
        <w:t>the Court's successful interventions are those that either prompt or parallel prevailing political opinion</w:t>
      </w:r>
      <w:r>
        <w:rPr>
          <w:sz w:val="16"/>
        </w:rPr>
        <w:t xml:space="preserve">. Brown v. Board of Education n167 reflected a national consensus against Southern segregation and led to actual desegregation only after the Civil Rights Act of 1964. </w:t>
      </w:r>
      <w:proofErr w:type="gramStart"/>
      <w:r>
        <w:rPr>
          <w:sz w:val="16"/>
        </w:rPr>
        <w:t>n168</w:t>
      </w:r>
      <w:proofErr w:type="gramEnd"/>
      <w:r>
        <w:rPr>
          <w:sz w:val="16"/>
        </w:rPr>
        <w:t xml:space="preserve"> The Court recognized equal protection rights for women only after Congress proposed the Equal Rights Amendment. </w:t>
      </w:r>
      <w:proofErr w:type="gramStart"/>
      <w:r>
        <w:rPr>
          <w:sz w:val="16"/>
        </w:rPr>
        <w:t>n169</w:t>
      </w:r>
      <w:proofErr w:type="gramEnd"/>
      <w:r>
        <w:rPr>
          <w:sz w:val="16"/>
        </w:rPr>
        <w:t xml:space="preserve"> It [*923] overruled Bowers v. Hardwick n170 after the great majority of the states, Georgia included, had abandoned their sodomy statutes, either by legislation or judicial decision. </w:t>
      </w:r>
      <w:proofErr w:type="gramStart"/>
      <w:r>
        <w:rPr>
          <w:sz w:val="16"/>
        </w:rPr>
        <w:t>n171</w:t>
      </w:r>
      <w:proofErr w:type="gramEnd"/>
      <w:r>
        <w:rPr>
          <w:sz w:val="16"/>
        </w:rPr>
        <w:t xml:space="preserve"> Lawrence v. Texas n172 was followed within a decade by repeal of Don't Ask Don't Tell. </w:t>
      </w:r>
      <w:proofErr w:type="gramStart"/>
      <w:r>
        <w:rPr>
          <w:sz w:val="16"/>
        </w:rPr>
        <w:t>n173</w:t>
      </w:r>
      <w:proofErr w:type="gramEnd"/>
      <w:r>
        <w:rPr>
          <w:sz w:val="16"/>
        </w:rPr>
        <w:t xml:space="preserve"> This past November voters in three more states authorized gay marriage. </w:t>
      </w:r>
      <w:proofErr w:type="gramStart"/>
      <w:r>
        <w:rPr>
          <w:sz w:val="16"/>
        </w:rPr>
        <w:t>n174</w:t>
      </w:r>
      <w:proofErr w:type="gramEnd"/>
      <w:r>
        <w:rPr>
          <w:sz w:val="16"/>
        </w:rPr>
        <w:t xml:space="preserve"> So liberals and conservatives should see appeals to the courts and a new commission as complementary. Hope from legislatures might prompt action by the courts, and action by the courts might prompt action from legislatures. </w:t>
      </w:r>
      <w:r w:rsidRPr="00B02B0C">
        <w:rPr>
          <w:rStyle w:val="StyleUnderline"/>
          <w:highlight w:val="green"/>
        </w:rPr>
        <w:t>Signs of a fresh judicial assault</w:t>
      </w:r>
      <w:r>
        <w:rPr>
          <w:rStyle w:val="StyleUnderline"/>
        </w:rPr>
        <w:t xml:space="preserve"> on the status quo </w:t>
      </w:r>
      <w:r w:rsidRPr="00B02B0C">
        <w:rPr>
          <w:rStyle w:val="StyleUnderline"/>
          <w:highlight w:val="green"/>
        </w:rPr>
        <w:t>might</w:t>
      </w:r>
      <w:r>
        <w:rPr>
          <w:sz w:val="16"/>
        </w:rPr>
        <w:t xml:space="preserve"> reinforce the case for a commission, and also </w:t>
      </w:r>
      <w:r w:rsidRPr="00B02B0C">
        <w:rPr>
          <w:rStyle w:val="Emphasis"/>
          <w:highlight w:val="green"/>
        </w:rPr>
        <w:t>reinforce the political defense</w:t>
      </w:r>
      <w:r w:rsidRPr="00B02B0C">
        <w:rPr>
          <w:rStyle w:val="StyleUnderline"/>
          <w:highlight w:val="green"/>
        </w:rPr>
        <w:t xml:space="preserve"> of elected leaders who act to approve</w:t>
      </w:r>
      <w:r>
        <w:rPr>
          <w:sz w:val="16"/>
        </w:rPr>
        <w:t xml:space="preserve"> recommended </w:t>
      </w:r>
      <w:r w:rsidRPr="00B02B0C">
        <w:rPr>
          <w:rStyle w:val="Emphasis"/>
          <w:highlight w:val="green"/>
        </w:rPr>
        <w:t>reforms</w:t>
      </w:r>
      <w:r>
        <w:rPr>
          <w:rStyle w:val="Emphasis"/>
        </w:rPr>
        <w:t>.</w:t>
      </w:r>
      <w:r>
        <w:rPr>
          <w:sz w:val="16"/>
        </w:rPr>
        <w:t xml:space="preserve"> A commission might stimulate a political movement to roll back mass incarceration. If it turns out that even a commission is beyond the range of current political vision, [*924] the liberals' case for judicial review would be correspondingly strengthened. If instead substantial reforms passed into law, the Justices could weigh the results when they consider, for example, whether to modify Strickland or Bordenkircher.</w:t>
      </w:r>
    </w:p>
    <w:p w14:paraId="55450353" w14:textId="77777777" w:rsidR="00B02B0C" w:rsidRPr="009B0958" w:rsidRDefault="00B02B0C" w:rsidP="00B02B0C">
      <w:pPr>
        <w:pStyle w:val="Heading4"/>
      </w:pPr>
      <w:r w:rsidRPr="009B0958">
        <w:t>Popular respect for the Court shields it from partisan politics</w:t>
      </w:r>
    </w:p>
    <w:p w14:paraId="0FD8CCE2" w14:textId="77777777" w:rsidR="00B02B0C" w:rsidRPr="009B0958" w:rsidRDefault="00B02B0C" w:rsidP="00B02B0C">
      <w:r w:rsidRPr="009B0958">
        <w:t xml:space="preserve">Gregory </w:t>
      </w:r>
      <w:r w:rsidRPr="0014631C">
        <w:rPr>
          <w:rStyle w:val="Style13ptBold"/>
        </w:rPr>
        <w:t>Caldeira</w:t>
      </w:r>
      <w:r w:rsidRPr="009B0958">
        <w:t xml:space="preserve">, Professor of Political Science, Ohio State University, </w:t>
      </w:r>
      <w:r w:rsidRPr="00C66893">
        <w:t>19</w:t>
      </w:r>
      <w:r w:rsidRPr="0014631C">
        <w:rPr>
          <w:rStyle w:val="Style13ptBold"/>
        </w:rPr>
        <w:t>86</w:t>
      </w:r>
      <w:r w:rsidRPr="009B0958">
        <w:t xml:space="preserve"> [The American Political Science Review, Vol. 80, No. 4 (Dec., pp. 1209-1226; “Neither the Purse Nor the Sword: Dynamics of Public Confidence in the Supreme Court”; Jstor]</w:t>
      </w:r>
    </w:p>
    <w:p w14:paraId="294953A8" w14:textId="77777777" w:rsidR="00B02B0C" w:rsidRDefault="00B02B0C" w:rsidP="00B02B0C">
      <w:pPr>
        <w:widowControl w:val="0"/>
        <w:ind w:right="432"/>
        <w:rPr>
          <w:rFonts w:ascii="Times New Roman" w:hAnsi="Times New Roman"/>
          <w:color w:val="000000"/>
        </w:rPr>
      </w:pPr>
    </w:p>
    <w:p w14:paraId="33A9B0F9" w14:textId="77777777" w:rsidR="00B02B0C" w:rsidRPr="0014631C" w:rsidRDefault="00B02B0C" w:rsidP="00B02B0C">
      <w:pPr>
        <w:pStyle w:val="evidencetext"/>
        <w:ind w:left="0"/>
        <w:rPr>
          <w:rStyle w:val="StyleUnderline"/>
        </w:rPr>
      </w:pPr>
      <w:r w:rsidRPr="009B0958">
        <w:t xml:space="preserve">The purpose of this research is to examine theories of diffuse support and institutional legitimacy by testing hypotheses about the interrelationships among the salience of courts, satisfaction with court outputs, and diffuse support for national high courts. Like our predecessors, we are constrained by essentially cross-sectional data; unlike them, we analyze mass attitudes toward high courts in eighteen countries. Because our sample includes many countries with newly formed high courts, our cross-sectional data support several longitudinal inferences, using the age of the judicial institution as an independent variable. We discover that the </w:t>
      </w:r>
      <w:r w:rsidRPr="0014631C">
        <w:rPr>
          <w:rStyle w:val="StyleUnderline"/>
        </w:rPr>
        <w:t xml:space="preserve">U.S. Supreme Court is not unique in the esteem in which it is held and, like other courts, it profits from a tendency of people to credit it for pleasing decisions but not to penalize it for displeasing ones. Generally, older courts more successfully link specific and diffuse support, most likely due to satisfying successive, nonoverlapping constituencies. </w:t>
      </w:r>
    </w:p>
    <w:p w14:paraId="67189385" w14:textId="77777777" w:rsidR="00B02B0C" w:rsidRPr="00C66893" w:rsidRDefault="00B02B0C" w:rsidP="00B02B0C">
      <w:pPr>
        <w:ind w:right="432"/>
        <w:rPr>
          <w:color w:val="000000"/>
          <w:lang w:eastAsia="x-none" w:bidi="en-US"/>
        </w:rPr>
      </w:pPr>
    </w:p>
    <w:p w14:paraId="0E544860" w14:textId="77777777" w:rsidR="00B02B0C" w:rsidRPr="0014631C" w:rsidRDefault="00B02B0C" w:rsidP="00B02B0C">
      <w:pPr>
        <w:pStyle w:val="Heading4"/>
      </w:pPr>
      <w:r w:rsidRPr="0014631C">
        <w:t>Courts don’t link to politics—shielded from political pressure</w:t>
      </w:r>
    </w:p>
    <w:p w14:paraId="64CA8ED3" w14:textId="77777777" w:rsidR="00B02B0C" w:rsidRPr="00C66893" w:rsidRDefault="00B02B0C" w:rsidP="00B02B0C">
      <w:r w:rsidRPr="0014631C">
        <w:rPr>
          <w:rStyle w:val="Style13ptBold"/>
        </w:rPr>
        <w:t>Ward 09</w:t>
      </w:r>
      <w:r w:rsidRPr="00C66893">
        <w:t xml:space="preserve"> (Artemus Ward, Professor at NIU, Political Foundations of Judicial Supremacy, Congress and The Presidency, pg. 119)</w:t>
      </w:r>
    </w:p>
    <w:p w14:paraId="22F230B9" w14:textId="77777777" w:rsidR="00B02B0C" w:rsidRPr="00C66893" w:rsidRDefault="00B02B0C" w:rsidP="00B02B0C">
      <w:pPr>
        <w:ind w:right="432"/>
        <w:rPr>
          <w:color w:val="000000"/>
          <w:lang w:val="x-none" w:eastAsia="x-none" w:bidi="en-US"/>
        </w:rPr>
      </w:pPr>
    </w:p>
    <w:p w14:paraId="13F02B29" w14:textId="77777777" w:rsidR="00B02B0C" w:rsidRPr="00C66893" w:rsidRDefault="00B02B0C" w:rsidP="00B02B0C">
      <w:pPr>
        <w:pStyle w:val="evidencetext"/>
        <w:ind w:left="0"/>
        <w:rPr>
          <w:b/>
          <w:lang w:bidi="en-US"/>
        </w:rPr>
      </w:pPr>
      <w:r w:rsidRPr="00C66893">
        <w:rPr>
          <w:lang w:bidi="en-US"/>
        </w:rPr>
        <w:t xml:space="preserve">After the old order has collapse the once- united, </w:t>
      </w:r>
      <w:r w:rsidRPr="00312C8E">
        <w:rPr>
          <w:lang w:bidi="en-US"/>
        </w:rPr>
        <w:t xml:space="preserve">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14631C">
        <w:rPr>
          <w:rStyle w:val="StyleUnderline"/>
        </w:rPr>
        <w:t>affiliated political actors - including presidents - encourage Courts to exercise vetoes and operate in issue areas</w:t>
      </w:r>
      <w:r w:rsidRPr="00312C8E">
        <w:rPr>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 </w:t>
      </w:r>
      <w:r w:rsidRPr="0014631C">
        <w:rPr>
          <w:rStyle w:val="StyleUnderline"/>
          <w:highlight w:val="green"/>
        </w:rPr>
        <w:t>it is easier for</w:t>
      </w:r>
      <w:r w:rsidRPr="0014631C">
        <w:rPr>
          <w:rStyle w:val="StyleUnderline"/>
        </w:rPr>
        <w:t xml:space="preserve"> affilitated </w:t>
      </w:r>
      <w:r w:rsidRPr="0014631C">
        <w:rPr>
          <w:rStyle w:val="StyleUnderline"/>
          <w:highlight w:val="green"/>
        </w:rPr>
        <w:t>judges, rather than</w:t>
      </w:r>
      <w:r w:rsidRPr="0014631C">
        <w:rPr>
          <w:rStyle w:val="StyleUnderline"/>
        </w:rPr>
        <w:t xml:space="preserve"> affiliated </w:t>
      </w:r>
      <w:r w:rsidRPr="0014631C">
        <w:rPr>
          <w:rStyle w:val="StyleUnderline"/>
          <w:highlight w:val="green"/>
        </w:rPr>
        <w:t xml:space="preserve">presidents, to </w:t>
      </w:r>
      <w:r w:rsidRPr="0014631C">
        <w:rPr>
          <w:rStyle w:val="StyleUnderline"/>
        </w:rPr>
        <w:t xml:space="preserve">rein in outliers and </w:t>
      </w:r>
      <w:r w:rsidRPr="0014631C">
        <w:rPr>
          <w:rStyle w:val="StyleUnderline"/>
          <w:highlight w:val="green"/>
        </w:rPr>
        <w:t>conduct constitutional maintenance. The latter are saddled with</w:t>
      </w:r>
      <w:r w:rsidRPr="0014631C">
        <w:rPr>
          <w:rStyle w:val="StyleUnderline"/>
        </w:rPr>
        <w:t xml:space="preserve"> controlling opposition political figures, satisfying </w:t>
      </w:r>
      <w:r w:rsidRPr="0014631C">
        <w:rPr>
          <w:rStyle w:val="StyleUnderline"/>
          <w:highlight w:val="green"/>
        </w:rPr>
        <w:t>short-term political demands</w:t>
      </w:r>
      <w:r w:rsidRPr="0014631C">
        <w:rPr>
          <w:rStyle w:val="StyleUnderline"/>
        </w:rPr>
        <w:t>, and navigating intraregime gridlock and political thickets</w:t>
      </w:r>
      <w:r w:rsidRPr="00D06340">
        <w:rPr>
          <w:bCs/>
          <w:lang w:bidi="en-US"/>
        </w:rPr>
        <w:t>.</w:t>
      </w:r>
      <w:r w:rsidRPr="00312C8E">
        <w:rPr>
          <w:lang w:bidi="en-US"/>
        </w:rPr>
        <w:t xml:space="preserve"> Furthermore, because of their electoral accountability, </w:t>
      </w:r>
      <w:r w:rsidRPr="0014631C">
        <w:rPr>
          <w:rStyle w:val="StyleUnderline"/>
        </w:rPr>
        <w:t>politicians engage in position-taking</w:t>
      </w:r>
      <w:r w:rsidRPr="00312C8E">
        <w:rPr>
          <w:lang w:bidi="en-US"/>
        </w:rPr>
        <w:t xml:space="preserve">, credit-claiming, and blame-avoidance behavior. By contrast, their </w:t>
      </w:r>
      <w:r w:rsidRPr="0014631C">
        <w:rPr>
          <w:rStyle w:val="StyleUnderline"/>
          <w:highlight w:val="green"/>
        </w:rPr>
        <w:t>judicial counterparts are</w:t>
      </w:r>
      <w:r w:rsidRPr="0014631C">
        <w:rPr>
          <w:rStyle w:val="StyleUnderline"/>
        </w:rPr>
        <w:t xml:space="preserve"> relatively </w:t>
      </w:r>
      <w:r w:rsidRPr="0014631C">
        <w:rPr>
          <w:rStyle w:val="StyleUnderline"/>
          <w:highlight w:val="green"/>
        </w:rPr>
        <w:t>sheltered from political pressures and have</w:t>
      </w:r>
      <w:r w:rsidRPr="0014631C">
        <w:rPr>
          <w:rStyle w:val="StyleUnderline"/>
        </w:rPr>
        <w:t xml:space="preserve"> more </w:t>
      </w:r>
      <w:r w:rsidRPr="0014631C">
        <w:rPr>
          <w:rStyle w:val="StyleUnderline"/>
          <w:highlight w:val="green"/>
        </w:rPr>
        <w:t>straightforward decisional processes</w:t>
      </w:r>
      <w:r w:rsidRPr="00312C8E">
        <w:rPr>
          <w:shd w:val="clear" w:color="auto" w:fill="00FF00"/>
          <w:lang w:bidi="en-US"/>
        </w:rPr>
        <w:t>.</w:t>
      </w:r>
      <w:r w:rsidRPr="00312C8E">
        <w:rPr>
          <w:lang w:bidi="en-US"/>
        </w:rPr>
        <w:t xml:space="preserve"> Activist </w:t>
      </w:r>
      <w:r w:rsidRPr="0014631C">
        <w:rPr>
          <w:rStyle w:val="StyleUnderline"/>
          <w:highlight w:val="green"/>
        </w:rPr>
        <w:t>Courts can take the blame for advancing</w:t>
      </w:r>
      <w:r w:rsidRPr="0014631C">
        <w:rPr>
          <w:rStyle w:val="StyleUnderline"/>
        </w:rPr>
        <w:t xml:space="preserve"> and legitimizing </w:t>
      </w:r>
      <w:r w:rsidRPr="0014631C">
        <w:rPr>
          <w:rStyle w:val="StyleUnderline"/>
          <w:highlight w:val="green"/>
        </w:rPr>
        <w:t>constitutional commitments that might have electoral costs</w:t>
      </w:r>
      <w:r w:rsidRPr="00312C8E">
        <w:rPr>
          <w:lang w:bidi="en-US"/>
        </w:rPr>
        <w:t>. In short, a division of labor exists between politicians and judges affiliated with the dominant regime.</w:t>
      </w:r>
    </w:p>
    <w:p w14:paraId="6BCAAA01" w14:textId="77777777" w:rsidR="00D07FDE" w:rsidRDefault="001B763E" w:rsidP="00D07FDE">
      <w:pPr>
        <w:pStyle w:val="Heading3"/>
      </w:pPr>
      <w:r>
        <w:t xml:space="preserve">Courts Insulated </w:t>
      </w:r>
      <w:r w:rsidR="00B02B0C">
        <w:t xml:space="preserve">– generic </w:t>
      </w:r>
    </w:p>
    <w:p w14:paraId="0EC77A33" w14:textId="77777777" w:rsidR="00D07FDE" w:rsidRPr="0014631C" w:rsidRDefault="00D07FDE" w:rsidP="007478C6">
      <w:pPr>
        <w:pStyle w:val="Heading4"/>
      </w:pPr>
      <w:r w:rsidRPr="0014631C">
        <w:t>Institutional and persuasive power</w:t>
      </w:r>
    </w:p>
    <w:p w14:paraId="37E8AB7B" w14:textId="77777777" w:rsidR="00D07FDE" w:rsidRPr="00C66893" w:rsidRDefault="00D07FDE" w:rsidP="00D07FDE">
      <w:r w:rsidRPr="0014631C">
        <w:rPr>
          <w:rStyle w:val="Style13ptBold"/>
        </w:rPr>
        <w:t>Pacelle 02</w:t>
      </w:r>
      <w:r w:rsidRPr="00C66893">
        <w:t xml:space="preserve"> Richard L. Pacelle, Associate Professor, Political Science, University of Missouri-St. Louis, THE ROLE OF THE SUPREME COURT IN AMERICAN POLITICS, 2002, p. 102.</w:t>
      </w:r>
    </w:p>
    <w:p w14:paraId="3A0645DD" w14:textId="77777777" w:rsidR="00D07FDE" w:rsidRPr="00C66893" w:rsidRDefault="00D07FDE" w:rsidP="00D07FDE">
      <w:pPr>
        <w:ind w:right="432"/>
        <w:rPr>
          <w:color w:val="000000"/>
          <w:sz w:val="12"/>
          <w:lang w:val="x-none" w:eastAsia="x-none"/>
        </w:rPr>
      </w:pPr>
    </w:p>
    <w:p w14:paraId="270C4F36" w14:textId="77777777" w:rsidR="00D07FDE" w:rsidRPr="00C66893" w:rsidRDefault="00D07FDE" w:rsidP="001B763E">
      <w:pPr>
        <w:pStyle w:val="evidencetext"/>
        <w:ind w:left="0"/>
      </w:pPr>
      <w:r w:rsidRPr="00C66893">
        <w:t xml:space="preserve">The limitations on the Court are not as significant as they once seemed. They constrain the Court, but the boundaries of those constraints are very broad. Justiciability is self-imposed and seems to be a function of the composition of the Court rarther than a philosophical position. </w:t>
      </w:r>
      <w:r w:rsidRPr="0014631C">
        <w:rPr>
          <w:rStyle w:val="StyleUnderline"/>
        </w:rPr>
        <w:t xml:space="preserve">Checks and balances are seldom successfully invoked against the judiciary, in part because the Court has positive institutional resource to justify its decision. </w:t>
      </w:r>
      <w:r w:rsidRPr="0014631C">
        <w:rPr>
          <w:rStyle w:val="StyleUnderline"/>
          <w:highlight w:val="green"/>
        </w:rPr>
        <w:t>The Supreme Court has a</w:t>
      </w:r>
      <w:r w:rsidRPr="0014631C">
        <w:rPr>
          <w:rStyle w:val="StyleUnderline"/>
        </w:rPr>
        <w:t xml:space="preserve"> relatively </w:t>
      </w:r>
      <w:r w:rsidRPr="0014631C">
        <w:rPr>
          <w:rStyle w:val="StyleUnderline"/>
          <w:highlight w:val="green"/>
        </w:rPr>
        <w:t>high level of</w:t>
      </w:r>
      <w:r w:rsidRPr="0014631C">
        <w:rPr>
          <w:rStyle w:val="StyleUnderline"/>
        </w:rPr>
        <w:t xml:space="preserve"> diffuse </w:t>
      </w:r>
      <w:r w:rsidRPr="0014631C">
        <w:rPr>
          <w:rStyle w:val="StyleUnderline"/>
          <w:highlight w:val="green"/>
        </w:rPr>
        <w:t>support that comes</w:t>
      </w:r>
      <w:r w:rsidRPr="0014631C">
        <w:rPr>
          <w:rStyle w:val="StyleUnderline"/>
        </w:rPr>
        <w:t xml:space="preserve">, in part, </w:t>
      </w:r>
      <w:r w:rsidRPr="0014631C">
        <w:rPr>
          <w:rStyle w:val="StyleUnderline"/>
          <w:highlight w:val="green"/>
        </w:rPr>
        <w:t>from a</w:t>
      </w:r>
      <w:r w:rsidRPr="0014631C">
        <w:rPr>
          <w:rStyle w:val="StyleUnderline"/>
        </w:rPr>
        <w:t xml:space="preserve"> general </w:t>
      </w:r>
      <w:r w:rsidRPr="0014631C">
        <w:rPr>
          <w:rStyle w:val="StyleUnderline"/>
          <w:highlight w:val="green"/>
        </w:rPr>
        <w:t>lack of knowledge by the public</w:t>
      </w:r>
      <w:r w:rsidRPr="0014631C">
        <w:rPr>
          <w:rStyle w:val="StyleUnderline"/>
        </w:rPr>
        <w:t xml:space="preserve"> and that contributes to its legitimacy. </w:t>
      </w:r>
      <w:r w:rsidRPr="0014631C">
        <w:rPr>
          <w:rStyle w:val="StyleUnderline"/>
          <w:highlight w:val="green"/>
        </w:rPr>
        <w:t>The cloak of the Constitution and</w:t>
      </w:r>
      <w:r w:rsidRPr="0014631C">
        <w:rPr>
          <w:rStyle w:val="StyleUnderline"/>
        </w:rPr>
        <w:t xml:space="preserve"> the </w:t>
      </w:r>
      <w:r w:rsidRPr="0014631C">
        <w:rPr>
          <w:rStyle w:val="StyleUnderline"/>
          <w:highlight w:val="green"/>
        </w:rPr>
        <w:t>symbolism</w:t>
      </w:r>
      <w:r w:rsidRPr="0014631C">
        <w:rPr>
          <w:rStyle w:val="StyleUnderline"/>
        </w:rPr>
        <w:t xml:space="preserve"> attendant to the marble palace and the law </w:t>
      </w:r>
      <w:r w:rsidRPr="0014631C">
        <w:rPr>
          <w:rStyle w:val="StyleUnderline"/>
          <w:highlight w:val="green"/>
        </w:rPr>
        <w:t>contribute</w:t>
      </w:r>
      <w:r w:rsidRPr="0014631C">
        <w:rPr>
          <w:rStyle w:val="StyleUnderline"/>
        </w:rPr>
        <w:t xml:space="preserve"> as well. As a result, presidents and the Congress should pause before striking at the Court or refusing to follow its directives. Indeed, </w:t>
      </w:r>
      <w:r w:rsidRPr="0014631C">
        <w:rPr>
          <w:rStyle w:val="StyleUnderline"/>
          <w:highlight w:val="green"/>
        </w:rPr>
        <w:t>presidents and members of Congress can</w:t>
      </w:r>
      <w:r w:rsidRPr="0014631C">
        <w:rPr>
          <w:rStyle w:val="StyleUnderline"/>
        </w:rPr>
        <w:t xml:space="preserve"> often </w:t>
      </w:r>
      <w:r w:rsidRPr="007478C6">
        <w:rPr>
          <w:rStyle w:val="Emphasis"/>
          <w:highlight w:val="green"/>
        </w:rPr>
        <w:t xml:space="preserve">use unpopular Court decisions as political cover. </w:t>
      </w:r>
      <w:r w:rsidRPr="0014631C">
        <w:rPr>
          <w:rStyle w:val="StyleUnderline"/>
          <w:highlight w:val="green"/>
        </w:rPr>
        <w:t>They cite the need to enforce</w:t>
      </w:r>
      <w:r w:rsidRPr="0014631C">
        <w:rPr>
          <w:rStyle w:val="StyleUnderline"/>
        </w:rPr>
        <w:t xml:space="preserve"> or support </w:t>
      </w:r>
      <w:r w:rsidRPr="0014631C">
        <w:rPr>
          <w:rStyle w:val="StyleUnderline"/>
          <w:highlight w:val="green"/>
        </w:rPr>
        <w:t>such decision even though they disagree</w:t>
      </w:r>
      <w:r w:rsidRPr="0014631C">
        <w:rPr>
          <w:rStyle w:val="StyleUnderline"/>
        </w:rPr>
        <w:t xml:space="preserve"> with them. In the end, the institutional limitations do not mandate judicial restraint, but turn the focus to judicial capacity</w:t>
      </w:r>
      <w:r w:rsidRPr="00C66893">
        <w:t>, the subject of the next chapter.</w:t>
      </w:r>
    </w:p>
    <w:p w14:paraId="57706448" w14:textId="77777777" w:rsidR="00D07FDE" w:rsidRPr="0014631C" w:rsidRDefault="00D07FDE" w:rsidP="007478C6">
      <w:pPr>
        <w:pStyle w:val="Heading4"/>
      </w:pPr>
      <w:r w:rsidRPr="0014631C">
        <w:t>Blame-shifting</w:t>
      </w:r>
    </w:p>
    <w:p w14:paraId="12CEB740" w14:textId="77777777" w:rsidR="00D07FDE" w:rsidRPr="00C66893" w:rsidRDefault="00D07FDE" w:rsidP="00D07FDE">
      <w:r w:rsidRPr="0014631C">
        <w:rPr>
          <w:rStyle w:val="Style13ptBold"/>
        </w:rPr>
        <w:t>Whittington 05</w:t>
      </w:r>
      <w:r w:rsidRPr="00C66893">
        <w:t xml:space="preserve"> (Keith E. Whittington, Professor of Politics - Princeton University, "Interpose Your Friendly Hand: Political Supports for the Exercise of Judicial Review by the United States Supreme Court”, The American Political Science Review, Nov., (99)4, p. 583)</w:t>
      </w:r>
    </w:p>
    <w:p w14:paraId="5C91F257" w14:textId="77777777" w:rsidR="00D07FDE" w:rsidRPr="00C66893" w:rsidRDefault="00D07FDE" w:rsidP="00D07FDE">
      <w:pPr>
        <w:ind w:right="432"/>
        <w:rPr>
          <w:color w:val="000000"/>
          <w:lang w:val="x-none" w:eastAsia="x-none"/>
        </w:rPr>
      </w:pPr>
    </w:p>
    <w:p w14:paraId="2CBBD6F6" w14:textId="77777777" w:rsidR="00D07FDE" w:rsidRPr="001B763E" w:rsidRDefault="00D07FDE" w:rsidP="001B763E">
      <w:pPr>
        <w:ind w:right="432"/>
        <w:rPr>
          <w:color w:val="000000"/>
          <w:lang w:eastAsia="x-none"/>
        </w:rPr>
      </w:pPr>
      <w:r w:rsidRPr="00C66893">
        <w:rPr>
          <w:color w:val="000000"/>
          <w:lang w:val="x-none" w:eastAsia="x-none" w:bidi="en-US"/>
        </w:rPr>
        <w:t xml:space="preserve">There are </w:t>
      </w:r>
      <w:r w:rsidRPr="0014631C">
        <w:rPr>
          <w:rStyle w:val="StyleUnderline"/>
        </w:rPr>
        <w:t>some issues that politicians cannot easily handle</w:t>
      </w:r>
      <w:r w:rsidRPr="00C66893">
        <w:rPr>
          <w:color w:val="000000"/>
          <w:lang w:val="x-none" w:eastAsia="x-none" w:bidi="en-US"/>
        </w:rPr>
        <w:t xml:space="preserve">. For individual legislators, their </w:t>
      </w:r>
      <w:r w:rsidRPr="0014631C">
        <w:rPr>
          <w:rStyle w:val="StyleUnderline"/>
        </w:rPr>
        <w:t>constituents may be sharply divided on a given issue</w:t>
      </w:r>
      <w:r w:rsidRPr="00C66893">
        <w:rPr>
          <w:color w:val="000000"/>
          <w:lang w:val="x-none" w:eastAsia="x-none" w:bidi="en-US"/>
        </w:rPr>
        <w:t xml:space="preserve"> or overwhelmingly hostile to a policy that the legislator would nonetheless like to see adopted. Party leaders, including </w:t>
      </w:r>
      <w:r w:rsidRPr="0014631C">
        <w:rPr>
          <w:rStyle w:val="StyleUnderline"/>
          <w:highlight w:val="green"/>
        </w:rPr>
        <w:t>presidents and legislative leaders</w:t>
      </w:r>
      <w:r w:rsidRPr="00C66893">
        <w:rPr>
          <w:color w:val="000000"/>
          <w:lang w:val="x-none" w:eastAsia="x-none" w:bidi="en-US"/>
        </w:rPr>
        <w:t xml:space="preserve">, must similarly sometimes manage deeply divided or cross-pressured coalitions. When faced with such issues, elected officials </w:t>
      </w:r>
      <w:r w:rsidRPr="0014631C">
        <w:rPr>
          <w:rStyle w:val="StyleUnderline"/>
          <w:highlight w:val="green"/>
        </w:rPr>
        <w:t>may actively seek to turn over controversial political questions to the courts so as to</w:t>
      </w:r>
      <w:r w:rsidRPr="0014631C">
        <w:rPr>
          <w:rStyle w:val="StyleUnderline"/>
        </w:rPr>
        <w:t xml:space="preserve"> circumvent a paralyzed legislature and </w:t>
      </w:r>
      <w:r w:rsidRPr="0014631C">
        <w:rPr>
          <w:rStyle w:val="StyleUnderline"/>
          <w:highlight w:val="green"/>
        </w:rPr>
        <w:t xml:space="preserve">avoid </w:t>
      </w:r>
      <w:r w:rsidRPr="0014631C">
        <w:rPr>
          <w:rStyle w:val="StyleUnderline"/>
        </w:rPr>
        <w:t xml:space="preserve">the </w:t>
      </w:r>
      <w:r w:rsidRPr="0014631C">
        <w:rPr>
          <w:rStyle w:val="StyleUnderline"/>
          <w:highlight w:val="green"/>
        </w:rPr>
        <w:t>political fallout that would come with taking direct action</w:t>
      </w:r>
      <w:r w:rsidRPr="0014631C">
        <w:rPr>
          <w:rStyle w:val="StyleUnderline"/>
        </w:rPr>
        <w:t xml:space="preserve"> themselves.</w:t>
      </w:r>
      <w:r w:rsidRPr="00C66893">
        <w:rPr>
          <w:color w:val="000000"/>
          <w:lang w:val="x-none" w:eastAsia="x-none" w:bidi="en-US"/>
        </w:rPr>
        <w:t xml:space="preserve"> As Mark Graber (1993) has detailed </w:t>
      </w:r>
      <w:r w:rsidRPr="0014631C">
        <w:rPr>
          <w:rStyle w:val="StyleUnderline"/>
        </w:rPr>
        <w:t>in cases such as</w:t>
      </w:r>
      <w:r w:rsidRPr="00C66893">
        <w:rPr>
          <w:color w:val="000000"/>
          <w:lang w:val="x-none" w:eastAsia="x-none" w:bidi="en-US"/>
        </w:rPr>
        <w:t xml:space="preserve"> slavery and </w:t>
      </w:r>
      <w:r w:rsidRPr="0014631C">
        <w:rPr>
          <w:rStyle w:val="StyleUnderline"/>
        </w:rPr>
        <w:t>abortion, elected officials may prefer judicial resolution of disruptive political issues to direct legislative action</w:t>
      </w:r>
      <w:r w:rsidRPr="00D06340">
        <w:rPr>
          <w:color w:val="000000"/>
          <w:lang w:val="x-none" w:eastAsia="x-none" w:bidi="en-US"/>
        </w:rPr>
        <w:t>,</w:t>
      </w:r>
      <w:r w:rsidRPr="00C66893">
        <w:rPr>
          <w:color w:val="000000"/>
          <w:lang w:val="x-none" w:eastAsia="x-none" w:bidi="en-US"/>
        </w:rPr>
        <w:t xml:space="preserve"> especially when the courts are believed to be sympathetic </w:t>
      </w:r>
      <w:r w:rsidRPr="00C66893">
        <w:rPr>
          <w:color w:val="000000"/>
          <w:lang w:val="x-none" w:eastAsia="x-none"/>
        </w:rPr>
        <w:t>to</w:t>
      </w:r>
      <w:r w:rsidRPr="00C66893">
        <w:rPr>
          <w:color w:val="000000"/>
          <w:lang w:val="x-none" w:eastAsia="x-none" w:bidi="en-US"/>
        </w:rPr>
        <w:t xml:space="preserve"> the politician's own substantive preferences </w:t>
      </w:r>
      <w:r w:rsidRPr="0014631C">
        <w:rPr>
          <w:rStyle w:val="StyleUnderline"/>
        </w:rPr>
        <w:t>but even when the attitude of the courts is uncertain</w:t>
      </w:r>
      <w:r w:rsidRPr="00C66893">
        <w:rPr>
          <w:color w:val="000000"/>
          <w:lang w:val="x-none" w:eastAsia="x-none"/>
        </w:rPr>
        <w:t xml:space="preserve">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politicians and coalition leaders, </w:t>
      </w:r>
      <w:r w:rsidRPr="0014631C">
        <w:rPr>
          <w:rStyle w:val="StyleUnderline"/>
          <w:highlight w:val="green"/>
        </w:rPr>
        <w:t>shifting blame for controversial decisions to the Court and obscuring their own relationship to those decisions may preserve</w:t>
      </w:r>
      <w:r w:rsidRPr="0014631C">
        <w:rPr>
          <w:rStyle w:val="StyleUnderline"/>
        </w:rPr>
        <w:t xml:space="preserve"> electoral support and </w:t>
      </w:r>
      <w:r w:rsidRPr="0014631C">
        <w:rPr>
          <w:rStyle w:val="StyleUnderline"/>
          <w:highlight w:val="green"/>
        </w:rPr>
        <w:t>coalition unity</w:t>
      </w:r>
      <w:r w:rsidRPr="0014631C">
        <w:rPr>
          <w:rStyle w:val="StyleUnderline"/>
        </w:rPr>
        <w:t xml:space="preserve"> without threatening active judicial review</w:t>
      </w:r>
      <w:r w:rsidRPr="00C66893">
        <w:rPr>
          <w:color w:val="000000"/>
          <w:lang w:val="x-none" w:eastAsia="x-none"/>
        </w:rPr>
        <w:t>(Arnold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2FA50A5A" w14:textId="77777777" w:rsidR="00D07FDE" w:rsidRDefault="00F836C3" w:rsidP="00D07FDE">
      <w:pPr>
        <w:pStyle w:val="Heading3"/>
      </w:pPr>
      <w:r>
        <w:t xml:space="preserve">Courts Insulated – no coverage </w:t>
      </w:r>
    </w:p>
    <w:p w14:paraId="2C4502DD" w14:textId="77777777" w:rsidR="00D07FDE" w:rsidRPr="009B0958" w:rsidRDefault="00D07FDE" w:rsidP="00D07FDE">
      <w:pPr>
        <w:pStyle w:val="Heading4"/>
      </w:pPr>
      <w:r>
        <w:t>The ruling will go unnoticed—no one pays attention</w:t>
      </w:r>
    </w:p>
    <w:p w14:paraId="4A396DCB" w14:textId="77777777" w:rsidR="00D07FDE" w:rsidRPr="009B0958" w:rsidRDefault="00D07FDE" w:rsidP="00D07FDE">
      <w:r w:rsidRPr="009B0958">
        <w:t xml:space="preserve">Gregory </w:t>
      </w:r>
      <w:r w:rsidRPr="0014631C">
        <w:rPr>
          <w:rStyle w:val="Style13ptBold"/>
        </w:rPr>
        <w:t>Caldeira</w:t>
      </w:r>
      <w:r w:rsidRPr="009B0958">
        <w:t xml:space="preserve">, Professor of Political Science, Ohio State University, </w:t>
      </w:r>
      <w:r w:rsidRPr="00C66893">
        <w:t>19</w:t>
      </w:r>
      <w:r w:rsidRPr="0014631C">
        <w:rPr>
          <w:rStyle w:val="Style13ptBold"/>
        </w:rPr>
        <w:t>86</w:t>
      </w:r>
      <w:r w:rsidRPr="009B0958">
        <w:t xml:space="preserve"> [The American Political Science Review, Vol. 80, No. 4 (Dec., pp. 1209-1226; “Neither the Purse Nor the Sword: Dynamics of Public Confidence in the Supreme Court”; Jstor]</w:t>
      </w:r>
    </w:p>
    <w:p w14:paraId="01BC46A9" w14:textId="77777777" w:rsidR="00D07FDE" w:rsidRPr="0014631C" w:rsidRDefault="00D07FDE" w:rsidP="00D07FDE">
      <w:pPr>
        <w:pStyle w:val="evidencetext"/>
        <w:ind w:left="0"/>
        <w:rPr>
          <w:rStyle w:val="StyleUnderline"/>
        </w:rPr>
      </w:pPr>
    </w:p>
    <w:p w14:paraId="3D44F275" w14:textId="77777777" w:rsidR="00D07FDE" w:rsidRPr="0014631C" w:rsidRDefault="00D07FDE" w:rsidP="00D07FDE">
      <w:pPr>
        <w:pStyle w:val="evidencetext"/>
        <w:ind w:left="0"/>
        <w:rPr>
          <w:rStyle w:val="StyleUnderline"/>
        </w:rPr>
      </w:pPr>
      <w:r w:rsidRPr="0014631C">
        <w:rPr>
          <w:rStyle w:val="StyleUnderline"/>
        </w:rPr>
        <w:t xml:space="preserve">In previous work on support for institutions and leaders, scholars have demonstrated the crucial effects of discrete political events and circumstances on the rise and decline of public confidence. </w:t>
      </w:r>
      <w:r w:rsidRPr="009B0958">
        <w:t>For example, Mueller (1973) persuasively argues that crises in foreign affairs result in "rallying-around-the-flag" and a subsequent increase in the popularity of the incumbent chief executive (cf. Parker, 1977). Unfortunately for the purposes of analysis,</w:t>
      </w:r>
      <w:r w:rsidRPr="0014631C">
        <w:rPr>
          <w:rStyle w:val="StyleUnderline"/>
        </w:rPr>
        <w:t xml:space="preserve"> events normally associated with the Court </w:t>
      </w:r>
      <w:r w:rsidRPr="007478C6">
        <w:rPr>
          <w:rStyle w:val="StyleUnderline"/>
        </w:rPr>
        <w:t xml:space="preserve">seldom cause a splash </w:t>
      </w:r>
      <w:r w:rsidRPr="009B0958">
        <w:t xml:space="preserve">of the dimensions of the Mayaguez incident or the Cuban missile crisis, </w:t>
      </w:r>
      <w:r w:rsidRPr="0014631C">
        <w:rPr>
          <w:rStyle w:val="StyleUnderline"/>
        </w:rPr>
        <w:t>Particular decisions sometimes do gain a fair amount of attention in the elite media of communications, but few single cases</w:t>
      </w:r>
      <w:r w:rsidRPr="009B0958">
        <w:t>-with the exception of a bombshell such as Dred Scott-</w:t>
      </w:r>
      <w:r w:rsidRPr="0014631C">
        <w:rPr>
          <w:rStyle w:val="StyleUnderline"/>
        </w:rPr>
        <w:t>have sufficient weight to shift public attitudes one way or the other. Even if we could isolate a number of crises or landmark decisions, the polling organizations have not gathered data on support for the Court often enough to permit a precise reading on the influence of salient events.</w:t>
      </w:r>
    </w:p>
    <w:p w14:paraId="552C93AF" w14:textId="77777777" w:rsidR="00D07FDE" w:rsidRPr="00C66893" w:rsidRDefault="002B3C72" w:rsidP="00F836C3">
      <w:pPr>
        <w:pStyle w:val="Heading3"/>
      </w:pPr>
      <w:r>
        <w:t xml:space="preserve">Courts Insulated – </w:t>
      </w:r>
      <w:r w:rsidR="00F836C3">
        <w:t xml:space="preserve">no backlash </w:t>
      </w:r>
    </w:p>
    <w:p w14:paraId="52F7F3BB" w14:textId="77777777" w:rsidR="00D07FDE" w:rsidRPr="0014631C" w:rsidRDefault="00D07FDE" w:rsidP="007478C6">
      <w:pPr>
        <w:pStyle w:val="Heading4"/>
      </w:pPr>
      <w:r w:rsidRPr="0014631C">
        <w:t>No backlash to the courts—they provide cover</w:t>
      </w:r>
    </w:p>
    <w:p w14:paraId="4388949C" w14:textId="77777777" w:rsidR="00D07FDE" w:rsidRPr="00312C8E" w:rsidRDefault="00D07FDE" w:rsidP="00D07FDE">
      <w:r w:rsidRPr="0014631C">
        <w:rPr>
          <w:rStyle w:val="Style13ptBold"/>
        </w:rPr>
        <w:t>Cramton et al, 2009</w:t>
      </w:r>
      <w:r w:rsidRPr="00312C8E">
        <w:t xml:space="preserve"> (Paul D. Carrington, Professor of Law at Duke University; and Roger C. Cramton, Robert S. Stevens Professor of Law Emeritus at Cornell University, Cornell Law Review, March, lexis)</w:t>
      </w:r>
    </w:p>
    <w:p w14:paraId="6BBE9729" w14:textId="77777777" w:rsidR="00D07FDE" w:rsidRPr="00312C8E" w:rsidRDefault="00D07FDE" w:rsidP="00D07FDE"/>
    <w:p w14:paraId="69F8E8F3" w14:textId="77777777" w:rsidR="00D07FDE" w:rsidRPr="00312C8E" w:rsidRDefault="00D07FDE" w:rsidP="00D07FDE">
      <w:pPr>
        <w:ind w:right="432"/>
        <w:rPr>
          <w:color w:val="000000"/>
          <w:lang w:val="x-none" w:eastAsia="x-none"/>
        </w:rPr>
      </w:pPr>
      <w:r w:rsidRPr="00312C8E">
        <w:rPr>
          <w:color w:val="000000"/>
          <w:lang w:val="x-none" w:eastAsia="x-none"/>
        </w:rPr>
        <w:t xml:space="preserve">This </w:t>
      </w:r>
      <w:r w:rsidRPr="0014631C">
        <w:rPr>
          <w:rStyle w:val="StyleUnderline"/>
        </w:rPr>
        <w:t>expansion of the Court's political responsibility</w:t>
      </w:r>
      <w:r w:rsidRPr="00312C8E">
        <w:rPr>
          <w:color w:val="000000"/>
          <w:lang w:val="x-none" w:eastAsia="x-none"/>
        </w:rPr>
        <w:t xml:space="preserve"> obviously </w:t>
      </w:r>
      <w:r w:rsidRPr="0014631C">
        <w:rPr>
          <w:rStyle w:val="StyleUnderline"/>
        </w:rPr>
        <w:t>encroaches upon the responsibility of elected officials but is not necessarily an offense to these elected officials</w:t>
      </w:r>
      <w:r w:rsidRPr="00312C8E">
        <w:rPr>
          <w:color w:val="000000"/>
          <w:lang w:val="x-none" w:eastAsia="x-none"/>
        </w:rPr>
        <w:t xml:space="preserve">. Clearly, </w:t>
      </w:r>
      <w:r w:rsidRPr="0014631C">
        <w:rPr>
          <w:rStyle w:val="StyleUnderline"/>
          <w:highlight w:val="green"/>
        </w:rPr>
        <w:t>many elected politicians welcome the opportunity to leave</w:t>
      </w:r>
      <w:r w:rsidRPr="0014631C">
        <w:rPr>
          <w:rStyle w:val="StyleUnderline"/>
        </w:rPr>
        <w:t xml:space="preserve"> the duty of making </w:t>
      </w:r>
      <w:r w:rsidRPr="0014631C">
        <w:rPr>
          <w:rStyle w:val="StyleUnderline"/>
          <w:highlight w:val="green"/>
        </w:rPr>
        <w:t>unwelcome decisions to</w:t>
      </w:r>
      <w:r w:rsidRPr="00312C8E">
        <w:rPr>
          <w:color w:val="000000"/>
          <w:lang w:val="x-none" w:eastAsia="x-none"/>
        </w:rPr>
        <w:t xml:space="preserve"> "life-tenured" </w:t>
      </w:r>
      <w:r w:rsidRPr="0014631C">
        <w:rPr>
          <w:rStyle w:val="StyleUnderline"/>
          <w:highlight w:val="green"/>
        </w:rPr>
        <w:t>judges</w:t>
      </w:r>
      <w:r w:rsidRPr="00312C8E">
        <w:rPr>
          <w:color w:val="000000"/>
          <w:lang w:val="x-none" w:eastAsia="x-none"/>
        </w:rPr>
        <w:t xml:space="preserve">. 109 </w:t>
      </w:r>
      <w:r w:rsidRPr="0014631C">
        <w:rPr>
          <w:rStyle w:val="StyleUnderline"/>
          <w:highlight w:val="green"/>
        </w:rPr>
        <w:t>The politicians are free to denounce such decisions without bearing accountability</w:t>
      </w:r>
      <w:r w:rsidRPr="0014631C">
        <w:rPr>
          <w:rStyle w:val="StyleUnderline"/>
        </w:rPr>
        <w:t xml:space="preserve"> to voters or campaign contributors</w:t>
      </w:r>
      <w:r w:rsidRPr="00312C8E">
        <w:rPr>
          <w:color w:val="000000"/>
          <w:lang w:val="x-none" w:eastAsia="x-none"/>
        </w:rPr>
        <w:t>. 110</w:t>
      </w:r>
    </w:p>
    <w:p w14:paraId="32B8CD86" w14:textId="77777777" w:rsidR="00D07FDE" w:rsidRPr="00F836C3" w:rsidRDefault="00F836C3" w:rsidP="00F836C3">
      <w:pPr>
        <w:pStyle w:val="Heading3"/>
      </w:pPr>
      <w:r>
        <w:t>Courts Insulated – no election DAs</w:t>
      </w:r>
    </w:p>
    <w:p w14:paraId="634787DC" w14:textId="77777777" w:rsidR="00D07FDE" w:rsidRPr="0014631C" w:rsidRDefault="00D07FDE" w:rsidP="007478C6">
      <w:pPr>
        <w:pStyle w:val="Heading4"/>
      </w:pPr>
      <w:r w:rsidRPr="0014631C">
        <w:t>Courts don’t link to politics- evades electoral consequences</w:t>
      </w:r>
    </w:p>
    <w:p w14:paraId="16985FA9" w14:textId="77777777" w:rsidR="00D07FDE" w:rsidRPr="00312C8E" w:rsidRDefault="00D07FDE" w:rsidP="00D07FDE">
      <w:r w:rsidRPr="0014631C">
        <w:rPr>
          <w:rStyle w:val="Style13ptBold"/>
        </w:rPr>
        <w:t>Stoutenborough et al. 06</w:t>
      </w:r>
      <w:r w:rsidRPr="00312C8E">
        <w:t xml:space="preserve"> (JamesStoutenborough, Political Science Dept @ Utah, Reassessing the Impact of Supreme Court Decisions on Public Opinion, Political Research Quarterly, p. 419)</w:t>
      </w:r>
    </w:p>
    <w:p w14:paraId="3E9FE19A" w14:textId="77777777" w:rsidR="00D07FDE" w:rsidRPr="00312C8E" w:rsidRDefault="00D07FDE" w:rsidP="00D07FDE"/>
    <w:p w14:paraId="2DA5D563" w14:textId="77777777" w:rsidR="00D07FDE" w:rsidRPr="00C66893" w:rsidRDefault="00D07FDE" w:rsidP="00D07FDE">
      <w:pPr>
        <w:ind w:right="432"/>
        <w:rPr>
          <w:b/>
          <w:color w:val="000000"/>
          <w:lang w:val="x-none" w:eastAsia="x-none" w:bidi="en-US"/>
        </w:rPr>
      </w:pPr>
      <w:r w:rsidRPr="00312C8E">
        <w:rPr>
          <w:color w:val="000000"/>
          <w:lang w:val="x-none" w:eastAsia="x-none" w:bidi="en-US"/>
        </w:rPr>
        <w:t xml:space="preserve">In many cases, </w:t>
      </w:r>
      <w:r w:rsidRPr="0014631C">
        <w:rPr>
          <w:rStyle w:val="StyleUnderline"/>
          <w:highlight w:val="green"/>
        </w:rPr>
        <w:t>courts have been empowered by</w:t>
      </w:r>
      <w:r w:rsidRPr="0014631C">
        <w:rPr>
          <w:rStyle w:val="StyleUnderline"/>
        </w:rPr>
        <w:t xml:space="preserve"> and served the interests of other </w:t>
      </w:r>
      <w:r w:rsidRPr="0014631C">
        <w:rPr>
          <w:rStyle w:val="StyleUnderline"/>
          <w:highlight w:val="green"/>
        </w:rPr>
        <w:t>political actors</w:t>
      </w:r>
      <w:r w:rsidRPr="0014631C">
        <w:rPr>
          <w:rStyle w:val="StyleUnderline"/>
        </w:rPr>
        <w:t xml:space="preserve">. </w:t>
      </w:r>
      <w:r w:rsidRPr="00312C8E">
        <w:rPr>
          <w:color w:val="000000"/>
          <w:lang w:val="x-none" w:eastAsia="x-none" w:bidi="en-US"/>
        </w:rPr>
        <w:t>While this undermines the countermajoritarian</w:t>
      </w:r>
      <w:r w:rsidRPr="00312C8E">
        <w:rPr>
          <w:color w:val="000000"/>
          <w:lang w:val="x-none" w:eastAsia="x-none"/>
        </w:rPr>
        <w:t>difficulty</w:t>
      </w:r>
      <w:r w:rsidRPr="00312C8E">
        <w:rPr>
          <w:color w:val="000000"/>
          <w:lang w:val="x-none" w:eastAsia="x-none" w:bidi="en-US"/>
        </w:rPr>
        <w:t xml:space="preserve"> as an empirical hypothesis, it is not at all reassuring from a democratic perspective. </w:t>
      </w:r>
      <w:r w:rsidRPr="0014631C">
        <w:rPr>
          <w:rStyle w:val="StyleUnderline"/>
          <w:highlight w:val="green"/>
        </w:rPr>
        <w:t>Judicial review can provide an opportunity for elected political actors to evade responsibilities or to pursue policies while evading electoral consequence</w:t>
      </w:r>
      <w:r w:rsidRPr="0014631C">
        <w:rPr>
          <w:rStyle w:val="StyleUnderline"/>
        </w:rPr>
        <w:t>s. Such actions</w:t>
      </w:r>
      <w:r w:rsidRPr="00312C8E">
        <w:rPr>
          <w:color w:val="000000"/>
          <w:lang w:val="x-none" w:eastAsia="x-none" w:bidi="en-US"/>
        </w:rPr>
        <w:t xml:space="preserve"> may enhance or enable domination by letting those actors pursue policies that might lead to domination without suffering electoral consequences. The </w:t>
      </w:r>
      <w:r w:rsidRPr="00312C8E">
        <w:rPr>
          <w:color w:val="000000"/>
          <w:lang w:val="x-none" w:eastAsia="x-none"/>
        </w:rPr>
        <w:t xml:space="preserve">possibility that judicial review </w:t>
      </w:r>
      <w:r w:rsidRPr="0014631C">
        <w:rPr>
          <w:rStyle w:val="StyleUnderline"/>
        </w:rPr>
        <w:t xml:space="preserve">can provide another outlet that permits legislators to "run from daylight"85 and </w:t>
      </w:r>
      <w:r w:rsidRPr="0014631C">
        <w:rPr>
          <w:rStyle w:val="StyleUnderline"/>
          <w:highlight w:val="green"/>
        </w:rPr>
        <w:t>effect important policy changes with a minimum of public scrutiny</w:t>
      </w:r>
      <w:r w:rsidRPr="00312C8E">
        <w:rPr>
          <w:color w:val="000000"/>
          <w:lang w:val="x-none" w:eastAsia="x-none"/>
        </w:rPr>
        <w:t xml:space="preserve"> </w:t>
      </w:r>
      <w:r w:rsidRPr="00312C8E">
        <w:rPr>
          <w:color w:val="000000"/>
          <w:lang w:val="x-none" w:eastAsia="x-none" w:bidi="en-US"/>
        </w:rPr>
        <w:t>is a serious concern, and may especially contribute to domination by powerful economic elites. An additional concern is that judicial review can have the perverse effect of making legislators less attentive to their constitutional responsibilities, as they may vote for legislation they believe to be unconstitutional under the assumption that the courts will correct their mistake.86</w:t>
      </w:r>
    </w:p>
    <w:p w14:paraId="377375F7" w14:textId="77777777" w:rsidR="00D07FDE" w:rsidRPr="00D449CB" w:rsidRDefault="00D07FDE" w:rsidP="00D07FDE"/>
    <w:p w14:paraId="0CA2AB28" w14:textId="77777777" w:rsidR="00D07FDE" w:rsidRPr="00312C8E" w:rsidRDefault="00D07FDE" w:rsidP="00D07FDE">
      <w:pPr>
        <w:pStyle w:val="Heading4"/>
      </w:pPr>
      <w:r w:rsidRPr="00D449CB">
        <w:t>Courts shift political blame</w:t>
      </w:r>
    </w:p>
    <w:p w14:paraId="464B5D1A" w14:textId="77777777" w:rsidR="00D07FDE" w:rsidRPr="00D449CB" w:rsidRDefault="00D07FDE" w:rsidP="00D07FDE">
      <w:r w:rsidRPr="00D449CB">
        <w:t xml:space="preserve">Richard L. </w:t>
      </w:r>
      <w:r w:rsidRPr="0014631C">
        <w:rPr>
          <w:rStyle w:val="Style13ptBold"/>
        </w:rPr>
        <w:t>Pacelle</w:t>
      </w:r>
      <w:r w:rsidRPr="00D449CB">
        <w:t>, Associate Professor, Political Science, University of Missouri-St. Louis, THE ROLE OF THE SUPREME COURT IN AMERICAN POLITICS, 20</w:t>
      </w:r>
      <w:r w:rsidRPr="0014631C">
        <w:rPr>
          <w:rStyle w:val="Style13ptBold"/>
        </w:rPr>
        <w:t>02</w:t>
      </w:r>
      <w:r w:rsidRPr="00D449CB">
        <w:t>, p. 67.</w:t>
      </w:r>
    </w:p>
    <w:p w14:paraId="006E773E" w14:textId="77777777" w:rsidR="00D07FDE" w:rsidRPr="00D449CB" w:rsidRDefault="00D07FDE" w:rsidP="00D07FDE">
      <w:pPr>
        <w:ind w:right="720"/>
        <w:rPr>
          <w:color w:val="000000"/>
        </w:rPr>
      </w:pPr>
    </w:p>
    <w:p w14:paraId="3938D1AF" w14:textId="77777777" w:rsidR="00D07FDE" w:rsidRPr="0014631C" w:rsidRDefault="00D07FDE" w:rsidP="00D07FDE">
      <w:pPr>
        <w:pStyle w:val="evidencetext"/>
        <w:ind w:left="0"/>
        <w:rPr>
          <w:rStyle w:val="StyleUnderline"/>
        </w:rPr>
      </w:pPr>
      <w:r w:rsidRPr="0014631C">
        <w:rPr>
          <w:rStyle w:val="StyleUnderline"/>
        </w:rPr>
        <w:t>The greater use of the courts seems to be encouraged by the elected branches</w:t>
      </w:r>
      <w:r w:rsidRPr="00D449CB">
        <w:t xml:space="preserve">, at least implicitly (McKeever 1993, 21). </w:t>
      </w:r>
      <w:r w:rsidRPr="0014631C">
        <w:rPr>
          <w:rStyle w:val="StyleUnderline"/>
        </w:rPr>
        <w:t>The Supreme Court becomes a useful player as Congress tries to avoid contentious issues. The Court can make decisions free of the constraints imposed on elected politicians. Congress leaves the details of statutory schemes for the Court to work out, thus allowing legislators to avoid controversial issue and enhance their prospects for reelection</w:t>
      </w:r>
      <w:r w:rsidRPr="00D449CB">
        <w:t xml:space="preserve">. Congress can embroil the Court in disputes whenever it is convenient. </w:t>
      </w:r>
      <w:r w:rsidRPr="0014631C">
        <w:rPr>
          <w:rStyle w:val="StyleUnderline"/>
        </w:rPr>
        <w:t>By refusing to act, Congress and the president may create a policy vacuum</w:t>
      </w:r>
      <w:r w:rsidRPr="00D449CB">
        <w:t xml:space="preserve">. Sometimes the Court is reluctant to step into the breach and address the issue. On other occasions, </w:t>
      </w:r>
      <w:r w:rsidRPr="0014631C">
        <w:rPr>
          <w:rStyle w:val="StyleUnderline"/>
        </w:rPr>
        <w:t>the Court has been all too happy to get involved.</w:t>
      </w:r>
    </w:p>
    <w:p w14:paraId="6FD2213D" w14:textId="77777777" w:rsidR="00D07FDE" w:rsidRDefault="00D07FDE" w:rsidP="00D07FDE">
      <w:pPr>
        <w:pStyle w:val="Heading1"/>
      </w:pPr>
      <w:r>
        <w:t>Congress</w:t>
      </w:r>
    </w:p>
    <w:p w14:paraId="0940D4B9" w14:textId="77777777" w:rsidR="00D07FDE" w:rsidRDefault="00D07FDE" w:rsidP="00D07FDE">
      <w:pPr>
        <w:pStyle w:val="Heading2"/>
        <w:rPr>
          <w:rFonts w:eastAsia="Times New Roman"/>
        </w:rPr>
      </w:pPr>
      <w:r w:rsidRPr="00C22476">
        <w:rPr>
          <w:rFonts w:eastAsia="Times New Roman"/>
        </w:rPr>
        <w:t>Congress CP</w:t>
      </w:r>
    </w:p>
    <w:p w14:paraId="6FA7348A" w14:textId="77777777" w:rsidR="0058550C" w:rsidRPr="0058550C" w:rsidRDefault="0058550C" w:rsidP="0058550C">
      <w:pPr>
        <w:pStyle w:val="Heading3"/>
      </w:pPr>
      <w:r>
        <w:t xml:space="preserve">Congress 1nc </w:t>
      </w:r>
    </w:p>
    <w:p w14:paraId="740BC508" w14:textId="77777777" w:rsidR="0058550C" w:rsidRPr="00E37ED1" w:rsidRDefault="0058550C" w:rsidP="0058550C">
      <w:pPr>
        <w:pStyle w:val="Heading4"/>
      </w:pPr>
      <w:r>
        <w:t xml:space="preserve">The United States Congress should &lt;plan’s mandates&gt; by enacting the Surveillance State Repeal Act. </w:t>
      </w:r>
    </w:p>
    <w:p w14:paraId="0B62B3A9" w14:textId="77777777" w:rsidR="0058550C" w:rsidRDefault="0058550C" w:rsidP="0058550C"/>
    <w:p w14:paraId="26838F38" w14:textId="77777777" w:rsidR="0058550C" w:rsidRDefault="0058550C" w:rsidP="0058550C">
      <w:pPr>
        <w:pStyle w:val="Heading4"/>
      </w:pPr>
      <w:r>
        <w:t xml:space="preserve">The SSRA provides transparency and curtails US domestic surveillance </w:t>
      </w:r>
    </w:p>
    <w:p w14:paraId="53573A01" w14:textId="77777777" w:rsidR="0058550C" w:rsidRDefault="0058550C" w:rsidP="0058550C">
      <w:r w:rsidRPr="001C3BA1">
        <w:t xml:space="preserve">Shahid </w:t>
      </w:r>
      <w:r w:rsidRPr="00D760C4">
        <w:rPr>
          <w:rStyle w:val="Style13ptBold"/>
        </w:rPr>
        <w:t xml:space="preserve">Buttar </w:t>
      </w:r>
      <w:r w:rsidRPr="0058550C">
        <w:t>4/18/</w:t>
      </w:r>
      <w:r>
        <w:rPr>
          <w:rStyle w:val="Style13ptBold"/>
        </w:rPr>
        <w:t>20</w:t>
      </w:r>
      <w:r w:rsidRPr="00D760C4">
        <w:rPr>
          <w:rStyle w:val="Style13ptBold"/>
        </w:rPr>
        <w:t>13</w:t>
      </w:r>
      <w:r w:rsidRPr="00E0162D">
        <w:t xml:space="preserve"> (</w:t>
      </w:r>
      <w:r>
        <w:t xml:space="preserve">executive director at Bill of Rights Defense Committee and former associate director at American Constitution Society for Law &amp; Policy) "Can the Surveillance State Repeal Act Shift the Course on Spying?" </w:t>
      </w:r>
      <w:hyperlink r:id="rId21" w:history="1">
        <w:r w:rsidRPr="00E23424">
          <w:rPr>
            <w:rStyle w:val="Hyperlink"/>
          </w:rPr>
          <w:t>http://www.occupy.com/article/can-surveillance-state-repeal-act-shift-course-spying</w:t>
        </w:r>
      </w:hyperlink>
    </w:p>
    <w:p w14:paraId="099AFB09" w14:textId="77777777" w:rsidR="0058550C" w:rsidRDefault="0058550C" w:rsidP="0058550C"/>
    <w:p w14:paraId="529A3EFA" w14:textId="77777777" w:rsidR="0058550C" w:rsidRDefault="0058550C" w:rsidP="0058550C">
      <w:pPr>
        <w:rPr>
          <w:sz w:val="16"/>
        </w:rPr>
      </w:pPr>
      <w:r w:rsidRPr="00E37ED1">
        <w:rPr>
          <w:sz w:val="16"/>
        </w:rPr>
        <w:t xml:space="preserve">This spring, </w:t>
      </w:r>
      <w:r w:rsidRPr="0058550C">
        <w:rPr>
          <w:rStyle w:val="StyleUnderline"/>
          <w:highlight w:val="green"/>
        </w:rPr>
        <w:t>Congress will consider whether to extend</w:t>
      </w:r>
      <w:r w:rsidRPr="00E37ED1">
        <w:rPr>
          <w:sz w:val="16"/>
        </w:rPr>
        <w:t xml:space="preserve"> three </w:t>
      </w:r>
      <w:r w:rsidRPr="0058550C">
        <w:rPr>
          <w:rStyle w:val="StyleUnderline"/>
          <w:highlight w:val="green"/>
        </w:rPr>
        <w:t>provisions of the</w:t>
      </w:r>
      <w:r w:rsidRPr="00E37ED1">
        <w:rPr>
          <w:sz w:val="16"/>
        </w:rPr>
        <w:t xml:space="preserve"> notoriously controversial </w:t>
      </w:r>
      <w:r w:rsidRPr="0058550C">
        <w:rPr>
          <w:rStyle w:val="StyleUnderline"/>
          <w:highlight w:val="green"/>
        </w:rPr>
        <w:t>PATRIOT Act</w:t>
      </w:r>
      <w:r w:rsidRPr="00E37ED1">
        <w:rPr>
          <w:sz w:val="16"/>
        </w:rPr>
        <w:t xml:space="preserve"> set to expire in June. When it debates whether to allow mass surveillance, it will do so in the dark, with Members unaware of many crucial facts. How vast are government surveillance programs? Have they actually helped protect national security, or just the job security of the officials who have repeatedly lied to protect their powers and budgets? Is mass surveillance even constitutionally permissible in the first place, given our Founders’ multiple attempts to restrain executive power run amok? </w:t>
      </w:r>
      <w:r w:rsidRPr="00E37ED1">
        <w:rPr>
          <w:rStyle w:val="StyleUnderline"/>
        </w:rPr>
        <w:t xml:space="preserve">Eager to reset the debate and anchor it in long overdue transparency, </w:t>
      </w:r>
      <w:r w:rsidRPr="0058550C">
        <w:rPr>
          <w:rStyle w:val="StyleUnderline"/>
          <w:highlight w:val="green"/>
        </w:rPr>
        <w:t>a bipartisan block</w:t>
      </w:r>
      <w:r w:rsidRPr="00E37ED1">
        <w:rPr>
          <w:rStyle w:val="StyleUnderline"/>
        </w:rPr>
        <w:t xml:space="preserve"> of representatives </w:t>
      </w:r>
      <w:r w:rsidRPr="0058550C">
        <w:rPr>
          <w:rStyle w:val="StyleUnderline"/>
          <w:highlight w:val="green"/>
        </w:rPr>
        <w:t>have introduced a bill to restore</w:t>
      </w:r>
      <w:r w:rsidRPr="00E37ED1">
        <w:rPr>
          <w:rStyle w:val="Emphasis"/>
        </w:rPr>
        <w:t xml:space="preserve"> </w:t>
      </w:r>
      <w:r w:rsidRPr="0058550C">
        <w:rPr>
          <w:rStyle w:val="StyleUnderline"/>
        </w:rPr>
        <w:t xml:space="preserve">civil liberties, </w:t>
      </w:r>
      <w:r w:rsidRPr="0058550C">
        <w:rPr>
          <w:rStyle w:val="StyleUnderline"/>
          <w:highlight w:val="green"/>
        </w:rPr>
        <w:t>privacy</w:t>
      </w:r>
      <w:r w:rsidRPr="0058550C">
        <w:rPr>
          <w:rStyle w:val="StyleUnderline"/>
        </w:rPr>
        <w:t>, and freedom of thought</w:t>
      </w:r>
      <w:r w:rsidRPr="00E37ED1">
        <w:rPr>
          <w:sz w:val="16"/>
        </w:rPr>
        <w:t xml:space="preserve">. </w:t>
      </w:r>
      <w:r w:rsidRPr="0058550C">
        <w:rPr>
          <w:rStyle w:val="StyleUnderline"/>
          <w:highlight w:val="green"/>
        </w:rPr>
        <w:t>The Surveillance State Repeal Act</w:t>
      </w:r>
      <w:r w:rsidRPr="00E37ED1">
        <w:rPr>
          <w:sz w:val="16"/>
        </w:rPr>
        <w:t xml:space="preserve">, HR 1466, </w:t>
      </w:r>
      <w:r w:rsidRPr="0058550C">
        <w:rPr>
          <w:rStyle w:val="StyleUnderline"/>
          <w:highlight w:val="green"/>
        </w:rPr>
        <w:t>would</w:t>
      </w:r>
      <w:r w:rsidRPr="00E37ED1">
        <w:rPr>
          <w:rStyle w:val="StyleUnderline"/>
        </w:rPr>
        <w:t xml:space="preserve"> do this by </w:t>
      </w:r>
      <w:r w:rsidRPr="0058550C">
        <w:rPr>
          <w:rStyle w:val="StyleUnderline"/>
          <w:highlight w:val="green"/>
        </w:rPr>
        <w:t>repeal</w:t>
      </w:r>
      <w:r w:rsidRPr="00E37ED1">
        <w:rPr>
          <w:rStyle w:val="StyleUnderline"/>
        </w:rPr>
        <w:t xml:space="preserve">ing the twin pillars of the NSA dragnet: </w:t>
      </w:r>
      <w:r w:rsidRPr="0058550C">
        <w:rPr>
          <w:rStyle w:val="StyleUnderline"/>
          <w:highlight w:val="green"/>
        </w:rPr>
        <w:t>the PATRIOT Act</w:t>
      </w:r>
      <w:r w:rsidRPr="00E37ED1">
        <w:rPr>
          <w:sz w:val="16"/>
        </w:rPr>
        <w:t xml:space="preserve"> (not only the three expiring provisions) </w:t>
      </w:r>
      <w:r w:rsidRPr="0058550C">
        <w:rPr>
          <w:rStyle w:val="StyleUnderline"/>
          <w:highlight w:val="green"/>
        </w:rPr>
        <w:t>and the 2008 FISA amendments</w:t>
      </w:r>
      <w:r w:rsidRPr="00E37ED1">
        <w:rPr>
          <w:sz w:val="16"/>
        </w:rPr>
        <w:t>. On multiple occasions, executive officials have lied under oath to congressional oversight committees about the scope of domestic surveillance. Yet the very same officials still appear in oversight hearings as if they maintained any credibility. It took whistleblowers resigning their careers to prove that senior government officials’ blithe assurances to Congress were in fact self-serving lies. Some members of Congress paid attention: the authors of the PATRIOT Act moved to curtail their own legislative opus, and have encouraged their colleagues not to reauthorize the expiring provisions unless they are first curtailed. HR 1466 (</w:t>
      </w:r>
      <w:r w:rsidRPr="00E37ED1">
        <w:rPr>
          <w:rStyle w:val="StyleUnderline"/>
        </w:rPr>
        <w:t xml:space="preserve">the SSRA) </w:t>
      </w:r>
      <w:r w:rsidRPr="0058550C">
        <w:rPr>
          <w:rStyle w:val="StyleUnderline"/>
        </w:rPr>
        <w:t>represents a profound challenge by members of</w:t>
      </w:r>
      <w:r w:rsidRPr="00E37ED1">
        <w:rPr>
          <w:rStyle w:val="StyleUnderline"/>
        </w:rPr>
        <w:t xml:space="preserve"> Congress from across the political spectrum fed up with the national security establishment and its continuing assault on our Constitution</w:t>
      </w:r>
      <w:r w:rsidRPr="00E37ED1">
        <w:rPr>
          <w:sz w:val="16"/>
        </w:rPr>
        <w:t xml:space="preserve">. </w:t>
      </w:r>
      <w:r w:rsidRPr="0058550C">
        <w:rPr>
          <w:rStyle w:val="StyleUnderline"/>
          <w:highlight w:val="green"/>
        </w:rPr>
        <w:t>By repealing the twin pillars of the surveillance dragnet, the SSRA would</w:t>
      </w:r>
      <w:r w:rsidRPr="00E37ED1">
        <w:rPr>
          <w:rStyle w:val="StyleUnderline"/>
        </w:rPr>
        <w:t xml:space="preserve"> essentially </w:t>
      </w:r>
      <w:r w:rsidRPr="0058550C">
        <w:rPr>
          <w:rStyle w:val="StyleUnderline"/>
          <w:highlight w:val="green"/>
        </w:rPr>
        <w:t>shift the burden of proof, forcing intelligence agencies</w:t>
      </w:r>
      <w:r w:rsidRPr="00E37ED1">
        <w:rPr>
          <w:rStyle w:val="StyleUnderline"/>
        </w:rPr>
        <w:t xml:space="preserve"> like the NSA and FBI </w:t>
      </w:r>
      <w:r w:rsidRPr="0058550C">
        <w:rPr>
          <w:rStyle w:val="StyleUnderline"/>
          <w:highlight w:val="green"/>
        </w:rPr>
        <w:t>to justify the expansion of their powers from a constitutional baseline, rather then the illegitimate status quo</w:t>
      </w:r>
      <w:r w:rsidRPr="00E37ED1">
        <w:rPr>
          <w:rStyle w:val="StyleUnderline"/>
        </w:rPr>
        <w:t>.</w:t>
      </w:r>
      <w:r w:rsidRPr="00E37ED1">
        <w:rPr>
          <w:sz w:val="16"/>
        </w:rPr>
        <w:t xml:space="preserve"> </w:t>
      </w:r>
      <w:r w:rsidRPr="0058550C">
        <w:rPr>
          <w:rStyle w:val="StyleUnderline"/>
        </w:rPr>
        <w:t>Most policymakers forget the 9/11 commission’s most crucial finding: the intelligence community's failures that enabled the 9/11 attacks were not failures of limited data collection, but rather failures of data sharing and analysis</w:t>
      </w:r>
      <w:r w:rsidRPr="00E37ED1">
        <w:rPr>
          <w:sz w:val="16"/>
        </w:rPr>
        <w:t xml:space="preserve">. Over the last 15 years, Congress has allowed the agencies to expand their collection capacities, solving an imaginary problem while creating a host of real threats to U.S. national security far worse than any act of rogue violence: the specter of state omniscience, immune from oversight and accountability, and thus vulnerable to politicization. This was among the fears of which President Eisenhower warned us in his last speech as President. Meanwhile, </w:t>
      </w:r>
      <w:r w:rsidRPr="0058550C">
        <w:rPr>
          <w:rStyle w:val="StyleUnderline"/>
          <w:highlight w:val="green"/>
        </w:rPr>
        <w:t>the SSRA</w:t>
      </w:r>
      <w:r w:rsidRPr="00E37ED1">
        <w:rPr>
          <w:rStyle w:val="StyleUnderline"/>
        </w:rPr>
        <w:t xml:space="preserve"> would preserve what the PATRIOT Act’s authors have said they meant to authorize: targeted investigations of particular people suspected by authorities to present potential threats. HR 1466 </w:t>
      </w:r>
      <w:r w:rsidRPr="0058550C">
        <w:rPr>
          <w:rStyle w:val="StyleUnderline"/>
          <w:highlight w:val="green"/>
        </w:rPr>
        <w:t>would</w:t>
      </w:r>
      <w:r w:rsidRPr="00E37ED1">
        <w:rPr>
          <w:rStyle w:val="StyleUnderline"/>
        </w:rPr>
        <w:t xml:space="preserve"> also </w:t>
      </w:r>
      <w:r w:rsidRPr="0058550C">
        <w:rPr>
          <w:rStyle w:val="StyleUnderline"/>
          <w:highlight w:val="green"/>
        </w:rPr>
        <w:t>advance transparency</w:t>
      </w:r>
      <w:r w:rsidRPr="00E37ED1">
        <w:rPr>
          <w:rStyle w:val="StyleUnderline"/>
        </w:rPr>
        <w:t xml:space="preserve">, both </w:t>
      </w:r>
      <w:r w:rsidRPr="0058550C">
        <w:rPr>
          <w:rStyle w:val="StyleUnderline"/>
          <w:highlight w:val="green"/>
        </w:rPr>
        <w:t>by protecting</w:t>
      </w:r>
      <w:r w:rsidRPr="00E37ED1">
        <w:rPr>
          <w:rStyle w:val="StyleUnderline"/>
        </w:rPr>
        <w:t xml:space="preserve"> conscientious </w:t>
      </w:r>
      <w:r w:rsidRPr="0058550C">
        <w:rPr>
          <w:rStyle w:val="StyleUnderline"/>
          <w:highlight w:val="green"/>
        </w:rPr>
        <w:t>whistleblowers</w:t>
      </w:r>
      <w:r w:rsidRPr="00E37ED1">
        <w:rPr>
          <w:rStyle w:val="StyleUnderline"/>
        </w:rPr>
        <w:t xml:space="preserve"> from the corrupt retaliation of agencies and careerists, </w:t>
      </w:r>
      <w:r w:rsidRPr="0058550C">
        <w:rPr>
          <w:rStyle w:val="StyleUnderline"/>
          <w:highlight w:val="green"/>
        </w:rPr>
        <w:t>and</w:t>
      </w:r>
      <w:r w:rsidRPr="00E37ED1">
        <w:rPr>
          <w:rStyle w:val="StyleUnderline"/>
        </w:rPr>
        <w:t xml:space="preserve"> by </w:t>
      </w:r>
      <w:r w:rsidRPr="0058550C">
        <w:rPr>
          <w:rStyle w:val="StyleUnderline"/>
          <w:highlight w:val="green"/>
        </w:rPr>
        <w:t>giving judges on the</w:t>
      </w:r>
      <w:r w:rsidRPr="00E37ED1">
        <w:rPr>
          <w:rStyle w:val="StyleUnderline"/>
        </w:rPr>
        <w:t xml:space="preserve"> secret </w:t>
      </w:r>
      <w:r w:rsidRPr="0058550C">
        <w:rPr>
          <w:rStyle w:val="StyleUnderline"/>
          <w:highlight w:val="green"/>
        </w:rPr>
        <w:t>FISA court access to technical expertise they have been denied</w:t>
      </w:r>
      <w:r w:rsidRPr="00E37ED1">
        <w:rPr>
          <w:rStyle w:val="StyleUnderline"/>
        </w:rPr>
        <w:t>.</w:t>
      </w:r>
      <w:r w:rsidRPr="00E37ED1">
        <w:rPr>
          <w:sz w:val="16"/>
        </w:rPr>
        <w:t xml:space="preserve"> Finally, </w:t>
      </w:r>
      <w:r w:rsidRPr="0058550C">
        <w:rPr>
          <w:rStyle w:val="StyleUnderline"/>
          <w:highlight w:val="green"/>
        </w:rPr>
        <w:t>the bill would</w:t>
      </w:r>
      <w:r w:rsidRPr="00E37ED1">
        <w:rPr>
          <w:rStyle w:val="StyleUnderline"/>
        </w:rPr>
        <w:t xml:space="preserve"> directly address disturbing government duplicity, </w:t>
      </w:r>
      <w:r w:rsidRPr="0058550C">
        <w:rPr>
          <w:rStyle w:val="StyleUnderline"/>
          <w:highlight w:val="green"/>
        </w:rPr>
        <w:t>prohibit</w:t>
      </w:r>
      <w:r w:rsidRPr="00E37ED1">
        <w:rPr>
          <w:rStyle w:val="StyleUnderline"/>
        </w:rPr>
        <w:t xml:space="preserve">ing </w:t>
      </w:r>
      <w:r w:rsidRPr="0058550C">
        <w:rPr>
          <w:rStyle w:val="StyleUnderline"/>
          <w:highlight w:val="green"/>
        </w:rPr>
        <w:t>agencies</w:t>
      </w:r>
      <w:r w:rsidRPr="00E37ED1">
        <w:rPr>
          <w:rStyle w:val="StyleUnderline"/>
        </w:rPr>
        <w:t xml:space="preserve"> from hacking encryption hardware and software, and </w:t>
      </w:r>
      <w:r w:rsidRPr="0058550C">
        <w:rPr>
          <w:rStyle w:val="StyleUnderline"/>
          <w:highlight w:val="green"/>
        </w:rPr>
        <w:t>from using an executive order authorizing foreign surveillance as a basis to monitor Americans</w:t>
      </w:r>
      <w:r w:rsidRPr="00E37ED1">
        <w:rPr>
          <w:sz w:val="16"/>
        </w:rPr>
        <w:t xml:space="preserve">. Mass surveillance has never been popular in America. Hundreds of cities and multiple states have raised their voices seeking a restoration of constitutional limits on an increasingly imperial federal executive. Nor is mass surveillance constitutional. A 1979 case contorted by agency lawyers into providing a legal basis for surveillance stands for nothing of the sort: Smith v Maryland was a case addressing targeted surveillance of a particular person, based on reasonable suspicion, limited to a particular time. Intelligence agencies today monitor every American, without any basis for suspicion, all the time. </w:t>
      </w:r>
      <w:r w:rsidRPr="0058550C">
        <w:rPr>
          <w:rStyle w:val="StyleUnderline"/>
        </w:rPr>
        <w:t>Members of Congress who remember their oaths of office should support the SSRA to force a long overdue transparent debate</w:t>
      </w:r>
      <w:r w:rsidRPr="00E37ED1">
        <w:rPr>
          <w:sz w:val="16"/>
        </w:rPr>
        <w:t>. And Americans who value privacy, checks and balances, or freedom of thought should take a moment to educate Members of Congress who might not.</w:t>
      </w:r>
    </w:p>
    <w:p w14:paraId="23FE8858" w14:textId="77777777" w:rsidR="00F65085" w:rsidRPr="00E37ED1" w:rsidRDefault="00F65085" w:rsidP="00F65085">
      <w:pPr>
        <w:pStyle w:val="Heading3"/>
      </w:pPr>
      <w:r>
        <w:t xml:space="preserve">SSRA Solvency </w:t>
      </w:r>
    </w:p>
    <w:p w14:paraId="6FA60AD2" w14:textId="77777777" w:rsidR="0058550C" w:rsidRDefault="0058550C" w:rsidP="0058550C">
      <w:pPr>
        <w:pStyle w:val="Heading3"/>
      </w:pPr>
      <w:r>
        <w:t xml:space="preserve">SSRA Solves – surveillance </w:t>
      </w:r>
    </w:p>
    <w:p w14:paraId="4616CDCF" w14:textId="77777777" w:rsidR="0058550C" w:rsidRDefault="0058550C" w:rsidP="0058550C">
      <w:pPr>
        <w:pStyle w:val="Heading4"/>
      </w:pPr>
      <w:r>
        <w:t>SSRA limits on surveillance</w:t>
      </w:r>
    </w:p>
    <w:p w14:paraId="5C0B6183" w14:textId="77777777" w:rsidR="0058550C" w:rsidRDefault="00242FF8" w:rsidP="0058550C">
      <w:r w:rsidRPr="00242FF8">
        <w:t xml:space="preserve">Patrick </w:t>
      </w:r>
      <w:r w:rsidR="0058550C" w:rsidRPr="002F02B3">
        <w:rPr>
          <w:rStyle w:val="Style13ptBold"/>
        </w:rPr>
        <w:t xml:space="preserve">Eddington </w:t>
      </w:r>
      <w:r w:rsidRPr="00242FF8">
        <w:t>3/24/</w:t>
      </w:r>
      <w:r>
        <w:rPr>
          <w:rStyle w:val="Style13ptBold"/>
        </w:rPr>
        <w:t>20</w:t>
      </w:r>
      <w:r w:rsidR="0058550C" w:rsidRPr="002F02B3">
        <w:rPr>
          <w:rStyle w:val="Style13ptBold"/>
        </w:rPr>
        <w:t>15</w:t>
      </w:r>
      <w:r w:rsidR="0058550C">
        <w:t xml:space="preserve"> (policy analyst in Civil Liberties and Homeland</w:t>
      </w:r>
      <w:r>
        <w:t xml:space="preserve"> Security at the CATO Institute)</w:t>
      </w:r>
      <w:r w:rsidR="0058550C">
        <w:t xml:space="preserve"> "Legislators Move a</w:t>
      </w:r>
      <w:r>
        <w:t>gainst Mass Surveillance,"</w:t>
      </w:r>
      <w:r w:rsidR="0058550C">
        <w:t xml:space="preserve"> </w:t>
      </w:r>
      <w:hyperlink r:id="rId22" w:history="1">
        <w:r w:rsidR="0058550C" w:rsidRPr="00E23424">
          <w:rPr>
            <w:rStyle w:val="Hyperlink"/>
          </w:rPr>
          <w:t>http://www.cato.org/publications/commentary/legislate-move-against-mass-surveillance</w:t>
        </w:r>
      </w:hyperlink>
    </w:p>
    <w:p w14:paraId="2C3A8452" w14:textId="77777777" w:rsidR="0058550C" w:rsidRDefault="0058550C" w:rsidP="0058550C"/>
    <w:p w14:paraId="7BDC262C" w14:textId="77777777" w:rsidR="0058550C" w:rsidRDefault="0058550C" w:rsidP="0058550C">
      <w:pPr>
        <w:rPr>
          <w:sz w:val="16"/>
        </w:rPr>
      </w:pPr>
      <w:r w:rsidRPr="002F02B3">
        <w:rPr>
          <w:sz w:val="16"/>
        </w:rPr>
        <w:t xml:space="preserve">Nearly two years after Edward Snowden’s sensational revelations about the scope of the National Security Agency’s mass surveillance programs targeting the communications of Americans, Congress has yet to pass legislation to end those programs. Two House lawmakers have just offered a bill to do just that. Reps. Thomas Massie (R-Ky.) and Rep. Mark Pocan (D-Wis.) are the House sponsors of </w:t>
      </w:r>
      <w:r w:rsidRPr="00E37ED1">
        <w:rPr>
          <w:rStyle w:val="StyleUnderline"/>
        </w:rPr>
        <w:t>the Surveillance State Repeal Act</w:t>
      </w:r>
      <w:r w:rsidRPr="002F02B3">
        <w:rPr>
          <w:sz w:val="16"/>
        </w:rPr>
        <w:t xml:space="preserve">, a bill which </w:t>
      </w:r>
      <w:r w:rsidRPr="00E37ED1">
        <w:rPr>
          <w:rStyle w:val="Emphasis"/>
        </w:rPr>
        <w:t>would not only end the mass surveillance laws currently on the books</w:t>
      </w:r>
      <w:r w:rsidRPr="002F02B3">
        <w:rPr>
          <w:sz w:val="16"/>
        </w:rPr>
        <w:t xml:space="preserve"> (the PATRIOT Act and the FISA Amendments Act), </w:t>
      </w:r>
      <w:r w:rsidRPr="00E37ED1">
        <w:rPr>
          <w:rStyle w:val="Emphasis"/>
        </w:rPr>
        <w:t>but also prevent the federal government</w:t>
      </w:r>
      <w:r w:rsidRPr="002F02B3">
        <w:rPr>
          <w:sz w:val="16"/>
        </w:rPr>
        <w:t xml:space="preserve"> </w:t>
      </w:r>
      <w:r w:rsidRPr="00E37ED1">
        <w:rPr>
          <w:rStyle w:val="StyleUnderline"/>
        </w:rPr>
        <w:t>from forcing tech companies to build NSA-exploitable flaws into smartphones, tablets, WiFi routers, and other devices</w:t>
      </w:r>
      <w:r w:rsidRPr="002F02B3">
        <w:rPr>
          <w:sz w:val="16"/>
        </w:rPr>
        <w:t xml:space="preserve">. This so-called “back door” issue has become a major political controversy ever since FBI Director James Comey publicly criticized companies like Apple for building high-quality encryption into applications like iMessage. Privacy and security experts are in broad agreement that sound encryption is an essential privacy and online commerce tool, and the bill would prohibit the federal government from forcing companies to make products with defective encryption. </w:t>
      </w:r>
      <w:r w:rsidRPr="00E37ED1">
        <w:rPr>
          <w:rStyle w:val="StyleUnderline"/>
        </w:rPr>
        <w:t xml:space="preserve">The bill would </w:t>
      </w:r>
      <w:r w:rsidRPr="00E37ED1">
        <w:rPr>
          <w:rStyle w:val="Emphasis"/>
        </w:rPr>
        <w:t>dramatically strengthen</w:t>
      </w:r>
      <w:r w:rsidRPr="00E37ED1">
        <w:rPr>
          <w:rStyle w:val="StyleUnderline"/>
        </w:rPr>
        <w:t xml:space="preserve"> whistleblower protections for federal intelligence agency employees and contractors.</w:t>
      </w:r>
      <w:r w:rsidRPr="002F02B3">
        <w:rPr>
          <w:sz w:val="16"/>
        </w:rPr>
        <w:t xml:space="preserve"> This portion of the bill was inspired by the searing experience of former NSA senior official Thomas Drake, who, a decade before Edward Snowden came on the scene, attempted to alert Congressional investigators and the Defense Department’s own inspector general of waste, fraud and abuse. Despite complying with all laws and regulations for reporting such abuse, Drake was wrongfully prosecuted by the Justice Department. The bill would make this kind of retaliation a firing offence. </w:t>
      </w:r>
      <w:r w:rsidRPr="00E37ED1">
        <w:rPr>
          <w:rStyle w:val="Emphasis"/>
        </w:rPr>
        <w:t>The SSRA would also improve congressional oversight</w:t>
      </w:r>
      <w:r w:rsidRPr="002F02B3">
        <w:rPr>
          <w:sz w:val="16"/>
        </w:rPr>
        <w:t xml:space="preserve"> </w:t>
      </w:r>
      <w:r w:rsidRPr="00E37ED1">
        <w:rPr>
          <w:rStyle w:val="StyleUnderline"/>
        </w:rPr>
        <w:t>of surveillance activities by mandating Government Accountability Office compliance audits to ensure that previously collected data on Americans is destroyed unless an American is the subject of an ongoing federal investigation</w:t>
      </w:r>
      <w:r w:rsidRPr="002F02B3">
        <w:rPr>
          <w:sz w:val="16"/>
        </w:rPr>
        <w:t xml:space="preserve">. The bill has the support of groups from across the political spectrum–from the libertarian-leaning FreedomWorks and Campaign for Liberty to progressive groups like CREDO Action, Demand Progress, and the Bill of Rights Defense Committee. In June 2014, portions of an earlier version of the SSRA were added as an amendment to the House version of the Fiscal Year 2015 Defense Department appropriations bill. The amendment, offered by Massie and Rep. Zoe Lofgren (D-Calif.) A), included a prohibition on searching the stored communications of Americans under Sec. 702 of the FISA Amendments Act, as well as a prohibition on government-mandated “back doors” in tech products. That amendment passed by a bipartisan, veto-override majority of 293–123, a victory made possible in part because of the announcement by FreedomWorks that it was scoring the amendment vote as a “key vote YES.” It was the first time that an electorally active interest group had weighed in on a vote over NSA mass surveillance and the threat it represents to basic Fourth Amendment protections. FreedomWorks’ support for a full repeal of the mass surveillance apparatus in place for nearly 14 years is a major political development. In renewing the fight to reform America’s surveillance practices, Massie and Pocan have the clock on their side. Three existing provisions of the PATRIOT Act are due to expire on June 1st, and executive branch officials are once again fear mongering about the prospect, especially since Congress will adjourn on May 22 for a long Memorial Day recess that will run beyond the provisions’ expiration date. Civil liberties advocates argue that all three provisions should be allowed to expire, especially Sec. 215 of the PATRIOT Act, which was the source of the metadata mass surveillance program exposed by Snowden. The </w:t>
      </w:r>
      <w:r w:rsidRPr="002F02B3">
        <w:rPr>
          <w:rStyle w:val="StyleUnderline"/>
        </w:rPr>
        <w:t>pressure</w:t>
      </w:r>
      <w:r w:rsidRPr="002F02B3">
        <w:rPr>
          <w:sz w:val="16"/>
        </w:rPr>
        <w:t xml:space="preserve"> of that looming expiration date </w:t>
      </w:r>
      <w:r w:rsidRPr="002F02B3">
        <w:rPr>
          <w:rStyle w:val="StyleUnderline"/>
        </w:rPr>
        <w:t xml:space="preserve">provides an opening for Massie, Pocan and other surveillance reformers </w:t>
      </w:r>
      <w:r w:rsidRPr="002F02B3">
        <w:rPr>
          <w:rStyle w:val="Emphasis"/>
        </w:rPr>
        <w:t>to force real changes</w:t>
      </w:r>
      <w:r w:rsidRPr="002F02B3">
        <w:rPr>
          <w:rStyle w:val="StyleUnderline"/>
        </w:rPr>
        <w:t xml:space="preserve"> in surveillance law through Congress</w:t>
      </w:r>
      <w:r w:rsidRPr="002F02B3">
        <w:rPr>
          <w:sz w:val="16"/>
        </w:rPr>
        <w:t>. In making the attempt, they will not only have to deal with reluctant colleagues in both chambers, but a U.S. intelligence community and federal law enforcement leadership that is even now still seeking to weaken basic internet security standards in the name of “national security”. One of the most important public battles over the issue of security versus surveillance is about to begin.</w:t>
      </w:r>
    </w:p>
    <w:p w14:paraId="6D3E2B13" w14:textId="77777777" w:rsidR="00242FF8" w:rsidRPr="002F02B3" w:rsidRDefault="00242FF8" w:rsidP="00242FF8">
      <w:pPr>
        <w:pStyle w:val="Heading3"/>
      </w:pPr>
      <w:r>
        <w:t xml:space="preserve">SSRA Solves – transparency </w:t>
      </w:r>
    </w:p>
    <w:p w14:paraId="139EE6AA" w14:textId="77777777" w:rsidR="0058550C" w:rsidRDefault="0058550C" w:rsidP="0058550C">
      <w:pPr>
        <w:pStyle w:val="Heading4"/>
      </w:pPr>
      <w:r>
        <w:t>SSRA solves – effectively repeals governmental surveillance programs</w:t>
      </w:r>
    </w:p>
    <w:p w14:paraId="5388BCAA" w14:textId="77777777" w:rsidR="0058550C" w:rsidRDefault="0058550C" w:rsidP="0058550C">
      <w:r w:rsidRPr="002F02B3">
        <w:rPr>
          <w:rStyle w:val="Style13ptBold"/>
        </w:rPr>
        <w:t>Massie 5/1/15</w:t>
      </w:r>
      <w:r>
        <w:t xml:space="preserve"> (Thomas, US House of Reps - KY + MA in Mechanical Engineering @ MIT, "Repeal the Patriot Act," http://www.maysville-online.com/news/opinion/editorial/repeal-the-patriot-act/article_5430bbd2-8177-54f1-a43b-43e598295076.html)</w:t>
      </w:r>
    </w:p>
    <w:p w14:paraId="5293DA6C" w14:textId="77777777" w:rsidR="0058550C" w:rsidRPr="002F02B3" w:rsidRDefault="0058550C" w:rsidP="0058550C">
      <w:pPr>
        <w:rPr>
          <w:sz w:val="16"/>
        </w:rPr>
      </w:pPr>
      <w:r w:rsidRPr="002F02B3">
        <w:rPr>
          <w:sz w:val="16"/>
        </w:rPr>
        <w:t xml:space="preserve">Congress and the American people now know, thanks to whistleblower leaks, that federal agencies like the National Security Agency (NSA) regularly perform mass surveillance on Americans without bothering to obtain a warrant. As constitutional law scholar Randy Barnett wrote in the Wall Street Journal, “the National Security Agency has seized from private companies voluminous data on the phone and Internet usage of all U.S. citizens. . . . </w:t>
      </w:r>
      <w:proofErr w:type="gramStart"/>
      <w:r w:rsidRPr="002F02B3">
        <w:rPr>
          <w:sz w:val="16"/>
        </w:rPr>
        <w:t>this</w:t>
      </w:r>
      <w:proofErr w:type="gramEnd"/>
      <w:r w:rsidRPr="002F02B3">
        <w:rPr>
          <w:sz w:val="16"/>
        </w:rPr>
        <w:t xml:space="preserve"> dangerously violates the most fundamental principles of our republican form of government.” He concludes that, “[s]uch indiscriminate data seizures are the epitome of ‘unreasonable,’ akin to the ‘general warrants’ issued by the Crown to authorize searches of Colonial Americans.” One of the tools that enables this warrantless, mass harvesting of call information and data records—Section 215 of the Patriot Act—is one of the three provisions set to expire on June 1st of this year. This looming deadline presents the best opportunity we have in the foreseeable future to stop lawless surveillance. That is why Congressman Mark Pocan and I recently introduced the bipartisan “</w:t>
      </w:r>
      <w:r w:rsidRPr="002F02B3">
        <w:rPr>
          <w:rStyle w:val="StyleUnderline"/>
        </w:rPr>
        <w:t>Surveillance State Repeal Act</w:t>
      </w:r>
      <w:r w:rsidRPr="002F02B3">
        <w:rPr>
          <w:sz w:val="16"/>
        </w:rPr>
        <w:t xml:space="preserve">” (H.R. 1466). H.R. 1466 </w:t>
      </w:r>
      <w:r w:rsidRPr="002F02B3">
        <w:rPr>
          <w:rStyle w:val="StyleUnderline"/>
        </w:rPr>
        <w:t>would repeal the entire Patriot Act, as well as its companion, the FISA Amendments Act of 2008</w:t>
      </w:r>
      <w:r w:rsidRPr="002F02B3">
        <w:rPr>
          <w:sz w:val="16"/>
        </w:rPr>
        <w:t xml:space="preserve">. I believe </w:t>
      </w:r>
      <w:r w:rsidRPr="002F02B3">
        <w:rPr>
          <w:rStyle w:val="Emphasis"/>
        </w:rPr>
        <w:t>the best option is to repeal both of these bills and start over.</w:t>
      </w:r>
      <w:r w:rsidRPr="002F02B3">
        <w:rPr>
          <w:sz w:val="16"/>
        </w:rPr>
        <w:t xml:space="preserve"> If congressmen believe that individual provisions of either the Patriot Act or the FISA Amendments Act are critical to our national security, then we should bring each separate provision to the floor, allow full debate, and schedule an up-or-down-vote on each provision. This process would also give the American people an opportunity to fully understand exactly what each section of each bill would supposedly accomplish. </w:t>
      </w:r>
      <w:r w:rsidRPr="002F02B3">
        <w:rPr>
          <w:rStyle w:val="StyleUnderline"/>
        </w:rPr>
        <w:t xml:space="preserve">Some claim it’s too late to roll back these surveillance programs. I disagree. </w:t>
      </w:r>
      <w:r w:rsidRPr="002F02B3">
        <w:rPr>
          <w:rStyle w:val="Emphasis"/>
        </w:rPr>
        <w:t>We can win this fight</w:t>
      </w:r>
      <w:r w:rsidRPr="002F02B3">
        <w:rPr>
          <w:rStyle w:val="StyleUnderline"/>
        </w:rPr>
        <w:t>,</w:t>
      </w:r>
      <w:r w:rsidRPr="002F02B3">
        <w:rPr>
          <w:sz w:val="16"/>
        </w:rPr>
        <w:t xml:space="preserve"> as recent legislative victories indicate. For example, in 2013, Rep. Justin Amash led the charge against Section 215 of the Patriot Act by offering an amendment to the Department of Defense Appropriations Act. His amendment would have ended the indiscriminate collection of Americans’ telephone records. He came very close to victory. The Amash amendment lost by a mere handful of votes, and I believe he would have won if misinformation about his amendment had not been published on the eve of the vote. Rep. Amash’s amendment set the groundwork for a subsequent legislative victory. Last year, my amendment to the Department of Defense Appropriations bill, co-sponsored with Rep. Zoe Lofgren and many others, passed the House of Representatives by an overwhelming bipartisan, veto-proof majority. The amendment, which passed by a vote of 293 to 123, would have banned warrantless surveillance currently performed via the authority of Section 702 of the Foreign Intelligence Surveillance Act (FISA). Although my amendment did not specifically address Section 215 of the Patriot Act, it would have put an end to surveillance that is arguably worse than the collection of records allowed under Section 215 (as bad as that is). Section 702 allows the government warrantless access to actual content of Americans’ communications, including emails and phone calls. Sadly, despite my legislative victory, congressional leadership refused to include the amendment language in the final version of last year’s government spending bill. The votes on both the Amash and Massie amendments demonstrate that </w:t>
      </w:r>
      <w:r w:rsidRPr="002F02B3">
        <w:rPr>
          <w:rStyle w:val="StyleUnderline"/>
        </w:rPr>
        <w:t>there is overwhelming support for ending mass surveillance, despite what the establishment in both Congress and our federal intelligence agencies claim</w:t>
      </w:r>
      <w:r w:rsidRPr="002F02B3">
        <w:rPr>
          <w:sz w:val="16"/>
        </w:rPr>
        <w:t xml:space="preserve">. The Founders of this great nation fought and died to stop the kind of warrantless spying and searches that the Patriot Act and the FISA Amendments Act authorize. What happens between now and June 1st depends on the American people. </w:t>
      </w:r>
      <w:r w:rsidRPr="002F02B3">
        <w:rPr>
          <w:rStyle w:val="StyleUnderline"/>
        </w:rPr>
        <w:t>It is imperative that every freedom-loving American demand an end to these unconstitutional programs.</w:t>
      </w:r>
      <w:r w:rsidRPr="002F02B3">
        <w:rPr>
          <w:sz w:val="16"/>
        </w:rPr>
        <w:t xml:space="preserve"> At the very least, the expiring provisions of the Patriot Act should not be renewed on June 1st. After that, the entire Patriot Act should be repealed so we can start over and establish law enforcement programs that respect our Constitution.</w:t>
      </w:r>
    </w:p>
    <w:p w14:paraId="541CBFF8" w14:textId="77777777" w:rsidR="0058550C" w:rsidRPr="00C22476" w:rsidRDefault="0058550C" w:rsidP="0058550C">
      <w:pPr>
        <w:pStyle w:val="Heading3"/>
        <w:rPr>
          <w:rFonts w:eastAsia="Times New Roman"/>
        </w:rPr>
      </w:pPr>
      <w:r>
        <w:rPr>
          <w:rFonts w:eastAsia="Times New Roman"/>
        </w:rPr>
        <w:t xml:space="preserve">Global Leadership 2nc </w:t>
      </w:r>
    </w:p>
    <w:p w14:paraId="60B1BD3D" w14:textId="77777777" w:rsidR="0058550C" w:rsidRPr="00C22476" w:rsidRDefault="0058550C" w:rsidP="0058550C">
      <w:pPr>
        <w:pStyle w:val="Heading4"/>
        <w:rPr>
          <w:rFonts w:eastAsia="Times New Roman"/>
        </w:rPr>
      </w:pPr>
      <w:r w:rsidRPr="00C22476">
        <w:rPr>
          <w:rFonts w:eastAsia="Times New Roman"/>
        </w:rPr>
        <w:t>Only a strong, active Congress can garner the public support essential for US global leadership</w:t>
      </w:r>
    </w:p>
    <w:p w14:paraId="238FFEE9" w14:textId="77777777" w:rsidR="0058550C" w:rsidRPr="00C22476" w:rsidRDefault="0058550C" w:rsidP="0058550C">
      <w:pPr>
        <w:rPr>
          <w:rStyle w:val="Style13ptBold"/>
        </w:rPr>
      </w:pPr>
      <w:r w:rsidRPr="00C22476">
        <w:rPr>
          <w:rStyle w:val="Style13ptBold"/>
        </w:rPr>
        <w:t xml:space="preserve">Zoellick 2K </w:t>
      </w:r>
    </w:p>
    <w:p w14:paraId="2295B136" w14:textId="77777777" w:rsidR="0058550C" w:rsidRPr="00C22476" w:rsidRDefault="0058550C" w:rsidP="0058550C">
      <w:pPr>
        <w:rPr>
          <w:rFonts w:eastAsia="Times New Roman"/>
          <w:sz w:val="20"/>
          <w:szCs w:val="24"/>
        </w:rPr>
      </w:pPr>
      <w:r w:rsidRPr="00C22476">
        <w:rPr>
          <w:rFonts w:eastAsia="Times New Roman"/>
          <w:sz w:val="20"/>
          <w:szCs w:val="24"/>
        </w:rPr>
        <w:t>(Robert, Deputy Secretary of State, “Congress and the Making of US Foreign Policy,” Survival, Winter, p. 23)</w:t>
      </w:r>
    </w:p>
    <w:p w14:paraId="7AD1A5DF" w14:textId="77777777" w:rsidR="0058550C" w:rsidRPr="00C22476" w:rsidRDefault="0058550C" w:rsidP="0058550C">
      <w:pPr>
        <w:rPr>
          <w:rFonts w:eastAsia="Times New Roman"/>
          <w:sz w:val="20"/>
          <w:szCs w:val="24"/>
        </w:rPr>
      </w:pPr>
    </w:p>
    <w:p w14:paraId="70396332" w14:textId="77777777" w:rsidR="0058550C" w:rsidRPr="00C22476" w:rsidRDefault="0058550C" w:rsidP="0058550C">
      <w:pPr>
        <w:ind w:right="720"/>
        <w:rPr>
          <w:rFonts w:eastAsia="Times New Roman"/>
          <w:color w:val="000000"/>
          <w:szCs w:val="24"/>
        </w:rPr>
      </w:pPr>
      <w:r w:rsidRPr="00C22476">
        <w:rPr>
          <w:rFonts w:eastAsia="Times New Roman"/>
          <w:color w:val="000000"/>
          <w:szCs w:val="24"/>
        </w:rPr>
        <w:t xml:space="preserve">Today, </w:t>
      </w:r>
      <w:r w:rsidRPr="00C22476">
        <w:rPr>
          <w:rStyle w:val="StyleUnderline"/>
        </w:rPr>
        <w:t>America's leaders must garner public support for a redirected US role in the world.</w:t>
      </w:r>
      <w:r w:rsidRPr="00C22476">
        <w:rPr>
          <w:rFonts w:eastAsia="Times New Roman"/>
          <w:color w:val="000000"/>
          <w:szCs w:val="24"/>
        </w:rPr>
        <w:t xml:space="preserve">  </w:t>
      </w:r>
      <w:r w:rsidRPr="00C22476">
        <w:rPr>
          <w:rFonts w:eastAsia="Times New Roman"/>
          <w:color w:val="000000"/>
          <w:szCs w:val="16"/>
        </w:rPr>
        <w:t>The task is not just to rise to an immediate challenge or counter a specific threat.</w:t>
      </w:r>
      <w:r w:rsidRPr="00C22476">
        <w:rPr>
          <w:rFonts w:eastAsia="Times New Roman"/>
          <w:color w:val="000000"/>
          <w:szCs w:val="24"/>
        </w:rPr>
        <w:t xml:space="preserve">  </w:t>
      </w:r>
      <w:r w:rsidRPr="00C22476">
        <w:rPr>
          <w:rStyle w:val="StyleUnderline"/>
        </w:rPr>
        <w:t>The US has a perpetual foreign-policy mission</w:t>
      </w:r>
      <w:r w:rsidRPr="00C22476">
        <w:rPr>
          <w:rFonts w:eastAsia="Times New Roman"/>
          <w:color w:val="000000"/>
          <w:szCs w:val="24"/>
        </w:rPr>
        <w:t xml:space="preserve"> </w:t>
      </w:r>
      <w:r w:rsidRPr="00C22476">
        <w:rPr>
          <w:rFonts w:eastAsia="Times New Roman"/>
          <w:color w:val="000000"/>
          <w:szCs w:val="16"/>
        </w:rPr>
        <w:t>that must be exercised in many quarters of the globe, every day, in countless ways.  This mission necessitates the complex management of alliances and coalitions.  It requires overhauling old institutions to perform new tasks</w:t>
      </w:r>
      <w:r w:rsidRPr="00C22476">
        <w:rPr>
          <w:rFonts w:eastAsia="Times New Roman"/>
          <w:color w:val="000000"/>
          <w:szCs w:val="24"/>
        </w:rPr>
        <w:t xml:space="preserve">.  </w:t>
      </w:r>
      <w:r w:rsidRPr="00C22476">
        <w:rPr>
          <w:rStyle w:val="StyleUnderline"/>
        </w:rPr>
        <w:t>As part of a democracy and a republic, it is</w:t>
      </w:r>
      <w:r w:rsidRPr="00C22476">
        <w:rPr>
          <w:rFonts w:eastAsia="Times New Roman"/>
          <w:color w:val="000000"/>
          <w:szCs w:val="24"/>
          <w:u w:val="single"/>
        </w:rPr>
        <w:t xml:space="preserve"> </w:t>
      </w:r>
      <w:r w:rsidRPr="00C22476">
        <w:rPr>
          <w:rFonts w:eastAsia="Times New Roman"/>
          <w:color w:val="000000"/>
          <w:szCs w:val="16"/>
        </w:rPr>
        <w:t>inevitable--</w:t>
      </w:r>
      <w:r w:rsidRPr="00C22476">
        <w:rPr>
          <w:rStyle w:val="StyleUnderline"/>
        </w:rPr>
        <w:t>indeed vital--that the US Congress be involved in deciding these questions of strategy, direction, commitment, and allocation of resources.  Without Congressional support, the Executive cannot sustain long-term policies.  Engagement of the Congress is also a key step in drawing in the public</w:t>
      </w:r>
      <w:r w:rsidRPr="00C22476">
        <w:rPr>
          <w:rFonts w:eastAsia="Times New Roman"/>
          <w:color w:val="000000"/>
          <w:szCs w:val="24"/>
        </w:rPr>
        <w:t>.</w:t>
      </w:r>
    </w:p>
    <w:p w14:paraId="30A8A34C" w14:textId="77777777" w:rsidR="0058550C" w:rsidRPr="00C22476" w:rsidRDefault="0058550C" w:rsidP="0058550C">
      <w:pPr>
        <w:rPr>
          <w:rFonts w:eastAsia="Times New Roman"/>
          <w:sz w:val="20"/>
          <w:szCs w:val="24"/>
        </w:rPr>
      </w:pPr>
    </w:p>
    <w:p w14:paraId="55324A58" w14:textId="77777777" w:rsidR="0058550C" w:rsidRPr="00C22476" w:rsidRDefault="0058550C" w:rsidP="0058550C">
      <w:pPr>
        <w:pStyle w:val="Heading4"/>
        <w:rPr>
          <w:rFonts w:eastAsia="Times New Roman"/>
        </w:rPr>
      </w:pPr>
      <w:r w:rsidRPr="00C22476">
        <w:rPr>
          <w:rFonts w:eastAsia="Times New Roman"/>
        </w:rPr>
        <w:t>US leadership prevents global nuclear war and is key to solving global problems – this turns the case</w:t>
      </w:r>
    </w:p>
    <w:p w14:paraId="50279898" w14:textId="77777777" w:rsidR="0058550C" w:rsidRPr="00C22476" w:rsidRDefault="0058550C" w:rsidP="0058550C">
      <w:pPr>
        <w:rPr>
          <w:rFonts w:eastAsia="Times New Roman"/>
          <w:color w:val="000000"/>
          <w:sz w:val="12"/>
        </w:rPr>
      </w:pPr>
      <w:r w:rsidRPr="00C22476">
        <w:rPr>
          <w:rFonts w:eastAsia="Times New Roman"/>
          <w:sz w:val="20"/>
          <w:szCs w:val="24"/>
        </w:rPr>
        <w:t xml:space="preserve">Zalmay </w:t>
      </w:r>
      <w:r w:rsidRPr="00C22476">
        <w:rPr>
          <w:rStyle w:val="Style13ptBold"/>
        </w:rPr>
        <w:t>Khalilzad</w:t>
      </w:r>
      <w:r w:rsidRPr="00C22476">
        <w:rPr>
          <w:rFonts w:eastAsia="Times New Roman"/>
          <w:sz w:val="20"/>
          <w:szCs w:val="24"/>
        </w:rPr>
        <w:t xml:space="preserve">, Consultant @ RAND, Spring </w:t>
      </w:r>
      <w:r w:rsidRPr="00C22476">
        <w:rPr>
          <w:rStyle w:val="Style13ptBold"/>
        </w:rPr>
        <w:t>95</w:t>
      </w:r>
      <w:r w:rsidRPr="00C22476">
        <w:rPr>
          <w:rFonts w:eastAsia="Times New Roman"/>
          <w:sz w:val="20"/>
          <w:szCs w:val="24"/>
        </w:rPr>
        <w:t xml:space="preserve"> (“Losing the Moment?” - The Washington Quarterly) p. </w:t>
      </w:r>
      <w:r w:rsidRPr="00C22476">
        <w:rPr>
          <w:rFonts w:eastAsia="Times New Roman"/>
          <w:color w:val="000000"/>
          <w:sz w:val="12"/>
        </w:rPr>
        <w:t>lexis</w:t>
      </w:r>
    </w:p>
    <w:p w14:paraId="0A42D618" w14:textId="77777777" w:rsidR="0058550C" w:rsidRPr="00C22476" w:rsidRDefault="0058550C" w:rsidP="0058550C">
      <w:pPr>
        <w:rPr>
          <w:rFonts w:eastAsia="Times New Roman"/>
          <w:sz w:val="20"/>
          <w:szCs w:val="24"/>
        </w:rPr>
      </w:pPr>
    </w:p>
    <w:p w14:paraId="0292CFE6" w14:textId="77777777" w:rsidR="0058550C" w:rsidRPr="00C22476" w:rsidRDefault="0058550C" w:rsidP="0058550C">
      <w:pPr>
        <w:ind w:right="720"/>
        <w:rPr>
          <w:rFonts w:eastAsia="Times New Roman" w:cs="Times New Roman"/>
          <w:color w:val="000000"/>
          <w:szCs w:val="24"/>
        </w:rPr>
      </w:pPr>
      <w:r w:rsidRPr="00C22476">
        <w:rPr>
          <w:rFonts w:eastAsia="Times New Roman" w:cs="Times New Roman"/>
          <w:color w:val="000000"/>
          <w:szCs w:val="24"/>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w:t>
      </w:r>
      <w:r w:rsidRPr="00C22476">
        <w:rPr>
          <w:rStyle w:val="StyleUnderline"/>
        </w:rPr>
        <w:t>because a world in which the United States exercises leadership</w:t>
      </w:r>
      <w:r w:rsidRPr="00C22476">
        <w:rPr>
          <w:rFonts w:eastAsia="Times New Roman"/>
          <w:color w:val="000000"/>
          <w:szCs w:val="24"/>
          <w:u w:val="single"/>
        </w:rPr>
        <w:t xml:space="preserve"> </w:t>
      </w:r>
      <w:r w:rsidRPr="00C22476">
        <w:rPr>
          <w:rFonts w:eastAsia="Times New Roman" w:cs="Times New Roman"/>
          <w:color w:val="000000"/>
          <w:szCs w:val="24"/>
        </w:rPr>
        <w:t xml:space="preserve">would have tremendous advantages.  First, the global environment would be more open and more receptive to American values -- democracy, free markets, and the rule of law.  Second, such a world </w:t>
      </w:r>
      <w:r w:rsidRPr="00C22476">
        <w:rPr>
          <w:rStyle w:val="StyleUnderline"/>
        </w:rPr>
        <w:t xml:space="preserve">would have a better chance of dealing cooperatively with the world's major problems, such as </w:t>
      </w:r>
      <w:r w:rsidRPr="00C22476">
        <w:rPr>
          <w:rFonts w:eastAsia="Times New Roman" w:cs="Times New Roman"/>
          <w:color w:val="000000"/>
          <w:szCs w:val="24"/>
        </w:rPr>
        <w:t xml:space="preserve">nuclear proliferation, </w:t>
      </w:r>
      <w:r w:rsidRPr="00C22476">
        <w:rPr>
          <w:rFonts w:eastAsia="Times New Roman"/>
          <w:color w:val="000000"/>
          <w:szCs w:val="24"/>
          <w:u w:val="single"/>
        </w:rPr>
        <w:t>t</w:t>
      </w:r>
      <w:r w:rsidRPr="00C22476">
        <w:rPr>
          <w:rStyle w:val="StyleUnderline"/>
        </w:rPr>
        <w:t>hreats of regional hegemony by renegade states, and low-level conflicts</w:t>
      </w:r>
      <w:r w:rsidRPr="00C22476">
        <w:rPr>
          <w:rFonts w:eastAsia="Times New Roman" w:cs="Times New Roman"/>
          <w:color w:val="000000"/>
          <w:szCs w:val="24"/>
        </w:rPr>
        <w:t xml:space="preserve">.  Finally, </w:t>
      </w:r>
      <w:r w:rsidRPr="00C22476">
        <w:rPr>
          <w:rStyle w:val="StyleUnderline"/>
        </w:rPr>
        <w:t>U.S. leadership would help preclude the rise of another hostile global rival, enabling the United States and the world to avoid another global</w:t>
      </w:r>
      <w:r w:rsidRPr="00C22476">
        <w:rPr>
          <w:rFonts w:eastAsia="Times New Roman" w:cs="Times New Roman"/>
          <w:color w:val="000000"/>
          <w:szCs w:val="24"/>
        </w:rPr>
        <w:t xml:space="preserve"> cold or </w:t>
      </w:r>
      <w:r w:rsidRPr="00C22476">
        <w:rPr>
          <w:rStyle w:val="StyleUnderline"/>
        </w:rPr>
        <w:t>hot war and all the attendant dangers, including a global nuclear exchange.  U.S. leadership would therefore be more conducive to global stability</w:t>
      </w:r>
      <w:r w:rsidRPr="00C22476">
        <w:rPr>
          <w:rFonts w:eastAsia="Times New Roman" w:cs="Times New Roman"/>
          <w:color w:val="000000"/>
          <w:szCs w:val="24"/>
        </w:rPr>
        <w:t xml:space="preserve"> than a bipolar or a multipolar balance of power system</w:t>
      </w:r>
    </w:p>
    <w:p w14:paraId="1A69A40E" w14:textId="77777777" w:rsidR="0058550C" w:rsidRDefault="0058550C" w:rsidP="0058550C"/>
    <w:p w14:paraId="1125072E" w14:textId="77777777" w:rsidR="0058550C" w:rsidRDefault="00242FF8" w:rsidP="0058550C">
      <w:pPr>
        <w:pStyle w:val="Heading3"/>
      </w:pPr>
      <w:r>
        <w:t xml:space="preserve">Terror DA 2nc </w:t>
      </w:r>
    </w:p>
    <w:p w14:paraId="12604002" w14:textId="77777777" w:rsidR="0058550C" w:rsidRPr="00A043CD" w:rsidRDefault="00242FF8" w:rsidP="0058550C">
      <w:pPr>
        <w:pStyle w:val="Heading4"/>
      </w:pPr>
      <w:r>
        <w:t xml:space="preserve">SSRA </w:t>
      </w:r>
      <w:r w:rsidR="0058550C" w:rsidRPr="00A043CD">
        <w:t>all</w:t>
      </w:r>
      <w:r>
        <w:t xml:space="preserve">ows for targeted surveillance – does not undermine </w:t>
      </w:r>
      <w:proofErr w:type="gramStart"/>
      <w:r>
        <w:t>intel</w:t>
      </w:r>
      <w:proofErr w:type="gramEnd"/>
      <w:r>
        <w:t xml:space="preserve"> data </w:t>
      </w:r>
    </w:p>
    <w:p w14:paraId="235920A8" w14:textId="77777777" w:rsidR="0058550C" w:rsidRDefault="00242FF8" w:rsidP="0058550C">
      <w:r w:rsidRPr="00242FF8">
        <w:t xml:space="preserve">Matt </w:t>
      </w:r>
      <w:r w:rsidR="0058550C" w:rsidRPr="00E37ED1">
        <w:rPr>
          <w:rStyle w:val="Style13ptBold"/>
        </w:rPr>
        <w:t>Kibbe</w:t>
      </w:r>
      <w:r w:rsidR="0058550C" w:rsidRPr="00242FF8">
        <w:t xml:space="preserve"> </w:t>
      </w:r>
      <w:r w:rsidRPr="00242FF8">
        <w:t>3/24/</w:t>
      </w:r>
      <w:r>
        <w:rPr>
          <w:rStyle w:val="Style13ptBold"/>
        </w:rPr>
        <w:t>20</w:t>
      </w:r>
      <w:r w:rsidR="0058550C" w:rsidRPr="00E37ED1">
        <w:rPr>
          <w:rStyle w:val="Style13ptBold"/>
        </w:rPr>
        <w:t>15</w:t>
      </w:r>
      <w:r w:rsidR="0058550C" w:rsidRPr="00A043CD">
        <w:t xml:space="preserve"> (Pre</w:t>
      </w:r>
      <w:r>
        <w:t xml:space="preserve">sident and CEO of FreedomWorks) </w:t>
      </w:r>
      <w:r w:rsidR="0058550C" w:rsidRPr="00A043CD">
        <w:t xml:space="preserve">“Letter in Support of the Surveillance State Repeal Act” </w:t>
      </w:r>
      <w:hyperlink r:id="rId23" w:history="1">
        <w:r w:rsidRPr="00E23424">
          <w:rPr>
            <w:rStyle w:val="Hyperlink"/>
          </w:rPr>
          <w:t>http://www.freedomworks.org/content/letter-support-surveillance-state-repeal-act</w:t>
        </w:r>
      </w:hyperlink>
    </w:p>
    <w:p w14:paraId="3CE9B5B8" w14:textId="77777777" w:rsidR="00242FF8" w:rsidRPr="00A043CD" w:rsidRDefault="00242FF8" w:rsidP="0058550C"/>
    <w:p w14:paraId="266435A1" w14:textId="77777777" w:rsidR="0058550C" w:rsidRPr="00E37ED1" w:rsidRDefault="0058550C" w:rsidP="0058550C">
      <w:pPr>
        <w:rPr>
          <w:sz w:val="16"/>
        </w:rPr>
      </w:pPr>
      <w:r w:rsidRPr="00E37ED1">
        <w:rPr>
          <w:sz w:val="16"/>
        </w:rPr>
        <w:t xml:space="preserve">The Surveillance State Repeal Act would repeal the misguided USA PATRIOT Act and the FISA Amendments Act of 2008. The PATRIOT Act, passed in the panicked aftermath of the tragic September 11th attacks, gives the federal government an unprecedented amount of power to monitor the private communications of U.S. citizens without a warrant. The FISA Amendments Act of 2008 expanded the wiretapping program to grant the government more power. Both laws clearly violate our 4th Amendment right against unreasonable searches. </w:t>
      </w:r>
      <w:r w:rsidRPr="00242FF8">
        <w:rPr>
          <w:rStyle w:val="StyleUnderline"/>
          <w:highlight w:val="green"/>
        </w:rPr>
        <w:t>The Surveillance State Repeal Act would prohibit the government from collecting information on U.S. citizens</w:t>
      </w:r>
      <w:r w:rsidRPr="00E37ED1">
        <w:rPr>
          <w:rStyle w:val="StyleUnderline"/>
        </w:rPr>
        <w:t xml:space="preserve"> obtained through private communications </w:t>
      </w:r>
      <w:r w:rsidRPr="00242FF8">
        <w:rPr>
          <w:rStyle w:val="StyleUnderline"/>
          <w:highlight w:val="green"/>
        </w:rPr>
        <w:t>without a warrant</w:t>
      </w:r>
      <w:r w:rsidRPr="00E37ED1">
        <w:rPr>
          <w:sz w:val="16"/>
        </w:rPr>
        <w:t xml:space="preserve">. It would mandate that the Government Accountability Office (GAO) regularly monitor domestic surveillance programs for compliance with the law and issue an annual report. A section of the bill explicitly forbids the government from mandating that electronic manufacturers install “back door” spy software into their products. This is a legitimate concern due to a recently released security report finding government spying software on hard drives in personal computers in the United States. </w:t>
      </w:r>
      <w:r w:rsidRPr="00E37ED1">
        <w:rPr>
          <w:rStyle w:val="StyleUnderline"/>
        </w:rPr>
        <w:t xml:space="preserve">It’s important to note that </w:t>
      </w:r>
      <w:r w:rsidRPr="00242FF8">
        <w:rPr>
          <w:rStyle w:val="StyleUnderline"/>
          <w:highlight w:val="green"/>
        </w:rPr>
        <w:t xml:space="preserve">the Surveillance State Repeal Act </w:t>
      </w:r>
      <w:r w:rsidRPr="00242FF8">
        <w:rPr>
          <w:rStyle w:val="Emphasis"/>
          <w:highlight w:val="green"/>
        </w:rPr>
        <w:t>saves anti-terrorism tools that are useful</w:t>
      </w:r>
      <w:r w:rsidRPr="00242FF8">
        <w:rPr>
          <w:rStyle w:val="StyleUnderline"/>
          <w:highlight w:val="green"/>
        </w:rPr>
        <w:t xml:space="preserve"> to law enforcement. It retains the ability for government surveillance capabilities against targeted individuals</w:t>
      </w:r>
      <w:r w:rsidRPr="00E37ED1">
        <w:rPr>
          <w:rStyle w:val="StyleUnderline"/>
        </w:rPr>
        <w:t xml:space="preserve">, regardless of the type of communications methods or devices being used. </w:t>
      </w:r>
      <w:r w:rsidRPr="00242FF8">
        <w:rPr>
          <w:rStyle w:val="StyleUnderline"/>
          <w:highlight w:val="green"/>
        </w:rPr>
        <w:t>It would</w:t>
      </w:r>
      <w:r w:rsidRPr="00E37ED1">
        <w:rPr>
          <w:rStyle w:val="StyleUnderline"/>
        </w:rPr>
        <w:t xml:space="preserve"> also </w:t>
      </w:r>
      <w:r w:rsidRPr="00242FF8">
        <w:rPr>
          <w:rStyle w:val="StyleUnderline"/>
          <w:highlight w:val="green"/>
        </w:rPr>
        <w:t>protect intelligence collection practices involving foreign targets</w:t>
      </w:r>
      <w:r w:rsidRPr="00E37ED1">
        <w:rPr>
          <w:rStyle w:val="StyleUnderline"/>
        </w:rPr>
        <w:t xml:space="preserve"> for the purpose of investigating weapons of mass destruction</w:t>
      </w:r>
      <w:r w:rsidRPr="00E37ED1">
        <w:rPr>
          <w:sz w:val="16"/>
        </w:rPr>
        <w:t>.</w:t>
      </w:r>
    </w:p>
    <w:p w14:paraId="3C9DCE52" w14:textId="77777777" w:rsidR="00D07FDE" w:rsidRPr="005E44A3" w:rsidRDefault="00D07FDE" w:rsidP="00D07FDE">
      <w:pPr>
        <w:pStyle w:val="Heading2"/>
        <w:tabs>
          <w:tab w:val="left" w:pos="270"/>
        </w:tabs>
        <w:rPr>
          <w:rFonts w:eastAsia="Times New Roman"/>
        </w:rPr>
      </w:pPr>
      <w:r w:rsidRPr="005E44A3">
        <w:rPr>
          <w:rFonts w:eastAsia="Times New Roman"/>
        </w:rPr>
        <w:t>Superior to Courts</w:t>
      </w:r>
    </w:p>
    <w:p w14:paraId="562DA8C2" w14:textId="77777777" w:rsidR="00242FF8" w:rsidRDefault="00242FF8" w:rsidP="00242FF8">
      <w:pPr>
        <w:pStyle w:val="Heading3"/>
      </w:pPr>
      <w:bookmarkStart w:id="2" w:name="_Toc242282914"/>
      <w:r>
        <w:rPr>
          <w:rFonts w:eastAsia="Times New Roman"/>
        </w:rPr>
        <w:t xml:space="preserve">Congress Solves Courts – </w:t>
      </w:r>
      <w:r>
        <w:t>Congress Signal Best</w:t>
      </w:r>
    </w:p>
    <w:p w14:paraId="765992FF" w14:textId="0E269F06" w:rsidR="00242FF8" w:rsidRDefault="00242FF8" w:rsidP="00242FF8">
      <w:pPr>
        <w:pStyle w:val="Heading4"/>
      </w:pPr>
      <w:r>
        <w:t>Process matters—legislation is comparativ</w:t>
      </w:r>
      <w:r w:rsidR="00342301">
        <w:t>ely more effective at achieving</w:t>
      </w:r>
      <w:r>
        <w:t>than is court action</w:t>
      </w:r>
    </w:p>
    <w:p w14:paraId="16C1633D" w14:textId="77777777" w:rsidR="00242FF8" w:rsidRDefault="00242FF8" w:rsidP="00242FF8">
      <w:r w:rsidRPr="00840C22">
        <w:rPr>
          <w:rStyle w:val="Style13ptBold"/>
        </w:rPr>
        <w:t>Stoddard 97</w:t>
      </w:r>
      <w:r w:rsidRPr="00BA5D16">
        <w:rPr>
          <w:rStyle w:val="Heading2Char"/>
        </w:rPr>
        <w:t xml:space="preserve"> </w:t>
      </w:r>
      <w:r>
        <w:t>(Thomas, Fmr Prof of Law @ NYU, 72 N.Y.U.L. Rev. 967, November, lexis)</w:t>
      </w:r>
    </w:p>
    <w:p w14:paraId="01D559AE" w14:textId="77777777" w:rsidR="00242FF8" w:rsidRDefault="00242FF8" w:rsidP="00242FF8">
      <w:r w:rsidRPr="00D602E5">
        <w:rPr>
          <w:u w:val="single"/>
        </w:rPr>
        <w:t>Many of my colleagues seeking social justice have deliberately avoided legislatures</w:t>
      </w:r>
      <w:r>
        <w:t xml:space="preserve"> </w:t>
      </w:r>
      <w:r w:rsidRPr="00D602E5">
        <w:rPr>
          <w:sz w:val="16"/>
          <w:szCs w:val="16"/>
        </w:rPr>
        <w:t>in recent decades, both because of the difficulty of making change there and because of the perception that politicians will not be receptive to their claims</w:t>
      </w:r>
      <w:r>
        <w:t xml:space="preserve">. </w:t>
      </w:r>
      <w:r w:rsidRPr="00D602E5">
        <w:rPr>
          <w:u w:val="single"/>
        </w:rPr>
        <w:t>They have turned by and large to the courts</w:t>
      </w:r>
      <w:r>
        <w:t xml:space="preserve">. </w:t>
      </w:r>
      <w:r w:rsidRPr="00D602E5">
        <w:rPr>
          <w:sz w:val="16"/>
          <w:szCs w:val="16"/>
        </w:rPr>
        <w:t>While applauding the changes these lawyer-activists have helped to bring about, and while acknowledging the shortcomings and frustrations of legislative change, I submit that</w:t>
      </w:r>
      <w:r>
        <w:t xml:space="preserve"> </w:t>
      </w:r>
      <w:r w:rsidRPr="00D602E5">
        <w:rPr>
          <w:b/>
          <w:u w:val="single"/>
        </w:rPr>
        <w:t>those of us in the business of "culture-shifting" should upend our traditional preference for judicial activity and embrace the special advantages of legislative change</w:t>
      </w:r>
      <w:r>
        <w:t xml:space="preserve">. </w:t>
      </w:r>
      <w:r w:rsidRPr="00D602E5">
        <w:rPr>
          <w:sz w:val="16"/>
          <w:szCs w:val="16"/>
        </w:rPr>
        <w:t xml:space="preserve">E.M. Forster appended to the title page of his novel Howard's End the enigmatic aphorism: "Only connect ..." n46 </w:t>
      </w:r>
      <w:proofErr w:type="gramStart"/>
      <w:r w:rsidRPr="00D602E5">
        <w:rPr>
          <w:sz w:val="16"/>
          <w:szCs w:val="16"/>
        </w:rPr>
        <w:t>It</w:t>
      </w:r>
      <w:proofErr w:type="gramEnd"/>
      <w:r w:rsidRPr="00D602E5">
        <w:rPr>
          <w:sz w:val="16"/>
          <w:szCs w:val="16"/>
        </w:rPr>
        <w:t xml:space="preserve"> is an apt injunction to lawyers like me</w:t>
      </w:r>
      <w:r>
        <w:t xml:space="preserve">. </w:t>
      </w:r>
      <w:r w:rsidRPr="00D602E5">
        <w:rPr>
          <w:u w:val="single"/>
        </w:rPr>
        <w:t>If we lawyer-activists truly seek deep, lasting change, we have to "connect" with the public</w:t>
      </w:r>
      <w:r>
        <w:t xml:space="preserve">. We </w:t>
      </w:r>
      <w:r w:rsidRPr="00D602E5">
        <w:rPr>
          <w:u w:val="single"/>
        </w:rPr>
        <w:t xml:space="preserve">have to accord as much attention to public attitudes as we do to the formal rules that purport to guide or mold those attitudes. </w:t>
      </w:r>
      <w:r w:rsidRPr="00D602E5">
        <w:rPr>
          <w:b/>
          <w:u w:val="single"/>
        </w:rPr>
        <w:t>That means thinking as concertedly about process as we do about substance</w:t>
      </w:r>
      <w:r w:rsidRPr="00D602E5">
        <w:rPr>
          <w:b/>
        </w:rPr>
        <w:t xml:space="preserve">. </w:t>
      </w:r>
      <w:r w:rsidRPr="00D602E5">
        <w:rPr>
          <w:b/>
          <w:u w:val="single"/>
        </w:rPr>
        <w:t>Process matters. How a new rule comes about may, in the end, be as important as what it says.</w:t>
      </w:r>
      <w:r>
        <w:rPr>
          <w:u w:val="single"/>
        </w:rPr>
        <w:t xml:space="preserve"> </w:t>
      </w:r>
      <w:r w:rsidRPr="00DF189B">
        <w:rPr>
          <w:sz w:val="16"/>
          <w:szCs w:val="16"/>
        </w:rPr>
        <w:t>Except on the most difficult racial questions, those of urban school and housing segregation</w:t>
      </w:r>
      <w:r>
        <w:t xml:space="preserve">, </w:t>
      </w:r>
      <w:r w:rsidRPr="00D7345A">
        <w:rPr>
          <w:u w:val="single"/>
        </w:rPr>
        <w:t>the simple fact that Congress has acted is itself a major force for change</w:t>
      </w:r>
      <w:r>
        <w:t xml:space="preserve">. </w:t>
      </w:r>
      <w:r w:rsidRPr="00D7345A">
        <w:rPr>
          <w:b/>
          <w:u w:val="single"/>
        </w:rPr>
        <w:t>It is seen as a legitimate action, probably in a sense that executive action or court decisions never can be</w:t>
      </w:r>
      <w:r>
        <w:t xml:space="preserve">. </w:t>
      </w:r>
      <w:r w:rsidRPr="00C11FAF">
        <w:rPr>
          <w:sz w:val="15"/>
          <w:szCs w:val="15"/>
        </w:rPr>
        <w:t>Lyndon Johnson had an acute sense of the importance of this fact, evident in his explanation of why he insisted on a law rather than an executive order on fair housing: Most of my advisers, black and white, argued for abandoning the legislative struggle in favor of an Executive order....[NAACP lobbyist Clarence Mitchell] knew how difficult it would be, even with legislation, to induce the people in the heartlands and the suburbs, the cities and the countryside, to change their deep-seated sense of individualism in buying and selling their homes..</w:t>
      </w:r>
      <w:r w:rsidRPr="00DF189B">
        <w:rPr>
          <w:sz w:val="16"/>
          <w:szCs w:val="16"/>
        </w:rPr>
        <w:t xml:space="preserve">.. </w:t>
      </w:r>
      <w:r w:rsidRPr="00DF189B">
        <w:rPr>
          <w:b/>
          <w:u w:val="single"/>
        </w:rPr>
        <w:t>Without the moral force of congressional approval behind us, the struggle for open housing would be lost before it had ever begun</w:t>
      </w:r>
      <w:r>
        <w:t>."</w:t>
      </w:r>
    </w:p>
    <w:p w14:paraId="495CF8B2" w14:textId="77777777" w:rsidR="00242FF8" w:rsidRPr="00840C22" w:rsidRDefault="00242FF8" w:rsidP="00242FF8">
      <w:pPr>
        <w:pStyle w:val="Heading4"/>
      </w:pPr>
      <w:r w:rsidRPr="00840C22">
        <w:t>Congress solves signals BETTER than the court – history proves</w:t>
      </w:r>
    </w:p>
    <w:p w14:paraId="70EE55A1" w14:textId="77777777" w:rsidR="00242FF8" w:rsidRPr="00840C22" w:rsidRDefault="00242FF8" w:rsidP="00242FF8">
      <w:r w:rsidRPr="00840C22">
        <w:rPr>
          <w:rStyle w:val="Style13ptBold"/>
        </w:rPr>
        <w:t>Orfield 95</w:t>
      </w:r>
      <w:r w:rsidRPr="00840C22">
        <w:t xml:space="preserve"> (Gary, Prof of Education + Social Policy @ Graduate School of Education—Harvard, African Americans and the Living Constitution, p. 156-8)</w:t>
      </w:r>
    </w:p>
    <w:p w14:paraId="47C00ED1" w14:textId="77777777" w:rsidR="00242FF8" w:rsidRDefault="00242FF8" w:rsidP="00242FF8">
      <w:pPr>
        <w:rPr>
          <w:sz w:val="16"/>
          <w:szCs w:val="16"/>
        </w:rPr>
      </w:pPr>
      <w:r w:rsidRPr="00DF189B">
        <w:rPr>
          <w:sz w:val="16"/>
          <w:szCs w:val="16"/>
        </w:rPr>
        <w:t>Once Congress acts, it is difficult to repeal an important law, as long as it retains any significant support. The same inertia and the same process of multiple vetoes requiring extraordinary majorities that long block enactment of the policy later make it very difficult to repeal a policy that has been written into the U.S. Code</w:t>
      </w:r>
      <w:r>
        <w:t xml:space="preserve">. </w:t>
      </w:r>
      <w:r w:rsidRPr="00D7345A">
        <w:rPr>
          <w:u w:val="single"/>
        </w:rPr>
        <w:t>It is far more difficult to reverse a principle that is embedded in law by Congress than it is to change an order issued by a president or even to change a Supreme Court decision</w:t>
      </w:r>
      <w:r>
        <w:t xml:space="preserve"> </w:t>
      </w:r>
      <w:r w:rsidRPr="00C11FAF">
        <w:rPr>
          <w:sz w:val="15"/>
          <w:szCs w:val="15"/>
        </w:rPr>
        <w:t>under some circumstances. A new majority on the Supreme Court has the full authority to reverse or distinguish away a previous policy by a simple majority vote; it is constrained only by its own sense of respect for precedent. Changing a policy in Congress, on the other hand, requires much more than a majority in favor-a policy change can be blocked by a hostile committee or subcommittee in either house, by the Rules Committee, by the floor leadership, by a filibuster, or by a hostile majority in either house. Congressional policy has been far more consistent than that of the White House or the courts on some major areas of civil rights policy. This does not mean, of course, that the congressional policies were consistently enforced, but only that they remained in place for possible enforcement by the courts and by more sympathetic future administrations.</w:t>
      </w:r>
      <w:r>
        <w:rPr>
          <w:sz w:val="15"/>
          <w:szCs w:val="15"/>
        </w:rPr>
        <w:t xml:space="preserve"> </w:t>
      </w:r>
      <w:r w:rsidRPr="00D7345A">
        <w:rPr>
          <w:u w:val="single"/>
        </w:rPr>
        <w:t>In twenty-two years of political conflict from 1968 to 1990</w:t>
      </w:r>
      <w:r>
        <w:t xml:space="preserve">, </w:t>
      </w:r>
      <w:r w:rsidRPr="00DF189B">
        <w:rPr>
          <w:sz w:val="16"/>
          <w:szCs w:val="16"/>
        </w:rPr>
        <w:t>most of it dominated by conservative opponents of civil rights,</w:t>
      </w:r>
      <w:r>
        <w:t xml:space="preserve"> </w:t>
      </w:r>
      <w:r w:rsidRPr="00D7345A">
        <w:rPr>
          <w:u w:val="single"/>
        </w:rPr>
        <w:t>none of the basic civil rights laws of the 1960s have been weakened by Congress in a major way</w:t>
      </w:r>
      <w:r>
        <w:t>-</w:t>
      </w:r>
      <w:r w:rsidRPr="00C11FAF">
        <w:rPr>
          <w:sz w:val="15"/>
          <w:szCs w:val="15"/>
        </w:rPr>
        <w:t>with the single exception of the busing issue-and there have been significant strengthening provisions enacted in voting rights, fair employment, and open housing laws, as well as affirmative action and minority set-aside programs.</w:t>
      </w:r>
      <w:r>
        <w:rPr>
          <w:sz w:val="15"/>
          <w:szCs w:val="15"/>
        </w:rPr>
        <w:t xml:space="preserve"> </w:t>
      </w:r>
      <w:r w:rsidRPr="00C11FAF">
        <w:rPr>
          <w:sz w:val="15"/>
          <w:szCs w:val="15"/>
        </w:rPr>
        <w:t>In striking contrast, the body supposedly more independent and free of political control, the Supreme Court, narrowed its interpretation of many of the basic provisions of civil rights law during this period, particularly in its decisions on voting rights, affirmative action, and the nondiscrimination in institutions receiving federal aid. In each of these cases, a well-established civil rights policy was seriously limited by judicial decisions, some of them representing rather sudden changes of interpretation.</w:t>
      </w:r>
      <w:r>
        <w:rPr>
          <w:sz w:val="15"/>
          <w:szCs w:val="15"/>
        </w:rPr>
        <w:t xml:space="preserve"> </w:t>
      </w:r>
      <w:r w:rsidRPr="00C11FAF">
        <w:rPr>
          <w:sz w:val="15"/>
          <w:szCs w:val="15"/>
        </w:rPr>
        <w:t>The conservative movement never got firm control of Congress on racial issues, in part because Congress is so well insulated from any dramatic change in representation. During the last forty years, with recessions, wars, scandals of all sorts, and huge landslide presidential victories for both liberal and conservative presidents, nothing has changed the partisan control of the House of Representatives. With very few exceptions, 90 to 95 percent of the incumbents running for reelection win, regardless of the changes in the larger political issues. It may well be that Congress, particularly the House, is actually more insulated from sharp political change than is the Supreme Court.</w:t>
      </w:r>
      <w:r>
        <w:rPr>
          <w:sz w:val="15"/>
          <w:szCs w:val="15"/>
        </w:rPr>
        <w:t xml:space="preserve"> </w:t>
      </w:r>
      <w:r w:rsidRPr="00D7345A">
        <w:rPr>
          <w:b/>
          <w:u w:val="single"/>
        </w:rPr>
        <w:t>Congressional action</w:t>
      </w:r>
      <w:r>
        <w:t xml:space="preserve"> </w:t>
      </w:r>
      <w:r w:rsidRPr="00DF189B">
        <w:rPr>
          <w:sz w:val="16"/>
          <w:szCs w:val="16"/>
        </w:rPr>
        <w:t>is extremely important for civil rights. It</w:t>
      </w:r>
      <w:r>
        <w:t xml:space="preserve"> </w:t>
      </w:r>
      <w:r w:rsidRPr="00D7345A">
        <w:rPr>
          <w:b/>
          <w:u w:val="single"/>
        </w:rPr>
        <w:t>is consequential-, legitimate, and long-lasting</w:t>
      </w:r>
      <w:r>
        <w:t xml:space="preserve">. </w:t>
      </w:r>
      <w:r w:rsidRPr="00DF189B">
        <w:rPr>
          <w:b/>
          <w:u w:val="single"/>
        </w:rPr>
        <w:t>The fact that Congress has debated and decided an issue has an effect on public behavior</w:t>
      </w:r>
      <w:r>
        <w:t xml:space="preserve">. </w:t>
      </w:r>
      <w:r w:rsidRPr="00DF189B">
        <w:rPr>
          <w:sz w:val="16"/>
          <w:szCs w:val="16"/>
        </w:rPr>
        <w:t>In contrast to the bitter debates over the legality and appropriateness of action by the courts, apart from the substantive merit of those actions,</w:t>
      </w:r>
      <w:r>
        <w:t xml:space="preserve"> </w:t>
      </w:r>
      <w:r w:rsidRPr="00DF189B">
        <w:rPr>
          <w:b/>
          <w:u w:val="single"/>
        </w:rPr>
        <w:t>there is little doubt about the legitimacy of Congress passing a law</w:t>
      </w:r>
      <w:r>
        <w:t xml:space="preserve">. </w:t>
      </w:r>
      <w:r w:rsidRPr="00DF189B">
        <w:rPr>
          <w:sz w:val="16"/>
          <w:szCs w:val="16"/>
        </w:rPr>
        <w:t xml:space="preserve">When Congress has written a major new statute, that policy is likely to remain on the books for a long time. </w:t>
      </w:r>
    </w:p>
    <w:p w14:paraId="7A52DE20" w14:textId="77777777" w:rsidR="00242FF8" w:rsidRPr="00840C22" w:rsidRDefault="00242FF8" w:rsidP="00242FF8"/>
    <w:p w14:paraId="6CA1FFB6" w14:textId="77777777" w:rsidR="00242FF8" w:rsidRDefault="00242FF8" w:rsidP="00242FF8">
      <w:pPr>
        <w:pStyle w:val="Heading3"/>
      </w:pPr>
      <w:r>
        <w:rPr>
          <w:rFonts w:eastAsia="Times New Roman"/>
        </w:rPr>
        <w:t xml:space="preserve">Congress Solves Courts – comparatively better </w:t>
      </w:r>
    </w:p>
    <w:p w14:paraId="073C2659" w14:textId="77777777" w:rsidR="00242FF8" w:rsidRDefault="00242FF8" w:rsidP="00242FF8">
      <w:pPr>
        <w:pStyle w:val="Heading4"/>
      </w:pPr>
      <w:r>
        <w:t xml:space="preserve">Congress has many comparative advantages vis-à-vis the Supreme Court in protecting liberty </w:t>
      </w:r>
    </w:p>
    <w:p w14:paraId="6A5DDB56" w14:textId="77777777" w:rsidR="00242FF8" w:rsidRDefault="00242FF8" w:rsidP="00242FF8">
      <w:r>
        <w:t>--legislation = more flexible</w:t>
      </w:r>
    </w:p>
    <w:p w14:paraId="42C3BB6D" w14:textId="77777777" w:rsidR="00242FF8" w:rsidRDefault="00242FF8" w:rsidP="00242FF8">
      <w:r>
        <w:t>--Congress = greater access to information/fact finding</w:t>
      </w:r>
    </w:p>
    <w:p w14:paraId="4067AA4F" w14:textId="77777777" w:rsidR="00242FF8" w:rsidRDefault="00242FF8" w:rsidP="00242FF8">
      <w:r>
        <w:t>--remedies are general in nature = more conducive to social change</w:t>
      </w:r>
    </w:p>
    <w:p w14:paraId="23D48F4D" w14:textId="77777777" w:rsidR="00242FF8" w:rsidRDefault="00242FF8" w:rsidP="00242FF8">
      <w:r>
        <w:t>--more room to experiment with rights protections</w:t>
      </w:r>
    </w:p>
    <w:p w14:paraId="3919EE7D" w14:textId="77777777" w:rsidR="00242FF8" w:rsidRPr="00E37ED1" w:rsidRDefault="00242FF8" w:rsidP="00242FF8">
      <w:r w:rsidRPr="00E37ED1">
        <w:rPr>
          <w:rStyle w:val="Style13ptBold"/>
        </w:rPr>
        <w:t>McCormick 4</w:t>
      </w:r>
      <w:r w:rsidRPr="00E37ED1">
        <w:t xml:space="preserve"> (Marcia, Visiting Assistant Professor of Law, Chicago-Kent College of Law, 37 Ind. L. Rev. 345, lexis)</w:t>
      </w:r>
    </w:p>
    <w:p w14:paraId="73B782AD" w14:textId="77777777" w:rsidR="00242FF8" w:rsidRDefault="00242FF8" w:rsidP="00242FF8">
      <w:r w:rsidRPr="002F6DA0">
        <w:rPr>
          <w:sz w:val="16"/>
          <w:szCs w:val="16"/>
        </w:rPr>
        <w:t>The Constitution is designed to limit the powers of the government in order to promote the rights of individuals. Therefore, it must set a minimum standard for equality and liberty, upon which no government can encroach. It makes no sense in most cases to think that the Constitution describes the mechanism by which equality and liberty can be maximized on a national scale. n147</w:t>
      </w:r>
      <w:r>
        <w:t xml:space="preserve"> </w:t>
      </w:r>
      <w:r w:rsidRPr="002F6DA0">
        <w:rPr>
          <w:u w:val="single"/>
        </w:rPr>
        <w:t>The values of national citizenship, liberty, and equality are best served by recognizing that the Constitution establishes the minimum protection necessary for individuals and then by allowing Congress to legislate in a wide variety of areas and to provide private rights of action for money damages against states through that legislation</w:t>
      </w:r>
      <w:r>
        <w:t xml:space="preserve">. </w:t>
      </w:r>
      <w:r w:rsidRPr="002F6DA0">
        <w:rPr>
          <w:sz w:val="16"/>
          <w:szCs w:val="16"/>
        </w:rPr>
        <w:t>Congress should be allowed to experiment with ways to promote equality, liberty, and the benefits of national citizenship to the full extent of its enumerated powers as constrained by the amendments other than the Fourteenth, which is not a constraint on the federal power. As a part of its power, Congress must be able to enact the most effective remedy to accomplish its goals.</w:t>
      </w:r>
      <w:r>
        <w:rPr>
          <w:sz w:val="16"/>
          <w:szCs w:val="16"/>
        </w:rPr>
        <w:t xml:space="preserve"> </w:t>
      </w:r>
      <w:r w:rsidRPr="002F6DA0">
        <w:rPr>
          <w:u w:val="single"/>
        </w:rPr>
        <w:t>Legislation rather than judicial action promotes these goals best for a number of reasons</w:t>
      </w:r>
      <w:r>
        <w:t xml:space="preserve">. </w:t>
      </w:r>
      <w:r w:rsidRPr="002F6DA0">
        <w:rPr>
          <w:b/>
          <w:u w:val="single"/>
        </w:rPr>
        <w:t>First, legislation is more flexible</w:t>
      </w:r>
      <w:r>
        <w:t xml:space="preserve">. </w:t>
      </w:r>
      <w:r w:rsidRPr="002F6DA0">
        <w:rPr>
          <w:u w:val="single"/>
        </w:rPr>
        <w:t>One of the reasons the Court hesitates to acknowledge that some classes should get protection or that some rights warrant protection is that once it does so, it cannot easily go back on its decision</w:t>
      </w:r>
      <w:r>
        <w:t xml:space="preserve">. </w:t>
      </w:r>
      <w:proofErr w:type="gramStart"/>
      <w:r>
        <w:t>n148</w:t>
      </w:r>
      <w:proofErr w:type="gramEnd"/>
      <w:r>
        <w:t xml:space="preserve"> </w:t>
      </w:r>
      <w:r w:rsidRPr="002F6DA0">
        <w:rPr>
          <w:u w:val="single"/>
        </w:rPr>
        <w:t xml:space="preserve">Congress, on the other hand, is </w:t>
      </w:r>
      <w:r w:rsidRPr="002F6DA0">
        <w:rPr>
          <w:b/>
          <w:u w:val="single"/>
        </w:rPr>
        <w:t>free to repeal legislation</w:t>
      </w:r>
      <w:r w:rsidRPr="002F6DA0">
        <w:rPr>
          <w:u w:val="single"/>
        </w:rPr>
        <w:t xml:space="preserve"> so long as the rights it grants are not required by the Constitution</w:t>
      </w:r>
      <w:r>
        <w:t xml:space="preserve">. </w:t>
      </w:r>
      <w:r w:rsidRPr="002F6DA0">
        <w:rPr>
          <w:u w:val="single"/>
        </w:rPr>
        <w:t>Second, the very reasons why Congress is the appropriate body to make policy and the Court is not, support that Congress should be given its full authority. The process of legislative factfinding and investigation allows a wider variety of information and views to be considered</w:t>
      </w:r>
      <w:r>
        <w:t xml:space="preserve">. </w:t>
      </w:r>
      <w:r w:rsidRPr="002F6DA0">
        <w:rPr>
          <w:u w:val="single"/>
        </w:rPr>
        <w:t>Courts, on the other hand, are limited to the facts presented by particular cases before them and are allowed access to only certain types of information.</w:t>
      </w:r>
      <w:r>
        <w:t xml:space="preserve"> </w:t>
      </w:r>
      <w:r w:rsidRPr="002F6DA0">
        <w:rPr>
          <w:u w:val="single"/>
        </w:rPr>
        <w:t>Moreover, the wide access Congress has to more types of information make it easier for Congress to discern a pattern of troubling activity and work through the possible causes or potential ramifications of that activity</w:t>
      </w:r>
      <w:r>
        <w:t xml:space="preserve">. </w:t>
      </w:r>
      <w:r w:rsidRPr="002F6DA0">
        <w:rPr>
          <w:sz w:val="16"/>
          <w:szCs w:val="16"/>
        </w:rPr>
        <w:t>Courts can only hear cases, which must be presented in an adversarial setting, which must be brought under an already recognized cause of action, and which are brought only when the parties have resources sufficient to warrant the time, money, and energy it costs to litigate and appeal</w:t>
      </w:r>
      <w:r>
        <w:t xml:space="preserve">. </w:t>
      </w:r>
      <w:r w:rsidRPr="002F6DA0">
        <w:rPr>
          <w:b/>
          <w:u w:val="single"/>
        </w:rPr>
        <w:t>Thus, courts simply cannot see trends the way Congress can</w:t>
      </w:r>
      <w:r>
        <w:t xml:space="preserve">. n149 </w:t>
      </w:r>
      <w:r w:rsidRPr="002F6DA0">
        <w:rPr>
          <w:b/>
          <w:u w:val="single"/>
        </w:rPr>
        <w:t>Finally, Congress can engineer more social change because the remedies it can provide are general in nature not limited to a particular party from a particular case</w:t>
      </w:r>
      <w:r>
        <w:t xml:space="preserve">. </w:t>
      </w:r>
      <w:r w:rsidRPr="002F6DA0">
        <w:rPr>
          <w:b/>
          <w:u w:val="single"/>
        </w:rPr>
        <w:t>Not only is legislation the appropriate vehicle for experimenting with ways to maximize equality and liberty, but the federal legislature is in the best position to do so</w:t>
      </w:r>
      <w:r>
        <w:t xml:space="preserve">. </w:t>
      </w:r>
      <w:r w:rsidRPr="002F6DA0">
        <w:rPr>
          <w:u w:val="single"/>
        </w:rPr>
        <w:t>First, as argued above, the Constitution values national citizenship, which suggests that maximum equality should be shared by all national citizens, which individual states cannot guarantee. Additionally</w:t>
      </w:r>
      <w:r>
        <w:t xml:space="preserve">, </w:t>
      </w:r>
      <w:r w:rsidRPr="002F6DA0">
        <w:rPr>
          <w:u w:val="single"/>
        </w:rPr>
        <w:t>the Fourteenth Amendment tells us that the states cannot be trusted to maximize equality and liberty even for their own citizens. Moreover, because Congress is focused on the entire country, it has a much clearer view than the states can have of patterns of troubling activity</w:t>
      </w:r>
      <w:r>
        <w:t xml:space="preserve">. </w:t>
      </w:r>
      <w:r w:rsidRPr="002F6DA0">
        <w:rPr>
          <w:sz w:val="16"/>
          <w:szCs w:val="16"/>
        </w:rPr>
        <w:t xml:space="preserve">Finally, the interest of the states are adequately protected by the composition of Congress. While there might be some concern that since senators are popularly elected, rather than elected by the state legislature, they do not represent the states as states, the fact that each state has equal power within the Senate decreases the possibility that a tyrannical minority could completely eviscerate the power of the states. </w:t>
      </w:r>
      <w:proofErr w:type="gramStart"/>
      <w:r w:rsidRPr="002F6DA0">
        <w:rPr>
          <w:sz w:val="16"/>
          <w:szCs w:val="16"/>
        </w:rPr>
        <w:t>n150</w:t>
      </w:r>
      <w:proofErr w:type="gramEnd"/>
      <w:r>
        <w:rPr>
          <w:sz w:val="16"/>
          <w:szCs w:val="16"/>
        </w:rPr>
        <w:t xml:space="preserve"> </w:t>
      </w:r>
      <w:r w:rsidRPr="002F6DA0">
        <w:rPr>
          <w:sz w:val="16"/>
          <w:szCs w:val="16"/>
        </w:rPr>
        <w:t>This is not an argument that the states have no role in enhancing liberty or equality of the people, and it is not an argument that Congress' power to legislate should be unbridled. The argument is, instead, that analysis of civil rights legislation should focus on whether the legislation maximizes individual equality and liberty. Both the state legislatures and the federal legislature should be given the power to experiment with ways to maximize that equality and liberty</w:t>
      </w:r>
      <w:r>
        <w:t xml:space="preserve">. </w:t>
      </w:r>
      <w:r w:rsidRPr="002F6DA0">
        <w:rPr>
          <w:sz w:val="16"/>
          <w:szCs w:val="16"/>
        </w:rPr>
        <w:t>Moreover, the Supreme Court retains a role by declaring the minimum protection the Constitution requires. The federal legislature can enact protections above that minimum, whereby its enactments become the minimum protection of individuals. Above that, the states would be allowed to protect individuals to an extent further than Congress and the Federal Constitution both.</w:t>
      </w:r>
      <w:r>
        <w:rPr>
          <w:sz w:val="16"/>
          <w:szCs w:val="16"/>
        </w:rPr>
        <w:t xml:space="preserve"> </w:t>
      </w:r>
      <w:r w:rsidRPr="002F6DA0">
        <w:rPr>
          <w:u w:val="single"/>
        </w:rPr>
        <w:t>This conception of power to enact civil rights laws comports with institutional competencies of each branch and type of government and ensures a wide variety of experimentation</w:t>
      </w:r>
      <w:r>
        <w:t xml:space="preserve">. </w:t>
      </w:r>
      <w:r w:rsidRPr="002F6DA0">
        <w:rPr>
          <w:b/>
          <w:u w:val="single"/>
        </w:rPr>
        <w:t>Additionally, it allows the widest latitude to experiment in protecting groups like gays and lesbians, or rights, like the right to die,</w:t>
      </w:r>
      <w:r>
        <w:t xml:space="preserve"> </w:t>
      </w:r>
      <w:r w:rsidRPr="002F6DA0">
        <w:rPr>
          <w:u w:val="single"/>
        </w:rPr>
        <w:t>that</w:t>
      </w:r>
      <w:r>
        <w:t xml:space="preserve"> </w:t>
      </w:r>
      <w:r w:rsidRPr="002F6DA0">
        <w:rPr>
          <w:sz w:val="16"/>
          <w:szCs w:val="16"/>
        </w:rPr>
        <w:t>may not qualify for strict scrutiny under the constitutional analysis, but nonetheless</w:t>
      </w:r>
      <w:r>
        <w:t xml:space="preserve"> </w:t>
      </w:r>
      <w:r w:rsidRPr="002F6DA0">
        <w:rPr>
          <w:u w:val="single"/>
        </w:rPr>
        <w:t>warrant protection</w:t>
      </w:r>
      <w:r>
        <w:t>. n151</w:t>
      </w:r>
    </w:p>
    <w:p w14:paraId="2C51B745" w14:textId="77777777" w:rsidR="00242FF8" w:rsidRPr="00E37ED1" w:rsidRDefault="00242FF8" w:rsidP="00242FF8">
      <w:pPr>
        <w:pStyle w:val="Heading4"/>
      </w:pPr>
      <w:r w:rsidRPr="00E37ED1">
        <w:t>Court lacks necessary expertise and tools to solve problems compared to Congress</w:t>
      </w:r>
    </w:p>
    <w:p w14:paraId="58871471" w14:textId="77777777" w:rsidR="00242FF8" w:rsidRDefault="00242FF8" w:rsidP="00242FF8">
      <w:r w:rsidRPr="00E37ED1">
        <w:rPr>
          <w:rStyle w:val="Style13ptBold"/>
        </w:rPr>
        <w:t>Sunstein 91</w:t>
      </w:r>
      <w:r>
        <w:t xml:space="preserve"> (</w:t>
      </w:r>
      <w:r w:rsidRPr="00E37ED1">
        <w:t xml:space="preserve">Cass Sunstein, Prof of Law @ Univ. of Chicago, California Law Review, MAY, 1991, SYMPOSIUM: CIVIL RIGHTS LEGISLATION IN THE 1990s: Three Civil Rights Fallacies, </w:t>
      </w:r>
      <w:r>
        <w:t>lexis)</w:t>
      </w:r>
    </w:p>
    <w:p w14:paraId="4C422254" w14:textId="77777777" w:rsidR="00242FF8" w:rsidRDefault="00242FF8" w:rsidP="00242FF8">
      <w:pPr>
        <w:rPr>
          <w:sz w:val="16"/>
          <w:szCs w:val="16"/>
        </w:rPr>
      </w:pPr>
      <w:r w:rsidRPr="00BA2504">
        <w:rPr>
          <w:sz w:val="16"/>
          <w:szCs w:val="16"/>
        </w:rPr>
        <w:t>Despite innovative theories and practices,</w:t>
      </w:r>
      <w:r>
        <w:t xml:space="preserve"> n57 </w:t>
      </w:r>
      <w:r w:rsidRPr="00BA2504">
        <w:rPr>
          <w:u w:val="single"/>
        </w:rPr>
        <w:t>adjudication remains an extremely poor system for achieving social reform. Courts are rarely expert in the area before them</w:t>
      </w:r>
      <w:r>
        <w:t xml:space="preserve">. Moreover, </w:t>
      </w:r>
      <w:r w:rsidRPr="00BA2504">
        <w:rPr>
          <w:u w:val="single"/>
        </w:rPr>
        <w:t>the focus on the litigated case hampers judges' efforts to understand the complex systemic effects of legal intervention</w:t>
      </w:r>
      <w:r>
        <w:t xml:space="preserve">. </w:t>
      </w:r>
      <w:r w:rsidRPr="00BA2504">
        <w:rPr>
          <w:sz w:val="16"/>
          <w:szCs w:val="16"/>
        </w:rPr>
        <w:t>A decision to require expenditures on school busing might, for example, divert resources from an area with an equal or greater claim to the public fisc</w:t>
      </w:r>
      <w:r>
        <w:t xml:space="preserve">. </w:t>
      </w:r>
      <w:r w:rsidRPr="00BA2504">
        <w:rPr>
          <w:u w:val="single"/>
        </w:rPr>
        <w:t>More fundamentally, legal thinking and legal procedures are most suited to ideas growing out of the tradition of compensatory justice, which is poorly adapted to the achievement of serious social reform. Adjudication is ill-suited to undertaking the necessary changes</w:t>
      </w:r>
      <w:r>
        <w:t xml:space="preserve">. </w:t>
      </w:r>
      <w:r w:rsidRPr="00BA2504">
        <w:rPr>
          <w:u w:val="single"/>
        </w:rPr>
        <w:t>Many of the most important problems in current civil rights policy are systemic and complex</w:t>
      </w:r>
      <w:r>
        <w:t xml:space="preserve">. </w:t>
      </w:r>
      <w:r w:rsidRPr="00BA2504">
        <w:rPr>
          <w:sz w:val="16"/>
          <w:szCs w:val="16"/>
        </w:rPr>
        <w:t xml:space="preserve">The lack of adequate schools, job training, or jobs creates a cycle of poverty, vulnerability to drugs and to crime, teenage pregnancy, and single-parent households. </w:t>
      </w:r>
      <w:proofErr w:type="gramStart"/>
      <w:r w:rsidRPr="00BA2504">
        <w:rPr>
          <w:sz w:val="16"/>
          <w:szCs w:val="16"/>
        </w:rPr>
        <w:t>n58</w:t>
      </w:r>
      <w:proofErr w:type="gramEnd"/>
      <w:r>
        <w:t xml:space="preserve"> </w:t>
      </w:r>
      <w:r w:rsidRPr="00BA2504">
        <w:rPr>
          <w:b/>
          <w:u w:val="single"/>
        </w:rPr>
        <w:t>Courts simply lack the tools to respond to these problems</w:t>
      </w:r>
      <w:r>
        <w:t xml:space="preserve">. </w:t>
      </w:r>
      <w:r w:rsidRPr="00BA2504">
        <w:rPr>
          <w:sz w:val="16"/>
          <w:szCs w:val="16"/>
        </w:rPr>
        <w:t>Of course, they might make things better [*769] rather than worse. But the legislative and executive branches must provide the principal initiative for the necessary programs. These criticisms of the judiciary are hardly novel. Though voiced most recently by conservatives during and after the period of the Warren Court, critics voiced analogous complaints during the New Deal period, when it would have seemed extremely peculiar to suggest that courts should shape social reform for the disadvantaged. Indeed, the rise of modern regulatory agencies was largely a product of a belief that</w:t>
      </w:r>
      <w:r>
        <w:t xml:space="preserve"> </w:t>
      </w:r>
      <w:r w:rsidRPr="00BA2504">
        <w:rPr>
          <w:u w:val="single"/>
        </w:rPr>
        <w:t>the judiciary lacked the will, the means, and the democratic pedigree to create social reform on its own</w:t>
      </w:r>
      <w:r>
        <w:t xml:space="preserve">. </w:t>
      </w:r>
      <w:proofErr w:type="gramStart"/>
      <w:r>
        <w:t>n59</w:t>
      </w:r>
      <w:proofErr w:type="gramEnd"/>
      <w:r>
        <w:t xml:space="preserve"> </w:t>
      </w:r>
      <w:r w:rsidRPr="00BA2504">
        <w:rPr>
          <w:sz w:val="16"/>
          <w:szCs w:val="16"/>
        </w:rPr>
        <w:t>With respect to civil rights, we should see a similar constellation of ideas in the period we are now entering.</w:t>
      </w:r>
    </w:p>
    <w:p w14:paraId="66AB2382" w14:textId="77777777" w:rsidR="00D07FDE" w:rsidRPr="005E44A3" w:rsidRDefault="00242FF8" w:rsidP="00D07FDE">
      <w:pPr>
        <w:pStyle w:val="Heading3"/>
        <w:tabs>
          <w:tab w:val="left" w:pos="270"/>
        </w:tabs>
        <w:rPr>
          <w:rFonts w:eastAsia="Times New Roman"/>
        </w:rPr>
      </w:pPr>
      <w:r>
        <w:rPr>
          <w:rFonts w:eastAsia="Times New Roman"/>
        </w:rPr>
        <w:t xml:space="preserve">Congress Solves Courts – </w:t>
      </w:r>
      <w:r w:rsidR="00D07FDE" w:rsidRPr="005E44A3">
        <w:rPr>
          <w:rFonts w:eastAsia="Times New Roman"/>
        </w:rPr>
        <w:t>Broad Purview</w:t>
      </w:r>
      <w:bookmarkEnd w:id="2"/>
    </w:p>
    <w:p w14:paraId="74D58EAA" w14:textId="77777777" w:rsidR="00D07FDE" w:rsidRPr="005E44A3" w:rsidRDefault="00D07FDE" w:rsidP="00D07FDE">
      <w:pPr>
        <w:tabs>
          <w:tab w:val="left" w:pos="270"/>
        </w:tabs>
        <w:rPr>
          <w:rFonts w:eastAsia="Times New Roman" w:cs="Times New Roman"/>
          <w:sz w:val="20"/>
          <w:szCs w:val="24"/>
        </w:rPr>
      </w:pPr>
    </w:p>
    <w:p w14:paraId="03D261D6" w14:textId="77777777" w:rsidR="00D07FDE" w:rsidRPr="000C6D59" w:rsidRDefault="00D07FDE" w:rsidP="00D07FDE">
      <w:pPr>
        <w:pStyle w:val="Heading4"/>
        <w:tabs>
          <w:tab w:val="left" w:pos="270"/>
        </w:tabs>
        <w:rPr>
          <w:rFonts w:eastAsia="Times New Roman"/>
          <w:lang w:bidi="he-IL"/>
        </w:rPr>
      </w:pPr>
      <w:r w:rsidRPr="005E44A3">
        <w:rPr>
          <w:rFonts w:eastAsia="Times New Roman"/>
          <w:lang w:bidi="he-IL"/>
        </w:rPr>
        <w:t>Congress more effective—can address hypothetical problems</w:t>
      </w:r>
    </w:p>
    <w:p w14:paraId="5ABA105C" w14:textId="77777777" w:rsidR="00D07FDE" w:rsidRPr="005E44A3" w:rsidRDefault="00D07FDE" w:rsidP="00D07FDE">
      <w:pPr>
        <w:tabs>
          <w:tab w:val="left" w:pos="270"/>
        </w:tabs>
        <w:rPr>
          <w:rFonts w:eastAsia="Times New Roman" w:cs="Times New Roman"/>
          <w:sz w:val="20"/>
          <w:szCs w:val="24"/>
        </w:rPr>
      </w:pPr>
      <w:r w:rsidRPr="005E44A3">
        <w:rPr>
          <w:rFonts w:eastAsia="Times New Roman" w:cs="Times New Roman"/>
          <w:sz w:val="20"/>
          <w:szCs w:val="24"/>
        </w:rPr>
        <w:t xml:space="preserve">Corey C. </w:t>
      </w:r>
      <w:r w:rsidRPr="000C6D59">
        <w:rPr>
          <w:rStyle w:val="Style13ptBold"/>
        </w:rPr>
        <w:t>Watson</w:t>
      </w:r>
      <w:r w:rsidRPr="005E44A3">
        <w:rPr>
          <w:rFonts w:eastAsia="Times New Roman" w:cs="Times New Roman"/>
          <w:sz w:val="20"/>
          <w:szCs w:val="24"/>
        </w:rPr>
        <w:t>, “Mootness and the Constitution,” NORTHWESTERN UNIVERSITY LAW REVIEW, 19</w:t>
      </w:r>
      <w:r w:rsidRPr="000C6D59">
        <w:rPr>
          <w:rStyle w:val="Style13ptBold"/>
        </w:rPr>
        <w:t>91</w:t>
      </w:r>
      <w:r w:rsidRPr="005E44A3">
        <w:rPr>
          <w:rFonts w:eastAsia="Times New Roman" w:cs="Times New Roman"/>
          <w:sz w:val="20"/>
          <w:szCs w:val="24"/>
        </w:rPr>
        <w:t>, LN.</w:t>
      </w:r>
    </w:p>
    <w:p w14:paraId="515144DF" w14:textId="77777777" w:rsidR="00D07FDE" w:rsidRPr="005E44A3" w:rsidRDefault="00D07FDE" w:rsidP="00D07FDE">
      <w:pPr>
        <w:tabs>
          <w:tab w:val="left" w:pos="270"/>
        </w:tabs>
        <w:rPr>
          <w:rFonts w:eastAsia="Times New Roman"/>
          <w:sz w:val="18"/>
          <w:szCs w:val="18"/>
        </w:rPr>
      </w:pPr>
    </w:p>
    <w:p w14:paraId="032FA169" w14:textId="77777777" w:rsidR="00D07FDE" w:rsidRPr="005E44A3" w:rsidRDefault="00D07FDE" w:rsidP="00D07FDE">
      <w:pPr>
        <w:tabs>
          <w:tab w:val="left" w:pos="270"/>
        </w:tabs>
        <w:ind w:right="720"/>
        <w:rPr>
          <w:rFonts w:eastAsia="Times New Roman" w:cs="Times New Roman"/>
          <w:color w:val="000000"/>
          <w:sz w:val="18"/>
          <w:szCs w:val="24"/>
          <w:u w:val="single"/>
        </w:rPr>
      </w:pPr>
      <w:r w:rsidRPr="005E44A3">
        <w:rPr>
          <w:rFonts w:eastAsia="Times New Roman"/>
          <w:color w:val="000000"/>
          <w:sz w:val="12"/>
        </w:rPr>
        <w:t xml:space="preserve">In contrast to the judicial remedy, the legislative remedy is achieved through law-making rather than law-applying. </w:t>
      </w:r>
      <w:proofErr w:type="gramStart"/>
      <w:r w:rsidRPr="005E44A3">
        <w:rPr>
          <w:rFonts w:eastAsia="Times New Roman"/>
          <w:color w:val="000000"/>
          <w:sz w:val="12"/>
        </w:rPr>
        <w:t>n192</w:t>
      </w:r>
      <w:proofErr w:type="gramEnd"/>
      <w:r w:rsidRPr="005E44A3">
        <w:rPr>
          <w:rFonts w:eastAsia="Times New Roman" w:cs="Times New Roman"/>
          <w:color w:val="000000"/>
          <w:sz w:val="18"/>
          <w:szCs w:val="24"/>
          <w:u w:val="single"/>
        </w:rPr>
        <w:t xml:space="preserve"> </w:t>
      </w:r>
      <w:r w:rsidRPr="000C6D59">
        <w:rPr>
          <w:rStyle w:val="StyleUnderline"/>
        </w:rPr>
        <w:t xml:space="preserve">Whereas the judicial power is constitutionally limited by the form of the issue, </w:t>
      </w:r>
      <w:r w:rsidRPr="005E44A3">
        <w:rPr>
          <w:rFonts w:eastAsia="Times New Roman"/>
          <w:color w:val="000000"/>
          <w:sz w:val="12"/>
        </w:rPr>
        <w:t>n193, the</w:t>
      </w:r>
      <w:r w:rsidRPr="005E44A3">
        <w:rPr>
          <w:rFonts w:eastAsia="Times New Roman" w:cs="Times New Roman"/>
          <w:color w:val="000000"/>
          <w:sz w:val="18"/>
          <w:szCs w:val="24"/>
          <w:u w:val="single"/>
        </w:rPr>
        <w:t xml:space="preserve"> </w:t>
      </w:r>
      <w:r w:rsidRPr="000C6D59">
        <w:rPr>
          <w:rStyle w:val="StyleUnderline"/>
        </w:rPr>
        <w:t>legislative power is limited according to the substance of the issue</w:t>
      </w:r>
      <w:r w:rsidRPr="005E44A3">
        <w:rPr>
          <w:rFonts w:eastAsia="Times New Roman" w:cs="Times New Roman"/>
          <w:color w:val="000000"/>
          <w:sz w:val="18"/>
          <w:szCs w:val="24"/>
          <w:u w:val="single"/>
        </w:rPr>
        <w:t xml:space="preserve">. </w:t>
      </w:r>
      <w:r w:rsidRPr="005E44A3">
        <w:rPr>
          <w:rFonts w:eastAsia="Times New Roman"/>
          <w:color w:val="000000"/>
          <w:sz w:val="12"/>
        </w:rPr>
        <w:t>N194</w:t>
      </w:r>
      <w:r w:rsidRPr="005E44A3">
        <w:rPr>
          <w:rFonts w:eastAsia="Times New Roman" w:cs="Times New Roman"/>
          <w:color w:val="000000"/>
          <w:sz w:val="18"/>
          <w:szCs w:val="24"/>
          <w:u w:val="single"/>
        </w:rPr>
        <w:t xml:space="preserve"> </w:t>
      </w:r>
      <w:r w:rsidRPr="000C6D59">
        <w:rPr>
          <w:rStyle w:val="StyleUnderline"/>
        </w:rPr>
        <w:t>Futhermore, legislators are directly elected</w:t>
      </w:r>
      <w:r w:rsidRPr="005E44A3">
        <w:rPr>
          <w:rFonts w:eastAsia="Times New Roman" w:cs="Times New Roman"/>
          <w:color w:val="000000"/>
          <w:sz w:val="18"/>
          <w:szCs w:val="24"/>
          <w:u w:val="single"/>
        </w:rPr>
        <w:t xml:space="preserve">, </w:t>
      </w:r>
      <w:r w:rsidRPr="005E44A3">
        <w:rPr>
          <w:rFonts w:eastAsia="Times New Roman"/>
          <w:color w:val="000000"/>
          <w:sz w:val="12"/>
        </w:rPr>
        <w:t>n195</w:t>
      </w:r>
      <w:r w:rsidRPr="005E44A3">
        <w:rPr>
          <w:rFonts w:eastAsia="Times New Roman" w:cs="Times New Roman"/>
          <w:color w:val="000000"/>
          <w:sz w:val="18"/>
          <w:szCs w:val="24"/>
          <w:u w:val="single"/>
        </w:rPr>
        <w:t xml:space="preserve">, </w:t>
      </w:r>
      <w:r w:rsidRPr="000C6D59">
        <w:rPr>
          <w:rStyle w:val="StyleUnderline"/>
        </w:rPr>
        <w:t>so that all people’s interests are represented in the legislative forum. Consequently, a legislative matter need not be concrete nor adversely represented by parties with direct, personal interests in the matter. Congress may address hypothetical or prospective concerns, empirical problems and present disputes</w:t>
      </w:r>
      <w:r w:rsidRPr="005E44A3">
        <w:rPr>
          <w:rFonts w:eastAsia="Times New Roman" w:cs="Times New Roman"/>
          <w:color w:val="000000"/>
          <w:sz w:val="18"/>
          <w:szCs w:val="24"/>
          <w:u w:val="single"/>
        </w:rPr>
        <w:t xml:space="preserve">. </w:t>
      </w:r>
    </w:p>
    <w:p w14:paraId="7F5824F0" w14:textId="77777777" w:rsidR="00D07FDE" w:rsidRPr="005E44A3" w:rsidRDefault="00D07FDE" w:rsidP="00D07FDE">
      <w:pPr>
        <w:widowControl w:val="0"/>
        <w:tabs>
          <w:tab w:val="left" w:pos="270"/>
        </w:tabs>
        <w:autoSpaceDE w:val="0"/>
        <w:autoSpaceDN w:val="0"/>
        <w:adjustRightInd w:val="0"/>
        <w:rPr>
          <w:rFonts w:eastAsia="Times New Roman"/>
          <w:sz w:val="24"/>
          <w:szCs w:val="24"/>
          <w:lang w:bidi="he-IL"/>
        </w:rPr>
      </w:pPr>
    </w:p>
    <w:p w14:paraId="50076F14" w14:textId="77777777" w:rsidR="00D07FDE" w:rsidRPr="000C6D59" w:rsidRDefault="00D07FDE" w:rsidP="00D07FDE">
      <w:pPr>
        <w:pStyle w:val="Heading4"/>
        <w:tabs>
          <w:tab w:val="left" w:pos="270"/>
        </w:tabs>
        <w:rPr>
          <w:rFonts w:eastAsia="Times New Roman"/>
        </w:rPr>
      </w:pPr>
      <w:r w:rsidRPr="005E44A3">
        <w:rPr>
          <w:rFonts w:eastAsia="Times New Roman"/>
        </w:rPr>
        <w:t>Congress more effective—does not have to rely on cases, has broader purview</w:t>
      </w:r>
    </w:p>
    <w:p w14:paraId="0994E44A"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Robert C. </w:t>
      </w:r>
      <w:r w:rsidRPr="000C6D59">
        <w:rPr>
          <w:rStyle w:val="Style13ptBold"/>
        </w:rPr>
        <w:t>Post</w:t>
      </w:r>
      <w:r w:rsidRPr="005E44A3">
        <w:rPr>
          <w:rFonts w:eastAsia="Times New Roman"/>
          <w:sz w:val="20"/>
          <w:szCs w:val="24"/>
        </w:rPr>
        <w:t xml:space="preserve">, Alexander F. &amp; May T. Morrison Professor of Law, UC-Berkeley </w:t>
      </w:r>
      <w:r w:rsidRPr="000C6D59">
        <w:rPr>
          <w:rStyle w:val="Style13ptBold"/>
        </w:rPr>
        <w:t>and</w:t>
      </w:r>
      <w:r w:rsidRPr="005E44A3">
        <w:rPr>
          <w:rFonts w:eastAsia="Times New Roman"/>
          <w:sz w:val="20"/>
          <w:szCs w:val="24"/>
        </w:rPr>
        <w:t xml:space="preserve"> Reva B. </w:t>
      </w:r>
      <w:r w:rsidRPr="000C6D59">
        <w:rPr>
          <w:rStyle w:val="Style13ptBold"/>
        </w:rPr>
        <w:t>Siegel</w:t>
      </w:r>
      <w:r w:rsidRPr="005E44A3">
        <w:rPr>
          <w:rFonts w:eastAsia="Times New Roman"/>
          <w:sz w:val="20"/>
          <w:szCs w:val="24"/>
        </w:rPr>
        <w:t>, Nicholas deB. Katzenbach Professor of Law, Yale University, “Legislative Constitutionalism and Section Five Power: Policentric Interpretation of the Family and Medical Leave Act,” YALE LAW JOURNAL v. 112, June 20</w:t>
      </w:r>
      <w:r w:rsidRPr="000C6D59">
        <w:rPr>
          <w:rStyle w:val="Style13ptBold"/>
        </w:rPr>
        <w:t>03</w:t>
      </w:r>
      <w:r w:rsidRPr="005E44A3">
        <w:rPr>
          <w:rFonts w:eastAsia="Times New Roman"/>
          <w:sz w:val="20"/>
          <w:szCs w:val="24"/>
        </w:rPr>
        <w:t>, p. 2006-2007.</w:t>
      </w:r>
    </w:p>
    <w:p w14:paraId="5E8103A4" w14:textId="77777777" w:rsidR="00D07FDE" w:rsidRPr="005E44A3" w:rsidRDefault="00D07FDE" w:rsidP="00D07FDE">
      <w:pPr>
        <w:tabs>
          <w:tab w:val="left" w:pos="270"/>
        </w:tabs>
        <w:ind w:right="720"/>
        <w:rPr>
          <w:rFonts w:eastAsia="Times New Roman" w:cs="Times New Roman"/>
          <w:color w:val="000000"/>
          <w:szCs w:val="24"/>
        </w:rPr>
      </w:pPr>
    </w:p>
    <w:p w14:paraId="33B68DCD" w14:textId="77777777" w:rsidR="00D07FDE" w:rsidRPr="005E7596" w:rsidRDefault="00D07FDE" w:rsidP="00D07FDE">
      <w:pPr>
        <w:tabs>
          <w:tab w:val="left" w:pos="270"/>
        </w:tabs>
        <w:ind w:right="720"/>
        <w:rPr>
          <w:rStyle w:val="StyleUnderline"/>
          <w:highlight w:val="green"/>
        </w:rPr>
      </w:pPr>
      <w:r w:rsidRPr="005E44A3">
        <w:rPr>
          <w:rFonts w:eastAsia="Times New Roman"/>
          <w:color w:val="000000"/>
          <w:sz w:val="12"/>
        </w:rPr>
        <w:t>Analysis of this point brings us to our second question, which is the distinction between legislative and judicial power.</w:t>
      </w:r>
      <w:r w:rsidRPr="005E44A3">
        <w:rPr>
          <w:rFonts w:eastAsia="Times New Roman" w:cs="Times New Roman"/>
          <w:color w:val="000000"/>
          <w:szCs w:val="24"/>
          <w:u w:val="single"/>
        </w:rPr>
        <w:t xml:space="preserve"> </w:t>
      </w:r>
      <w:r w:rsidRPr="005E7596">
        <w:rPr>
          <w:rStyle w:val="StyleUnderline"/>
          <w:highlight w:val="green"/>
        </w:rPr>
        <w:t>The exercise of judicial power is justified and circumscribed by the need to resolve a particular case or controversy, which means that courts enforce constitutional rights if and only if it is necessary in order to decide a case. Legislative power is not circumscribed in this same way. Congress enacts Section 5 statutes because</w:t>
      </w:r>
      <w:r w:rsidRPr="005E44A3">
        <w:rPr>
          <w:rFonts w:eastAsia="Times New Roman" w:cs="Times New Roman"/>
          <w:color w:val="000000"/>
          <w:szCs w:val="24"/>
          <w:u w:val="single"/>
        </w:rPr>
        <w:t xml:space="preserve">, </w:t>
      </w:r>
      <w:r w:rsidRPr="005E44A3">
        <w:rPr>
          <w:rFonts w:eastAsia="Times New Roman"/>
          <w:color w:val="000000"/>
          <w:sz w:val="12"/>
        </w:rPr>
        <w:t>all things considered</w:t>
      </w:r>
      <w:r w:rsidRPr="005E44A3">
        <w:rPr>
          <w:rFonts w:eastAsia="Times New Roman" w:cs="Times New Roman"/>
          <w:color w:val="000000"/>
          <w:szCs w:val="24"/>
          <w:u w:val="single"/>
        </w:rPr>
        <w:t xml:space="preserve">, </w:t>
      </w:r>
      <w:r w:rsidRPr="005E7596">
        <w:rPr>
          <w:rStyle w:val="StyleUnderline"/>
          <w:highlight w:val="green"/>
        </w:rPr>
        <w:t>such statutes will protect, enhance, or fulfill the constitutional values that Congress wishes to vindicate. Legislative constitutionalism is thus inherently aspirational in ways that judicial constitutionalism is not.</w:t>
      </w:r>
    </w:p>
    <w:p w14:paraId="38B240DB" w14:textId="77777777" w:rsidR="00D07FDE" w:rsidRPr="005E44A3" w:rsidRDefault="00D07FDE" w:rsidP="00D07FDE">
      <w:pPr>
        <w:tabs>
          <w:tab w:val="left" w:pos="270"/>
        </w:tabs>
        <w:ind w:right="720"/>
        <w:rPr>
          <w:rFonts w:eastAsia="Times New Roman" w:cs="Times New Roman"/>
          <w:color w:val="000000"/>
          <w:szCs w:val="24"/>
        </w:rPr>
      </w:pPr>
    </w:p>
    <w:p w14:paraId="6F50CE99" w14:textId="77777777" w:rsidR="00D07FDE" w:rsidRPr="005E44A3" w:rsidRDefault="00D07FDE" w:rsidP="00D07FDE">
      <w:pPr>
        <w:tabs>
          <w:tab w:val="left" w:pos="270"/>
        </w:tabs>
        <w:rPr>
          <w:rFonts w:eastAsia="Times New Roman" w:cs="Times New Roman"/>
          <w:sz w:val="20"/>
          <w:szCs w:val="24"/>
        </w:rPr>
      </w:pPr>
    </w:p>
    <w:p w14:paraId="5577F08B" w14:textId="77777777" w:rsidR="00D07FDE" w:rsidRPr="005E44A3" w:rsidRDefault="00242FF8" w:rsidP="00D07FDE">
      <w:pPr>
        <w:pStyle w:val="Heading3"/>
        <w:tabs>
          <w:tab w:val="left" w:pos="270"/>
        </w:tabs>
        <w:rPr>
          <w:rFonts w:eastAsia="Times New Roman"/>
        </w:rPr>
      </w:pPr>
      <w:bookmarkStart w:id="3" w:name="_Toc242282915"/>
      <w:r>
        <w:rPr>
          <w:rFonts w:eastAsia="Times New Roman"/>
        </w:rPr>
        <w:t xml:space="preserve">Congress Solves Courts – </w:t>
      </w:r>
      <w:r w:rsidR="00D07FDE" w:rsidRPr="005E44A3">
        <w:rPr>
          <w:rFonts w:eastAsia="Times New Roman"/>
        </w:rPr>
        <w:t>Constitutional Interpretation</w:t>
      </w:r>
      <w:bookmarkEnd w:id="3"/>
    </w:p>
    <w:p w14:paraId="30A05CC1" w14:textId="77777777" w:rsidR="00D07FDE" w:rsidRPr="005E44A3" w:rsidRDefault="00D07FDE" w:rsidP="00D07FDE">
      <w:pPr>
        <w:tabs>
          <w:tab w:val="left" w:pos="270"/>
        </w:tabs>
        <w:rPr>
          <w:rFonts w:eastAsia="Times New Roman" w:cs="Times New Roman"/>
          <w:sz w:val="20"/>
          <w:szCs w:val="24"/>
        </w:rPr>
      </w:pPr>
    </w:p>
    <w:p w14:paraId="3D713DE7" w14:textId="77777777" w:rsidR="00D07FDE" w:rsidRPr="000C6D59" w:rsidRDefault="00D07FDE" w:rsidP="00D07FDE">
      <w:pPr>
        <w:pStyle w:val="Heading4"/>
        <w:tabs>
          <w:tab w:val="left" w:pos="270"/>
        </w:tabs>
        <w:rPr>
          <w:rFonts w:eastAsia="Times New Roman"/>
        </w:rPr>
      </w:pPr>
      <w:r w:rsidRPr="005E44A3">
        <w:rPr>
          <w:rFonts w:eastAsia="Times New Roman"/>
        </w:rPr>
        <w:t>The counterplan solves better—congress is superior at constitutional interpretation</w:t>
      </w:r>
    </w:p>
    <w:p w14:paraId="5D2F29AA" w14:textId="77777777" w:rsidR="00D07FDE" w:rsidRPr="005E44A3" w:rsidRDefault="00D07FDE" w:rsidP="00D07FDE">
      <w:pPr>
        <w:tabs>
          <w:tab w:val="left" w:pos="270"/>
        </w:tabs>
        <w:rPr>
          <w:rFonts w:eastAsia="Times New Roman" w:cs="Times New Roman"/>
          <w:sz w:val="20"/>
          <w:szCs w:val="24"/>
        </w:rPr>
      </w:pPr>
      <w:r w:rsidRPr="005E44A3">
        <w:rPr>
          <w:rFonts w:eastAsia="Times New Roman" w:cs="Times New Roman"/>
          <w:sz w:val="20"/>
          <w:szCs w:val="24"/>
        </w:rPr>
        <w:t xml:space="preserve">Saikrishna </w:t>
      </w:r>
      <w:r w:rsidRPr="000C6D59">
        <w:rPr>
          <w:rStyle w:val="Style13ptBold"/>
        </w:rPr>
        <w:t>Prakash</w:t>
      </w:r>
      <w:r w:rsidRPr="005E44A3">
        <w:rPr>
          <w:rFonts w:eastAsia="Times New Roman" w:cs="Times New Roman"/>
          <w:sz w:val="20"/>
          <w:szCs w:val="24"/>
        </w:rPr>
        <w:t xml:space="preserve">, Professor, Law, University of San Diego </w:t>
      </w:r>
      <w:r w:rsidRPr="000C6D59">
        <w:rPr>
          <w:rStyle w:val="Style13ptBold"/>
        </w:rPr>
        <w:t>and</w:t>
      </w:r>
      <w:r w:rsidRPr="005E44A3">
        <w:rPr>
          <w:rFonts w:eastAsia="Times New Roman" w:cs="Times New Roman"/>
          <w:sz w:val="20"/>
          <w:szCs w:val="24"/>
        </w:rPr>
        <w:t xml:space="preserve"> John </w:t>
      </w:r>
      <w:r w:rsidRPr="000C6D59">
        <w:rPr>
          <w:rStyle w:val="Style13ptBold"/>
        </w:rPr>
        <w:t>Yoo</w:t>
      </w:r>
      <w:r w:rsidRPr="005E44A3">
        <w:rPr>
          <w:rFonts w:eastAsia="Times New Roman" w:cs="Times New Roman"/>
          <w:sz w:val="20"/>
          <w:szCs w:val="24"/>
        </w:rPr>
        <w:t>, Professor, Law, University of California, Review of The People Themselves: Popular Constitutionalism and Judicial Review, by Larry D. Kramer, MICHIGAN LAW REVIEW v. 103, May 20</w:t>
      </w:r>
      <w:r w:rsidRPr="000C6D59">
        <w:rPr>
          <w:rStyle w:val="Style13ptBold"/>
        </w:rPr>
        <w:t>05</w:t>
      </w:r>
      <w:r w:rsidRPr="005E44A3">
        <w:rPr>
          <w:rFonts w:eastAsia="Times New Roman" w:cs="Times New Roman"/>
          <w:sz w:val="20"/>
          <w:szCs w:val="24"/>
        </w:rPr>
        <w:t>, p. 1560.</w:t>
      </w:r>
    </w:p>
    <w:p w14:paraId="3BD2772F" w14:textId="77777777" w:rsidR="00D07FDE" w:rsidRPr="005E44A3" w:rsidRDefault="00D07FDE" w:rsidP="00D07FDE">
      <w:pPr>
        <w:tabs>
          <w:tab w:val="left" w:pos="270"/>
        </w:tabs>
        <w:ind w:right="720"/>
        <w:rPr>
          <w:rFonts w:eastAsia="Times New Roman"/>
          <w:color w:val="000000"/>
          <w:sz w:val="20"/>
        </w:rPr>
      </w:pPr>
    </w:p>
    <w:p w14:paraId="5247664A" w14:textId="77777777" w:rsidR="00D07FDE" w:rsidRPr="005E44A3" w:rsidRDefault="00D07FDE" w:rsidP="00D07FDE">
      <w:pPr>
        <w:tabs>
          <w:tab w:val="left" w:pos="270"/>
        </w:tabs>
        <w:ind w:right="720"/>
        <w:rPr>
          <w:rFonts w:eastAsia="Times New Roman" w:cs="Times New Roman"/>
          <w:color w:val="000000"/>
          <w:szCs w:val="24"/>
        </w:rPr>
      </w:pPr>
      <w:r w:rsidRPr="005E44A3">
        <w:rPr>
          <w:rFonts w:eastAsia="Times New Roman"/>
          <w:color w:val="000000"/>
          <w:sz w:val="12"/>
        </w:rPr>
        <w:t xml:space="preserve"> [*1560]  At times, the</w:t>
      </w:r>
      <w:r w:rsidRPr="005E44A3">
        <w:rPr>
          <w:rFonts w:eastAsia="Times New Roman" w:cs="Times New Roman"/>
          <w:color w:val="000000"/>
          <w:sz w:val="18"/>
          <w:szCs w:val="24"/>
          <w:u w:val="single"/>
        </w:rPr>
        <w:t xml:space="preserve"> </w:t>
      </w:r>
      <w:r w:rsidRPr="000C6D59">
        <w:rPr>
          <w:rStyle w:val="StyleUnderline"/>
        </w:rPr>
        <w:t>scholarly obsession</w:t>
      </w:r>
      <w:r w:rsidRPr="005E44A3">
        <w:rPr>
          <w:rFonts w:eastAsia="Times New Roman" w:cs="Times New Roman"/>
          <w:color w:val="000000"/>
          <w:sz w:val="18"/>
          <w:szCs w:val="24"/>
          <w:u w:val="single"/>
        </w:rPr>
        <w:t xml:space="preserve"> </w:t>
      </w:r>
      <w:r w:rsidRPr="005E44A3">
        <w:rPr>
          <w:rFonts w:eastAsia="Times New Roman"/>
          <w:color w:val="000000"/>
          <w:sz w:val="12"/>
        </w:rPr>
        <w:t>with judicial review and the counter-majoritarian difficulty</w:t>
      </w:r>
      <w:r w:rsidRPr="005E44A3">
        <w:rPr>
          <w:rFonts w:eastAsia="Times New Roman" w:cs="Times New Roman"/>
          <w:color w:val="000000"/>
          <w:sz w:val="18"/>
          <w:szCs w:val="24"/>
          <w:u w:val="single"/>
        </w:rPr>
        <w:t xml:space="preserve"> </w:t>
      </w:r>
      <w:r w:rsidRPr="000C6D59">
        <w:rPr>
          <w:rStyle w:val="StyleUnderline"/>
        </w:rPr>
        <w:t>exaggerates the power of the courts</w:t>
      </w:r>
      <w:r w:rsidRPr="005E44A3">
        <w:rPr>
          <w:rFonts w:eastAsia="Times New Roman" w:cs="Times New Roman"/>
          <w:color w:val="000000"/>
          <w:sz w:val="18"/>
          <w:szCs w:val="24"/>
          <w:u w:val="single"/>
        </w:rPr>
        <w:t xml:space="preserve">. </w:t>
      </w:r>
      <w:r w:rsidRPr="005E44A3">
        <w:rPr>
          <w:rFonts w:eastAsia="Times New Roman"/>
          <w:color w:val="000000"/>
          <w:sz w:val="12"/>
        </w:rPr>
        <w:t>As an institution, the federal courts have relatively</w:t>
      </w:r>
      <w:r w:rsidRPr="005E44A3">
        <w:rPr>
          <w:rFonts w:eastAsia="Times New Roman" w:cs="Times New Roman"/>
          <w:color w:val="000000"/>
          <w:sz w:val="18"/>
          <w:szCs w:val="24"/>
          <w:u w:val="single"/>
        </w:rPr>
        <w:t xml:space="preserve"> </w:t>
      </w:r>
      <w:r w:rsidRPr="000C6D59">
        <w:rPr>
          <w:rStyle w:val="StyleUnderline"/>
        </w:rPr>
        <w:t>few personnel and only</w:t>
      </w:r>
      <w:r w:rsidRPr="005E44A3">
        <w:rPr>
          <w:rFonts w:eastAsia="Times New Roman" w:cs="Times New Roman"/>
          <w:color w:val="000000"/>
          <w:sz w:val="18"/>
          <w:szCs w:val="24"/>
          <w:u w:val="single"/>
        </w:rPr>
        <w:t xml:space="preserve"> </w:t>
      </w:r>
      <w:r w:rsidRPr="005E44A3">
        <w:rPr>
          <w:rFonts w:eastAsia="Times New Roman"/>
          <w:color w:val="000000"/>
          <w:sz w:val="12"/>
        </w:rPr>
        <w:t>about $</w:t>
      </w:r>
      <w:r w:rsidRPr="005E44A3">
        <w:rPr>
          <w:rFonts w:eastAsia="Times New Roman" w:cs="Times New Roman"/>
          <w:color w:val="000000"/>
          <w:sz w:val="18"/>
          <w:szCs w:val="24"/>
          <w:u w:val="single"/>
        </w:rPr>
        <w:t xml:space="preserve"> </w:t>
      </w:r>
      <w:r w:rsidRPr="000C6D59">
        <w:rPr>
          <w:rStyle w:val="StyleUnderline"/>
        </w:rPr>
        <w:t>3 billion in</w:t>
      </w:r>
      <w:r w:rsidRPr="005E44A3">
        <w:rPr>
          <w:rFonts w:eastAsia="Times New Roman" w:cs="Times New Roman"/>
          <w:color w:val="000000"/>
          <w:sz w:val="18"/>
          <w:szCs w:val="24"/>
          <w:u w:val="single"/>
        </w:rPr>
        <w:t xml:space="preserve"> </w:t>
      </w:r>
      <w:r w:rsidRPr="005E44A3">
        <w:rPr>
          <w:rFonts w:eastAsia="Times New Roman"/>
          <w:color w:val="000000"/>
          <w:sz w:val="12"/>
        </w:rPr>
        <w:t xml:space="preserve">annual </w:t>
      </w:r>
      <w:r w:rsidRPr="000C6D59">
        <w:rPr>
          <w:rStyle w:val="StyleUnderline"/>
        </w:rPr>
        <w:t>funds</w:t>
      </w:r>
      <w:r w:rsidRPr="005E44A3">
        <w:rPr>
          <w:rFonts w:eastAsia="Times New Roman" w:cs="Times New Roman"/>
          <w:color w:val="000000"/>
          <w:sz w:val="18"/>
          <w:szCs w:val="24"/>
          <w:u w:val="single"/>
        </w:rPr>
        <w:t xml:space="preserve">. </w:t>
      </w:r>
      <w:r w:rsidRPr="005E44A3">
        <w:rPr>
          <w:rFonts w:eastAsia="Times New Roman"/>
          <w:color w:val="000000"/>
          <w:sz w:val="12"/>
        </w:rPr>
        <w:t>Sitting</w:t>
      </w:r>
      <w:r w:rsidRPr="005E44A3">
        <w:rPr>
          <w:rFonts w:eastAsia="Times New Roman" w:cs="Times New Roman"/>
          <w:color w:val="000000"/>
          <w:sz w:val="18"/>
          <w:szCs w:val="24"/>
          <w:u w:val="single"/>
        </w:rPr>
        <w:t xml:space="preserve"> </w:t>
      </w:r>
      <w:r w:rsidRPr="000C6D59">
        <w:rPr>
          <w:rStyle w:val="StyleUnderline"/>
        </w:rPr>
        <w:t>at the top of a slow, decentralized decisionmaking process, the Supreme Court hears roughly eighty cases a year</w:t>
      </w:r>
      <w:r w:rsidRPr="005E44A3">
        <w:rPr>
          <w:rFonts w:eastAsia="Times New Roman" w:cs="Times New Roman"/>
          <w:color w:val="000000"/>
          <w:sz w:val="18"/>
          <w:szCs w:val="24"/>
          <w:u w:val="single"/>
        </w:rPr>
        <w:t xml:space="preserve">. </w:t>
      </w:r>
      <w:r w:rsidRPr="000C6D59">
        <w:rPr>
          <w:rStyle w:val="StyleUnderline"/>
        </w:rPr>
        <w:t>These limited resources restrict the ability of the federal courts to hear cases of all kinds</w:t>
      </w:r>
      <w:r w:rsidRPr="005E44A3">
        <w:rPr>
          <w:rFonts w:eastAsia="Times New Roman" w:cs="Times New Roman"/>
          <w:color w:val="000000"/>
          <w:sz w:val="18"/>
          <w:szCs w:val="24"/>
          <w:u w:val="single"/>
        </w:rPr>
        <w:t xml:space="preserve">, </w:t>
      </w:r>
      <w:r w:rsidRPr="005E44A3">
        <w:rPr>
          <w:rFonts w:eastAsia="Times New Roman"/>
          <w:color w:val="000000"/>
          <w:sz w:val="12"/>
        </w:rPr>
        <w:t>not just constitutional cases</w:t>
      </w:r>
      <w:r w:rsidRPr="005E44A3">
        <w:rPr>
          <w:rFonts w:eastAsia="Times New Roman" w:cs="Times New Roman"/>
          <w:color w:val="000000"/>
          <w:sz w:val="18"/>
          <w:szCs w:val="24"/>
          <w:u w:val="single"/>
        </w:rPr>
        <w:t xml:space="preserve">. </w:t>
      </w:r>
      <w:r w:rsidRPr="000C6D59">
        <w:rPr>
          <w:rStyle w:val="StyleUnderline"/>
        </w:rPr>
        <w:t>Federal courts depend on private parties to bring constitutional issues to them</w:t>
      </w:r>
      <w:r w:rsidRPr="005E44A3">
        <w:rPr>
          <w:rFonts w:eastAsia="Times New Roman" w:cs="Times New Roman"/>
          <w:color w:val="000000"/>
          <w:sz w:val="18"/>
          <w:szCs w:val="24"/>
          <w:u w:val="single"/>
        </w:rPr>
        <w:t xml:space="preserve">, </w:t>
      </w:r>
      <w:r w:rsidRPr="000C6D59">
        <w:rPr>
          <w:rStyle w:val="StyleUnderline"/>
        </w:rPr>
        <w:t>and they raise numerous procedural barriers</w:t>
      </w:r>
      <w:r w:rsidRPr="005E44A3">
        <w:rPr>
          <w:rFonts w:eastAsia="Times New Roman" w:cs="Times New Roman"/>
          <w:color w:val="000000"/>
          <w:sz w:val="18"/>
          <w:szCs w:val="24"/>
          <w:u w:val="single"/>
        </w:rPr>
        <w:t xml:space="preserve"> - </w:t>
      </w:r>
      <w:r w:rsidRPr="005E44A3">
        <w:rPr>
          <w:rFonts w:eastAsia="Times New Roman"/>
          <w:color w:val="000000"/>
          <w:sz w:val="12"/>
        </w:rPr>
        <w:t>such as standing, ripeness, mootness, the political question doctrine, and the avoidance doctrine -</w:t>
      </w:r>
      <w:r w:rsidRPr="005E44A3">
        <w:rPr>
          <w:rFonts w:eastAsia="Times New Roman" w:cs="Times New Roman"/>
          <w:color w:val="000000"/>
          <w:sz w:val="18"/>
          <w:szCs w:val="24"/>
          <w:u w:val="single"/>
        </w:rPr>
        <w:t xml:space="preserve"> </w:t>
      </w:r>
      <w:r w:rsidRPr="000C6D59">
        <w:rPr>
          <w:rStyle w:val="StyleUnderline"/>
        </w:rPr>
        <w:t>to the decision of those issues</w:t>
      </w:r>
      <w:r w:rsidRPr="005E44A3">
        <w:rPr>
          <w:rFonts w:eastAsia="Times New Roman" w:cs="Times New Roman"/>
          <w:color w:val="000000"/>
          <w:szCs w:val="24"/>
        </w:rPr>
        <w:t xml:space="preserve">. </w:t>
      </w:r>
      <w:r w:rsidRPr="000C6D59">
        <w:rPr>
          <w:rStyle w:val="StyleUnderline"/>
        </w:rPr>
        <w:t>Because of their greater responsibilities and scope for action, the other branches will encounter constitutional issues more often and have greater resources to reach decisions and enforce them</w:t>
      </w:r>
      <w:r w:rsidRPr="005E44A3">
        <w:rPr>
          <w:rFonts w:eastAsia="Times New Roman" w:cs="Times New Roman"/>
          <w:color w:val="000000"/>
          <w:sz w:val="18"/>
          <w:szCs w:val="24"/>
          <w:u w:val="single"/>
        </w:rPr>
        <w:t xml:space="preserve">. </w:t>
      </w:r>
      <w:r w:rsidRPr="000C6D59">
        <w:rPr>
          <w:rStyle w:val="StyleUnderline"/>
        </w:rPr>
        <w:t>Not only does Congress enact many more laws than the Supreme Court can review, but because Congress often delegates rulemaking authority to the agencies, administrative regulations produce a large number of laws every year that the courts cannot possibly review</w:t>
      </w:r>
      <w:r w:rsidRPr="005E44A3">
        <w:rPr>
          <w:rFonts w:eastAsia="Times New Roman" w:cs="Times New Roman"/>
          <w:color w:val="000000"/>
          <w:szCs w:val="24"/>
        </w:rPr>
        <w:t>.</w:t>
      </w:r>
    </w:p>
    <w:p w14:paraId="1754C48B" w14:textId="77777777" w:rsidR="00D07FDE" w:rsidRPr="005E44A3" w:rsidRDefault="00D07FDE" w:rsidP="00D07FDE">
      <w:pPr>
        <w:tabs>
          <w:tab w:val="left" w:pos="270"/>
        </w:tabs>
        <w:rPr>
          <w:rFonts w:eastAsia="Times New Roman"/>
          <w:color w:val="000000"/>
          <w:sz w:val="12"/>
        </w:rPr>
      </w:pPr>
    </w:p>
    <w:p w14:paraId="32A1A947" w14:textId="77777777" w:rsidR="00D07FDE" w:rsidRPr="000C6D59" w:rsidRDefault="00D07FDE" w:rsidP="00D07FDE">
      <w:pPr>
        <w:pStyle w:val="Heading4"/>
        <w:tabs>
          <w:tab w:val="left" w:pos="270"/>
        </w:tabs>
        <w:rPr>
          <w:rFonts w:eastAsia="Times New Roman"/>
        </w:rPr>
      </w:pPr>
      <w:r w:rsidRPr="005E44A3">
        <w:rPr>
          <w:rFonts w:eastAsia="Times New Roman"/>
        </w:rPr>
        <w:t>Second, congress has immense interpretive authority—</w:t>
      </w:r>
      <w:proofErr w:type="gramStart"/>
      <w:r w:rsidRPr="005E44A3">
        <w:rPr>
          <w:rFonts w:eastAsia="Times New Roman"/>
        </w:rPr>
        <w:t>morgan</w:t>
      </w:r>
      <w:proofErr w:type="gramEnd"/>
      <w:r w:rsidRPr="005E44A3">
        <w:rPr>
          <w:rFonts w:eastAsia="Times New Roman"/>
        </w:rPr>
        <w:t xml:space="preserve"> powers, commerce clause</w:t>
      </w:r>
    </w:p>
    <w:p w14:paraId="5AD5A264"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Jesse H. </w:t>
      </w:r>
      <w:r w:rsidRPr="000C6D59">
        <w:rPr>
          <w:rStyle w:val="Style13ptBold"/>
        </w:rPr>
        <w:t>Choper</w:t>
      </w:r>
      <w:r w:rsidRPr="005E44A3">
        <w:rPr>
          <w:rFonts w:eastAsia="Times New Roman"/>
          <w:sz w:val="20"/>
          <w:szCs w:val="24"/>
        </w:rPr>
        <w:t>, Professor, Law, UC-Berkeley, “Congressional Power to Expand Judicial Definitions,” MINNESOTA LAW REVIEW, 19</w:t>
      </w:r>
      <w:r w:rsidRPr="000C6D59">
        <w:rPr>
          <w:rStyle w:val="Style13ptBold"/>
        </w:rPr>
        <w:t>82</w:t>
      </w:r>
      <w:r w:rsidRPr="005E44A3">
        <w:rPr>
          <w:rFonts w:eastAsia="Times New Roman"/>
          <w:sz w:val="20"/>
          <w:szCs w:val="24"/>
        </w:rPr>
        <w:t>, LN.</w:t>
      </w:r>
    </w:p>
    <w:p w14:paraId="007EC7BF" w14:textId="77777777" w:rsidR="00D07FDE" w:rsidRPr="005E44A3" w:rsidRDefault="00D07FDE" w:rsidP="00D07FDE">
      <w:pPr>
        <w:tabs>
          <w:tab w:val="left" w:pos="270"/>
        </w:tabs>
        <w:ind w:right="720"/>
        <w:rPr>
          <w:rFonts w:eastAsia="Times New Roman"/>
          <w:color w:val="000000"/>
          <w:szCs w:val="24"/>
        </w:rPr>
      </w:pPr>
    </w:p>
    <w:p w14:paraId="0397637C" w14:textId="77777777" w:rsidR="00D07FDE" w:rsidRPr="005E44A3" w:rsidRDefault="00D07FDE" w:rsidP="00D07FDE">
      <w:pPr>
        <w:tabs>
          <w:tab w:val="left" w:pos="270"/>
        </w:tabs>
        <w:ind w:right="720"/>
        <w:rPr>
          <w:rFonts w:eastAsia="Times New Roman"/>
          <w:color w:val="000000"/>
          <w:szCs w:val="24"/>
        </w:rPr>
      </w:pPr>
      <w:r w:rsidRPr="000C6D59">
        <w:rPr>
          <w:rStyle w:val="StyleUnderline"/>
        </w:rPr>
        <w:t>Prominent scholars</w:t>
      </w:r>
      <w:r w:rsidRPr="005E44A3">
        <w:rPr>
          <w:rFonts w:eastAsia="Times New Roman"/>
          <w:color w:val="000000"/>
          <w:szCs w:val="24"/>
        </w:rPr>
        <w:t xml:space="preserve"> </w:t>
      </w:r>
      <w:r w:rsidRPr="005E44A3">
        <w:rPr>
          <w:rFonts w:eastAsia="Times New Roman"/>
          <w:color w:val="000000"/>
          <w:sz w:val="12"/>
        </w:rPr>
        <w:t>-- and (as shall be seen) Supreme Court Justices --</w:t>
      </w:r>
      <w:r w:rsidRPr="005E44A3">
        <w:rPr>
          <w:rFonts w:eastAsia="Times New Roman"/>
          <w:color w:val="000000"/>
          <w:szCs w:val="24"/>
        </w:rPr>
        <w:t xml:space="preserve"> </w:t>
      </w:r>
      <w:r w:rsidRPr="000C6D59">
        <w:rPr>
          <w:rStyle w:val="StyleUnderline"/>
        </w:rPr>
        <w:t>have quite clearly interpreted this passage in Morgan as</w:t>
      </w:r>
      <w:r w:rsidRPr="005E44A3">
        <w:rPr>
          <w:rFonts w:eastAsia="Times New Roman"/>
          <w:color w:val="000000"/>
          <w:sz w:val="18"/>
          <w:szCs w:val="24"/>
          <w:u w:val="single"/>
        </w:rPr>
        <w:t xml:space="preserve">, </w:t>
      </w:r>
      <w:r w:rsidRPr="005E44A3">
        <w:rPr>
          <w:rFonts w:eastAsia="Times New Roman"/>
          <w:color w:val="000000"/>
          <w:sz w:val="12"/>
        </w:rPr>
        <w:t>to some significant extent</w:t>
      </w:r>
      <w:r w:rsidRPr="005E44A3">
        <w:rPr>
          <w:rFonts w:eastAsia="Times New Roman"/>
          <w:color w:val="000000"/>
          <w:sz w:val="18"/>
          <w:szCs w:val="24"/>
          <w:u w:val="single"/>
        </w:rPr>
        <w:t xml:space="preserve">, </w:t>
      </w:r>
      <w:r w:rsidRPr="000C6D59">
        <w:rPr>
          <w:rStyle w:val="StyleUnderline"/>
        </w:rPr>
        <w:t>assigning "Congress to the post of constitutional interpreter</w:t>
      </w:r>
      <w:r w:rsidRPr="005E44A3">
        <w:rPr>
          <w:rFonts w:eastAsia="Times New Roman"/>
          <w:color w:val="000000"/>
          <w:szCs w:val="24"/>
        </w:rPr>
        <w:t xml:space="preserve">," </w:t>
      </w:r>
      <w:r w:rsidRPr="005E44A3">
        <w:rPr>
          <w:rFonts w:eastAsia="Times New Roman"/>
          <w:color w:val="000000"/>
          <w:sz w:val="12"/>
        </w:rPr>
        <w:t>n55</w:t>
      </w:r>
      <w:r w:rsidRPr="005E44A3">
        <w:rPr>
          <w:rFonts w:eastAsia="Times New Roman"/>
          <w:color w:val="000000"/>
          <w:szCs w:val="24"/>
        </w:rPr>
        <w:t xml:space="preserve"> </w:t>
      </w:r>
      <w:r w:rsidRPr="000C6D59">
        <w:rPr>
          <w:rStyle w:val="StyleUnderline"/>
        </w:rPr>
        <w:t>and making the national legislative branch "</w:t>
      </w:r>
      <w:r w:rsidRPr="00F65085">
        <w:rPr>
          <w:rStyle w:val="StyleUnderline"/>
        </w:rPr>
        <w:t xml:space="preserve">the </w:t>
      </w:r>
      <w:r w:rsidRPr="00F65085">
        <w:rPr>
          <w:rFonts w:eastAsia="Times New Roman"/>
          <w:b/>
          <w:color w:val="000000"/>
          <w:sz w:val="19"/>
          <w:u w:val="thick"/>
          <w:bdr w:val="single" w:sz="12" w:space="0" w:color="auto"/>
        </w:rPr>
        <w:t>final arbiter</w:t>
      </w:r>
      <w:r w:rsidRPr="00F65085">
        <w:rPr>
          <w:rStyle w:val="StyleUnderline"/>
        </w:rPr>
        <w:t xml:space="preserve"> of</w:t>
      </w:r>
      <w:r w:rsidRPr="000C6D59">
        <w:rPr>
          <w:rStyle w:val="StyleUnderline"/>
        </w:rPr>
        <w:t xml:space="preserve"> the meaning of the Constitution</w:t>
      </w:r>
      <w:r w:rsidRPr="005E44A3">
        <w:rPr>
          <w:rFonts w:eastAsia="Times New Roman"/>
          <w:color w:val="000000"/>
          <w:sz w:val="18"/>
          <w:szCs w:val="24"/>
          <w:u w:val="single"/>
        </w:rPr>
        <w:t>."</w:t>
      </w:r>
      <w:r w:rsidRPr="005E44A3">
        <w:rPr>
          <w:rFonts w:eastAsia="Times New Roman"/>
          <w:color w:val="000000"/>
          <w:szCs w:val="24"/>
        </w:rPr>
        <w:t xml:space="preserve"> </w:t>
      </w:r>
      <w:r w:rsidRPr="005E44A3">
        <w:rPr>
          <w:rFonts w:eastAsia="Times New Roman"/>
          <w:color w:val="000000"/>
          <w:sz w:val="12"/>
        </w:rPr>
        <w:t>n56 Thus, in an early and important post-Morgan analysis, Archibald Cox found that "for</w:t>
      </w:r>
      <w:r w:rsidRPr="005E44A3">
        <w:rPr>
          <w:rFonts w:eastAsia="Times New Roman"/>
          <w:color w:val="000000"/>
          <w:sz w:val="18"/>
          <w:szCs w:val="24"/>
          <w:u w:val="single"/>
        </w:rPr>
        <w:t xml:space="preserve"> </w:t>
      </w:r>
      <w:r w:rsidRPr="000C6D59">
        <w:rPr>
          <w:rStyle w:val="StyleUnderline"/>
        </w:rPr>
        <w:t>the future the decision logically permits the generalization that Congress</w:t>
      </w:r>
      <w:r w:rsidRPr="005E44A3">
        <w:rPr>
          <w:rFonts w:eastAsia="Times New Roman"/>
          <w:color w:val="000000"/>
          <w:szCs w:val="24"/>
        </w:rPr>
        <w:t xml:space="preserve">, </w:t>
      </w:r>
      <w:r w:rsidRPr="005E44A3">
        <w:rPr>
          <w:rFonts w:eastAsia="Times New Roman"/>
          <w:color w:val="000000"/>
          <w:sz w:val="12"/>
        </w:rPr>
        <w:t>in the field of state activities and except as confined by the Bill of Rights</w:t>
      </w:r>
      <w:r w:rsidRPr="005E44A3">
        <w:rPr>
          <w:rFonts w:eastAsia="Times New Roman"/>
          <w:color w:val="000000"/>
          <w:szCs w:val="24"/>
        </w:rPr>
        <w:t xml:space="preserve">, </w:t>
      </w:r>
      <w:r w:rsidRPr="000C6D59">
        <w:rPr>
          <w:rStyle w:val="StyleUnderline"/>
        </w:rPr>
        <w:t>has the power to enact any law which may be viewed as a measure for correction of any condition which Congress might believe involves a denial of equality or other fourteenth amendment rights</w:t>
      </w:r>
      <w:r w:rsidRPr="005E44A3">
        <w:rPr>
          <w:rFonts w:eastAsia="Times New Roman"/>
          <w:color w:val="000000"/>
          <w:sz w:val="12"/>
        </w:rPr>
        <w:t>." n57 Indeed, quite apart from the Court's language in Morgan, conventional judicial construction of the scope of congressional power under the commerce clause -- which (at least since 1937)</w:t>
      </w:r>
      <w:r w:rsidRPr="005E44A3">
        <w:rPr>
          <w:rFonts w:eastAsia="Times New Roman"/>
          <w:color w:val="000000"/>
          <w:szCs w:val="24"/>
        </w:rPr>
        <w:t xml:space="preserve"> </w:t>
      </w:r>
      <w:r w:rsidRPr="000C6D59">
        <w:rPr>
          <w:rStyle w:val="StyleUnderline"/>
        </w:rPr>
        <w:t>effectively authorizes Congress to define "interstate commerce" for itself n58 by affording Congress virtually unreviewable discretion to determine whether any local activities affect commerce in more than one state</w:t>
      </w:r>
      <w:r w:rsidRPr="005E44A3">
        <w:rPr>
          <w:rFonts w:eastAsia="Times New Roman"/>
          <w:color w:val="000000"/>
          <w:szCs w:val="24"/>
        </w:rPr>
        <w:t xml:space="preserve"> -- </w:t>
      </w:r>
      <w:r w:rsidRPr="005E44A3">
        <w:rPr>
          <w:rFonts w:eastAsia="Times New Roman"/>
          <w:color w:val="000000"/>
          <w:sz w:val="12"/>
        </w:rPr>
        <w:t>lends substantial support to granting Congress the same leeway in defining the substantive terms of the Civil War amendments.</w:t>
      </w:r>
    </w:p>
    <w:p w14:paraId="296C7CF3" w14:textId="77777777" w:rsidR="00D07FDE" w:rsidRPr="005E44A3" w:rsidRDefault="00D07FDE" w:rsidP="00D07FDE">
      <w:pPr>
        <w:widowControl w:val="0"/>
        <w:tabs>
          <w:tab w:val="left" w:pos="270"/>
        </w:tabs>
        <w:autoSpaceDE w:val="0"/>
        <w:autoSpaceDN w:val="0"/>
        <w:adjustRightInd w:val="0"/>
        <w:rPr>
          <w:rFonts w:eastAsia="Times New Roman"/>
          <w:b/>
          <w:color w:val="000000"/>
          <w:sz w:val="24"/>
          <w:szCs w:val="20"/>
        </w:rPr>
      </w:pPr>
    </w:p>
    <w:p w14:paraId="6AD46F01" w14:textId="77777777" w:rsidR="00D07FDE" w:rsidRPr="000C6D59" w:rsidRDefault="00D07FDE" w:rsidP="00D07FDE">
      <w:pPr>
        <w:pStyle w:val="Heading4"/>
        <w:tabs>
          <w:tab w:val="left" w:pos="270"/>
        </w:tabs>
        <w:rPr>
          <w:rFonts w:eastAsia="Times New Roman"/>
        </w:rPr>
      </w:pPr>
      <w:r w:rsidRPr="005E44A3">
        <w:rPr>
          <w:rFonts w:eastAsia="Times New Roman"/>
        </w:rPr>
        <w:t>Third, legislative branch enjoys primacy under the constitution</w:t>
      </w:r>
    </w:p>
    <w:p w14:paraId="0D63DD2B"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Thomas B. </w:t>
      </w:r>
      <w:r w:rsidRPr="000C6D59">
        <w:rPr>
          <w:rStyle w:val="Style13ptBold"/>
        </w:rPr>
        <w:t>Griffith</w:t>
      </w:r>
      <w:r w:rsidRPr="005E44A3">
        <w:rPr>
          <w:rFonts w:eastAsia="Times New Roman"/>
          <w:sz w:val="20"/>
          <w:szCs w:val="24"/>
        </w:rPr>
        <w:t>, attorney, Testimony before House Judiciary Committee, Subcommittee on Commercial and Administrative Law, FEDERAL DOCUMENT CLEARING HOUSE CONGRESSIONAL TESTIMONY, October 28, 19</w:t>
      </w:r>
      <w:r w:rsidRPr="000C6D59">
        <w:rPr>
          <w:rStyle w:val="Style13ptBold"/>
        </w:rPr>
        <w:t>99</w:t>
      </w:r>
      <w:r w:rsidRPr="005E44A3">
        <w:rPr>
          <w:rFonts w:eastAsia="Times New Roman"/>
          <w:sz w:val="20"/>
          <w:szCs w:val="24"/>
        </w:rPr>
        <w:t>, npg.</w:t>
      </w:r>
    </w:p>
    <w:p w14:paraId="49DB2BC8" w14:textId="77777777" w:rsidR="00D07FDE" w:rsidRPr="005E44A3" w:rsidRDefault="00D07FDE" w:rsidP="00D07FDE">
      <w:pPr>
        <w:tabs>
          <w:tab w:val="left" w:pos="270"/>
        </w:tabs>
        <w:ind w:right="720"/>
        <w:rPr>
          <w:rFonts w:eastAsia="Times New Roman" w:cs="Times New Roman"/>
          <w:color w:val="000000"/>
          <w:szCs w:val="24"/>
        </w:rPr>
      </w:pPr>
    </w:p>
    <w:p w14:paraId="5EBE4098" w14:textId="77777777" w:rsidR="00D07FDE" w:rsidRPr="000C6D59" w:rsidRDefault="00D07FDE" w:rsidP="00D07FDE">
      <w:pPr>
        <w:tabs>
          <w:tab w:val="left" w:pos="270"/>
        </w:tabs>
        <w:ind w:right="720"/>
        <w:rPr>
          <w:rStyle w:val="StyleUnderline"/>
        </w:rPr>
      </w:pPr>
      <w:r w:rsidRPr="005E44A3">
        <w:rPr>
          <w:rFonts w:eastAsia="Times New Roman"/>
          <w:color w:val="000000"/>
          <w:sz w:val="12"/>
        </w:rPr>
        <w:t>My proclivity for the Legislative Branch is not entirely one of personal custom or habit, however</w:t>
      </w:r>
      <w:r w:rsidRPr="005E44A3">
        <w:rPr>
          <w:rFonts w:eastAsia="Times New Roman" w:cs="Times New Roman"/>
          <w:color w:val="000000"/>
          <w:szCs w:val="24"/>
          <w:u w:val="single"/>
        </w:rPr>
        <w:t xml:space="preserve">. </w:t>
      </w:r>
      <w:r w:rsidRPr="005E7596">
        <w:rPr>
          <w:rStyle w:val="StyleUnderline"/>
          <w:highlight w:val="green"/>
        </w:rPr>
        <w:t>The primacy of the Legislative Branch is established in the very structure of the Constitution. The creation of the Legislative Branch and the comparatively lengthy description of its powers appear</w:t>
      </w:r>
      <w:r w:rsidRPr="005E7596">
        <w:rPr>
          <w:rFonts w:eastAsia="Times New Roman" w:cs="Times New Roman"/>
          <w:color w:val="000000"/>
          <w:szCs w:val="24"/>
          <w:highlight w:val="green"/>
          <w:u w:val="single"/>
        </w:rPr>
        <w:t xml:space="preserve"> </w:t>
      </w:r>
      <w:r w:rsidRPr="005E44A3">
        <w:rPr>
          <w:rFonts w:eastAsia="Times New Roman"/>
          <w:color w:val="000000"/>
          <w:sz w:val="12"/>
        </w:rPr>
        <w:t>first,</w:t>
      </w:r>
      <w:r w:rsidRPr="005E44A3">
        <w:rPr>
          <w:rFonts w:eastAsia="Times New Roman" w:cs="Times New Roman"/>
          <w:color w:val="000000"/>
          <w:szCs w:val="24"/>
          <w:u w:val="single"/>
        </w:rPr>
        <w:t xml:space="preserve"> </w:t>
      </w:r>
      <w:r w:rsidRPr="005E7596">
        <w:rPr>
          <w:rStyle w:val="StyleUnderline"/>
          <w:highlight w:val="green"/>
        </w:rPr>
        <w:t>in Article I, preceding those of both the Executive and Judicial Branches.</w:t>
      </w:r>
    </w:p>
    <w:p w14:paraId="614FB590" w14:textId="77777777" w:rsidR="00D07FDE" w:rsidRPr="005E44A3" w:rsidRDefault="00D07FDE" w:rsidP="00D07FDE">
      <w:pPr>
        <w:tabs>
          <w:tab w:val="left" w:pos="270"/>
        </w:tabs>
        <w:rPr>
          <w:rFonts w:eastAsia="Times New Roman" w:cs="Times New Roman"/>
          <w:sz w:val="20"/>
          <w:szCs w:val="24"/>
        </w:rPr>
      </w:pPr>
    </w:p>
    <w:p w14:paraId="1D6D8480" w14:textId="77777777" w:rsidR="00D07FDE" w:rsidRPr="000C6D59" w:rsidRDefault="00D07FDE" w:rsidP="00D07FDE">
      <w:pPr>
        <w:pStyle w:val="Heading4"/>
        <w:tabs>
          <w:tab w:val="left" w:pos="270"/>
        </w:tabs>
        <w:rPr>
          <w:rFonts w:eastAsia="Times New Roman"/>
        </w:rPr>
      </w:pPr>
      <w:r w:rsidRPr="005E44A3">
        <w:rPr>
          <w:rFonts w:eastAsia="Times New Roman"/>
        </w:rPr>
        <w:t>Fourth, courts face substantial hurdles, other political actors shape constitutional law</w:t>
      </w:r>
    </w:p>
    <w:p w14:paraId="660E88BC"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Larry D. </w:t>
      </w:r>
      <w:r w:rsidRPr="000C6D59">
        <w:rPr>
          <w:rStyle w:val="Style13ptBold"/>
        </w:rPr>
        <w:t>Kramer</w:t>
      </w:r>
      <w:r w:rsidRPr="005E44A3">
        <w:rPr>
          <w:rFonts w:eastAsia="Times New Roman"/>
          <w:sz w:val="20"/>
          <w:szCs w:val="24"/>
        </w:rPr>
        <w:t>, Russell D. Niles Professor of Law, New York University, “Popular Constitutionalism, Circa 2004,” CALIFORNIA LAW REVIEW v. 92, July 20</w:t>
      </w:r>
      <w:r w:rsidRPr="000C6D59">
        <w:rPr>
          <w:rStyle w:val="Style13ptBold"/>
        </w:rPr>
        <w:t>04</w:t>
      </w:r>
      <w:r w:rsidRPr="005E44A3">
        <w:rPr>
          <w:rFonts w:eastAsia="Times New Roman"/>
          <w:sz w:val="20"/>
          <w:szCs w:val="24"/>
        </w:rPr>
        <w:t>, p. 973.</w:t>
      </w:r>
    </w:p>
    <w:p w14:paraId="4AD20C36" w14:textId="77777777" w:rsidR="00D07FDE" w:rsidRPr="005E44A3" w:rsidRDefault="00D07FDE" w:rsidP="00D07FDE">
      <w:pPr>
        <w:tabs>
          <w:tab w:val="left" w:pos="270"/>
        </w:tabs>
        <w:ind w:right="720"/>
        <w:rPr>
          <w:rFonts w:eastAsia="Times New Roman" w:cs="Times New Roman"/>
          <w:color w:val="000000"/>
          <w:szCs w:val="24"/>
        </w:rPr>
      </w:pPr>
    </w:p>
    <w:p w14:paraId="70A79363" w14:textId="77777777" w:rsidR="00D07FDE" w:rsidRPr="005E7596" w:rsidRDefault="00D07FDE" w:rsidP="00D07FDE">
      <w:pPr>
        <w:tabs>
          <w:tab w:val="left" w:pos="270"/>
        </w:tabs>
        <w:ind w:right="720"/>
        <w:rPr>
          <w:rStyle w:val="StyleUnderline"/>
          <w:highlight w:val="green"/>
        </w:rPr>
      </w:pPr>
      <w:r w:rsidRPr="005E44A3">
        <w:rPr>
          <w:rFonts w:eastAsia="Times New Roman"/>
          <w:color w:val="000000"/>
          <w:sz w:val="12"/>
        </w:rPr>
        <w:t>Maybe this is a mistake</w:t>
      </w:r>
      <w:r w:rsidRPr="005E44A3">
        <w:rPr>
          <w:rFonts w:eastAsia="Times New Roman" w:cs="Times New Roman"/>
          <w:color w:val="000000"/>
          <w:szCs w:val="24"/>
          <w:u w:val="single"/>
        </w:rPr>
        <w:t xml:space="preserve">. </w:t>
      </w:r>
      <w:r w:rsidRPr="005E7596">
        <w:rPr>
          <w:rStyle w:val="StyleUnderline"/>
          <w:highlight w:val="green"/>
        </w:rPr>
        <w:t>By declining to qualify what we say or failing to consider the fate of law beyond the courthouse, legal scholars have almost certainly overestimated the influence of judicial pronouncements and overlooked extrajudicial influences that matter</w:t>
      </w:r>
      <w:r w:rsidRPr="005E44A3">
        <w:rPr>
          <w:rFonts w:eastAsia="Times New Roman" w:cs="Times New Roman"/>
          <w:color w:val="000000"/>
          <w:szCs w:val="24"/>
          <w:u w:val="single"/>
        </w:rPr>
        <w:t xml:space="preserve">. </w:t>
      </w:r>
      <w:r w:rsidRPr="005E44A3">
        <w:rPr>
          <w:rFonts w:eastAsia="Times New Roman"/>
          <w:color w:val="000000"/>
          <w:sz w:val="12"/>
        </w:rPr>
        <w:t>To that extent, the work of scholars like Griffin, Whittington, Galanter, Rosenberg, McCann, and others provides a useful and important corrective, a reminder that</w:t>
      </w:r>
      <w:r w:rsidRPr="005E44A3">
        <w:rPr>
          <w:rFonts w:eastAsia="Times New Roman" w:cs="Times New Roman"/>
          <w:color w:val="000000"/>
          <w:szCs w:val="24"/>
          <w:u w:val="single"/>
        </w:rPr>
        <w:t xml:space="preserve"> </w:t>
      </w:r>
      <w:r w:rsidRPr="005E7596">
        <w:rPr>
          <w:rStyle w:val="StyleUnderline"/>
          <w:highlight w:val="green"/>
        </w:rPr>
        <w:t>judicial lawmakers face substantial obstacles and that nonjudicial actors and activities have real significance for law and especially for constitutional law.</w:t>
      </w:r>
    </w:p>
    <w:p w14:paraId="3FB9121E" w14:textId="77777777" w:rsidR="00D07FDE" w:rsidRPr="005E44A3" w:rsidRDefault="00D07FDE" w:rsidP="00D07FDE">
      <w:pPr>
        <w:tabs>
          <w:tab w:val="left" w:pos="270"/>
        </w:tabs>
        <w:rPr>
          <w:rFonts w:eastAsia="Times New Roman" w:cs="Times New Roman"/>
          <w:sz w:val="20"/>
          <w:szCs w:val="24"/>
        </w:rPr>
      </w:pPr>
    </w:p>
    <w:p w14:paraId="47C83FA7" w14:textId="77777777" w:rsidR="00D07FDE" w:rsidRPr="00242FF8" w:rsidRDefault="00242FF8" w:rsidP="00242FF8">
      <w:pPr>
        <w:pStyle w:val="Heading3"/>
        <w:tabs>
          <w:tab w:val="left" w:pos="270"/>
        </w:tabs>
        <w:rPr>
          <w:rFonts w:eastAsia="Times New Roman"/>
        </w:rPr>
      </w:pPr>
      <w:bookmarkStart w:id="4" w:name="_Toc242282916"/>
      <w:r>
        <w:rPr>
          <w:rFonts w:eastAsia="Times New Roman"/>
        </w:rPr>
        <w:t xml:space="preserve">Congress Solves Courts – </w:t>
      </w:r>
      <w:r w:rsidR="00D07FDE" w:rsidRPr="005E44A3">
        <w:rPr>
          <w:rFonts w:eastAsia="Times New Roman"/>
        </w:rPr>
        <w:t>Culture Shift</w:t>
      </w:r>
      <w:bookmarkEnd w:id="4"/>
    </w:p>
    <w:p w14:paraId="525B46EC" w14:textId="77777777" w:rsidR="00D07FDE" w:rsidRPr="000C6D59" w:rsidRDefault="00D07FDE" w:rsidP="00D07FDE">
      <w:pPr>
        <w:pStyle w:val="Heading4"/>
        <w:tabs>
          <w:tab w:val="left" w:pos="270"/>
        </w:tabs>
        <w:rPr>
          <w:rFonts w:eastAsia="Times New Roman"/>
        </w:rPr>
      </w:pPr>
      <w:r w:rsidRPr="005E44A3">
        <w:rPr>
          <w:rFonts w:eastAsia="Times New Roman"/>
        </w:rPr>
        <w:t>We solve better because legislation is more effective at culture shifting than are the courts</w:t>
      </w:r>
    </w:p>
    <w:p w14:paraId="1B9F82A3"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Thomas B. </w:t>
      </w:r>
      <w:r w:rsidRPr="000C6D59">
        <w:rPr>
          <w:rStyle w:val="Style13ptBold"/>
        </w:rPr>
        <w:t>Stoddard</w:t>
      </w:r>
      <w:r w:rsidRPr="005E44A3">
        <w:rPr>
          <w:rFonts w:eastAsia="Times New Roman"/>
          <w:sz w:val="20"/>
          <w:szCs w:val="24"/>
        </w:rPr>
        <w:t>, New York Law School, “Bleeding Heart: Reflectinos on Using the Law to Make Social Change,” NYU LAW REVIEW 19</w:t>
      </w:r>
      <w:r w:rsidRPr="000C6D59">
        <w:rPr>
          <w:rStyle w:val="Style13ptBold"/>
        </w:rPr>
        <w:t>97</w:t>
      </w:r>
      <w:r w:rsidRPr="005E44A3">
        <w:rPr>
          <w:rFonts w:eastAsia="Times New Roman"/>
          <w:sz w:val="20"/>
          <w:szCs w:val="24"/>
        </w:rPr>
        <w:t>, LN.</w:t>
      </w:r>
    </w:p>
    <w:p w14:paraId="45701E5D" w14:textId="77777777" w:rsidR="00D07FDE" w:rsidRPr="005E44A3" w:rsidRDefault="00D07FDE" w:rsidP="00D07FDE">
      <w:pPr>
        <w:tabs>
          <w:tab w:val="left" w:pos="270"/>
        </w:tabs>
        <w:ind w:right="720"/>
        <w:rPr>
          <w:rFonts w:eastAsia="Times New Roman"/>
          <w:color w:val="000000"/>
          <w:sz w:val="12"/>
        </w:rPr>
      </w:pPr>
    </w:p>
    <w:p w14:paraId="7EA5B844" w14:textId="77777777" w:rsidR="00D07FDE" w:rsidRPr="005E44A3" w:rsidRDefault="00D07FDE" w:rsidP="00D07FDE">
      <w:pPr>
        <w:tabs>
          <w:tab w:val="left" w:pos="270"/>
        </w:tabs>
        <w:ind w:right="720"/>
        <w:rPr>
          <w:rFonts w:eastAsia="Times New Roman"/>
          <w:color w:val="000000"/>
          <w:sz w:val="12"/>
        </w:rPr>
      </w:pPr>
      <w:r w:rsidRPr="005E44A3">
        <w:rPr>
          <w:rFonts w:eastAsia="Times New Roman"/>
          <w:color w:val="000000"/>
          <w:sz w:val="12"/>
        </w:rPr>
        <w:t>I have already expressed my view that in most circumstances</w:t>
      </w:r>
      <w:r w:rsidRPr="005E44A3">
        <w:rPr>
          <w:rFonts w:eastAsia="Times New Roman"/>
          <w:color w:val="000000"/>
          <w:szCs w:val="24"/>
        </w:rPr>
        <w:t xml:space="preserve">, </w:t>
      </w:r>
      <w:r w:rsidRPr="000C6D59">
        <w:rPr>
          <w:rStyle w:val="StyleUnderline"/>
        </w:rPr>
        <w:t>change through the legislature is more likely to engender "culture-shifting" than change through a court</w:t>
      </w:r>
      <w:r w:rsidRPr="005E44A3">
        <w:rPr>
          <w:rFonts w:eastAsia="Times New Roman"/>
          <w:color w:val="000000"/>
          <w:szCs w:val="24"/>
          <w:u w:val="single"/>
        </w:rPr>
        <w:t xml:space="preserve"> </w:t>
      </w:r>
      <w:r w:rsidRPr="005E44A3">
        <w:rPr>
          <w:rFonts w:eastAsia="Times New Roman"/>
          <w:color w:val="000000"/>
          <w:sz w:val="12"/>
        </w:rPr>
        <w:t>or an administrative agency</w:t>
      </w:r>
      <w:r w:rsidRPr="005E44A3">
        <w:rPr>
          <w:rFonts w:eastAsia="Times New Roman"/>
          <w:color w:val="000000"/>
          <w:szCs w:val="24"/>
          <w:u w:val="single"/>
        </w:rPr>
        <w:t xml:space="preserve">, </w:t>
      </w:r>
      <w:r w:rsidRPr="000C6D59">
        <w:rPr>
          <w:rStyle w:val="StyleUnderline"/>
        </w:rPr>
        <w:t>and</w:t>
      </w:r>
      <w:r w:rsidRPr="005E44A3">
        <w:rPr>
          <w:rFonts w:eastAsia="Times New Roman"/>
          <w:color w:val="000000"/>
          <w:szCs w:val="24"/>
          <w:u w:val="single"/>
        </w:rPr>
        <w:t xml:space="preserve"> </w:t>
      </w:r>
      <w:r w:rsidRPr="005E44A3">
        <w:rPr>
          <w:rFonts w:eastAsia="Times New Roman"/>
          <w:color w:val="000000"/>
          <w:sz w:val="12"/>
        </w:rPr>
        <w:t>that</w:t>
      </w:r>
      <w:r w:rsidRPr="005E44A3">
        <w:rPr>
          <w:rFonts w:eastAsia="Times New Roman"/>
          <w:color w:val="000000"/>
          <w:szCs w:val="24"/>
          <w:u w:val="single"/>
        </w:rPr>
        <w:t xml:space="preserve"> </w:t>
      </w:r>
      <w:r w:rsidRPr="000C6D59">
        <w:rPr>
          <w:rStyle w:val="StyleUnderline"/>
        </w:rPr>
        <w:t>legislative change is therefore</w:t>
      </w:r>
      <w:r w:rsidRPr="005E44A3">
        <w:rPr>
          <w:rFonts w:eastAsia="Times New Roman"/>
          <w:color w:val="000000"/>
          <w:szCs w:val="24"/>
        </w:rPr>
        <w:t xml:space="preserve"> </w:t>
      </w:r>
      <w:r w:rsidRPr="005E44A3">
        <w:rPr>
          <w:rFonts w:eastAsia="Times New Roman"/>
          <w:color w:val="000000"/>
          <w:sz w:val="12"/>
        </w:rPr>
        <w:t>- in general -</w:t>
      </w:r>
      <w:r w:rsidRPr="005E44A3">
        <w:rPr>
          <w:rFonts w:eastAsia="Times New Roman"/>
          <w:color w:val="000000"/>
          <w:szCs w:val="24"/>
        </w:rPr>
        <w:t xml:space="preserve"> </w:t>
      </w:r>
      <w:r w:rsidRPr="000C6D59">
        <w:rPr>
          <w:rStyle w:val="StyleUnderline"/>
        </w:rPr>
        <w:t>preferable to other forms of change. It is deeper and lasts longer</w:t>
      </w:r>
      <w:r w:rsidRPr="005E44A3">
        <w:rPr>
          <w:rFonts w:eastAsia="Times New Roman"/>
          <w:color w:val="000000"/>
          <w:szCs w:val="24"/>
          <w:u w:val="single"/>
        </w:rPr>
        <w:t>.</w:t>
      </w:r>
      <w:r w:rsidRPr="005E44A3">
        <w:rPr>
          <w:rFonts w:eastAsia="Times New Roman"/>
          <w:color w:val="000000"/>
          <w:szCs w:val="24"/>
        </w:rPr>
        <w:t xml:space="preserve"> </w:t>
      </w:r>
      <w:r w:rsidRPr="005E44A3">
        <w:rPr>
          <w:rFonts w:eastAsia="Times New Roman"/>
          <w:color w:val="000000"/>
          <w:sz w:val="12"/>
        </w:rPr>
        <w:t>Conversely, it is also harder to attain, since legislatures are rambunctious places that operate slowly, untidily, and often illogically. Legislative change certainly does not assure "culture-shifting," but it does make it more feasible.  Many of my colleagues seeking social justice have deliberately avoided legislatures in recent decades, both because of the difficulty of making change there and because of the perception that politicians will not be receptive to their claims. They have turned by and large to the courts. While applauding the changes these lawyer-activists have helped to bring about, and while acknowledging the shortcomings and frustrations of legislative change, I submit that</w:t>
      </w:r>
      <w:r w:rsidRPr="005E44A3">
        <w:rPr>
          <w:rFonts w:eastAsia="Times New Roman"/>
          <w:color w:val="000000"/>
          <w:szCs w:val="24"/>
        </w:rPr>
        <w:t xml:space="preserve"> </w:t>
      </w:r>
      <w:r w:rsidRPr="000C6D59">
        <w:rPr>
          <w:rStyle w:val="StyleUnderline"/>
        </w:rPr>
        <w:t>those of us in the business of "culture-shifting" should upend our traditional preference for judicial activity and embrace the special advantages of legislative change</w:t>
      </w:r>
      <w:r w:rsidRPr="005E44A3">
        <w:rPr>
          <w:rFonts w:eastAsia="Times New Roman"/>
          <w:color w:val="000000"/>
          <w:szCs w:val="24"/>
        </w:rPr>
        <w:t xml:space="preserve">.  </w:t>
      </w:r>
      <w:r w:rsidRPr="005E44A3">
        <w:rPr>
          <w:rFonts w:eastAsia="Times New Roman"/>
          <w:color w:val="000000"/>
          <w:sz w:val="12"/>
        </w:rPr>
        <w:t xml:space="preserve">E.M. Forster appended to the title page of his novel Howard's End the enigmatic aphorism: "Only connect ..." n46 </w:t>
      </w:r>
      <w:proofErr w:type="gramStart"/>
      <w:r w:rsidRPr="005E44A3">
        <w:rPr>
          <w:rFonts w:eastAsia="Times New Roman"/>
          <w:color w:val="000000"/>
          <w:sz w:val="12"/>
        </w:rPr>
        <w:t>It</w:t>
      </w:r>
      <w:proofErr w:type="gramEnd"/>
      <w:r w:rsidRPr="005E44A3">
        <w:rPr>
          <w:rFonts w:eastAsia="Times New Roman"/>
          <w:color w:val="000000"/>
          <w:sz w:val="12"/>
        </w:rPr>
        <w:t xml:space="preserve"> is an apt injunction to lawyers like me</w:t>
      </w:r>
      <w:r w:rsidRPr="000C6D59">
        <w:rPr>
          <w:rStyle w:val="StyleUnderline"/>
        </w:rPr>
        <w:t>. If we</w:t>
      </w:r>
      <w:r w:rsidRPr="005E44A3">
        <w:rPr>
          <w:rFonts w:eastAsia="Times New Roman"/>
          <w:color w:val="000000"/>
          <w:szCs w:val="24"/>
        </w:rPr>
        <w:t xml:space="preserve"> </w:t>
      </w:r>
      <w:r w:rsidRPr="005E44A3">
        <w:rPr>
          <w:rFonts w:eastAsia="Times New Roman"/>
          <w:color w:val="000000"/>
          <w:sz w:val="12"/>
        </w:rPr>
        <w:t>lawyer-activists truly</w:t>
      </w:r>
      <w:r w:rsidRPr="005E44A3">
        <w:rPr>
          <w:rFonts w:eastAsia="Times New Roman"/>
          <w:color w:val="000000"/>
          <w:szCs w:val="24"/>
        </w:rPr>
        <w:t xml:space="preserve"> </w:t>
      </w:r>
      <w:r w:rsidRPr="000C6D59">
        <w:rPr>
          <w:rStyle w:val="StyleUnderline"/>
        </w:rPr>
        <w:t>seek deep, lasting change, we have to "connect" with the public</w:t>
      </w:r>
      <w:r w:rsidRPr="005E44A3">
        <w:rPr>
          <w:rFonts w:eastAsia="Times New Roman"/>
          <w:color w:val="000000"/>
          <w:szCs w:val="24"/>
        </w:rPr>
        <w:t xml:space="preserve">. </w:t>
      </w:r>
      <w:r w:rsidRPr="005E44A3">
        <w:rPr>
          <w:rFonts w:eastAsia="Times New Roman"/>
          <w:color w:val="000000"/>
          <w:sz w:val="12"/>
        </w:rPr>
        <w:t>We have to accord as much attention to public attitudes as we do to the formal rules that purport to guide or mold those attitudes.</w:t>
      </w:r>
      <w:r w:rsidRPr="005E44A3">
        <w:rPr>
          <w:rFonts w:eastAsia="Times New Roman"/>
          <w:color w:val="000000"/>
          <w:szCs w:val="24"/>
        </w:rPr>
        <w:t xml:space="preserve"> </w:t>
      </w:r>
      <w:r w:rsidRPr="000C6D59">
        <w:rPr>
          <w:rStyle w:val="StyleUnderline"/>
        </w:rPr>
        <w:t>That means thinking as concertedly about process as we do about substance. Process matters. How a new rule comes about may, in the end, be as important as what it says</w:t>
      </w:r>
      <w:r w:rsidRPr="005E44A3">
        <w:rPr>
          <w:rFonts w:eastAsia="Times New Roman"/>
          <w:color w:val="000000"/>
          <w:szCs w:val="24"/>
        </w:rPr>
        <w:t xml:space="preserve">.  </w:t>
      </w:r>
      <w:r w:rsidRPr="005E44A3">
        <w:rPr>
          <w:rFonts w:eastAsia="Times New Roman"/>
          <w:color w:val="000000"/>
          <w:sz w:val="12"/>
        </w:rPr>
        <w:t>The world yearns for change - and for changemakers. But those of us who try to make change ought to think more systematically about what we do and why. For the world deserves effective change, not just new rules.</w:t>
      </w:r>
    </w:p>
    <w:p w14:paraId="4A04D3C1" w14:textId="77777777" w:rsidR="00D07FDE" w:rsidRPr="005E44A3" w:rsidRDefault="00D07FDE" w:rsidP="00D07FDE">
      <w:pPr>
        <w:tabs>
          <w:tab w:val="left" w:pos="270"/>
        </w:tabs>
        <w:rPr>
          <w:rFonts w:eastAsia="Times New Roman"/>
          <w:color w:val="000000"/>
          <w:sz w:val="12"/>
        </w:rPr>
      </w:pPr>
    </w:p>
    <w:p w14:paraId="20E6E68D" w14:textId="77777777" w:rsidR="00D07FDE" w:rsidRPr="000C6D59" w:rsidRDefault="00D07FDE" w:rsidP="00D07FDE">
      <w:pPr>
        <w:pStyle w:val="Heading4"/>
        <w:tabs>
          <w:tab w:val="left" w:pos="270"/>
        </w:tabs>
        <w:rPr>
          <w:rFonts w:eastAsia="Times New Roman"/>
        </w:rPr>
      </w:pPr>
      <w:r w:rsidRPr="005E44A3">
        <w:rPr>
          <w:rFonts w:eastAsia="Times New Roman"/>
        </w:rPr>
        <w:t>Civil rights act proves that legislation is culture-shifting</w:t>
      </w:r>
    </w:p>
    <w:p w14:paraId="3E2B2A87"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Thomas </w:t>
      </w:r>
      <w:r w:rsidRPr="000C6D59">
        <w:rPr>
          <w:rStyle w:val="Style13ptBold"/>
        </w:rPr>
        <w:t>Stoddard</w:t>
      </w:r>
      <w:r w:rsidRPr="005E44A3">
        <w:rPr>
          <w:rFonts w:eastAsia="Times New Roman"/>
          <w:sz w:val="20"/>
          <w:szCs w:val="24"/>
        </w:rPr>
        <w:t>, “Bleeding Heart: Reflections on Using the Law to Make Social Change,” NEW YORK UNIVERSITY LAW REVIEW, November 19</w:t>
      </w:r>
      <w:r w:rsidRPr="000C6D59">
        <w:rPr>
          <w:rStyle w:val="Style13ptBold"/>
        </w:rPr>
        <w:t>97</w:t>
      </w:r>
      <w:r w:rsidRPr="005E44A3">
        <w:rPr>
          <w:rFonts w:eastAsia="Times New Roman"/>
          <w:sz w:val="20"/>
          <w:szCs w:val="24"/>
        </w:rPr>
        <w:t>, LN.</w:t>
      </w:r>
    </w:p>
    <w:p w14:paraId="1BD1DA7C" w14:textId="77777777" w:rsidR="00D07FDE" w:rsidRPr="005E44A3" w:rsidRDefault="00D07FDE" w:rsidP="00D07FDE">
      <w:pPr>
        <w:tabs>
          <w:tab w:val="left" w:pos="270"/>
        </w:tabs>
        <w:ind w:right="720"/>
        <w:rPr>
          <w:rFonts w:eastAsia="Times New Roman"/>
          <w:color w:val="000000"/>
          <w:sz w:val="12"/>
        </w:rPr>
      </w:pPr>
    </w:p>
    <w:p w14:paraId="38EB71E9" w14:textId="77777777" w:rsidR="00D07FDE" w:rsidRPr="005E44A3" w:rsidRDefault="00D07FDE" w:rsidP="00D07FDE">
      <w:pPr>
        <w:tabs>
          <w:tab w:val="left" w:pos="270"/>
        </w:tabs>
        <w:ind w:right="720"/>
        <w:rPr>
          <w:rFonts w:eastAsia="Times New Roman" w:cs="Times New Roman"/>
          <w:color w:val="000000"/>
          <w:sz w:val="14"/>
          <w:szCs w:val="14"/>
        </w:rPr>
      </w:pPr>
      <w:r w:rsidRPr="005E44A3">
        <w:rPr>
          <w:rFonts w:eastAsia="Times New Roman"/>
          <w:color w:val="000000"/>
          <w:sz w:val="12"/>
        </w:rPr>
        <w:t>The fourth and fifth items on my list of lawmaking's aims reflect the conception of the law as a "culture-shifting" tool. The law has always been an instrument of change, of course, but in recent decades it has become, through the deliberate, indeed passionate, efforts of a new breed of lawyer-activists, a favored engine of change. The law has thus become increasingly "cultureshifting."</w:t>
      </w:r>
      <w:r w:rsidRPr="005E44A3">
        <w:rPr>
          <w:rFonts w:eastAsia="Times New Roman" w:cs="Times New Roman"/>
          <w:color w:val="000000"/>
          <w:sz w:val="14"/>
          <w:szCs w:val="14"/>
        </w:rPr>
        <w:t xml:space="preserve"> </w:t>
      </w:r>
      <w:r w:rsidRPr="000C6D59">
        <w:rPr>
          <w:rStyle w:val="StyleUnderline"/>
        </w:rPr>
        <w:t>The Civil Rights Act of 1964</w:t>
      </w:r>
      <w:r w:rsidRPr="005E44A3">
        <w:rPr>
          <w:rFonts w:eastAsia="Times New Roman" w:cs="Times New Roman"/>
          <w:color w:val="000000"/>
        </w:rPr>
        <w:t xml:space="preserve">, </w:t>
      </w:r>
      <w:r w:rsidRPr="005E44A3">
        <w:rPr>
          <w:rFonts w:eastAsia="Times New Roman"/>
          <w:color w:val="000000"/>
          <w:sz w:val="12"/>
        </w:rPr>
        <w:t xml:space="preserve">n11 enacting probably the most famous reform statute of the twentieth century, </w:t>
      </w:r>
      <w:r w:rsidRPr="000C6D59">
        <w:rPr>
          <w:rStyle w:val="StyleUnderline"/>
        </w:rPr>
        <w:t>may be the statutory paradigm of legal reform intended to make social change. The Act established new rules of law, but it accomplished much more, and its full effects are still being felt</w:t>
      </w:r>
      <w:r w:rsidRPr="005E44A3">
        <w:rPr>
          <w:rFonts w:eastAsia="Times New Roman" w:cs="Times New Roman"/>
          <w:color w:val="000000"/>
        </w:rPr>
        <w:t xml:space="preserve"> </w:t>
      </w:r>
      <w:r w:rsidRPr="005E44A3">
        <w:rPr>
          <w:rFonts w:eastAsia="Times New Roman"/>
          <w:color w:val="000000"/>
          <w:sz w:val="12"/>
        </w:rPr>
        <w:t>- and I do mean "felt" - throughout the society. The new rules were simply stated. The Act banned "discrimination or segregation" in the provision of goods and services, even by private entities, on the basis of "race, color, religion, or national origin," n12 and outlawed discrimination or segregation in employment because of a person's "race, color, religion, sex, or national origin." n13 It also forbade discrimination by the federal government on the ground of "race, color, or national origin" in any of its programs and activities. n14 [*974</w:t>
      </w:r>
      <w:r w:rsidRPr="005E44A3">
        <w:rPr>
          <w:rFonts w:eastAsia="Times New Roman" w:cs="Times New Roman"/>
          <w:color w:val="000000"/>
          <w:sz w:val="14"/>
          <w:szCs w:val="14"/>
        </w:rPr>
        <w:t xml:space="preserve">] </w:t>
      </w:r>
      <w:proofErr w:type="gramStart"/>
      <w:r w:rsidRPr="000C6D59">
        <w:rPr>
          <w:rStyle w:val="StyleUnderline"/>
        </w:rPr>
        <w:t>The</w:t>
      </w:r>
      <w:proofErr w:type="gramEnd"/>
      <w:r w:rsidRPr="000C6D59">
        <w:rPr>
          <w:rStyle w:val="StyleUnderline"/>
        </w:rPr>
        <w:t xml:space="preserve"> new law did not represent a simple recrafting of the applicable rules and remedies</w:t>
      </w:r>
      <w:r w:rsidRPr="005E44A3">
        <w:rPr>
          <w:rFonts w:eastAsia="Times New Roman" w:cs="Times New Roman"/>
          <w:color w:val="000000"/>
          <w:sz w:val="14"/>
          <w:szCs w:val="14"/>
        </w:rPr>
        <w:t xml:space="preserve">. </w:t>
      </w:r>
      <w:r w:rsidRPr="005E44A3">
        <w:rPr>
          <w:rFonts w:eastAsia="Times New Roman"/>
          <w:color w:val="000000"/>
          <w:sz w:val="12"/>
        </w:rPr>
        <w:t>It did not merely rewrite the canons of employment law. It did not mean only that in the future, employers, merchants, and the government (if law-abiding) would have to adhere to a new set of guidelines</w:t>
      </w:r>
      <w:r w:rsidRPr="005E44A3">
        <w:rPr>
          <w:rFonts w:eastAsia="Times New Roman" w:cs="Times New Roman"/>
          <w:color w:val="000000"/>
          <w:sz w:val="14"/>
          <w:szCs w:val="14"/>
        </w:rPr>
        <w:t xml:space="preserve">. </w:t>
      </w:r>
      <w:r w:rsidRPr="000C6D59">
        <w:rPr>
          <w:rStyle w:val="StyleUnderline"/>
        </w:rPr>
        <w:t>The Act brought into being a whole new model of conduct that, consciously and deliberately, overturned doctrines embedded in American culture</w:t>
      </w:r>
      <w:r w:rsidRPr="005E44A3">
        <w:rPr>
          <w:rFonts w:eastAsia="Times New Roman" w:cs="Times New Roman"/>
          <w:color w:val="000000"/>
        </w:rPr>
        <w:t xml:space="preserve"> </w:t>
      </w:r>
      <w:r w:rsidRPr="005E44A3">
        <w:rPr>
          <w:rFonts w:eastAsia="Times New Roman"/>
          <w:color w:val="000000"/>
          <w:sz w:val="12"/>
        </w:rPr>
        <w:t>- and, more widely speaking, European culture - for several centuries. These doctrines carried different articulations and emphases over time - black inferiority, "separate but equal," and "states' rights" are but three - but, when reduced to their essentials, they resulted in the basic notion of white privilege. Enactment of the Civil Rights Act of 1964 constituted a formal, national rebuke of this detestable, but time-honored concept. The Act was, as already stated, far more than an employment manual or sales guide. It put forward new ideas about everyday relations between individuals - not only in the workplace or in stores, but, implicitly, in all aspects of human interaction. The ideas were essentially two: (1) that each human being has rights equal to any other, at least in the public realm, and (2) that segregation by race is wrong.</w:t>
      </w:r>
      <w:r w:rsidRPr="005E44A3">
        <w:rPr>
          <w:rFonts w:eastAsia="Times New Roman" w:cs="Times New Roman"/>
          <w:color w:val="000000"/>
          <w:sz w:val="14"/>
          <w:szCs w:val="14"/>
        </w:rPr>
        <w:t xml:space="preserve"> </w:t>
      </w:r>
      <w:r w:rsidRPr="000C6D59">
        <w:rPr>
          <w:rStyle w:val="StyleUnderline"/>
        </w:rPr>
        <w:t>The Act, put into its full historical context, constituted "culture-shifting" as well as "rule-shifting," attaining simultaneously all five aims of legal reform</w:t>
      </w:r>
      <w:r w:rsidRPr="005E44A3">
        <w:rPr>
          <w:rFonts w:eastAsia="Times New Roman"/>
          <w:color w:val="000000"/>
          <w:sz w:val="12"/>
        </w:rPr>
        <w:t>. It gave victims of discrimination new rights and remedies. It instructed the government to promulgate and enforce new rules of conduct for itself. It altered the conduct of private entities and citizens - dramatically, in the South. It expressed a new moral standard. And - I believe, although I cannot easily document my belief -</w:t>
      </w:r>
      <w:r w:rsidRPr="005E44A3">
        <w:rPr>
          <w:rFonts w:eastAsia="Times New Roman" w:cs="Times New Roman"/>
          <w:color w:val="000000"/>
          <w:sz w:val="18"/>
          <w:szCs w:val="24"/>
          <w:u w:val="single"/>
        </w:rPr>
        <w:t xml:space="preserve"> </w:t>
      </w:r>
      <w:r w:rsidRPr="000C6D59">
        <w:rPr>
          <w:rStyle w:val="StyleUnderline"/>
        </w:rPr>
        <w:t>it changed cultural attitudes</w:t>
      </w:r>
      <w:r w:rsidRPr="005E44A3">
        <w:rPr>
          <w:rFonts w:eastAsia="Times New Roman" w:cs="Times New Roman"/>
          <w:color w:val="000000"/>
          <w:sz w:val="14"/>
          <w:szCs w:val="14"/>
        </w:rPr>
        <w:t>.</w:t>
      </w:r>
    </w:p>
    <w:p w14:paraId="4E89E57D" w14:textId="77777777" w:rsidR="00D07FDE" w:rsidRPr="005E44A3" w:rsidRDefault="00D07FDE" w:rsidP="00D07FDE">
      <w:pPr>
        <w:tabs>
          <w:tab w:val="left" w:pos="270"/>
        </w:tabs>
        <w:ind w:right="720"/>
        <w:rPr>
          <w:rFonts w:eastAsia="Times New Roman"/>
          <w:color w:val="000000"/>
          <w:sz w:val="12"/>
        </w:rPr>
      </w:pPr>
    </w:p>
    <w:p w14:paraId="7B0D0CBC" w14:textId="77777777" w:rsidR="00D07FDE" w:rsidRPr="005E44A3" w:rsidRDefault="00242FF8" w:rsidP="00D07FDE">
      <w:pPr>
        <w:pStyle w:val="Heading3"/>
        <w:tabs>
          <w:tab w:val="left" w:pos="270"/>
        </w:tabs>
        <w:rPr>
          <w:rFonts w:eastAsia="Times New Roman"/>
        </w:rPr>
      </w:pPr>
      <w:bookmarkStart w:id="5" w:name="_Toc242282918"/>
      <w:r>
        <w:rPr>
          <w:rFonts w:eastAsia="Times New Roman"/>
        </w:rPr>
        <w:t xml:space="preserve">Congress Solves Courts – </w:t>
      </w:r>
      <w:r w:rsidR="00D07FDE" w:rsidRPr="005E44A3">
        <w:rPr>
          <w:rFonts w:eastAsia="Times New Roman"/>
        </w:rPr>
        <w:t>Long Term Effects</w:t>
      </w:r>
      <w:bookmarkEnd w:id="5"/>
    </w:p>
    <w:p w14:paraId="6D4BCAE1" w14:textId="77777777" w:rsidR="00D07FDE" w:rsidRPr="005E44A3" w:rsidRDefault="00D07FDE" w:rsidP="00D07FDE">
      <w:pPr>
        <w:tabs>
          <w:tab w:val="left" w:pos="270"/>
        </w:tabs>
        <w:rPr>
          <w:rFonts w:eastAsia="Times New Roman" w:cs="Times New Roman"/>
          <w:sz w:val="20"/>
          <w:szCs w:val="24"/>
        </w:rPr>
      </w:pPr>
    </w:p>
    <w:p w14:paraId="0FC74D8E" w14:textId="77777777" w:rsidR="00D07FDE" w:rsidRPr="000C6D59" w:rsidRDefault="00D07FDE" w:rsidP="00D07FDE">
      <w:pPr>
        <w:pStyle w:val="Heading4"/>
        <w:tabs>
          <w:tab w:val="left" w:pos="270"/>
        </w:tabs>
        <w:rPr>
          <w:rFonts w:eastAsia="Times New Roman"/>
        </w:rPr>
      </w:pPr>
      <w:r w:rsidRPr="005E44A3">
        <w:rPr>
          <w:rFonts w:eastAsia="Times New Roman"/>
        </w:rPr>
        <w:t>Legislation viewed as more legitimate, has greater long-term effects</w:t>
      </w:r>
    </w:p>
    <w:p w14:paraId="66635165"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Thomas </w:t>
      </w:r>
      <w:r w:rsidRPr="000C6D59">
        <w:rPr>
          <w:rStyle w:val="Style13ptBold"/>
        </w:rPr>
        <w:t>Stoddard</w:t>
      </w:r>
      <w:r w:rsidRPr="005E44A3">
        <w:rPr>
          <w:rFonts w:eastAsia="Times New Roman"/>
          <w:sz w:val="20"/>
          <w:szCs w:val="24"/>
        </w:rPr>
        <w:t>, “Bleeding Heart: Reflections on Using the Law to Make Social Change,” NEW YORK UNIVERSITY LAW REVIEW, November 19</w:t>
      </w:r>
      <w:r w:rsidRPr="000C6D59">
        <w:rPr>
          <w:rStyle w:val="Style13ptBold"/>
        </w:rPr>
        <w:t>97</w:t>
      </w:r>
      <w:r w:rsidRPr="005E44A3">
        <w:rPr>
          <w:rFonts w:eastAsia="Times New Roman"/>
          <w:sz w:val="20"/>
          <w:szCs w:val="24"/>
        </w:rPr>
        <w:t>, LN.</w:t>
      </w:r>
    </w:p>
    <w:p w14:paraId="5BEAC4D2" w14:textId="77777777" w:rsidR="00D07FDE" w:rsidRPr="005E44A3" w:rsidRDefault="00D07FDE" w:rsidP="00D07FDE">
      <w:pPr>
        <w:tabs>
          <w:tab w:val="left" w:pos="270"/>
        </w:tabs>
        <w:ind w:right="720"/>
        <w:rPr>
          <w:rFonts w:eastAsia="Times New Roman" w:cs="Times New Roman"/>
          <w:color w:val="000000"/>
          <w:szCs w:val="24"/>
        </w:rPr>
      </w:pPr>
    </w:p>
    <w:p w14:paraId="37E50B7E" w14:textId="77777777" w:rsidR="00D07FDE" w:rsidRPr="005E44A3" w:rsidRDefault="00D07FDE" w:rsidP="00D07FDE">
      <w:pPr>
        <w:tabs>
          <w:tab w:val="left" w:pos="270"/>
        </w:tabs>
        <w:ind w:right="720"/>
        <w:rPr>
          <w:rFonts w:eastAsia="Times New Roman" w:cs="Times New Roman"/>
          <w:color w:val="000000"/>
          <w:sz w:val="14"/>
          <w:szCs w:val="14"/>
        </w:rPr>
      </w:pPr>
      <w:r w:rsidRPr="000C6D59">
        <w:rPr>
          <w:rStyle w:val="StyleUnderline"/>
        </w:rPr>
        <w:t>The fact that the Act emanated from Congress rather than the Supreme Court may also have enhanced its legitimacy and promoted its public acceptance</w:t>
      </w:r>
      <w:r w:rsidRPr="005E44A3">
        <w:rPr>
          <w:rFonts w:eastAsia="Times New Roman" w:cs="Times New Roman"/>
          <w:color w:val="000000"/>
          <w:sz w:val="14"/>
          <w:szCs w:val="14"/>
        </w:rPr>
        <w:t xml:space="preserve">. </w:t>
      </w:r>
      <w:r w:rsidRPr="005E44A3">
        <w:rPr>
          <w:rFonts w:eastAsia="Times New Roman"/>
          <w:color w:val="000000"/>
          <w:sz w:val="12"/>
        </w:rPr>
        <w:t>To many white Southerners</w:t>
      </w:r>
      <w:r w:rsidRPr="005E44A3">
        <w:rPr>
          <w:rFonts w:eastAsia="Times New Roman" w:cs="Times New Roman"/>
          <w:color w:val="000000"/>
          <w:sz w:val="14"/>
          <w:szCs w:val="14"/>
        </w:rPr>
        <w:t xml:space="preserve">, </w:t>
      </w:r>
      <w:r w:rsidRPr="000C6D59">
        <w:rPr>
          <w:rStyle w:val="StyleUnderline"/>
        </w:rPr>
        <w:t>Brown seemed thrust on them suddenl</w:t>
      </w:r>
      <w:r w:rsidRPr="005E44A3">
        <w:rPr>
          <w:rFonts w:eastAsia="Times New Roman" w:cs="Times New Roman"/>
          <w:color w:val="000000"/>
          <w:sz w:val="18"/>
          <w:szCs w:val="24"/>
          <w:u w:val="single"/>
        </w:rPr>
        <w:t>y</w:t>
      </w:r>
      <w:r w:rsidRPr="005E44A3">
        <w:rPr>
          <w:rFonts w:eastAsia="Times New Roman" w:cs="Times New Roman"/>
          <w:color w:val="000000"/>
        </w:rPr>
        <w:t xml:space="preserve"> </w:t>
      </w:r>
      <w:r w:rsidRPr="005E44A3">
        <w:rPr>
          <w:rFonts w:eastAsia="Times New Roman"/>
          <w:color w:val="000000"/>
          <w:sz w:val="12"/>
        </w:rPr>
        <w:t>from above. They were not prepared for it, and they had little opportunity to participate in its formulation or implementation. The Act, however, came about only after much debate [*985] at all levels of government, in all segments of the society, and in every region of the country. And it came about only after a formal vote of the one body that can lay claim to be representative of the nation as a whole - the Congress. White Southerners had a chance to enter into both the debate and the vote; they could make their claims and express their views. In the end, those views were examined and rejected by the country overall. By virtue of timing, context, and method of enactment, then</w:t>
      </w:r>
      <w:r w:rsidRPr="005E44A3">
        <w:rPr>
          <w:rFonts w:eastAsia="Times New Roman" w:cs="Times New Roman"/>
          <w:color w:val="000000"/>
          <w:sz w:val="14"/>
          <w:szCs w:val="14"/>
        </w:rPr>
        <w:t xml:space="preserve">, </w:t>
      </w:r>
      <w:r w:rsidRPr="000C6D59">
        <w:rPr>
          <w:rStyle w:val="StyleUnderline"/>
        </w:rPr>
        <w:t>the Civil Rights Act of 1964 carried a presumption of democratic legitimacy (one might say "validity") that was absent from Brown</w:t>
      </w:r>
      <w:r w:rsidRPr="005E44A3">
        <w:rPr>
          <w:rFonts w:eastAsia="Times New Roman"/>
          <w:color w:val="000000"/>
          <w:sz w:val="12"/>
        </w:rPr>
        <w:t xml:space="preserve">, at least in the imaginations of some white Southerners. This sense of legitimacy fostered public acceptance, even in the South, and made possible the Act's "culture-shifting" potential. Commentators for 200 years, from John Locke n26 to Robert Bork n27 - especially those, in recent years, identified with conservative politics - have asserted the superiority of legislative change. (Locke portrayed the legislature as the "supreme power of the commonwealth ... sacred and unalterable in the hands where the community have once placed it." </w:t>
      </w:r>
      <w:proofErr w:type="gramStart"/>
      <w:r w:rsidRPr="005E44A3">
        <w:rPr>
          <w:rFonts w:eastAsia="Times New Roman"/>
          <w:color w:val="000000"/>
          <w:sz w:val="12"/>
        </w:rPr>
        <w:t>n28 )</w:t>
      </w:r>
      <w:proofErr w:type="gramEnd"/>
      <w:r w:rsidRPr="005E44A3">
        <w:rPr>
          <w:rFonts w:eastAsia="Times New Roman"/>
          <w:color w:val="000000"/>
          <w:sz w:val="12"/>
        </w:rPr>
        <w:t xml:space="preserve"> I find, after twenty years of work as a lawyer purporting to promote the public </w:t>
      </w:r>
      <w:proofErr w:type="gramStart"/>
      <w:r w:rsidRPr="005E44A3">
        <w:rPr>
          <w:rFonts w:eastAsia="Times New Roman"/>
          <w:color w:val="000000"/>
          <w:sz w:val="12"/>
        </w:rPr>
        <w:t>interest, that</w:t>
      </w:r>
      <w:proofErr w:type="gramEnd"/>
      <w:r w:rsidRPr="005E44A3">
        <w:rPr>
          <w:rFonts w:eastAsia="Times New Roman"/>
          <w:color w:val="000000"/>
          <w:sz w:val="12"/>
        </w:rPr>
        <w:t xml:space="preserve"> I have come to share the partiality for legislative lawmaking - but for reasons different from those of most other observers</w:t>
      </w:r>
      <w:r w:rsidRPr="000C6D59">
        <w:rPr>
          <w:rStyle w:val="StyleUnderline"/>
        </w:rPr>
        <w:t>. I</w:t>
      </w:r>
      <w:r w:rsidRPr="005E44A3">
        <w:rPr>
          <w:rFonts w:eastAsia="Times New Roman" w:cs="Times New Roman"/>
          <w:color w:val="000000"/>
          <w:sz w:val="18"/>
          <w:szCs w:val="24"/>
          <w:u w:val="single"/>
        </w:rPr>
        <w:t xml:space="preserve"> </w:t>
      </w:r>
      <w:r w:rsidRPr="000C6D59">
        <w:rPr>
          <w:rStyle w:val="StyleUnderline"/>
        </w:rPr>
        <w:t>prefer legislative lawmaking because I view it as the avenue of change most likely to advance "culture-shifting" as well as "rule-shifting" - the method of lawmaking most likely to lead to absorption into the society</w:t>
      </w:r>
      <w:r w:rsidRPr="005E44A3">
        <w:rPr>
          <w:rFonts w:eastAsia="Times New Roman" w:cs="Times New Roman"/>
          <w:color w:val="000000"/>
        </w:rPr>
        <w:t xml:space="preserve"> </w:t>
      </w:r>
      <w:r w:rsidRPr="005E44A3">
        <w:rPr>
          <w:rFonts w:eastAsia="Times New Roman"/>
          <w:color w:val="000000"/>
          <w:sz w:val="12"/>
        </w:rPr>
        <w:t>of new ideas and relationships. Judicial lawmaking, however, ought not to be abandoned by public interest lawyers like me. Like so many of my colleagues, I do not always trust legislatures, and I would certainly not want them to have sole lawmaking authority in this or any other legal system - but judicial lawmaking ought to be employed with greater cunning and precision.</w:t>
      </w:r>
      <w:r w:rsidRPr="005E44A3">
        <w:rPr>
          <w:rFonts w:eastAsia="Times New Roman" w:cs="Times New Roman"/>
          <w:color w:val="000000"/>
          <w:sz w:val="14"/>
          <w:szCs w:val="14"/>
        </w:rPr>
        <w:t xml:space="preserve"> </w:t>
      </w:r>
      <w:r w:rsidRPr="000C6D59">
        <w:rPr>
          <w:rStyle w:val="StyleUnderline"/>
        </w:rPr>
        <w:t>Lawsuits are effective at highlighting problems</w:t>
      </w:r>
      <w:r w:rsidRPr="005E44A3">
        <w:rPr>
          <w:rFonts w:eastAsia="Times New Roman" w:cs="Times New Roman"/>
          <w:color w:val="000000"/>
        </w:rPr>
        <w:t xml:space="preserve">. </w:t>
      </w:r>
      <w:r w:rsidRPr="005E44A3">
        <w:rPr>
          <w:rFonts w:eastAsia="Times New Roman"/>
          <w:color w:val="000000"/>
          <w:sz w:val="12"/>
        </w:rPr>
        <w:t>They may be effective at forcing government to face up to problems.</w:t>
      </w:r>
      <w:r w:rsidRPr="005E44A3">
        <w:rPr>
          <w:rFonts w:eastAsia="Times New Roman" w:cs="Times New Roman"/>
          <w:color w:val="000000"/>
          <w:sz w:val="14"/>
          <w:szCs w:val="14"/>
        </w:rPr>
        <w:t xml:space="preserve"> </w:t>
      </w:r>
      <w:r w:rsidRPr="000C6D59">
        <w:rPr>
          <w:rStyle w:val="StyleUnderline"/>
        </w:rPr>
        <w:t>But they are often ineffective at the long-term resolution of issues</w:t>
      </w:r>
      <w:r w:rsidRPr="005E44A3">
        <w:rPr>
          <w:rFonts w:eastAsia="Times New Roman" w:cs="Times New Roman"/>
          <w:color w:val="000000"/>
        </w:rPr>
        <w:t xml:space="preserve"> </w:t>
      </w:r>
      <w:r w:rsidRPr="005E44A3">
        <w:rPr>
          <w:rFonts w:eastAsia="Times New Roman"/>
          <w:color w:val="000000"/>
          <w:sz w:val="12"/>
        </w:rPr>
        <w:t>with deep cultural roots, for they focus on rules rather than the culture that sustains [*986] those rules</w:t>
      </w:r>
      <w:r w:rsidRPr="005E44A3">
        <w:rPr>
          <w:rFonts w:eastAsia="Times New Roman" w:cs="Times New Roman"/>
          <w:color w:val="000000"/>
          <w:sz w:val="14"/>
          <w:szCs w:val="14"/>
        </w:rPr>
        <w:t xml:space="preserve">, </w:t>
      </w:r>
      <w:r w:rsidRPr="000C6D59">
        <w:rPr>
          <w:rStyle w:val="StyleUnderline"/>
        </w:rPr>
        <w:t>and as a result frequently fail to engage or connect with the public</w:t>
      </w:r>
      <w:r w:rsidRPr="005E44A3">
        <w:rPr>
          <w:rFonts w:eastAsia="Times New Roman" w:cs="Times New Roman"/>
          <w:color w:val="000000"/>
          <w:sz w:val="14"/>
          <w:szCs w:val="14"/>
        </w:rPr>
        <w:t>.</w:t>
      </w:r>
    </w:p>
    <w:p w14:paraId="5A0A50FA" w14:textId="77777777" w:rsidR="00D07FDE" w:rsidRPr="005E44A3" w:rsidRDefault="00D07FDE" w:rsidP="00D07FDE">
      <w:pPr>
        <w:tabs>
          <w:tab w:val="left" w:pos="270"/>
        </w:tabs>
        <w:ind w:right="720"/>
        <w:rPr>
          <w:rFonts w:eastAsia="Times New Roman" w:cs="Times New Roman"/>
          <w:b/>
          <w:bCs/>
          <w:color w:val="000000"/>
          <w:sz w:val="24"/>
          <w:szCs w:val="24"/>
        </w:rPr>
      </w:pPr>
    </w:p>
    <w:p w14:paraId="41324FE6" w14:textId="77777777" w:rsidR="00D07FDE" w:rsidRPr="000C6D59" w:rsidRDefault="00D07FDE" w:rsidP="00D07FDE">
      <w:pPr>
        <w:pStyle w:val="Heading4"/>
        <w:tabs>
          <w:tab w:val="left" w:pos="270"/>
        </w:tabs>
        <w:rPr>
          <w:rFonts w:eastAsia="Times New Roman"/>
        </w:rPr>
      </w:pPr>
      <w:r w:rsidRPr="005E44A3">
        <w:rPr>
          <w:rFonts w:eastAsia="Times New Roman"/>
        </w:rPr>
        <w:t>Legislation more effective in long-run</w:t>
      </w:r>
    </w:p>
    <w:p w14:paraId="19A0790D" w14:textId="77777777" w:rsidR="00D07FDE" w:rsidRPr="005E44A3" w:rsidRDefault="00D07FDE" w:rsidP="00D07FDE">
      <w:pPr>
        <w:tabs>
          <w:tab w:val="left" w:pos="270"/>
        </w:tabs>
        <w:rPr>
          <w:rFonts w:eastAsia="Times New Roman"/>
          <w:sz w:val="20"/>
          <w:szCs w:val="24"/>
        </w:rPr>
      </w:pPr>
      <w:r w:rsidRPr="005E44A3">
        <w:rPr>
          <w:rFonts w:eastAsia="Times New Roman"/>
          <w:sz w:val="20"/>
          <w:szCs w:val="24"/>
        </w:rPr>
        <w:t xml:space="preserve">Brett </w:t>
      </w:r>
      <w:r w:rsidRPr="000C6D59">
        <w:rPr>
          <w:rStyle w:val="Style13ptBold"/>
        </w:rPr>
        <w:t>McDonnell</w:t>
      </w:r>
      <w:r w:rsidRPr="005E44A3">
        <w:rPr>
          <w:rFonts w:eastAsia="Times New Roman"/>
          <w:sz w:val="20"/>
          <w:szCs w:val="24"/>
        </w:rPr>
        <w:t>, “Dynamic Statutory Interpretations and Sluggish Social Movements,” CALIFORNIA LAW REVIEW, July 19</w:t>
      </w:r>
      <w:r w:rsidRPr="000C6D59">
        <w:rPr>
          <w:rStyle w:val="Style13ptBold"/>
        </w:rPr>
        <w:t>97</w:t>
      </w:r>
      <w:r w:rsidRPr="005E44A3">
        <w:rPr>
          <w:rFonts w:eastAsia="Times New Roman"/>
          <w:sz w:val="20"/>
          <w:szCs w:val="24"/>
        </w:rPr>
        <w:t>, LN.</w:t>
      </w:r>
    </w:p>
    <w:p w14:paraId="0BD5811E" w14:textId="77777777" w:rsidR="00D07FDE" w:rsidRPr="005E44A3" w:rsidRDefault="00D07FDE" w:rsidP="00D07FDE">
      <w:pPr>
        <w:tabs>
          <w:tab w:val="left" w:pos="270"/>
        </w:tabs>
        <w:ind w:right="720"/>
        <w:rPr>
          <w:rFonts w:eastAsia="Times New Roman" w:cs="Times New Roman"/>
          <w:color w:val="000000"/>
          <w:szCs w:val="24"/>
        </w:rPr>
      </w:pPr>
    </w:p>
    <w:p w14:paraId="7456C6EB" w14:textId="77777777" w:rsidR="00D07FDE" w:rsidRPr="005E44A3" w:rsidRDefault="00D07FDE" w:rsidP="00D07FDE">
      <w:pPr>
        <w:tabs>
          <w:tab w:val="left" w:pos="270"/>
        </w:tabs>
        <w:ind w:right="720"/>
        <w:rPr>
          <w:rFonts w:eastAsia="Times New Roman"/>
          <w:color w:val="000000"/>
          <w:sz w:val="12"/>
        </w:rPr>
      </w:pPr>
      <w:r w:rsidRPr="005E44A3">
        <w:rPr>
          <w:rFonts w:eastAsia="Times New Roman"/>
          <w:color w:val="000000"/>
          <w:sz w:val="12"/>
        </w:rPr>
        <w:t>The last Part analyzed various factors that may affect the preferences of political actors in Eskridge's model. This Part presents a simple extension of that model, taking into account these effects. In this version</w:t>
      </w:r>
      <w:r w:rsidRPr="005E44A3">
        <w:rPr>
          <w:rFonts w:eastAsia="Times New Roman" w:cs="Times New Roman"/>
          <w:color w:val="000000"/>
          <w:sz w:val="14"/>
          <w:szCs w:val="14"/>
        </w:rPr>
        <w:t xml:space="preserve">, </w:t>
      </w:r>
      <w:r w:rsidRPr="000C6D59">
        <w:rPr>
          <w:rStyle w:val="StyleUnderline"/>
        </w:rPr>
        <w:t>activists can choose to pursue their preferred rule either through a judicial interpretation, which the Congress may then choose to overrule, or by going to Congress directly to seek legislation</w:t>
      </w:r>
      <w:r w:rsidRPr="005E44A3">
        <w:rPr>
          <w:rFonts w:eastAsia="Times New Roman"/>
          <w:color w:val="000000"/>
          <w:sz w:val="12"/>
        </w:rPr>
        <w:t xml:space="preserve">. For the sake of simplicity, I have dropped mass action as a third option. At the level of generality of this simple model, mass action and legislative lobbying do not look much different. The model has two periods, and activists repeat their choice between a judicial or legislative rule in each period. The strategy activists choose to follow in the first period probabilistically [*945] affects the preferences of the President and Congress in the second period. In each period, preferences of the median member of Congress (M), the committee or gatekeeper (G), the President (P), and the Court (C) are arrayed along a single dimension, with more leftward positions signifying more liberal views on civil rights. The committee is indifferent between </w:t>
      </w:r>
      <w:proofErr w:type="gramStart"/>
      <w:r w:rsidRPr="005E44A3">
        <w:rPr>
          <w:rFonts w:eastAsia="Times New Roman"/>
          <w:color w:val="000000"/>
          <w:sz w:val="12"/>
        </w:rPr>
        <w:t>G(</w:t>
      </w:r>
      <w:proofErr w:type="gramEnd"/>
      <w:r w:rsidRPr="005E44A3">
        <w:rPr>
          <w:rFonts w:eastAsia="Times New Roman"/>
          <w:color w:val="000000"/>
          <w:sz w:val="12"/>
        </w:rPr>
        <w:t xml:space="preserve">M) and M (so that to the left of G(M) the committee prefers M). SQ represents the status quo if no bill is passed and the Supreme Court does not decide on the subject. </w:t>
      </w:r>
      <w:proofErr w:type="gramStart"/>
      <w:r w:rsidRPr="005E44A3">
        <w:rPr>
          <w:rFonts w:eastAsia="Times New Roman"/>
          <w:color w:val="000000"/>
          <w:sz w:val="12"/>
        </w:rPr>
        <w:t>n131</w:t>
      </w:r>
      <w:proofErr w:type="gramEnd"/>
      <w:r w:rsidRPr="005E44A3">
        <w:rPr>
          <w:rFonts w:eastAsia="Times New Roman"/>
          <w:color w:val="000000"/>
          <w:sz w:val="12"/>
        </w:rPr>
        <w:t xml:space="preserve"> If activists choose a judicial strategy (J), the Court then announces a position, and Congress may overrule this if it can. I shall assume that, within a period, the Court behaves strategically so that it chooses a point as close as possible to its preferences while avoiding being overruled by Congress. [SEE FIGURES IN ORIGINAL] Let us assume preferences are as in Figure 3 and that activist preferences are to the left of C. n132 </w:t>
      </w:r>
      <w:proofErr w:type="gramStart"/>
      <w:r w:rsidRPr="005E44A3">
        <w:rPr>
          <w:rFonts w:eastAsia="Times New Roman"/>
          <w:color w:val="000000"/>
          <w:sz w:val="12"/>
        </w:rPr>
        <w:t>Because</w:t>
      </w:r>
      <w:proofErr w:type="gramEnd"/>
      <w:r w:rsidRPr="005E44A3">
        <w:rPr>
          <w:rFonts w:eastAsia="Times New Roman"/>
          <w:color w:val="000000"/>
          <w:sz w:val="12"/>
        </w:rPr>
        <w:t xml:space="preserve"> the Court's preferences lie so far to the left, a judicial strategy might seem effective. n133 Any interpretation between G(M) and V, which is the point at which two-thirds of each house of Congress have ideal points to the left of and including V, will not be overruled. To the left of </w:t>
      </w:r>
      <w:proofErr w:type="gramStart"/>
      <w:r w:rsidRPr="005E44A3">
        <w:rPr>
          <w:rFonts w:eastAsia="Times New Roman"/>
          <w:color w:val="000000"/>
          <w:sz w:val="12"/>
        </w:rPr>
        <w:t>G(</w:t>
      </w:r>
      <w:proofErr w:type="gramEnd"/>
      <w:r w:rsidRPr="005E44A3">
        <w:rPr>
          <w:rFonts w:eastAsia="Times New Roman"/>
          <w:color w:val="000000"/>
          <w:sz w:val="12"/>
        </w:rPr>
        <w:t xml:space="preserve">M), the committee would be willing to introduce legislation, knowing that Congress would move to M, and the President would sign this. To the right of V, Congress would pass V. Given Court preferences as in Figure 3, the strategic Court would choose </w:t>
      </w:r>
      <w:proofErr w:type="gramStart"/>
      <w:r w:rsidRPr="005E44A3">
        <w:rPr>
          <w:rFonts w:eastAsia="Times New Roman"/>
          <w:color w:val="000000"/>
          <w:sz w:val="12"/>
        </w:rPr>
        <w:t>G(</w:t>
      </w:r>
      <w:proofErr w:type="gramEnd"/>
      <w:r w:rsidRPr="005E44A3">
        <w:rPr>
          <w:rFonts w:eastAsia="Times New Roman"/>
          <w:color w:val="000000"/>
          <w:sz w:val="12"/>
        </w:rPr>
        <w:t xml:space="preserve">M). [*946] Alternatively, activists could follow a legislative strategy (L). With SQ as pictured, a bill could pass through the committee, would not be vetoed by the President, and M would be the resulting outcome. Thus, for one period on these preferences, a judicial strategy gives better results for the activists because </w:t>
      </w:r>
      <w:proofErr w:type="gramStart"/>
      <w:r w:rsidRPr="005E44A3">
        <w:rPr>
          <w:rFonts w:eastAsia="Times New Roman"/>
          <w:color w:val="000000"/>
          <w:sz w:val="12"/>
        </w:rPr>
        <w:t>G(</w:t>
      </w:r>
      <w:proofErr w:type="gramEnd"/>
      <w:r w:rsidRPr="005E44A3">
        <w:rPr>
          <w:rFonts w:eastAsia="Times New Roman"/>
          <w:color w:val="000000"/>
          <w:sz w:val="12"/>
        </w:rPr>
        <w:t xml:space="preserve">M) is closer to their preferences than is M. Let us now add a second period. In the second period, institutional preferences may remain the same as in Figure 3. However, they may instead shift to positions as in Figure 4, with C unchanged but all the other preferences shifted left. </w:t>
      </w:r>
      <w:proofErr w:type="gramStart"/>
      <w:r w:rsidRPr="005E44A3">
        <w:rPr>
          <w:rFonts w:eastAsia="Times New Roman"/>
          <w:color w:val="000000"/>
          <w:sz w:val="12"/>
        </w:rPr>
        <w:t>n134</w:t>
      </w:r>
      <w:proofErr w:type="gramEnd"/>
      <w:r w:rsidRPr="005E44A3">
        <w:rPr>
          <w:rFonts w:eastAsia="Times New Roman"/>
          <w:color w:val="000000"/>
          <w:sz w:val="12"/>
        </w:rPr>
        <w:t xml:space="preserve"> Preferences will shift as in Figure 4 with some probability, but that probability depends on the strategy followed in the first period, for reasons discussed in the last Part. The shift occurs with probability p&lt;L&gt; if activists follow strategy L, and with probability p&lt;J&gt; if they follow strategy J. n135 </w:t>
      </w:r>
      <w:proofErr w:type="gramStart"/>
      <w:r w:rsidRPr="005E44A3">
        <w:rPr>
          <w:rFonts w:eastAsia="Times New Roman"/>
          <w:color w:val="000000"/>
          <w:sz w:val="12"/>
        </w:rPr>
        <w:t>The</w:t>
      </w:r>
      <w:proofErr w:type="gramEnd"/>
      <w:r w:rsidRPr="005E44A3">
        <w:rPr>
          <w:rFonts w:eastAsia="Times New Roman"/>
          <w:color w:val="000000"/>
          <w:sz w:val="12"/>
        </w:rPr>
        <w:t xml:space="preserve"> assumption p&lt;L&gt; &gt; p&lt;J&gt; captures the effects discussed in Part IV. </w:t>
      </w:r>
      <w:proofErr w:type="gramStart"/>
      <w:r w:rsidRPr="005E44A3">
        <w:rPr>
          <w:rFonts w:eastAsia="Times New Roman"/>
          <w:color w:val="000000"/>
          <w:sz w:val="12"/>
        </w:rPr>
        <w:t>n136</w:t>
      </w:r>
      <w:proofErr w:type="gramEnd"/>
      <w:r w:rsidRPr="005E44A3">
        <w:rPr>
          <w:rFonts w:eastAsia="Times New Roman"/>
          <w:color w:val="000000"/>
          <w:sz w:val="12"/>
        </w:rPr>
        <w:t xml:space="preserve"> Activists could follow one strategy in period 1 and another in period 2. The four possible strategies are (L, L), (L, J), (J, L), and (J, J), the first letter representing the strategy chosen in the first period and the second letter the strategy chosen in the second period. However, given only two periods and preferences as in Figures 3 and 4, any strategy choosing L in the second period is inferior to one using J in that period, as J gives a better outcome in the second period, and the only advantage of using L is for better future outcomes. Thus, we need only compare (L, J) with (J, J). (L, J) yields outcome M in the first period. In the second period, it yields </w:t>
      </w:r>
      <w:proofErr w:type="gramStart"/>
      <w:r w:rsidRPr="005E44A3">
        <w:rPr>
          <w:rFonts w:eastAsia="Times New Roman"/>
          <w:color w:val="000000"/>
          <w:sz w:val="12"/>
        </w:rPr>
        <w:t>G(</w:t>
      </w:r>
      <w:proofErr w:type="gramEnd"/>
      <w:r w:rsidRPr="005E44A3">
        <w:rPr>
          <w:rFonts w:eastAsia="Times New Roman"/>
          <w:color w:val="000000"/>
          <w:sz w:val="12"/>
        </w:rPr>
        <w:t xml:space="preserve">M)' with probability p&lt;L&gt; or else G(M) with probability 1-p&lt;L&gt;. Because legislative strategies are typically more costly than judicial strategies, I add a cost term. Let C&lt;L&gt; be the cost of a legislative strategy in the first period, and C&lt;J&gt; be the cost of a judicial strategy, with C&lt;L&gt; &gt; C&lt;J&gt; &gt; 0. Activists care about both cost and outcome. They want costs to be low, and they want the outcome to be as far to the left as possible, which is indicated by a smaller number given the ordinary orientation of a [*947] number line. n137 Suppose costs and position achieved are measurable in &lt;PARA&gt;comparable units, and that activists discount the future in a way measured by the discount factor d, such that 0 &lt; d &lt; 1. </w:t>
      </w:r>
      <w:proofErr w:type="gramStart"/>
      <w:r w:rsidRPr="005E44A3">
        <w:rPr>
          <w:rFonts w:eastAsia="Times New Roman"/>
          <w:color w:val="000000"/>
          <w:sz w:val="12"/>
        </w:rPr>
        <w:t>n138</w:t>
      </w:r>
      <w:proofErr w:type="gramEnd"/>
      <w:r w:rsidRPr="005E44A3">
        <w:rPr>
          <w:rFonts w:eastAsia="Times New Roman"/>
          <w:color w:val="000000"/>
          <w:sz w:val="12"/>
        </w:rPr>
        <w:t xml:space="preserve"> The expected present value to the activists from choosing (L, J) is M + C&lt;L&gt; + d[p&lt;L&gt;*G(M)' + (1 - p&lt;L&gt;)*G(M)]. (J, J) yields </w:t>
      </w:r>
      <w:proofErr w:type="gramStart"/>
      <w:r w:rsidRPr="005E44A3">
        <w:rPr>
          <w:rFonts w:eastAsia="Times New Roman"/>
          <w:color w:val="000000"/>
          <w:sz w:val="12"/>
        </w:rPr>
        <w:t>G(</w:t>
      </w:r>
      <w:proofErr w:type="gramEnd"/>
      <w:r w:rsidRPr="005E44A3">
        <w:rPr>
          <w:rFonts w:eastAsia="Times New Roman"/>
          <w:color w:val="000000"/>
          <w:sz w:val="12"/>
        </w:rPr>
        <w:t xml:space="preserve">M) in the first period and G(M)' with probability p&lt;J&gt; in the second, or else G(M). The expected present value is thus </w:t>
      </w:r>
      <w:proofErr w:type="gramStart"/>
      <w:r w:rsidRPr="005E44A3">
        <w:rPr>
          <w:rFonts w:eastAsia="Times New Roman"/>
          <w:color w:val="000000"/>
          <w:sz w:val="12"/>
        </w:rPr>
        <w:t>G(</w:t>
      </w:r>
      <w:proofErr w:type="gramEnd"/>
      <w:r w:rsidRPr="005E44A3">
        <w:rPr>
          <w:rFonts w:eastAsia="Times New Roman"/>
          <w:color w:val="000000"/>
          <w:sz w:val="12"/>
        </w:rPr>
        <w:t xml:space="preserve">M) + C&lt;J&gt; + d[p&lt;J&gt;*G(M)' + (1 - p&lt;J&gt;)*G(M)]. In comparing these two payoffs, activists will choose the strategy which gives the smallest expected payoff--remember, activists are trying to move to the left, so here smaller is better. We see that (L, J) leads to a smaller payoff if and only if (1) M - </w:t>
      </w:r>
      <w:proofErr w:type="gramStart"/>
      <w:r w:rsidRPr="005E44A3">
        <w:rPr>
          <w:rFonts w:eastAsia="Times New Roman"/>
          <w:color w:val="000000"/>
          <w:sz w:val="12"/>
        </w:rPr>
        <w:t>G(</w:t>
      </w:r>
      <w:proofErr w:type="gramEnd"/>
      <w:r w:rsidRPr="005E44A3">
        <w:rPr>
          <w:rFonts w:eastAsia="Times New Roman"/>
          <w:color w:val="000000"/>
          <w:sz w:val="12"/>
        </w:rPr>
        <w:t xml:space="preserve">M) + C&lt;L&gt; - C&lt;J&gt; &lt; d[(G(M) - G(M)')(p&lt;L&gt; - p&lt;J&gt;)]. The left term represents the gain in the first period from using J rather than L, since the Court will go to the left of Congress on preferences such as in Figure 3, and activists will incur the lower cost C&lt;J&gt;. The right hand side represents the gain in the second period from using L rather than J. n139 It depends on three things: how big the potential shift in preferences is, how much more likely L is than J to cause the shift, and how much one discounts the future. </w:t>
      </w:r>
      <w:proofErr w:type="gramStart"/>
      <w:r w:rsidRPr="005E44A3">
        <w:rPr>
          <w:rFonts w:eastAsia="Times New Roman"/>
          <w:color w:val="000000"/>
          <w:sz w:val="12"/>
        </w:rPr>
        <w:t>n140</w:t>
      </w:r>
      <w:proofErr w:type="gramEnd"/>
      <w:r w:rsidRPr="005E44A3">
        <w:rPr>
          <w:rFonts w:eastAsia="Times New Roman" w:cs="Times New Roman"/>
          <w:color w:val="000000"/>
          <w:sz w:val="8"/>
          <w:szCs w:val="8"/>
        </w:rPr>
        <w:t xml:space="preserve"> </w:t>
      </w:r>
      <w:r w:rsidRPr="005E44A3">
        <w:rPr>
          <w:rFonts w:eastAsia="Times New Roman" w:cs="Times New Roman"/>
          <w:color w:val="000000"/>
          <w:sz w:val="18"/>
          <w:szCs w:val="24"/>
          <w:u w:val="single"/>
        </w:rPr>
        <w:t>I</w:t>
      </w:r>
      <w:r w:rsidRPr="000C6D59">
        <w:rPr>
          <w:rStyle w:val="StyleUnderline"/>
        </w:rPr>
        <w:t>nequalit</w:t>
      </w:r>
      <w:r w:rsidRPr="005E44A3">
        <w:rPr>
          <w:rFonts w:eastAsia="Times New Roman" w:cs="Times New Roman"/>
          <w:color w:val="000000"/>
        </w:rPr>
        <w:t xml:space="preserve">y </w:t>
      </w:r>
      <w:r w:rsidRPr="005E44A3">
        <w:rPr>
          <w:rFonts w:eastAsia="Times New Roman" w:cs="Times New Roman"/>
          <w:color w:val="000000"/>
          <w:sz w:val="14"/>
          <w:szCs w:val="14"/>
        </w:rPr>
        <w:t>(</w:t>
      </w:r>
      <w:r w:rsidRPr="005E44A3">
        <w:rPr>
          <w:rFonts w:eastAsia="Times New Roman"/>
          <w:color w:val="000000"/>
          <w:sz w:val="12"/>
        </w:rPr>
        <w:t>1) thus</w:t>
      </w:r>
      <w:r w:rsidRPr="005E44A3">
        <w:rPr>
          <w:rFonts w:eastAsia="Times New Roman" w:cs="Times New Roman"/>
          <w:color w:val="000000"/>
          <w:sz w:val="14"/>
          <w:szCs w:val="14"/>
        </w:rPr>
        <w:t xml:space="preserve"> </w:t>
      </w:r>
      <w:r w:rsidRPr="000C6D59">
        <w:rPr>
          <w:rStyle w:val="StyleUnderline"/>
        </w:rPr>
        <w:t>embodies a tradeoff between a judicial and a legislative strategy. In</w:t>
      </w:r>
      <w:r w:rsidRPr="005E44A3">
        <w:rPr>
          <w:rFonts w:eastAsia="Times New Roman" w:cs="Times New Roman"/>
          <w:color w:val="000000"/>
          <w:sz w:val="14"/>
          <w:szCs w:val="14"/>
        </w:rPr>
        <w:t xml:space="preserve"> </w:t>
      </w:r>
      <w:r w:rsidRPr="005E44A3">
        <w:rPr>
          <w:rFonts w:eastAsia="Times New Roman"/>
          <w:color w:val="000000"/>
          <w:sz w:val="12"/>
        </w:rPr>
        <w:t>times when the Court is better-disposed to civil rights</w:t>
      </w:r>
      <w:r w:rsidRPr="005E44A3">
        <w:rPr>
          <w:rFonts w:eastAsia="Times New Roman" w:cs="Times New Roman"/>
          <w:color w:val="000000"/>
          <w:sz w:val="14"/>
          <w:szCs w:val="14"/>
        </w:rPr>
        <w:t xml:space="preserve">, </w:t>
      </w:r>
      <w:r w:rsidRPr="000C6D59">
        <w:rPr>
          <w:rStyle w:val="StyleUnderline"/>
        </w:rPr>
        <w:t>a judicial strategy may lead to better short-term results</w:t>
      </w:r>
      <w:r w:rsidRPr="005E44A3">
        <w:rPr>
          <w:rFonts w:eastAsia="Times New Roman"/>
          <w:color w:val="000000"/>
          <w:sz w:val="12"/>
        </w:rPr>
        <w:t>. It also is a less costly strategy for activists to pursue. On the other hand,</w:t>
      </w:r>
      <w:r w:rsidRPr="005E44A3">
        <w:rPr>
          <w:rFonts w:eastAsia="Times New Roman" w:cs="Times New Roman"/>
          <w:color w:val="000000"/>
        </w:rPr>
        <w:t xml:space="preserve"> </w:t>
      </w:r>
      <w:r w:rsidRPr="000C6D59">
        <w:rPr>
          <w:rStyle w:val="StyleUnderline"/>
        </w:rPr>
        <w:t>a legislative strategy may lead to greater mobilization of civil rights supporters and greater changes in public values</w:t>
      </w:r>
      <w:r w:rsidRPr="005E44A3">
        <w:rPr>
          <w:rFonts w:eastAsia="Times New Roman"/>
          <w:color w:val="000000"/>
          <w:sz w:val="12"/>
        </w:rPr>
        <w:t>. In turn, these factors affect institutional preferences,</w:t>
      </w:r>
      <w:r w:rsidRPr="005E44A3">
        <w:rPr>
          <w:rFonts w:eastAsia="Times New Roman" w:cs="Times New Roman"/>
          <w:color w:val="000000"/>
        </w:rPr>
        <w:t xml:space="preserve"> </w:t>
      </w:r>
      <w:r w:rsidRPr="000C6D59">
        <w:rPr>
          <w:rStyle w:val="StyleUnderline"/>
        </w:rPr>
        <w:t>leading to better results in the long run</w:t>
      </w:r>
      <w:r w:rsidRPr="005E44A3">
        <w:rPr>
          <w:rFonts w:eastAsia="Times New Roman" w:cs="Times New Roman"/>
          <w:color w:val="000000"/>
        </w:rPr>
        <w:t xml:space="preserve">. </w:t>
      </w:r>
      <w:r w:rsidRPr="005E44A3">
        <w:rPr>
          <w:rFonts w:eastAsia="Times New Roman"/>
          <w:color w:val="000000"/>
          <w:sz w:val="12"/>
        </w:rPr>
        <w:t>Which strategy is best depends on how much more the legislative strategy affects [*948] future preferences. It also depends on the discount factor, which may reflect not only pure time preference, but also uncertainty about the future, so that if one is very unsure about the future impact of present actions, one might be less likely to give much weight to the kind of factors this paper discusses.</w:t>
      </w:r>
    </w:p>
    <w:p w14:paraId="003AFE5A" w14:textId="77777777" w:rsidR="00D07FDE" w:rsidRPr="005E44A3" w:rsidRDefault="00D07FDE" w:rsidP="00D07FDE">
      <w:pPr>
        <w:tabs>
          <w:tab w:val="left" w:pos="270"/>
        </w:tabs>
        <w:rPr>
          <w:rFonts w:eastAsia="Times New Roman" w:cs="Times New Roman"/>
          <w:sz w:val="20"/>
          <w:szCs w:val="24"/>
        </w:rPr>
      </w:pPr>
    </w:p>
    <w:p w14:paraId="314D9369" w14:textId="77777777" w:rsidR="00D07FDE" w:rsidRPr="00D07FDE" w:rsidRDefault="00D07FDE" w:rsidP="00D07FDE"/>
    <w:p w14:paraId="667CD5DD" w14:textId="77777777" w:rsidR="00D07FDE" w:rsidRDefault="00D07FDE" w:rsidP="00D07FDE">
      <w:pPr>
        <w:pStyle w:val="Heading2"/>
      </w:pPr>
      <w:r>
        <w:t>Circumvent</w:t>
      </w:r>
      <w:r w:rsidR="00F836C3">
        <w:t>ion</w:t>
      </w:r>
      <w:r>
        <w:t xml:space="preserve"> </w:t>
      </w:r>
    </w:p>
    <w:p w14:paraId="75CBC43D" w14:textId="77777777" w:rsidR="00D07FDE" w:rsidRDefault="00F836C3" w:rsidP="00D07FDE">
      <w:pPr>
        <w:pStyle w:val="Heading3"/>
      </w:pPr>
      <w:r>
        <w:t xml:space="preserve">Circumvention 1nc </w:t>
      </w:r>
      <w:r w:rsidR="00E3450A">
        <w:t xml:space="preserve">– congress </w:t>
      </w:r>
    </w:p>
    <w:p w14:paraId="357CF928" w14:textId="77777777" w:rsidR="00D07FDE" w:rsidRDefault="00D07FDE" w:rsidP="00D07FDE">
      <w:pPr>
        <w:pStyle w:val="Heading4"/>
      </w:pPr>
      <w:r>
        <w:t xml:space="preserve">Congress will backlash </w:t>
      </w:r>
      <w:r w:rsidR="00F836C3">
        <w:t>to</w:t>
      </w:r>
      <w:r>
        <w:t xml:space="preserve"> surveillance</w:t>
      </w:r>
      <w:r w:rsidR="00F836C3">
        <w:t xml:space="preserve"> rulings</w:t>
      </w:r>
      <w:r>
        <w:t xml:space="preserve"> — </w:t>
      </w:r>
      <w:r w:rsidR="00F836C3">
        <w:t xml:space="preserve">will prevent the </w:t>
      </w:r>
      <w:r>
        <w:t>court from hearing the cases.</w:t>
      </w:r>
    </w:p>
    <w:p w14:paraId="71492E7B" w14:textId="77777777" w:rsidR="00D07FDE" w:rsidRDefault="00F836C3" w:rsidP="00D07FDE">
      <w:r w:rsidRPr="00F836C3">
        <w:t xml:space="preserve">Stephen </w:t>
      </w:r>
      <w:r w:rsidR="00D07FDE" w:rsidRPr="009A4E2D">
        <w:rPr>
          <w:rStyle w:val="Style13ptBold"/>
        </w:rPr>
        <w:t xml:space="preserve">Vladeck </w:t>
      </w:r>
      <w:r w:rsidRPr="00F836C3">
        <w:t>6/16/</w:t>
      </w:r>
      <w:r>
        <w:rPr>
          <w:rStyle w:val="Style13ptBold"/>
        </w:rPr>
        <w:t>20</w:t>
      </w:r>
      <w:r w:rsidR="00D07FDE" w:rsidRPr="009A4E2D">
        <w:rPr>
          <w:rStyle w:val="Style13ptBold"/>
        </w:rPr>
        <w:t>11</w:t>
      </w:r>
      <w:r w:rsidR="00D07FDE">
        <w:t xml:space="preserve"> — Stephen I. Vladeck, </w:t>
      </w:r>
      <w:r w:rsidR="00D07FDE" w:rsidRPr="009A4E2D">
        <w:t>Professor of Law, American University Washington College of Law</w:t>
      </w:r>
      <w:r w:rsidR="00D07FDE">
        <w:t>, 2011 (“Why Klein (Still) Matters: Congressional Deception and the War on Terrorism,” Journal of National Security Law, Volume 5, Version from June 16</w:t>
      </w:r>
      <w:r w:rsidR="00D07FDE" w:rsidRPr="009A4E2D">
        <w:rPr>
          <w:vertAlign w:val="superscript"/>
        </w:rPr>
        <w:t>th</w:t>
      </w:r>
      <w:r w:rsidR="00D07FDE">
        <w:t xml:space="preserve">, 9:38AM, Available Online at </w:t>
      </w:r>
      <w:hyperlink r:id="rId24" w:history="1">
        <w:r w:rsidR="00D07FDE" w:rsidRPr="00CF40E8">
          <w:rPr>
            <w:rStyle w:val="Hyperlink"/>
          </w:rPr>
          <w:t>http://jnslp.com/wp-content/uploads/2011/06/08_Vladeck.pdf</w:t>
        </w:r>
      </w:hyperlink>
    </w:p>
    <w:p w14:paraId="28452EB9" w14:textId="77777777" w:rsidR="00F836C3" w:rsidRDefault="00F836C3" w:rsidP="00D07FDE"/>
    <w:p w14:paraId="41137F24" w14:textId="77777777" w:rsidR="00D07FDE" w:rsidRPr="002F5E5D" w:rsidRDefault="00D07FDE" w:rsidP="00D07FDE">
      <w:pPr>
        <w:rPr>
          <w:sz w:val="16"/>
        </w:rPr>
      </w:pPr>
      <w:r w:rsidRPr="002F5E5D">
        <w:rPr>
          <w:sz w:val="16"/>
        </w:rPr>
        <w:t xml:space="preserve">At least thus far, </w:t>
      </w:r>
      <w:r w:rsidRPr="00424565">
        <w:rPr>
          <w:rStyle w:val="StyleUnderline"/>
        </w:rPr>
        <w:t>Congress’s track record in</w:t>
      </w:r>
      <w:r w:rsidRPr="002F5E5D">
        <w:rPr>
          <w:sz w:val="16"/>
        </w:rPr>
        <w:t xml:space="preserve"> the major </w:t>
      </w:r>
      <w:r w:rsidRPr="00424565">
        <w:rPr>
          <w:rStyle w:val="StyleUnderline"/>
        </w:rPr>
        <w:t>policy debates arising out of the war on terrorism has been unev</w:t>
      </w:r>
      <w:r w:rsidRPr="00FE3004">
        <w:rPr>
          <w:rStyle w:val="StyleUnderline"/>
        </w:rPr>
        <w:t>en</w:t>
      </w:r>
      <w:r w:rsidRPr="002F5E5D">
        <w:rPr>
          <w:sz w:val="16"/>
        </w:rPr>
        <w:t>, at best. By far, the most significant legislative enactment over the past decade came one week after the September 11 attacks, when Congress passed the Authorization for Use of Military Force (AUMF), which, in sweeping language, empowered the President</w:t>
      </w:r>
      <w:r w:rsidR="00F836C3" w:rsidRPr="002F5E5D">
        <w:rPr>
          <w:sz w:val="16"/>
        </w:rPr>
        <w:t xml:space="preserve"> </w:t>
      </w:r>
      <w:r w:rsidRPr="002F5E5D">
        <w:rPr>
          <w:sz w:val="16"/>
        </w:rPr>
        <w:t>to use all necessary and appropriate force against those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nations, organizations or persons.33</w:t>
      </w:r>
      <w:r w:rsidR="00F836C3" w:rsidRPr="002F5E5D">
        <w:rPr>
          <w:sz w:val="16"/>
        </w:rPr>
        <w:t xml:space="preserve"> </w:t>
      </w:r>
      <w:r w:rsidRPr="002F5E5D">
        <w:rPr>
          <w:sz w:val="16"/>
        </w:rPr>
        <w:t xml:space="preserve">Six weeks later, </w:t>
      </w:r>
      <w:r w:rsidRPr="00F836C3">
        <w:rPr>
          <w:rStyle w:val="StyleUnderline"/>
          <w:highlight w:val="green"/>
        </w:rPr>
        <w:t>Congress enacted the USA PATRIOT Act, which included a series of controversial revisions to</w:t>
      </w:r>
      <w:r w:rsidRPr="00F836C3">
        <w:rPr>
          <w:rStyle w:val="StyleUnderline"/>
        </w:rPr>
        <w:t xml:space="preserve"> immigration, </w:t>
      </w:r>
      <w:r w:rsidRPr="00F836C3">
        <w:rPr>
          <w:rStyle w:val="StyleUnderline"/>
          <w:highlight w:val="green"/>
        </w:rPr>
        <w:t>surveillance, and</w:t>
      </w:r>
      <w:r w:rsidRPr="00F836C3">
        <w:rPr>
          <w:rStyle w:val="StyleUnderline"/>
        </w:rPr>
        <w:t xml:space="preserve"> other </w:t>
      </w:r>
      <w:r w:rsidRPr="00F836C3">
        <w:rPr>
          <w:rStyle w:val="StyleUnderline"/>
          <w:highlight w:val="green"/>
        </w:rPr>
        <w:t>law enforcement</w:t>
      </w:r>
      <w:r w:rsidRPr="00F836C3">
        <w:rPr>
          <w:rStyle w:val="StyleUnderline"/>
        </w:rPr>
        <w:t xml:space="preserve"> authorities.</w:t>
      </w:r>
      <w:r w:rsidRPr="002F5E5D">
        <w:rPr>
          <w:sz w:val="16"/>
        </w:rPr>
        <w:t>34 But it would be over four years before Congress would again pass a key counterterrorism initiative, enacting the Detainee Treatment Act of 2005 (DTA)35 after – and largely in response to – the Supreme Court’s grant of certiorari in Hamdan v. Rumsfeld.36</w:t>
      </w:r>
      <w:r w:rsidR="00F836C3" w:rsidRPr="002F5E5D">
        <w:rPr>
          <w:sz w:val="16"/>
        </w:rPr>
        <w:t xml:space="preserve"> </w:t>
      </w:r>
      <w:r w:rsidRPr="002F5E5D">
        <w:rPr>
          <w:sz w:val="16"/>
        </w:rPr>
        <w:t xml:space="preserve">In the five years since, Congress had enacted a handful of additional antiterrorism measures, including the Military Commissions Act (MCA) of 2006,37 as amended in 2009,38 the Protect America Act of 2007,39 and the 2008 amendments40 to the Foreign Intelligence Surveillance Act of 1978, known in shorthand as the FAA.41 And yet, although </w:t>
      </w:r>
      <w:r w:rsidRPr="00F836C3">
        <w:rPr>
          <w:rStyle w:val="StyleUnderline"/>
          <w:highlight w:val="green"/>
        </w:rPr>
        <w:t>Congress has spoken in these statutes both to the substantive</w:t>
      </w:r>
      <w:r w:rsidRPr="002F5E5D">
        <w:rPr>
          <w:sz w:val="16"/>
        </w:rPr>
        <w:t xml:space="preserve"> authority for military commissions </w:t>
      </w:r>
      <w:r w:rsidRPr="00F836C3">
        <w:rPr>
          <w:rStyle w:val="StyleUnderline"/>
          <w:highlight w:val="green"/>
        </w:rPr>
        <w:t>and</w:t>
      </w:r>
      <w:r w:rsidRPr="002F5E5D">
        <w:rPr>
          <w:sz w:val="16"/>
        </w:rPr>
        <w:t xml:space="preserve"> to the </w:t>
      </w:r>
      <w:r w:rsidRPr="00F836C3">
        <w:rPr>
          <w:rStyle w:val="StyleUnderline"/>
          <w:highlight w:val="green"/>
        </w:rPr>
        <w:t>scope of the government’s</w:t>
      </w:r>
      <w:r w:rsidRPr="002F5E5D">
        <w:rPr>
          <w:sz w:val="16"/>
        </w:rPr>
        <w:t xml:space="preserve"> wiretapping and other </w:t>
      </w:r>
      <w:r w:rsidRPr="00F836C3">
        <w:rPr>
          <w:rStyle w:val="StyleUnderline"/>
          <w:highlight w:val="green"/>
        </w:rPr>
        <w:t>surveillance powers</w:t>
      </w:r>
      <w:r w:rsidRPr="002F5E5D">
        <w:rPr>
          <w:sz w:val="16"/>
        </w:rPr>
        <w:t xml:space="preserve">, it </w:t>
      </w:r>
      <w:r w:rsidRPr="00424565">
        <w:rPr>
          <w:rStyle w:val="StyleUnderline"/>
        </w:rPr>
        <w:t>has</w:t>
      </w:r>
      <w:r w:rsidRPr="002F5E5D">
        <w:rPr>
          <w:sz w:val="16"/>
        </w:rPr>
        <w:t xml:space="preserve"> otherwise </w:t>
      </w:r>
      <w:r w:rsidRPr="00424565">
        <w:rPr>
          <w:rStyle w:val="StyleUnderline"/>
        </w:rPr>
        <w:t>left some of the central debates in the war on terrorism completely unaddressed</w:t>
      </w:r>
      <w:r w:rsidRPr="002F5E5D">
        <w:rPr>
          <w:sz w:val="16"/>
        </w:rPr>
        <w:t>.42 Thus, Congress has not revisited the scope of the AUMF since September 18, 2001, even as substantial questions have been raised about whether the conflict has extended beyond that which Congress could reasonably be said to have authorized a decade ago.43 Nor has Congress intervened, despite repeated requests that it do so, to provide substantive, procedural, or evidentiary rules in the habeas litigation arising out of the military detention of noncitizen terrorism suspects at Guantánamo.44</w:t>
      </w:r>
      <w:r w:rsidR="00F836C3" w:rsidRPr="002F5E5D">
        <w:rPr>
          <w:sz w:val="16"/>
        </w:rPr>
        <w:t xml:space="preserve"> </w:t>
      </w:r>
      <w:r w:rsidRPr="002F5E5D">
        <w:rPr>
          <w:sz w:val="16"/>
        </w:rPr>
        <w:t xml:space="preserve">As significantly, </w:t>
      </w:r>
      <w:r w:rsidRPr="00424565">
        <w:rPr>
          <w:rStyle w:val="StyleUnderline"/>
        </w:rPr>
        <w:t>at the same time</w:t>
      </w:r>
      <w:r w:rsidRPr="002F5E5D">
        <w:rPr>
          <w:sz w:val="16"/>
        </w:rPr>
        <w:t xml:space="preserve"> as Congress has left some of these key questions unanswered, </w:t>
      </w:r>
      <w:r w:rsidRPr="00F836C3">
        <w:rPr>
          <w:rStyle w:val="Emphasis"/>
          <w:highlight w:val="green"/>
        </w:rPr>
        <w:t>it has</w:t>
      </w:r>
      <w:r w:rsidRPr="00424565">
        <w:rPr>
          <w:rStyle w:val="Emphasis"/>
        </w:rPr>
        <w:t xml:space="preserve"> also </w:t>
      </w:r>
      <w:r w:rsidRPr="00F836C3">
        <w:rPr>
          <w:rStyle w:val="Emphasis"/>
          <w:highlight w:val="green"/>
        </w:rPr>
        <w:t>attempted to keep courts from answering them</w:t>
      </w:r>
      <w:r w:rsidRPr="002F5E5D">
        <w:rPr>
          <w:sz w:val="16"/>
        </w:rPr>
        <w:t xml:space="preserve">. Thus, </w:t>
      </w:r>
      <w:r w:rsidRPr="00F836C3">
        <w:rPr>
          <w:rStyle w:val="StyleUnderline"/>
          <w:highlight w:val="green"/>
        </w:rPr>
        <w:t>the DTA and the MCA purported to divest the federal courts of jurisdiction over habeas petitions</w:t>
      </w:r>
      <w:r w:rsidRPr="00424565">
        <w:rPr>
          <w:rStyle w:val="StyleUnderline"/>
        </w:rPr>
        <w:t xml:space="preserve"> brought by individuals detained at Guantánamo</w:t>
      </w:r>
      <w:r w:rsidRPr="002F5E5D">
        <w:rPr>
          <w:sz w:val="16"/>
        </w:rPr>
        <w:t xml:space="preserve"> and elsewhere.45 Moreover, </w:t>
      </w:r>
      <w:r w:rsidRPr="00424565">
        <w:rPr>
          <w:rStyle w:val="StyleUnderline"/>
        </w:rPr>
        <w:t>the</w:t>
      </w:r>
      <w:r w:rsidRPr="002F5E5D">
        <w:rPr>
          <w:sz w:val="16"/>
        </w:rPr>
        <w:t xml:space="preserve"> 2006 </w:t>
      </w:r>
      <w:r w:rsidRPr="00424565">
        <w:rPr>
          <w:rStyle w:val="StyleUnderline"/>
        </w:rPr>
        <w:t>MCA precluded any lawsuit seeking collaterally to attack the proceedings of military commissions</w:t>
      </w:r>
      <w:r w:rsidRPr="002F5E5D">
        <w:rPr>
          <w:sz w:val="16"/>
        </w:rPr>
        <w:t>,46 along with “any other action against the United States or its agents relating to any aspect of the detention, transfer, treatment, trial, or conditions of confinement of an alien who is or was detained by the United States and has been determined by the United States to have been properly detained as an enemy combatant or is awaiting such determination.”47 And although the Supreme Court in Boumediene invalidated the habeas-stripping provision as applied to the Guantánamo detainees,48 the same language has been upheld as applied elsewhere,49 and the more general non-habeas jurisdiction-stripping section has been repeatedly enforced by the federal courts in other cases.50</w:t>
      </w:r>
      <w:r w:rsidR="00F836C3" w:rsidRPr="002F5E5D">
        <w:rPr>
          <w:sz w:val="16"/>
        </w:rPr>
        <w:t xml:space="preserve"> </w:t>
      </w:r>
      <w:r w:rsidRPr="002F5E5D">
        <w:rPr>
          <w:sz w:val="16"/>
        </w:rPr>
        <w:t xml:space="preserve">Such </w:t>
      </w:r>
      <w:r w:rsidRPr="00F836C3">
        <w:rPr>
          <w:rStyle w:val="StyleUnderline"/>
          <w:highlight w:val="green"/>
        </w:rPr>
        <w:t>legislative efforts to forestall judicial resolution</w:t>
      </w:r>
      <w:r w:rsidRPr="002F5E5D">
        <w:rPr>
          <w:sz w:val="16"/>
        </w:rPr>
        <w:t xml:space="preserve"> of the merits </w:t>
      </w:r>
      <w:r w:rsidRPr="00F836C3">
        <w:rPr>
          <w:rStyle w:val="StyleUnderline"/>
          <w:highlight w:val="green"/>
        </w:rPr>
        <w:t>can</w:t>
      </w:r>
      <w:r w:rsidRPr="00424565">
        <w:rPr>
          <w:rStyle w:val="StyleUnderline"/>
        </w:rPr>
        <w:t xml:space="preserve"> also </w:t>
      </w:r>
      <w:r w:rsidRPr="00F836C3">
        <w:rPr>
          <w:rStyle w:val="StyleUnderline"/>
          <w:highlight w:val="green"/>
        </w:rPr>
        <w:t>be found in</w:t>
      </w:r>
      <w:r w:rsidRPr="00424565">
        <w:rPr>
          <w:rStyle w:val="StyleUnderline"/>
        </w:rPr>
        <w:t xml:space="preserve"> the </w:t>
      </w:r>
      <w:r w:rsidRPr="00F836C3">
        <w:rPr>
          <w:rStyle w:val="StyleUnderline"/>
          <w:highlight w:val="green"/>
        </w:rPr>
        <w:t>telecom</w:t>
      </w:r>
      <w:r w:rsidRPr="00424565">
        <w:rPr>
          <w:rStyle w:val="StyleUnderline"/>
        </w:rPr>
        <w:t xml:space="preserve"> immunity </w:t>
      </w:r>
      <w:r w:rsidRPr="00F836C3">
        <w:rPr>
          <w:rStyle w:val="StyleUnderline"/>
          <w:highlight w:val="green"/>
        </w:rPr>
        <w:t>provisions of the FAA</w:t>
      </w:r>
      <w:r w:rsidRPr="002F5E5D">
        <w:rPr>
          <w:sz w:val="16"/>
        </w:rPr>
        <w:t xml:space="preserve">,51 </w:t>
      </w:r>
      <w:r w:rsidRPr="00424565">
        <w:rPr>
          <w:rStyle w:val="StyleUnderline"/>
        </w:rPr>
        <w:t xml:space="preserve">which provided that telecom companies could not be held liable for violations of the Telecommunications Act committed in conjunction with certain </w:t>
      </w:r>
      <w:r w:rsidRPr="00F836C3">
        <w:rPr>
          <w:rStyle w:val="Emphasis"/>
          <w:highlight w:val="green"/>
        </w:rPr>
        <w:t>governmental surveillance</w:t>
      </w:r>
      <w:r w:rsidRPr="002F5E5D">
        <w:rPr>
          <w:sz w:val="16"/>
        </w:rPr>
        <w:t xml:space="preserve"> programs.52 Thus, </w:t>
      </w:r>
      <w:r w:rsidRPr="00424565">
        <w:rPr>
          <w:rStyle w:val="StyleUnderline"/>
        </w:rPr>
        <w:t xml:space="preserve">in </w:t>
      </w:r>
      <w:r w:rsidRPr="002F5E5D">
        <w:rPr>
          <w:rStyle w:val="StyleUnderline"/>
          <w:highlight w:val="green"/>
        </w:rPr>
        <w:t>addition to changing the underlying substantive law</w:t>
      </w:r>
      <w:r w:rsidRPr="002F5E5D">
        <w:rPr>
          <w:sz w:val="16"/>
        </w:rPr>
        <w:t xml:space="preserve"> going forward, </w:t>
      </w:r>
      <w:r w:rsidRPr="002F5E5D">
        <w:rPr>
          <w:rStyle w:val="StyleUnderline"/>
          <w:highlight w:val="green"/>
        </w:rPr>
        <w:t xml:space="preserve">the FAA </w:t>
      </w:r>
      <w:r w:rsidRPr="002F5E5D">
        <w:rPr>
          <w:rStyle w:val="Emphasis"/>
          <w:highlight w:val="green"/>
        </w:rPr>
        <w:t>pretermitted</w:t>
      </w:r>
      <w:r w:rsidRPr="002F5E5D">
        <w:rPr>
          <w:sz w:val="16"/>
        </w:rPr>
        <w:t xml:space="preserve"> a series of then-pending </w:t>
      </w:r>
      <w:r w:rsidRPr="002F5E5D">
        <w:rPr>
          <w:rStyle w:val="Emphasis"/>
          <w:highlight w:val="green"/>
        </w:rPr>
        <w:t>lawsuits</w:t>
      </w:r>
      <w:r w:rsidRPr="002F5E5D">
        <w:rPr>
          <w:rStyle w:val="StyleUnderline"/>
          <w:highlight w:val="green"/>
        </w:rPr>
        <w:t xml:space="preserve"> against the telecom companies</w:t>
      </w:r>
      <w:r w:rsidRPr="002F5E5D">
        <w:rPr>
          <w:sz w:val="16"/>
        </w:rPr>
        <w:t>.53</w:t>
      </w:r>
      <w:r w:rsidR="00F836C3" w:rsidRPr="002F5E5D">
        <w:rPr>
          <w:sz w:val="16"/>
        </w:rPr>
        <w:t xml:space="preserve"> </w:t>
      </w:r>
      <w:r w:rsidRPr="002F5E5D">
        <w:rPr>
          <w:sz w:val="16"/>
        </w:rPr>
        <w:t xml:space="preserve">Analogously, Congress has attempted to assert itself in the debate over civilian trials versus military commissions by barring the use of appropriated funds to try individuals held at Guantánamo in civilian courts,54 and by also barring the President from using such funds to transfer detainees into the United States for continuing detention or to other countries, as well.55 </w:t>
      </w:r>
      <w:r w:rsidRPr="002F5E5D">
        <w:rPr>
          <w:rStyle w:val="StyleUnderline"/>
        </w:rPr>
        <w:t>Rather than enact specific policies</w:t>
      </w:r>
      <w:r w:rsidRPr="002F5E5D">
        <w:rPr>
          <w:sz w:val="16"/>
        </w:rPr>
        <w:t xml:space="preserve"> governing criteria for detention, treatment, and trial, </w:t>
      </w:r>
      <w:r w:rsidRPr="002F5E5D">
        <w:rPr>
          <w:rStyle w:val="StyleUnderline"/>
          <w:highlight w:val="green"/>
        </w:rPr>
        <w:t>Congress’s modus operandi</w:t>
      </w:r>
      <w:r w:rsidRPr="002F5E5D">
        <w:rPr>
          <w:sz w:val="16"/>
        </w:rPr>
        <w:t xml:space="preserve"> throughout the past decade </w:t>
      </w:r>
      <w:r w:rsidRPr="002F5E5D">
        <w:rPr>
          <w:rStyle w:val="StyleUnderline"/>
          <w:highlight w:val="green"/>
        </w:rPr>
        <w:t>has been to</w:t>
      </w:r>
      <w:r w:rsidRPr="002F5E5D">
        <w:rPr>
          <w:rStyle w:val="StyleUnderline"/>
        </w:rPr>
        <w:t xml:space="preserve"> effectuate policy indirectly by </w:t>
      </w:r>
      <w:r w:rsidRPr="002F5E5D">
        <w:rPr>
          <w:rStyle w:val="StyleUnderline"/>
          <w:highlight w:val="green"/>
        </w:rPr>
        <w:t>bar</w:t>
      </w:r>
      <w:r w:rsidRPr="002F5E5D">
        <w:rPr>
          <w:rStyle w:val="StyleUnderline"/>
        </w:rPr>
        <w:t>ring</w:t>
      </w:r>
      <w:r w:rsidRPr="002F5E5D">
        <w:rPr>
          <w:sz w:val="16"/>
        </w:rPr>
        <w:t xml:space="preserve"> (or attempting to bar) </w:t>
      </w:r>
      <w:r w:rsidRPr="002F5E5D">
        <w:rPr>
          <w:rStyle w:val="StyleUnderline"/>
          <w:highlight w:val="green"/>
        </w:rPr>
        <w:t>other governmental actors from exercising</w:t>
      </w:r>
      <w:r w:rsidRPr="002F5E5D">
        <w:rPr>
          <w:sz w:val="16"/>
        </w:rPr>
        <w:t xml:space="preserve"> their core authority, be it </w:t>
      </w:r>
      <w:r w:rsidRPr="002F5E5D">
        <w:rPr>
          <w:rStyle w:val="Emphasis"/>
          <w:highlight w:val="green"/>
        </w:rPr>
        <w:t>judicial review</w:t>
      </w:r>
      <w:r w:rsidRPr="002F5E5D">
        <w:rPr>
          <w:sz w:val="16"/>
        </w:rPr>
        <w:t xml:space="preserve"> or executive discretion.</w:t>
      </w:r>
      <w:r w:rsidR="00F836C3" w:rsidRPr="002F5E5D">
        <w:rPr>
          <w:sz w:val="16"/>
        </w:rPr>
        <w:t xml:space="preserve"> </w:t>
      </w:r>
      <w:r w:rsidRPr="002F5E5D">
        <w:rPr>
          <w:sz w:val="16"/>
        </w:rPr>
        <w:t xml:space="preserve">Wasserman views these developments as a period of what Professor Blasi described as “constitutional pathology,” typified by “an unusually serious challenge to one or more of the central norms of the constitutional regime.” Nevertheless, part of how Wasserman defends the “Kleinvulnerable” provisions of the MCA and FAA is by concluding that the specific substantive results they effectuate can be achieved by Congress, and so Klein does not stand in the way. But if Redish and Pudelski’s reading of Klein is correct, then the fact that Congress could reach the same substantive results through other means is not dispositive of the validity of these measures. To the contrary, the question is whether any of these initiatives were impermissibly “deceptive,” </w:t>
      </w:r>
      <w:r w:rsidRPr="002F5E5D">
        <w:rPr>
          <w:rStyle w:val="StyleUnderline"/>
          <w:highlight w:val="green"/>
        </w:rPr>
        <w:t>such that Congress sought to</w:t>
      </w:r>
      <w:r w:rsidRPr="002F5E5D">
        <w:rPr>
          <w:sz w:val="16"/>
        </w:rPr>
        <w:t xml:space="preserve"> “vest the federal courts with jurisdiction to adjudicate but simultaneously </w:t>
      </w:r>
      <w:r w:rsidRPr="002F5E5D">
        <w:rPr>
          <w:rStyle w:val="Emphasis"/>
          <w:highlight w:val="green"/>
        </w:rPr>
        <w:t>restrict the power of</w:t>
      </w:r>
      <w:r w:rsidRPr="00424565">
        <w:rPr>
          <w:rStyle w:val="Emphasis"/>
        </w:rPr>
        <w:t xml:space="preserve"> those </w:t>
      </w:r>
      <w:r w:rsidRPr="002F5E5D">
        <w:rPr>
          <w:rStyle w:val="Emphasis"/>
          <w:highlight w:val="green"/>
        </w:rPr>
        <w:t>courts to perform the adjudicatory function</w:t>
      </w:r>
      <w:r w:rsidRPr="002F5E5D">
        <w:rPr>
          <w:sz w:val="16"/>
        </w:rPr>
        <w:t xml:space="preserve"> in the manner they deem appropriate.”56</w:t>
      </w:r>
    </w:p>
    <w:p w14:paraId="4DA80510" w14:textId="77777777" w:rsidR="00D07FDE" w:rsidRDefault="00D07FDE" w:rsidP="00D07FDE"/>
    <w:p w14:paraId="6DE034A4" w14:textId="77777777" w:rsidR="00D07FDE" w:rsidRDefault="00627FFB" w:rsidP="00627FFB">
      <w:pPr>
        <w:pStyle w:val="Heading3"/>
      </w:pPr>
      <w:r>
        <w:t xml:space="preserve">Circumvention 2nc </w:t>
      </w:r>
      <w:r w:rsidR="00E3450A">
        <w:t xml:space="preserve">– congress </w:t>
      </w:r>
    </w:p>
    <w:p w14:paraId="7EA93B35" w14:textId="77777777" w:rsidR="00D07FDE" w:rsidRDefault="00E3450A" w:rsidP="00D07FDE">
      <w:pPr>
        <w:pStyle w:val="Heading4"/>
      </w:pPr>
      <w:r>
        <w:t xml:space="preserve">Congressional </w:t>
      </w:r>
      <w:r w:rsidR="00D07FDE">
        <w:t>end-run</w:t>
      </w:r>
      <w:r>
        <w:t>s</w:t>
      </w:r>
      <w:r w:rsidR="00D07FDE">
        <w:t xml:space="preserve"> </w:t>
      </w:r>
      <w:r w:rsidR="001C7AB6">
        <w:t xml:space="preserve">will insulate congressional policymaking from judicial review </w:t>
      </w:r>
    </w:p>
    <w:p w14:paraId="15BEDE6D" w14:textId="77777777" w:rsidR="00D07FDE" w:rsidRDefault="001C7AB6" w:rsidP="00D07FDE">
      <w:r w:rsidRPr="001C7AB6">
        <w:t xml:space="preserve">Luke </w:t>
      </w:r>
      <w:r w:rsidR="00D07FDE" w:rsidRPr="00D60BAF">
        <w:rPr>
          <w:rStyle w:val="Style13ptBold"/>
        </w:rPr>
        <w:t xml:space="preserve">Milligan </w:t>
      </w:r>
      <w:r>
        <w:rPr>
          <w:rStyle w:val="Style13ptBold"/>
        </w:rPr>
        <w:t>20</w:t>
      </w:r>
      <w:r w:rsidR="00D07FDE" w:rsidRPr="00D60BAF">
        <w:rPr>
          <w:rStyle w:val="Style13ptBold"/>
        </w:rPr>
        <w:t>10</w:t>
      </w:r>
      <w:r w:rsidR="00D07FDE">
        <w:t xml:space="preserve"> </w:t>
      </w:r>
      <w:r>
        <w:t>(</w:t>
      </w:r>
      <w:r w:rsidR="00D07FDE" w:rsidRPr="00823ECF">
        <w:t>Professor of Law</w:t>
      </w:r>
      <w:r>
        <w:t xml:space="preserve"> at University of Louisville)</w:t>
      </w:r>
      <w:r w:rsidR="00D07FDE">
        <w:t xml:space="preserve"> “</w:t>
      </w:r>
      <w:r w:rsidR="00D07FDE" w:rsidRPr="00823ECF">
        <w:t>Congressional End-Run: The Ignored Constraint on Judicial Review,</w:t>
      </w:r>
      <w:r w:rsidR="00D07FDE">
        <w:t xml:space="preserve">” Georgia Law Review, </w:t>
      </w:r>
      <w:hyperlink r:id="rId25" w:history="1">
        <w:r w:rsidR="00D07FDE" w:rsidRPr="00CF40E8">
          <w:rPr>
            <w:rStyle w:val="Hyperlink"/>
          </w:rPr>
          <w:t>http://papers.ssrn.com/sol3/papers.cfm?abstract_id=1709405</w:t>
        </w:r>
      </w:hyperlink>
    </w:p>
    <w:p w14:paraId="68D81D19" w14:textId="77777777" w:rsidR="00E3450A" w:rsidRDefault="00E3450A" w:rsidP="00D07FDE"/>
    <w:p w14:paraId="6B15F6FA" w14:textId="77777777" w:rsidR="00D07FDE" w:rsidRPr="00E3450A" w:rsidRDefault="00D07FDE" w:rsidP="00D07FDE">
      <w:pPr>
        <w:rPr>
          <w:sz w:val="16"/>
        </w:rPr>
      </w:pPr>
      <w:r w:rsidRPr="00E3450A">
        <w:rPr>
          <w:sz w:val="16"/>
        </w:rPr>
        <w:t xml:space="preserve">Ignored by political scientists, </w:t>
      </w:r>
      <w:r w:rsidRPr="00E3450A">
        <w:rPr>
          <w:rStyle w:val="StyleUnderline"/>
          <w:highlight w:val="green"/>
        </w:rPr>
        <w:t xml:space="preserve">congressional end-runs undoubtedly constrain the </w:t>
      </w:r>
      <w:r w:rsidR="00E3450A" w:rsidRPr="00E3450A">
        <w:rPr>
          <w:rStyle w:val="StyleUnderline"/>
          <w:highlight w:val="green"/>
        </w:rPr>
        <w:t xml:space="preserve">decision </w:t>
      </w:r>
      <w:r w:rsidRPr="00E3450A">
        <w:rPr>
          <w:rStyle w:val="StyleUnderline"/>
          <w:highlight w:val="green"/>
        </w:rPr>
        <w:t>making of</w:t>
      </w:r>
      <w:r w:rsidRPr="00E3450A">
        <w:rPr>
          <w:sz w:val="16"/>
        </w:rPr>
        <w:t xml:space="preserve"> the strategic </w:t>
      </w:r>
      <w:r w:rsidRPr="00E3450A">
        <w:rPr>
          <w:rStyle w:val="StyleUnderline"/>
          <w:highlight w:val="green"/>
        </w:rPr>
        <w:t>Justices</w:t>
      </w:r>
      <w:r w:rsidRPr="00E3450A">
        <w:rPr>
          <w:sz w:val="16"/>
        </w:rPr>
        <w:t xml:space="preserve"> assumed by judicial politics scholars</w:t>
      </w:r>
      <w:r w:rsidRPr="00E3450A">
        <w:rPr>
          <w:rStyle w:val="StyleUnderline"/>
          <w:highlight w:val="green"/>
        </w:rPr>
        <w:t>. End-runs occur when Congress mitigates the policy costs of adverse judicial review through</w:t>
      </w:r>
      <w:r w:rsidRPr="00E3450A">
        <w:rPr>
          <w:sz w:val="16"/>
        </w:rPr>
        <w:t xml:space="preserve"> neither formal limits on the Court's authority nor substitution of its own constitutional interpretation for that of the Court, but </w:t>
      </w:r>
      <w:r w:rsidRPr="00823ECF">
        <w:rPr>
          <w:rStyle w:val="StyleUnderline"/>
        </w:rPr>
        <w:t xml:space="preserve">through </w:t>
      </w:r>
      <w:r w:rsidRPr="00E3450A">
        <w:rPr>
          <w:rStyle w:val="StyleUnderline"/>
          <w:highlight w:val="green"/>
        </w:rPr>
        <w:t xml:space="preserve">a different </w:t>
      </w:r>
      <w:r w:rsidRPr="00E3450A">
        <w:rPr>
          <w:rStyle w:val="Emphasis"/>
          <w:highlight w:val="green"/>
        </w:rPr>
        <w:t>decision that cannot</w:t>
      </w:r>
      <w:r w:rsidRPr="00E3450A">
        <w:rPr>
          <w:sz w:val="16"/>
        </w:rPr>
        <w:t xml:space="preserve">, as a practical if not legal matter, </w:t>
      </w:r>
      <w:r w:rsidRPr="00E3450A">
        <w:rPr>
          <w:rStyle w:val="Emphasis"/>
          <w:highlight w:val="green"/>
        </w:rPr>
        <w:t>be invalidated by the Court</w:t>
      </w:r>
      <w:r w:rsidRPr="00E3450A">
        <w:rPr>
          <w:sz w:val="16"/>
        </w:rPr>
        <w:t xml:space="preserve">. </w:t>
      </w:r>
      <w:r w:rsidRPr="00E3450A">
        <w:rPr>
          <w:rStyle w:val="StyleUnderline"/>
          <w:highlight w:val="green"/>
        </w:rPr>
        <w:t>End-runs come in several forms, including congressional decisions to adjust appropriations, grant authority to the Executive</w:t>
      </w:r>
      <w:r w:rsidRPr="00E3450A">
        <w:rPr>
          <w:rStyle w:val="StyleUnderline"/>
        </w:rPr>
        <w:t xml:space="preserve"> </w:t>
      </w:r>
      <w:r w:rsidRPr="00E3450A">
        <w:rPr>
          <w:sz w:val="16"/>
        </w:rPr>
        <w:t xml:space="preserve">Branch, </w:t>
      </w:r>
      <w:r w:rsidRPr="00E3450A">
        <w:rPr>
          <w:rStyle w:val="StyleUnderline"/>
          <w:highlight w:val="green"/>
        </w:rPr>
        <w:t>modify</w:t>
      </w:r>
      <w:r w:rsidRPr="00E3450A">
        <w:rPr>
          <w:sz w:val="16"/>
        </w:rPr>
        <w:t xml:space="preserve"> certain </w:t>
      </w:r>
      <w:r w:rsidRPr="00E3450A">
        <w:rPr>
          <w:rStyle w:val="StyleUnderline"/>
          <w:highlight w:val="green"/>
        </w:rPr>
        <w:t>contingent laws, and reorient legislation</w:t>
      </w:r>
      <w:r w:rsidRPr="00E3450A">
        <w:rPr>
          <w:sz w:val="16"/>
        </w:rPr>
        <w:t xml:space="preserve"> in alternate constitutional clauses. Importantly, </w:t>
      </w:r>
      <w:r w:rsidRPr="00E3450A">
        <w:rPr>
          <w:rStyle w:val="StyleUnderline"/>
          <w:highlight w:val="green"/>
        </w:rPr>
        <w:t>end-runs are generally more affordable for Congress</w:t>
      </w:r>
      <w:r w:rsidRPr="00E3450A">
        <w:rPr>
          <w:sz w:val="16"/>
        </w:rPr>
        <w:t xml:space="preserve"> than either of the two congressional constraints addressed in the prevailing judicial politics literature.</w:t>
      </w:r>
      <w:r w:rsidR="00E3450A" w:rsidRPr="00E3450A">
        <w:rPr>
          <w:sz w:val="16"/>
        </w:rPr>
        <w:t xml:space="preserve"> </w:t>
      </w:r>
      <w:r w:rsidRPr="00E3450A">
        <w:rPr>
          <w:sz w:val="16"/>
        </w:rPr>
        <w:t xml:space="preserve">Within the field of judicial politics </w:t>
      </w:r>
      <w:r w:rsidRPr="00823ECF">
        <w:rPr>
          <w:rStyle w:val="StyleUnderline"/>
        </w:rPr>
        <w:t>there remains a lingering uncertainty about Congress's practical impact on the Supreme Court's exercise of judicial review</w:t>
      </w:r>
      <w:r w:rsidRPr="00E3450A">
        <w:rPr>
          <w:sz w:val="16"/>
        </w:rPr>
        <w:t xml:space="preserve">. </w:t>
      </w:r>
      <w:r w:rsidRPr="00823ECF">
        <w:rPr>
          <w:rStyle w:val="StyleUnderline"/>
        </w:rPr>
        <w:t>This uncertainty has been compounded by the literature's failure to study</w:t>
      </w:r>
      <w:r w:rsidRPr="00E3450A">
        <w:rPr>
          <w:sz w:val="16"/>
        </w:rPr>
        <w:t xml:space="preserve"> the constraining role of </w:t>
      </w:r>
      <w:r w:rsidRPr="00823ECF">
        <w:rPr>
          <w:rStyle w:val="StyleUnderline"/>
        </w:rPr>
        <w:t>congressional end-runs.</w:t>
      </w:r>
      <w:r w:rsidRPr="00E3450A">
        <w:rPr>
          <w:sz w:val="16"/>
        </w:rPr>
        <w:t xml:space="preserve"> Going forward, </w:t>
      </w:r>
      <w:r w:rsidRPr="00823ECF">
        <w:rPr>
          <w:rStyle w:val="StyleUnderline"/>
        </w:rPr>
        <w:t>judicial politics scholars should incorporate the end-run into their</w:t>
      </w:r>
      <w:r w:rsidRPr="00E3450A">
        <w:rPr>
          <w:sz w:val="16"/>
        </w:rPr>
        <w:t xml:space="preserve"> formal </w:t>
      </w:r>
      <w:r w:rsidRPr="00823ECF">
        <w:rPr>
          <w:rStyle w:val="StyleUnderline"/>
        </w:rPr>
        <w:t>SOP models</w:t>
      </w:r>
      <w:r w:rsidRPr="00E3450A">
        <w:rPr>
          <w:sz w:val="16"/>
        </w:rPr>
        <w:t xml:space="preserve"> and related empirical studies. Such incorporation promises </w:t>
      </w:r>
      <w:r w:rsidRPr="00823ECF">
        <w:rPr>
          <w:rStyle w:val="StyleUnderline"/>
        </w:rPr>
        <w:t>to give political scientists a fuller sense of how their strategic Justices interact with Congress</w:t>
      </w:r>
      <w:r w:rsidRPr="00E3450A">
        <w:rPr>
          <w:sz w:val="16"/>
        </w:rPr>
        <w:t xml:space="preserve"> in our constitutional democracy.</w:t>
      </w:r>
    </w:p>
    <w:p w14:paraId="418FA707" w14:textId="77777777" w:rsidR="001C7AB6" w:rsidRDefault="001C7AB6" w:rsidP="001C7AB6">
      <w:pPr>
        <w:pStyle w:val="Heading3"/>
      </w:pPr>
      <w:r>
        <w:t xml:space="preserve">Circumvention 1nc – NSA </w:t>
      </w:r>
    </w:p>
    <w:p w14:paraId="766258D1" w14:textId="77777777" w:rsidR="001C7AB6" w:rsidRPr="00857DF9" w:rsidRDefault="001C7AB6" w:rsidP="001C7AB6">
      <w:pPr>
        <w:pStyle w:val="Heading4"/>
      </w:pPr>
      <w:r>
        <w:t>NSA will circumvent and weaken new restrictions</w:t>
      </w:r>
    </w:p>
    <w:p w14:paraId="53A1AE05" w14:textId="77777777" w:rsidR="001C7AB6" w:rsidRDefault="001C7AB6" w:rsidP="001C7AB6">
      <w:r w:rsidRPr="001C7AB6">
        <w:t xml:space="preserve">Spencer </w:t>
      </w:r>
      <w:r w:rsidRPr="00857DF9">
        <w:rPr>
          <w:rStyle w:val="Style13ptBold"/>
        </w:rPr>
        <w:t xml:space="preserve">Ackerman </w:t>
      </w:r>
      <w:r w:rsidRPr="001C7AB6">
        <w:t>6/1/</w:t>
      </w:r>
      <w:r w:rsidRPr="001C7AB6">
        <w:rPr>
          <w:rStyle w:val="Style13ptBold"/>
        </w:rPr>
        <w:t>201</w:t>
      </w:r>
      <w:r w:rsidRPr="00857DF9">
        <w:rPr>
          <w:rStyle w:val="Style13ptBold"/>
        </w:rPr>
        <w:t>5</w:t>
      </w:r>
      <w:r>
        <w:t xml:space="preserve"> (Writer at the Guardian) "Fears NSA will seek to undermine surveillance reform," </w:t>
      </w:r>
      <w:hyperlink r:id="rId26" w:history="1">
        <w:r w:rsidRPr="00E23424">
          <w:rPr>
            <w:rStyle w:val="Hyperlink"/>
          </w:rPr>
          <w:t>http://www.theguardian.com/us-news/2015/jun/01/nsa-surveillance-patriot-act-congress-secret-law</w:t>
        </w:r>
      </w:hyperlink>
    </w:p>
    <w:p w14:paraId="4D4FF0C9" w14:textId="77777777" w:rsidR="001C7AB6" w:rsidRDefault="001C7AB6" w:rsidP="001C7AB6"/>
    <w:p w14:paraId="11BAC2BA" w14:textId="77777777" w:rsidR="001C7AB6" w:rsidRDefault="001C7AB6" w:rsidP="001C7AB6">
      <w:pPr>
        <w:rPr>
          <w:sz w:val="16"/>
        </w:rPr>
      </w:pPr>
      <w:r w:rsidRPr="00857DF9">
        <w:rPr>
          <w:rStyle w:val="StyleUnderline"/>
        </w:rPr>
        <w:t>Privacy advocates fear the N</w:t>
      </w:r>
      <w:r w:rsidRPr="00857DF9">
        <w:rPr>
          <w:sz w:val="16"/>
        </w:rPr>
        <w:t xml:space="preserve">ational </w:t>
      </w:r>
      <w:r w:rsidRPr="00857DF9">
        <w:rPr>
          <w:rStyle w:val="StyleUnderline"/>
        </w:rPr>
        <w:t>S</w:t>
      </w:r>
      <w:r w:rsidRPr="00857DF9">
        <w:rPr>
          <w:sz w:val="16"/>
        </w:rPr>
        <w:t xml:space="preserve">ecurity </w:t>
      </w:r>
      <w:r w:rsidRPr="00857DF9">
        <w:rPr>
          <w:rStyle w:val="StyleUnderline"/>
        </w:rPr>
        <w:t>A</w:t>
      </w:r>
      <w:r w:rsidRPr="00857DF9">
        <w:rPr>
          <w:sz w:val="16"/>
        </w:rPr>
        <w:t xml:space="preserve">gency </w:t>
      </w:r>
      <w:r w:rsidRPr="00857DF9">
        <w:rPr>
          <w:rStyle w:val="Emphasis"/>
        </w:rPr>
        <w:t>will attempt to weaken new restrictions</w:t>
      </w:r>
      <w:r w:rsidRPr="00857DF9">
        <w:rPr>
          <w:sz w:val="16"/>
        </w:rPr>
        <w:t xml:space="preserve"> </w:t>
      </w:r>
      <w:r w:rsidRPr="00857DF9">
        <w:rPr>
          <w:rStyle w:val="StyleUnderline"/>
        </w:rPr>
        <w:t xml:space="preserve">on the bulk collection of Americans’ phone and email records </w:t>
      </w:r>
      <w:r w:rsidRPr="00857DF9">
        <w:rPr>
          <w:rStyle w:val="Emphasis"/>
        </w:rPr>
        <w:t>with a barrage of creative legal wrangles</w:t>
      </w:r>
      <w:r w:rsidRPr="00857DF9">
        <w:rPr>
          <w:sz w:val="16"/>
        </w:rPr>
        <w:t xml:space="preserve">, as the first major reform of US surveillance powers in a generation looked likely to be a foregone conclusion on Monday.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 Attorneys for the intelligence agencies react scornfully to the suggestion that they will stretch their authorities to the breaking point. Yet reformers remember that such legal tactics during the George W Bush administration allowed the NSA to shoehorn bulk phone records collection into the Patriot Act. 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 thanks to a pliant, secret surveillance court. “My fear, though, is that the people who interpret this work at a place known as the rubber stamp factory, the Fisa [court],” Paul said on the Senate floor on Sunday. Paul’s Democratic ally, Senator Ron </w:t>
      </w:r>
      <w:r w:rsidRPr="00857DF9">
        <w:rPr>
          <w:rStyle w:val="StyleUnderline"/>
        </w:rPr>
        <w:t>Wyden, warned the intelligence agencies and</w:t>
      </w:r>
      <w:r w:rsidRPr="00857DF9">
        <w:rPr>
          <w:sz w:val="16"/>
        </w:rPr>
        <w:t xml:space="preserve"> the </w:t>
      </w:r>
      <w:r w:rsidRPr="00857DF9">
        <w:rPr>
          <w:rStyle w:val="StyleUnderline"/>
        </w:rPr>
        <w:t>Obama</w:t>
      </w:r>
      <w:r w:rsidRPr="00857DF9">
        <w:rPr>
          <w:sz w:val="16"/>
        </w:rPr>
        <w:t xml:space="preserve"> administration </w:t>
      </w:r>
      <w:r w:rsidRPr="00857DF9">
        <w:rPr>
          <w:rStyle w:val="StyleUnderline"/>
        </w:rPr>
        <w:t>against attempting to unravel NSA reform. “My time on the intelligence committee has taught me to always be vigilant for secret interpretations of the law and new surveillance techniques that Congress doesn’t know about,”</w:t>
      </w:r>
      <w:r w:rsidRPr="00857DF9">
        <w:rPr>
          <w:sz w:val="16"/>
        </w:rPr>
        <w:t xml:space="preserve"> Wyden, a member of the intelligence committee, told the Guardian. “Americans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 The USA Freedom Act is supposed to prevent what Wyden calls “secret law”. It contains a provision requiring congressional notification in the event of a novel legal interpretation presented to the secret Fisa court overseeing surveillance. Yet in recent memory, the US government permitted the NSA to circumvent the Fisa court entirely. Not a single Fisa court judge was aware of Stellar Wind, the NSA’s post-9/11 constellation of bulk surveillance programs, from 2001 to 2004. </w:t>
      </w:r>
      <w:r w:rsidRPr="00857DF9">
        <w:rPr>
          <w:rStyle w:val="StyleUnderline"/>
        </w:rPr>
        <w:t>Energetic legal tactics followed to fit the programs under existing legal authorities after internal controversy or outright exposure</w:t>
      </w:r>
      <w:r w:rsidRPr="00857DF9">
        <w:rPr>
          <w:sz w:val="16"/>
        </w:rPr>
        <w:t>. When the continuation of a bulk domestic internet metadata collection program risked the mass resignation of Justice Department officials in 2004, an internal NSA draft history records that attorneys found a different legal rationale that “essentially gave NSA the same authority to collect bulk internet metadata that it had”. 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 Despite that recent history, veteran intelligence attorneys reacted with scorn to the idea that NSA lawyers will undermine surveillance reform. Robert Litt, the senior lawyer for director of national intelligence, James Clapper, said during a public appearance last month that creating a banned bulk surveillance program was “not going to happen”. “The whole notion that NSA is just evilly determined to read the law in a fashion contrary to its intent is bullshit, of the sort that the Guardian and the left – but I repeat myself – have fallen in love with. The interpretation of 215 that supported the bulk collection program was creative but not beyond reason, and it was upheld by many judges,” said the former NSA general counsel Stewart Baker, referring to Section 215 of the Patriot Act. 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 With one exception, the judges that upheld the interpretation sat on the non-adversarial Fisa court, a body that approves nearly all government surveillance requests and modifies about a quarter of them substantially. The exception was reversed by the second circuit court of appeals. Baker, speaking before the Senate voted, predicted: “I don’t think anyone at NSA is going to invest in looking for ways to defy congressional intent if USA Freedom is adopted.” The USA Freedom Act, a compromise bill, would not have an impact on the vast majority of NSA surveillance. It would not stop any overseas-focused surveillance program, no matter how broad in scope, nor would it end the NSA’s dragnets of Americans’ international communications authorized by a different law. Other bulk domestic surveillance programs, like the one the Drug Enforcement Agency operated, would not be impacted. The rise of what activists have come to call “</w:t>
      </w:r>
      <w:r w:rsidRPr="00857DF9">
        <w:rPr>
          <w:rStyle w:val="StyleUnderline"/>
        </w:rPr>
        <w:t>bulky” surveillance</w:t>
      </w:r>
      <w:r w:rsidRPr="00857DF9">
        <w:rPr>
          <w:sz w:val="16"/>
        </w:rPr>
        <w:t xml:space="preserve">, like the “large collections” of Americans’ electronic communications records the FBI gets to collect under the Patriot Act, </w:t>
      </w:r>
      <w:r w:rsidRPr="00857DF9">
        <w:rPr>
          <w:rStyle w:val="StyleUnderline"/>
        </w:rPr>
        <w:t>continue unabated</w:t>
      </w:r>
      <w:r w:rsidRPr="00857DF9">
        <w:rPr>
          <w:sz w:val="16"/>
        </w:rPr>
        <w:t xml:space="preserve"> – or, at least, will, once the USA Freedom Act passes and restores the Patriot Act powers that lapsed at midnight on Sunday. </w:t>
      </w:r>
      <w:r w:rsidRPr="00857DF9">
        <w:rPr>
          <w:rStyle w:val="StyleUnderline"/>
        </w:rPr>
        <w:t>That collection</w:t>
      </w:r>
      <w:r w:rsidRPr="00857DF9">
        <w:rPr>
          <w:sz w:val="16"/>
        </w:rPr>
        <w:t xml:space="preserve">, recently confirmed by a largely overlooked Justice Department inspector general’s report, </w:t>
      </w:r>
      <w:r w:rsidRPr="00857DF9">
        <w:rPr>
          <w:rStyle w:val="Emphasis"/>
        </w:rPr>
        <w:t>points to a slipperiness in shuttering surveillance programs – one that creates opportunities for clever lawyers</w:t>
      </w:r>
      <w:r w:rsidRPr="00857DF9">
        <w:rPr>
          <w:sz w:val="16"/>
        </w:rPr>
        <w:t>.</w:t>
      </w:r>
    </w:p>
    <w:p w14:paraId="1CAA77DD" w14:textId="77777777" w:rsidR="001C7AB6" w:rsidRDefault="001C7AB6" w:rsidP="001C7AB6">
      <w:pPr>
        <w:pStyle w:val="Heading3"/>
      </w:pPr>
      <w:r>
        <w:t xml:space="preserve">Circumvention 2nc – NSA </w:t>
      </w:r>
    </w:p>
    <w:p w14:paraId="64ACED42" w14:textId="77777777" w:rsidR="001C7AB6" w:rsidRPr="00857DF9" w:rsidRDefault="001C7AB6" w:rsidP="001C7AB6">
      <w:pPr>
        <w:pStyle w:val="Heading4"/>
      </w:pPr>
      <w:r>
        <w:t xml:space="preserve">The NSA will circumvent – will just make It all off book  </w:t>
      </w:r>
    </w:p>
    <w:p w14:paraId="4AABF192" w14:textId="77777777" w:rsidR="001C7AB6" w:rsidRDefault="001C7AB6" w:rsidP="001C7AB6">
      <w:r w:rsidRPr="001C7AB6">
        <w:t xml:space="preserve">Thomas </w:t>
      </w:r>
      <w:r w:rsidRPr="00857DF9">
        <w:rPr>
          <w:rStyle w:val="Style13ptBold"/>
        </w:rPr>
        <w:t xml:space="preserve">Gaist </w:t>
      </w:r>
      <w:r w:rsidRPr="001C7AB6">
        <w:t>6/2/</w:t>
      </w:r>
      <w:r>
        <w:t>20</w:t>
      </w:r>
      <w:r w:rsidRPr="00857DF9">
        <w:rPr>
          <w:rStyle w:val="Style13ptBold"/>
        </w:rPr>
        <w:t>15</w:t>
      </w:r>
      <w:r w:rsidRPr="00857DF9">
        <w:t xml:space="preserve"> (</w:t>
      </w:r>
      <w:r>
        <w:t>Writer at WSWS)</w:t>
      </w:r>
      <w:r w:rsidRPr="00857DF9">
        <w:t xml:space="preserve"> "US Senate prepares to extend NSA spy powers," </w:t>
      </w:r>
      <w:hyperlink r:id="rId27" w:history="1">
        <w:r w:rsidRPr="00E23424">
          <w:rPr>
            <w:rStyle w:val="Hyperlink"/>
          </w:rPr>
          <w:t>http://www.wsws.org/en/articles/2015/06/02/nsas-j02.html</w:t>
        </w:r>
      </w:hyperlink>
    </w:p>
    <w:p w14:paraId="5AE29775" w14:textId="77777777" w:rsidR="001C7AB6" w:rsidRPr="00857DF9" w:rsidRDefault="001C7AB6" w:rsidP="001C7AB6"/>
    <w:p w14:paraId="6FC76244" w14:textId="77777777" w:rsidR="00D07FDE" w:rsidRPr="001C7AB6" w:rsidRDefault="001C7AB6" w:rsidP="00D07FDE">
      <w:pPr>
        <w:rPr>
          <w:sz w:val="16"/>
        </w:rPr>
      </w:pPr>
      <w:r w:rsidRPr="00857DF9">
        <w:rPr>
          <w:sz w:val="16"/>
        </w:rPr>
        <w:t xml:space="preserve">Defending the agency before the Senate this week, </w:t>
      </w:r>
      <w:r w:rsidRPr="00857DF9">
        <w:rPr>
          <w:rStyle w:val="StyleUnderline"/>
        </w:rPr>
        <w:t>the NSA’s top in-house lawyer</w:t>
      </w:r>
      <w:r w:rsidRPr="00857DF9">
        <w:rPr>
          <w:sz w:val="16"/>
        </w:rPr>
        <w:t xml:space="preserve"> Stewart </w:t>
      </w:r>
      <w:r w:rsidRPr="00857DF9">
        <w:rPr>
          <w:rStyle w:val="StyleUnderline"/>
        </w:rPr>
        <w:t xml:space="preserve">Baker acknowledged that the readings of Section 215 by NSA and DoJ lawyers from 2005 required some inventiveness. </w:t>
      </w:r>
      <w:r w:rsidRPr="00857DF9">
        <w:rPr>
          <w:sz w:val="16"/>
        </w:rPr>
        <w:t xml:space="preserve">“The interpretation of 215 that supported the bulk collection program was creative,” admitted Baker. Baker then proceeded to speak in favor of passage of the USA Freedom Act legislation, saying that such legal “creativity” would no longer be necessary should the law pass. “I don’t think anyone at NSA is going to invest in looking for ways to defy congressional intent if USA Freedom is adopted,” Baker said, implying that the bill provides all the necessary leeway for the NSA to operate as it desires. </w:t>
      </w:r>
      <w:r w:rsidRPr="00857DF9">
        <w:rPr>
          <w:rStyle w:val="StyleUnderline"/>
        </w:rPr>
        <w:t xml:space="preserve">Baker’s testimony makes clear that for all the talk of “ending NSA spying” and “shutting down NSA servers,” what is emerging </w:t>
      </w:r>
      <w:r w:rsidRPr="00857DF9">
        <w:rPr>
          <w:sz w:val="16"/>
        </w:rPr>
        <w:t xml:space="preserve">out of the USA Freedom Act saga </w:t>
      </w:r>
      <w:r w:rsidRPr="00857DF9">
        <w:rPr>
          <w:rStyle w:val="StyleUnderline"/>
        </w:rPr>
        <w:t>is, in reality,</w:t>
      </w:r>
      <w:r w:rsidRPr="00857DF9">
        <w:rPr>
          <w:rStyle w:val="Emphasis"/>
        </w:rPr>
        <w:t xml:space="preserve"> a blank check for the spy agency to continue and expand its operations</w:t>
      </w:r>
      <w:r w:rsidRPr="00857DF9">
        <w:rPr>
          <w:sz w:val="16"/>
        </w:rPr>
        <w:t xml:space="preserve">, which are targeting the entire US and world population. Even assuming that constraints against telephone metadata were actually enforced, the USA Freedom Act in no way limits the NSA’s existing authority to conduct limitless dragnet surveillance against targets in foreign countries, against US persons who communicate with persons abroad, and against US data “incidentally” collected from servers located overseas. </w:t>
      </w:r>
      <w:r w:rsidRPr="00857DF9">
        <w:rPr>
          <w:rStyle w:val="StyleUnderline"/>
        </w:rPr>
        <w:t>The vast majority of domestic surveillance operations developed by the NSA, FBI, DEA and other agencies with increasing speed</w:t>
      </w:r>
      <w:r w:rsidRPr="00857DF9">
        <w:rPr>
          <w:sz w:val="16"/>
        </w:rPr>
        <w:t xml:space="preserve"> since 9/11 </w:t>
      </w:r>
      <w:r w:rsidRPr="00857DF9">
        <w:rPr>
          <w:rStyle w:val="Emphasis"/>
        </w:rPr>
        <w:t>would</w:t>
      </w:r>
      <w:r w:rsidRPr="00857DF9">
        <w:rPr>
          <w:sz w:val="16"/>
        </w:rPr>
        <w:t xml:space="preserve"> also </w:t>
      </w:r>
      <w:r w:rsidRPr="00857DF9">
        <w:rPr>
          <w:rStyle w:val="Emphasis"/>
        </w:rPr>
        <w:t>not be subject to any new constraints</w:t>
      </w:r>
      <w:r w:rsidRPr="00857DF9">
        <w:rPr>
          <w:sz w:val="16"/>
        </w:rPr>
        <w:t>.</w:t>
      </w:r>
    </w:p>
    <w:p w14:paraId="20181249" w14:textId="77777777" w:rsidR="00D07FDE" w:rsidRDefault="001C7AB6" w:rsidP="00D07FDE">
      <w:pPr>
        <w:pStyle w:val="Heading3"/>
      </w:pPr>
      <w:r>
        <w:t xml:space="preserve">Circumvention 1nc – </w:t>
      </w:r>
      <w:r w:rsidR="00D07FDE">
        <w:t xml:space="preserve">Executive </w:t>
      </w:r>
    </w:p>
    <w:p w14:paraId="3A13DE3A" w14:textId="77777777" w:rsidR="00066A7B" w:rsidRDefault="00066A7B" w:rsidP="00066A7B">
      <w:pPr>
        <w:pStyle w:val="Heading4"/>
      </w:pPr>
      <w:r>
        <w:t>The Executive will reinterpret countervailing law to support desired Executive powers — post-911 doctrine proves</w:t>
      </w:r>
    </w:p>
    <w:p w14:paraId="785AEF32" w14:textId="77777777" w:rsidR="00066A7B" w:rsidRDefault="00066A7B" w:rsidP="00066A7B">
      <w:r>
        <w:t xml:space="preserve">Kim Lane </w:t>
      </w:r>
      <w:r w:rsidRPr="00066A7B">
        <w:rPr>
          <w:rStyle w:val="Style13ptBold"/>
        </w:rPr>
        <w:t>Scheppele 2012</w:t>
      </w:r>
      <w:r>
        <w:t xml:space="preserve"> (Professor of Sociology and Public Affairs and Director of the Program in Law and Public Affairs at Princeton) “The New Judicial Deference,” Boston University Law Review, </w:t>
      </w:r>
      <w:hyperlink r:id="rId28" w:history="1">
        <w:r w:rsidRPr="00CF40E8">
          <w:rPr>
            <w:rStyle w:val="Hyperlink"/>
          </w:rPr>
          <w:t>http://www.bu.edu/law/central/jd/organizations/journals/bulr/documents/SCHEPPELE.pdf</w:t>
        </w:r>
      </w:hyperlink>
    </w:p>
    <w:p w14:paraId="0564F0BE" w14:textId="77777777" w:rsidR="00066A7B" w:rsidRDefault="00066A7B" w:rsidP="00066A7B"/>
    <w:p w14:paraId="65887901" w14:textId="77777777" w:rsidR="00066A7B" w:rsidRPr="00066A7B" w:rsidRDefault="00066A7B" w:rsidP="00066A7B">
      <w:r w:rsidRPr="009B6046">
        <w:rPr>
          <w:rStyle w:val="StyleUnderline"/>
        </w:rPr>
        <w:t>As the country attacked on 9/11, the United States sprang into action</w:t>
      </w:r>
      <w:r>
        <w:t xml:space="preserve"> immediately </w:t>
      </w:r>
      <w:r w:rsidRPr="009B6046">
        <w:rPr>
          <w:rStyle w:val="StyleUnderline"/>
        </w:rPr>
        <w:t xml:space="preserve">with a twinned strategy of </w:t>
      </w:r>
      <w:r w:rsidRPr="009B6046">
        <w:rPr>
          <w:rStyle w:val="Emphasis"/>
        </w:rPr>
        <w:t>aggressive military action</w:t>
      </w:r>
      <w:r w:rsidRPr="009B6046">
        <w:rPr>
          <w:rStyle w:val="StyleUnderline"/>
        </w:rPr>
        <w:t xml:space="preserve"> and </w:t>
      </w:r>
      <w:r w:rsidRPr="009B6046">
        <w:rPr>
          <w:rStyle w:val="Emphasis"/>
        </w:rPr>
        <w:t>new understandings of law</w:t>
      </w:r>
      <w:r>
        <w:t xml:space="preserve">. </w:t>
      </w:r>
      <w:r w:rsidRPr="009B6046">
        <w:rPr>
          <w:rStyle w:val="StyleUnderline"/>
        </w:rPr>
        <w:t>From launching wars abroad</w:t>
      </w:r>
      <w:r>
        <w:rPr>
          <w:rStyle w:val="StyleUnderline"/>
        </w:rPr>
        <w:t xml:space="preserve"> </w:t>
      </w:r>
      <w:r>
        <w:t xml:space="preserve">89 </w:t>
      </w:r>
      <w:r w:rsidRPr="009B6046">
        <w:rPr>
          <w:rStyle w:val="StyleUnderline"/>
        </w:rPr>
        <w:t>to</w:t>
      </w:r>
      <w:r>
        <w:t xml:space="preserve"> developing novel strategies for rendition, detention, and interrogation of suspected terrorists outside the United States 90 and curtailing civil liberties through </w:t>
      </w:r>
      <w:r w:rsidRPr="009B6046">
        <w:rPr>
          <w:rStyle w:val="StyleUnderline"/>
        </w:rPr>
        <w:t>widespread surveillance programs at home</w:t>
      </w:r>
      <w:proofErr w:type="gramStart"/>
      <w:r>
        <w:t>,91</w:t>
      </w:r>
      <w:proofErr w:type="gramEnd"/>
      <w:r>
        <w:t xml:space="preserve"> </w:t>
      </w:r>
      <w:r w:rsidRPr="009B6046">
        <w:rPr>
          <w:rStyle w:val="StyleUnderline"/>
        </w:rPr>
        <w:t>the Bush Administration</w:t>
      </w:r>
      <w:r>
        <w:t xml:space="preserve">, with the active participation of the Office of Legal Counsel (OLC) at the Department of Justice, </w:t>
      </w:r>
      <w:r w:rsidRPr="009B6046">
        <w:rPr>
          <w:rStyle w:val="StyleUnderline"/>
        </w:rPr>
        <w:t>took a generous view of its own powers in wartime</w:t>
      </w:r>
      <w:r>
        <w:t xml:space="preserve">. </w:t>
      </w:r>
      <w:r w:rsidRPr="009B6046">
        <w:rPr>
          <w:rStyle w:val="StyleUnderline"/>
        </w:rPr>
        <w:t>The OLC developed new legal understandings to underwrite the anti-terrorism campaign</w:t>
      </w:r>
      <w:r>
        <w:t xml:space="preserve">.92 </w:t>
      </w:r>
      <w:proofErr w:type="gramStart"/>
      <w:r w:rsidRPr="009B6046">
        <w:rPr>
          <w:rStyle w:val="StyleUnderline"/>
        </w:rPr>
        <w:t>Some</w:t>
      </w:r>
      <w:proofErr w:type="gramEnd"/>
      <w:r w:rsidRPr="009B6046">
        <w:rPr>
          <w:rStyle w:val="StyleUnderline"/>
        </w:rPr>
        <w:t xml:space="preserve"> of the new legal understandings resulted from new law</w:t>
      </w:r>
      <w:r>
        <w:t xml:space="preserve">. Congress quickly passed the Authorization of the Use of Military Force (AUMF), giving the President a green light to use “all necessary and appropriate force against those nations, organizations, or persons he determines planned, authorized, committed, or aided the terrorist attacks that occurred on September 11, 2001.”93 Shortly thereafter, Congress passed the USA PATRIOT Act with nearly unprecedented speed, broadening the definitions of terrorism offenses, clamping down on financial support for terrorism, increasing domestic surveillance capacities of the U.S. government, and adding a toxic mix of small changes in U.S. law that allowed the government to operate secretly and to commandeer private resources in the anti-terrorism campaign.94 </w:t>
      </w:r>
      <w:r w:rsidRPr="009B6046">
        <w:rPr>
          <w:rStyle w:val="StyleUnderline"/>
        </w:rPr>
        <w:t xml:space="preserve">But much of the new understanding of law consisted of </w:t>
      </w:r>
      <w:r w:rsidRPr="009B6046">
        <w:rPr>
          <w:rStyle w:val="Emphasis"/>
        </w:rPr>
        <w:t>reinterpreting</w:t>
      </w:r>
      <w:r w:rsidRPr="009B6046">
        <w:rPr>
          <w:rStyle w:val="StyleUnderline"/>
        </w:rPr>
        <w:t xml:space="preserve"> or </w:t>
      </w:r>
      <w:r w:rsidRPr="009B6046">
        <w:rPr>
          <w:rStyle w:val="Emphasis"/>
        </w:rPr>
        <w:t>repudiating</w:t>
      </w:r>
      <w:r w:rsidRPr="009B6046">
        <w:rPr>
          <w:rStyle w:val="StyleUnderline"/>
        </w:rPr>
        <w:t xml:space="preserve"> old legal understandings </w:t>
      </w:r>
      <w:r w:rsidRPr="009B6046">
        <w:rPr>
          <w:rStyle w:val="Emphasis"/>
        </w:rPr>
        <w:t>without any new formal lawmaking</w:t>
      </w:r>
      <w:r>
        <w:t xml:space="preserve">. From 9/11 onwards, </w:t>
      </w:r>
      <w:r w:rsidRPr="009B6046">
        <w:rPr>
          <w:rStyle w:val="StyleUnderline"/>
        </w:rPr>
        <w:t xml:space="preserve">legal officials in the OLC churned out opinion after opinion, </w:t>
      </w:r>
      <w:r w:rsidRPr="009B6046">
        <w:rPr>
          <w:rStyle w:val="Emphasis"/>
        </w:rPr>
        <w:t>radically changing the interpretation of existing law</w:t>
      </w:r>
      <w:r w:rsidRPr="009B6046">
        <w:rPr>
          <w:rStyle w:val="StyleUnderline"/>
        </w:rPr>
        <w:t xml:space="preserve"> to permit an aggressive response to terrorism</w:t>
      </w:r>
      <w:r>
        <w:t xml:space="preserve">.95 New Attorney General Guidelines were promulgated in 2002, changing the ground rules for domestic terrorism investigations.96 </w:t>
      </w:r>
      <w:r w:rsidRPr="009B6046">
        <w:rPr>
          <w:rStyle w:val="StyleUnderline"/>
        </w:rPr>
        <w:t>Presidential “signing statements” signaled that the President would refuse to enforce many laws that Congress had passed and that he himself had signed</w:t>
      </w:r>
      <w:r>
        <w:t xml:space="preserve">.97 The Bush Administration pushed its own lawmaking capacity to the limits. As a result, </w:t>
      </w:r>
      <w:r w:rsidRPr="009B6046">
        <w:rPr>
          <w:rStyle w:val="StyleUnderline"/>
        </w:rPr>
        <w:t>for much of the Bush Administration</w:t>
      </w:r>
      <w:r>
        <w:t xml:space="preserve">’s tenure, </w:t>
      </w:r>
      <w:r w:rsidRPr="009B6046">
        <w:rPr>
          <w:rStyle w:val="StyleUnderline"/>
        </w:rPr>
        <w:t>it was unclear just which laws were actually being honored</w:t>
      </w:r>
      <w:r>
        <w:t xml:space="preserve"> as before, </w:t>
      </w:r>
      <w:r w:rsidRPr="009B6046">
        <w:rPr>
          <w:rStyle w:val="StyleUnderline"/>
        </w:rPr>
        <w:t>which had been radically reinterpreted, and which were functionally suspended</w:t>
      </w:r>
      <w:r>
        <w:t>.</w:t>
      </w:r>
    </w:p>
    <w:p w14:paraId="0C0437C2" w14:textId="77777777" w:rsidR="00D07FDE" w:rsidRDefault="001C7AB6" w:rsidP="001C7AB6">
      <w:pPr>
        <w:pStyle w:val="Heading3"/>
      </w:pPr>
      <w:r>
        <w:t>Circumvention 2nc – Executive</w:t>
      </w:r>
      <w:r w:rsidR="00D07FDE">
        <w:t xml:space="preserve"> </w:t>
      </w:r>
    </w:p>
    <w:p w14:paraId="099FBC50" w14:textId="77777777" w:rsidR="00066A7B" w:rsidRDefault="00066A7B" w:rsidP="00066A7B">
      <w:pPr>
        <w:pStyle w:val="Heading4"/>
      </w:pPr>
      <w:r>
        <w:t>Court decisions empirically fail to constrain the president.</w:t>
      </w:r>
    </w:p>
    <w:p w14:paraId="57071A56" w14:textId="77777777" w:rsidR="00066A7B" w:rsidRDefault="00066A7B" w:rsidP="00066A7B">
      <w:r>
        <w:t xml:space="preserve">Neal </w:t>
      </w:r>
      <w:r w:rsidRPr="001C7AB6">
        <w:rPr>
          <w:rStyle w:val="Style13ptBold"/>
        </w:rPr>
        <w:t>Devins</w:t>
      </w:r>
      <w:r>
        <w:rPr>
          <w:rStyle w:val="Style13ptBold"/>
        </w:rPr>
        <w:t xml:space="preserve"> 2009</w:t>
      </w:r>
      <w:r>
        <w:t xml:space="preserve"> (Professor of Law and Government at the College of William and Mary,) “Presidential Unilateralism and Political Polarization: Why Today 's Congress Lacks the Will and the Way to Stop Presidential Initiatives,” Willamette Law Review, </w:t>
      </w:r>
      <w:hyperlink r:id="rId29" w:history="1">
        <w:r w:rsidRPr="00CF40E8">
          <w:rPr>
            <w:rStyle w:val="Hyperlink"/>
          </w:rPr>
          <w:t>http://scholarship.law.wm.edu/cgi/viewcontent.cgi?article=1025&amp;context=facpubs</w:t>
        </w:r>
      </w:hyperlink>
    </w:p>
    <w:p w14:paraId="33E39100" w14:textId="77777777" w:rsidR="00066A7B" w:rsidRDefault="00066A7B" w:rsidP="00066A7B"/>
    <w:p w14:paraId="537178BB" w14:textId="77777777" w:rsidR="00066A7B" w:rsidRPr="004C7C3C" w:rsidRDefault="00066A7B" w:rsidP="00066A7B">
      <w:r w:rsidRPr="004C7C3C">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direction-by appointing presidential loyalists and by making use of regulatory review procedures and pre-enforcement directives such as signing statements. Second, in saying that </w:t>
      </w:r>
      <w:r w:rsidRPr="004C7C3C">
        <w:rPr>
          <w:rStyle w:val="StyleUnderline"/>
        </w:rPr>
        <w:t>presidential power is largely defined by the dance that takes place between Congress and the White House</w:t>
      </w:r>
      <w:r w:rsidRPr="004C7C3C">
        <w:t xml:space="preserve">, I do not mean to suggest that the courts have no role to play in the separation of powers. My point, instead, is that </w:t>
      </w:r>
      <w:r w:rsidRPr="004C7C3C">
        <w:rPr>
          <w:rStyle w:val="Emphasis"/>
        </w:rPr>
        <w:t>court decisions are of limited reach</w:t>
      </w:r>
      <w:r w:rsidRPr="004C7C3C">
        <w:t xml:space="preserve">. </w:t>
      </w:r>
      <w:r w:rsidRPr="004C7C3C">
        <w:rPr>
          <w:rStyle w:val="StyleUnderline"/>
        </w:rPr>
        <w:t>They</w:t>
      </w:r>
      <w:r w:rsidRPr="004C7C3C">
        <w:t xml:space="preserve"> typically </w:t>
      </w:r>
      <w:r w:rsidRPr="004C7C3C">
        <w:rPr>
          <w:rStyle w:val="StyleUnderline"/>
        </w:rPr>
        <w:t xml:space="preserve">settle a case; they </w:t>
      </w:r>
      <w:r w:rsidRPr="004C7C3C">
        <w:rPr>
          <w:rStyle w:val="Emphasis"/>
        </w:rPr>
        <w:t>rarely establish precedents</w:t>
      </w:r>
      <w:r w:rsidRPr="004C7C3C">
        <w:rPr>
          <w:rStyle w:val="StyleUnderline"/>
        </w:rPr>
        <w:t xml:space="preserve"> that </w:t>
      </w:r>
      <w:r w:rsidRPr="004C7C3C">
        <w:rPr>
          <w:rStyle w:val="Emphasis"/>
        </w:rPr>
        <w:t>define subsequent bargaining</w:t>
      </w:r>
      <w:r w:rsidRPr="004C7C3C">
        <w:rPr>
          <w:rStyle w:val="StyleUnderline"/>
        </w:rPr>
        <w:t xml:space="preserve"> between the executive and Congress</w:t>
      </w:r>
      <w:r w:rsidRPr="004C7C3C">
        <w:t xml:space="preserve">. In </w:t>
      </w:r>
      <w:r w:rsidRPr="004C7C3C">
        <w:rPr>
          <w:rStyle w:val="StyleUnderline"/>
        </w:rPr>
        <w:t>case studies of</w:t>
      </w:r>
      <w:r w:rsidRPr="004C7C3C">
        <w:t xml:space="preserve"> Supreme Court </w:t>
      </w:r>
      <w:r w:rsidRPr="004C7C3C">
        <w:rPr>
          <w:rStyle w:val="StyleUnderline"/>
        </w:rPr>
        <w:t>rulings on the legislative veto, executive privilege, and war powers</w:t>
      </w:r>
      <w:r w:rsidRPr="004C7C3C">
        <w:t xml:space="preserve">, Lou Fisher and I (both individually and collectively) </w:t>
      </w:r>
      <w:r w:rsidRPr="004C7C3C">
        <w:rPr>
          <w:rStyle w:val="StyleUnderline"/>
        </w:rPr>
        <w:t xml:space="preserve">have demonstrated the </w:t>
      </w:r>
      <w:r w:rsidRPr="004C7C3C">
        <w:rPr>
          <w:rStyle w:val="Emphasis"/>
        </w:rPr>
        <w:t>limited reach of Supreme Court decisions</w:t>
      </w:r>
      <w:r w:rsidRPr="004C7C3C">
        <w:t>. In this essay, I will make limited reference to those writings-but I will not try to establish a point that I have made s</w:t>
      </w:r>
      <w:r>
        <w:t xml:space="preserve">everal times before. </w:t>
      </w:r>
    </w:p>
    <w:p w14:paraId="52204892" w14:textId="77777777" w:rsidR="00066A7B" w:rsidRDefault="00066A7B" w:rsidP="00066A7B">
      <w:pPr>
        <w:pStyle w:val="Heading2"/>
      </w:pPr>
      <w:r>
        <w:t>Court Stripping</w:t>
      </w:r>
    </w:p>
    <w:p w14:paraId="6A51EF39" w14:textId="77777777" w:rsidR="00066A7B" w:rsidRDefault="00066A7B" w:rsidP="00066A7B">
      <w:pPr>
        <w:pStyle w:val="Heading3"/>
      </w:pPr>
      <w:r>
        <w:t>1nc</w:t>
      </w:r>
    </w:p>
    <w:p w14:paraId="5EF3487F" w14:textId="77777777" w:rsidR="00066A7B" w:rsidRPr="00C87508" w:rsidRDefault="00066A7B" w:rsidP="00066A7B">
      <w:pPr>
        <w:pStyle w:val="Heading4"/>
        <w:rPr>
          <w:rFonts w:cs="Arial"/>
        </w:rPr>
      </w:pPr>
      <w:r w:rsidRPr="00C87508">
        <w:rPr>
          <w:rFonts w:cs="Arial"/>
        </w:rPr>
        <w:t xml:space="preserve">Plan leads to court stripping </w:t>
      </w:r>
    </w:p>
    <w:p w14:paraId="08D9F407" w14:textId="77777777" w:rsidR="00066A7B" w:rsidRPr="00C87508" w:rsidRDefault="00066A7B" w:rsidP="00066A7B">
      <w:r w:rsidRPr="00C87508">
        <w:t xml:space="preserve">David </w:t>
      </w:r>
      <w:r w:rsidRPr="00C87508">
        <w:rPr>
          <w:rStyle w:val="Style13ptBold"/>
        </w:rPr>
        <w:t>Gordo</w:t>
      </w:r>
      <w:r w:rsidRPr="00066A7B">
        <w:rPr>
          <w:rStyle w:val="Style13ptBold"/>
        </w:rPr>
        <w:t xml:space="preserve">n </w:t>
      </w:r>
      <w:r w:rsidRPr="00066A7B">
        <w:t>11/4/</w:t>
      </w:r>
      <w:r w:rsidRPr="00066A7B">
        <w:rPr>
          <w:rStyle w:val="Style13ptBold"/>
        </w:rPr>
        <w:t>2008</w:t>
      </w:r>
      <w:r>
        <w:t xml:space="preserve"> (S</w:t>
      </w:r>
      <w:r w:rsidRPr="00C87508">
        <w:t>enior fell</w:t>
      </w:r>
      <w:r>
        <w:t xml:space="preserve">ow, Ludwig von Mises Institute) </w:t>
      </w:r>
      <w:r w:rsidRPr="00C87508">
        <w:t xml:space="preserve">MISES DAILY, </w:t>
      </w:r>
      <w:hyperlink r:id="rId30" w:history="1">
        <w:r w:rsidRPr="00C87508">
          <w:rPr>
            <w:rStyle w:val="Hyperlink"/>
          </w:rPr>
          <w:t>http://mises.org/daily/3185</w:t>
        </w:r>
      </w:hyperlink>
    </w:p>
    <w:p w14:paraId="1487DA99" w14:textId="77777777" w:rsidR="00066A7B" w:rsidRPr="00C87508" w:rsidRDefault="00066A7B" w:rsidP="00066A7B"/>
    <w:p w14:paraId="2F9DB811" w14:textId="77777777" w:rsidR="00066A7B" w:rsidRPr="00C87508" w:rsidRDefault="00066A7B" w:rsidP="00066A7B">
      <w:r w:rsidRPr="00C87508">
        <w:t>So far, you may ask, what is original about that? Do not many other critics of the Court attack its at-times-bizarre interpretive methods? Quirk's originality rests in his taking literally, and emphasizing, a part of the Constitution that most writers ignore. According to Article III, Section 2, the jurisdiction of the Supreme Court lies almost totally up to Congress. The Court has original jurisdiction only in cases involving disputes among the states and in cases where foreign diplomats are a party. Its appellate jurisdiction is subject to whatever "rules and exceptions" Congress chooses to make. So far as lower federal courts are concerned, they stand completely at the mercy of Congress. If it wished to do so, Congress could abolish the lower federal courts altogether. Thus,</w:t>
      </w:r>
      <w:r w:rsidRPr="00C87508">
        <w:rPr>
          <w:rStyle w:val="StyleUnderline"/>
        </w:rPr>
        <w:t xml:space="preserve"> </w:t>
      </w:r>
      <w:r w:rsidRPr="0095262F">
        <w:rPr>
          <w:rStyle w:val="StyleUnderline"/>
          <w:highlight w:val="green"/>
        </w:rPr>
        <w:t>if Congress does not like the decision of the C</w:t>
      </w:r>
      <w:r w:rsidRPr="00066A7B">
        <w:rPr>
          <w:rStyle w:val="StyleUnderline"/>
          <w:highlight w:val="green"/>
        </w:rPr>
        <w:t>ourt</w:t>
      </w:r>
      <w:r w:rsidRPr="00C87508">
        <w:rPr>
          <w:rStyle w:val="StyleUnderline"/>
        </w:rPr>
        <w:t xml:space="preserve"> </w:t>
      </w:r>
      <w:r w:rsidRPr="00C87508">
        <w:t>in Roe v Wade and its successor cases</w:t>
      </w:r>
      <w:r w:rsidRPr="0095262F">
        <w:rPr>
          <w:highlight w:val="green"/>
        </w:rPr>
        <w:t xml:space="preserve">, </w:t>
      </w:r>
      <w:r w:rsidRPr="0095262F">
        <w:rPr>
          <w:rStyle w:val="StyleUnderline"/>
          <w:highlight w:val="green"/>
        </w:rPr>
        <w:t xml:space="preserve">it can take away the right of the Court to hear any cases on </w:t>
      </w:r>
      <w:r w:rsidRPr="00C87508">
        <w:t xml:space="preserve">appeal that involve abortion. True enough, that would still leave the decision on the books, and it would presumably be binding on other courts; but in practice, it might be difficult to sustain it. If a court decided to allow restrictions on Roe contrary to the mandate of the Supreme Court, this ruling could not then be appealed to that court for reversal. Congress might, by getting rid of the federal courts completely, leave abortion entirely in the hands of the state courts. In like fashion, of course, for other controversial areas. Quirk points out that until 1875, the lower federal courts did not have the right to hear appeals from state court decisions about federal law. By using its Article III powers, </w:t>
      </w:r>
      <w:r w:rsidRPr="0095262F">
        <w:rPr>
          <w:rStyle w:val="StyleUnderline"/>
          <w:highlight w:val="green"/>
        </w:rPr>
        <w:t>Congress could radically reshape constitutional law</w:t>
      </w:r>
      <w:r w:rsidRPr="00C87508">
        <w:t xml:space="preserve">. One might at first think that Quirk has made a mistake. Is he not blowing out of proportion a passage that really deals only with setting up rules of procedure for the federal courts? History buffs will be aware of the famous case of ex parte McCardle (1868), in which the Reconstruction Congress withdrew the right of the Court to hear a case, while that very case was pending before the Court; but is not this use of Article III an aberration? Surely, like the famous Tenure of Office Act, this was an example of how extreme that Congress was, rather than a guide to sound constitutional practice. To those inclined to think so, the ruling of the Court in McCardle will come as a surprise. It fully recognized the right of Congress to withdraw its jurisdiction. The Court said, “We are not at liberty to inquire into the motives of the legislature. We can only examine its powers under the Constitution; and the power to make exceptions to the appellate jurisdiction of this court is given by express words… It is quite clear, therefore, that this court cannot proceed to pass judgment in this case, for it no longer has jurisdiction of the appeal; and the judicial duty is not less fully performed by declining ungranted jurisdiction than in exercising firmly that which the Constitution and the laws confer. (pp. 289–90) It is Quirk's great merit to show that </w:t>
      </w:r>
      <w:r w:rsidRPr="0095262F">
        <w:rPr>
          <w:rStyle w:val="StyleUnderline"/>
          <w:highlight w:val="green"/>
        </w:rPr>
        <w:t>Congress's power to limit the federal courts is a recurring theme in American history</w:t>
      </w:r>
      <w:r w:rsidRPr="00C87508">
        <w:t xml:space="preserve">. Quirk is a Jeffersonian; and he points out that Jefferson and his followers feared the potential for abuse in federal judicial power and acted to curb it. The Federalists had secured the appointment of a number of Federalist judges in the Judiciary Act of 1801. The Republicans replied to the Judiciary Act of 1801 by repealing it in the Judiciary Act of 1802. The 1802 act repealed "federal question" jurisdiction. It stripped the new judges of their offices. (p. 178) Congressional power under Article III is far from a theoretical question. Congress has in fact acted to limit the federal courts in several notable instances. By the early 1930s, a majority of Congress had come to think that the courts often acted in an improperly antilabor way by issuing injunctions that forbade unions to strike. Employers who claimed that unions were a threat to their property did not have to go through the long and involved process of a civil suit. Once an injunction against a union had been issued, the court could instead hold the union in contempt and inflict civil and criminal penalties. Accordingly, in the Norris-LaGuardia Act (continually misspelled in the book), </w:t>
      </w:r>
      <w:r w:rsidRPr="0095262F">
        <w:rPr>
          <w:rStyle w:val="StyleUnderline"/>
          <w:highlight w:val="green"/>
        </w:rPr>
        <w:t>Congress</w:t>
      </w:r>
      <w:r w:rsidRPr="00C87508">
        <w:t xml:space="preserve">, exercising its Article III authority, </w:t>
      </w:r>
      <w:r w:rsidRPr="0095262F">
        <w:rPr>
          <w:rStyle w:val="StyleUnderline"/>
          <w:highlight w:val="green"/>
        </w:rPr>
        <w:t>took away the power of</w:t>
      </w:r>
      <w:r w:rsidRPr="0095262F">
        <w:rPr>
          <w:highlight w:val="green"/>
        </w:rPr>
        <w:t xml:space="preserve"> </w:t>
      </w:r>
      <w:r w:rsidRPr="00C87508">
        <w:t xml:space="preserve">federal </w:t>
      </w:r>
      <w:r w:rsidRPr="0095262F">
        <w:rPr>
          <w:rStyle w:val="StyleUnderline"/>
          <w:highlight w:val="green"/>
        </w:rPr>
        <w:t>courts to issue injunctions in labor cases</w:t>
      </w:r>
      <w:r w:rsidRPr="00C87508">
        <w:t>. An interesting question, not discussed in the book, is why Franklin Roosevelt did not resort to this tactic in his disputes with the Court. Again, in the 1950s, there was a Congressional outcry against several Supreme Court decisions that were deemed unduly protective of the civil liberties of members of the Communist Party. Senator William Jenner introduced a bill to withdraw the appellate jurisdiction of the Court in such cases; and although the measure failed to pass, its constitutionality was not seriously challenged</w:t>
      </w:r>
      <w:proofErr w:type="gramStart"/>
      <w:r w:rsidRPr="00C87508">
        <w:t>.[</w:t>
      </w:r>
      <w:proofErr w:type="gramEnd"/>
      <w:r w:rsidRPr="00C87508">
        <w:t xml:space="preserve">2] Opponents, such as Senator Jacob Javits of New York, claimed rather that the bill was unwise. One eminent law professor, Arthur J. Freund, who opposed the Jenner Bill, responded in this way when asked whether it was constitutional to limit the Supreme Court's jurisdiction: "You can't challenge the constitutionality of a constitutional provision" (p. 234). The famous Engel v. Vitale (1962) decision, which held recitation by a public school teacher of a prayer in class to be unconstitutional, and the failure of a proposed constitutional amendment to overturn it to gain sufficient votes, aroused Senator Jesse Helms in 1979 to propose a "stripper" bill, as this sort of legislation is called, but it also failed of passage. In a number of instances, though, </w:t>
      </w:r>
      <w:r w:rsidRPr="0095262F">
        <w:rPr>
          <w:rStyle w:val="StyleUnderline"/>
          <w:highlight w:val="green"/>
        </w:rPr>
        <w:t>Congress has in fact stripped the federal courts of jurisdiction, and</w:t>
      </w:r>
      <w:r w:rsidRPr="0095262F">
        <w:rPr>
          <w:highlight w:val="green"/>
        </w:rPr>
        <w:t xml:space="preserve"> </w:t>
      </w:r>
      <w:r w:rsidRPr="00C87508">
        <w:t xml:space="preserve">several </w:t>
      </w:r>
      <w:r w:rsidRPr="0095262F">
        <w:rPr>
          <w:rStyle w:val="StyleUnderline"/>
          <w:highlight w:val="green"/>
        </w:rPr>
        <w:t>such laws remain on the books today</w:t>
      </w:r>
      <w:r w:rsidRPr="00C87508">
        <w:t>. In recent years, a number of scholars have maintained that the Article III power of Congress is limited and that it cannot, e.g., bring it about that a constitutionally protected right is withdrawn from judicial scrutiny. Supporters of this position can appeal to the weighty authority of Justice Story, who thought that Congress was required to extend the full "judicial power" mentioned in the Constitution to the federal courts. Quirk successfully shows, though, that there is an extremely strong case that Congress does have the power to strip the federal courts of jurisdiction.</w:t>
      </w:r>
    </w:p>
    <w:p w14:paraId="15E5FBCE" w14:textId="77777777" w:rsidR="00066A7B" w:rsidRPr="00066A7B" w:rsidRDefault="00066A7B" w:rsidP="00066A7B"/>
    <w:p w14:paraId="5ABE5B57" w14:textId="77777777" w:rsidR="00066A7B" w:rsidRPr="00C87508" w:rsidRDefault="00066A7B" w:rsidP="00066A7B">
      <w:pPr>
        <w:pStyle w:val="Heading4"/>
        <w:rPr>
          <w:rFonts w:cs="Arial"/>
        </w:rPr>
      </w:pPr>
      <w:r w:rsidRPr="00C87508">
        <w:rPr>
          <w:rFonts w:cs="Arial"/>
        </w:rPr>
        <w:t xml:space="preserve">Stripping sends a </w:t>
      </w:r>
      <w:r w:rsidRPr="00C87508">
        <w:rPr>
          <w:rFonts w:cs="Arial"/>
          <w:u w:val="single"/>
        </w:rPr>
        <w:t>signal</w:t>
      </w:r>
      <w:r w:rsidRPr="00C87508">
        <w:rPr>
          <w:rFonts w:cs="Arial"/>
        </w:rPr>
        <w:t xml:space="preserve"> that undermines </w:t>
      </w:r>
      <w:r w:rsidRPr="00C87508">
        <w:rPr>
          <w:rFonts w:cs="Arial"/>
          <w:u w:val="single"/>
        </w:rPr>
        <w:t>global</w:t>
      </w:r>
      <w:r w:rsidRPr="00C87508">
        <w:rPr>
          <w:rFonts w:cs="Arial"/>
        </w:rPr>
        <w:t xml:space="preserve"> democracy</w:t>
      </w:r>
    </w:p>
    <w:p w14:paraId="6B436CD8" w14:textId="77777777" w:rsidR="00066A7B" w:rsidRPr="00C87508" w:rsidRDefault="00066A7B" w:rsidP="00066A7B">
      <w:r w:rsidRPr="00C87508">
        <w:t xml:space="preserve">Michael J. </w:t>
      </w:r>
      <w:r w:rsidRPr="00C87508">
        <w:rPr>
          <w:rStyle w:val="Style13ptBold"/>
        </w:rPr>
        <w:t>Gerhardt</w:t>
      </w:r>
      <w:r w:rsidRPr="00C87508">
        <w:t>, Professor, Law, William 7 Mary, “The Constitutional Limits to Court-Stripping,” LEWIS &amp; CLARK LAW REVIEW v. 9, 20</w:t>
      </w:r>
      <w:r w:rsidRPr="00C87508">
        <w:rPr>
          <w:rStyle w:val="Style13ptBold"/>
        </w:rPr>
        <w:t>07</w:t>
      </w:r>
      <w:r w:rsidRPr="00C87508">
        <w:t>, LN.</w:t>
      </w:r>
    </w:p>
    <w:p w14:paraId="60A9B0D8" w14:textId="77777777" w:rsidR="00066A7B" w:rsidRPr="00C87508" w:rsidRDefault="00066A7B" w:rsidP="00066A7B"/>
    <w:p w14:paraId="7C63D186" w14:textId="77777777" w:rsidR="00066A7B" w:rsidRPr="00C87508" w:rsidRDefault="00066A7B" w:rsidP="00066A7B">
      <w:pPr>
        <w:rPr>
          <w:rStyle w:val="Emphasis"/>
        </w:rPr>
      </w:pPr>
      <w:r w:rsidRPr="00C87508">
        <w:t xml:space="preserve">Beyond the constitutional defects with the Act, n40 </w:t>
      </w:r>
      <w:r w:rsidRPr="00C87508">
        <w:rPr>
          <w:rStyle w:val="StyleUnderline"/>
        </w:rPr>
        <w:t xml:space="preserve">it may not be </w:t>
      </w:r>
      <w:r w:rsidRPr="00C87508">
        <w:rPr>
          <w:rStyle w:val="Emphasis"/>
        </w:rPr>
        <w:t>good policy</w:t>
      </w:r>
      <w:r w:rsidRPr="00C87508">
        <w:t xml:space="preserve">. </w:t>
      </w:r>
      <w:r w:rsidRPr="0095262F">
        <w:rPr>
          <w:rStyle w:val="StyleUnderline"/>
          <w:highlight w:val="green"/>
        </w:rPr>
        <w:t xml:space="preserve">It may send </w:t>
      </w:r>
      <w:r w:rsidRPr="0095262F">
        <w:rPr>
          <w:rStyle w:val="Emphasis"/>
          <w:highlight w:val="green"/>
        </w:rPr>
        <w:t>the wrong signals</w:t>
      </w:r>
      <w:r w:rsidRPr="0095262F">
        <w:rPr>
          <w:rStyle w:val="StyleUnderline"/>
          <w:highlight w:val="green"/>
        </w:rPr>
        <w:t xml:space="preserve"> to the </w:t>
      </w:r>
      <w:r w:rsidRPr="0095262F">
        <w:rPr>
          <w:rStyle w:val="Emphasis"/>
          <w:highlight w:val="green"/>
        </w:rPr>
        <w:t>American people</w:t>
      </w:r>
      <w:r w:rsidRPr="0095262F">
        <w:rPr>
          <w:rStyle w:val="StyleUnderline"/>
          <w:highlight w:val="green"/>
        </w:rPr>
        <w:t xml:space="preserve"> and to people </w:t>
      </w:r>
      <w:r w:rsidRPr="0095262F">
        <w:rPr>
          <w:rStyle w:val="Emphasis"/>
          <w:highlight w:val="green"/>
        </w:rPr>
        <w:t>around the world</w:t>
      </w:r>
      <w:r w:rsidRPr="00C87508">
        <w:t xml:space="preserve">. </w:t>
      </w:r>
      <w:r w:rsidRPr="0095262F">
        <w:rPr>
          <w:rStyle w:val="StyleUnderline"/>
          <w:highlight w:val="green"/>
        </w:rPr>
        <w:t xml:space="preserve">It expresses </w:t>
      </w:r>
      <w:r w:rsidRPr="0095262F">
        <w:rPr>
          <w:rStyle w:val="Emphasis"/>
          <w:highlight w:val="green"/>
        </w:rPr>
        <w:t>hostility</w:t>
      </w:r>
      <w:r w:rsidRPr="0095262F">
        <w:rPr>
          <w:rStyle w:val="StyleUnderline"/>
          <w:highlight w:val="green"/>
        </w:rPr>
        <w:t xml:space="preserve"> to</w:t>
      </w:r>
      <w:r w:rsidRPr="00C87508">
        <w:rPr>
          <w:rStyle w:val="StyleUnderline"/>
        </w:rPr>
        <w:t xml:space="preserve"> our</w:t>
      </w:r>
      <w:r w:rsidRPr="00C87508">
        <w:t xml:space="preserve"> Article III </w:t>
      </w:r>
      <w:r w:rsidRPr="00C87508">
        <w:rPr>
          <w:rStyle w:val="StyleUnderline"/>
        </w:rPr>
        <w:t>c</w:t>
      </w:r>
      <w:r w:rsidRPr="0095262F">
        <w:rPr>
          <w:rStyle w:val="StyleUnderline"/>
          <w:highlight w:val="green"/>
        </w:rPr>
        <w:t>ourts, in spite of their special function in upholding constitutional right</w:t>
      </w:r>
      <w:r w:rsidRPr="00C87508">
        <w:rPr>
          <w:rStyle w:val="StyleUnderline"/>
        </w:rPr>
        <w:t>s and enforcing and interpreting federal law</w:t>
      </w:r>
      <w:r w:rsidRPr="00C87508">
        <w:t xml:space="preserve">. </w:t>
      </w:r>
      <w:r w:rsidRPr="0095262F">
        <w:rPr>
          <w:rStyle w:val="StyleUnderline"/>
          <w:highlight w:val="green"/>
        </w:rPr>
        <w:t>If a branch</w:t>
      </w:r>
      <w:r w:rsidRPr="00C87508">
        <w:rPr>
          <w:rStyle w:val="StyleUnderline"/>
        </w:rPr>
        <w:t xml:space="preserve"> of our government </w:t>
      </w:r>
      <w:r w:rsidRPr="0095262F">
        <w:rPr>
          <w:rStyle w:val="StyleUnderline"/>
          <w:highlight w:val="green"/>
        </w:rPr>
        <w:t xml:space="preserve">demonstrates a </w:t>
      </w:r>
      <w:r w:rsidRPr="0095262F">
        <w:rPr>
          <w:rStyle w:val="Emphasis"/>
          <w:highlight w:val="green"/>
        </w:rPr>
        <w:t>lack of respect</w:t>
      </w:r>
      <w:r w:rsidRPr="0095262F">
        <w:rPr>
          <w:rStyle w:val="StyleUnderline"/>
          <w:highlight w:val="green"/>
        </w:rPr>
        <w:t xml:space="preserve"> for</w:t>
      </w:r>
      <w:r w:rsidRPr="00C87508">
        <w:rPr>
          <w:rStyle w:val="StyleUnderline"/>
        </w:rPr>
        <w:t xml:space="preserve"> federal </w:t>
      </w:r>
      <w:r w:rsidRPr="0095262F">
        <w:rPr>
          <w:rStyle w:val="StyleUnderline"/>
          <w:highlight w:val="green"/>
        </w:rPr>
        <w:t>courts</w:t>
      </w:r>
      <w:r w:rsidRPr="00C87508">
        <w:t xml:space="preserve">, </w:t>
      </w:r>
      <w:r w:rsidRPr="00C87508">
        <w:rPr>
          <w:rStyle w:val="StyleUnderline"/>
        </w:rPr>
        <w:t xml:space="preserve">our citizens and </w:t>
      </w:r>
      <w:r w:rsidRPr="0095262F">
        <w:rPr>
          <w:rStyle w:val="StyleUnderline"/>
          <w:highlight w:val="green"/>
        </w:rPr>
        <w:t xml:space="preserve">citizens </w:t>
      </w:r>
      <w:r w:rsidRPr="0095262F">
        <w:rPr>
          <w:rStyle w:val="Emphasis"/>
          <w:highlight w:val="green"/>
        </w:rPr>
        <w:t>in other countries</w:t>
      </w:r>
      <w:r w:rsidRPr="0095262F">
        <w:rPr>
          <w:rStyle w:val="StyleUnderline"/>
          <w:highlight w:val="green"/>
        </w:rPr>
        <w:t xml:space="preserve"> may have a </w:t>
      </w:r>
      <w:r w:rsidRPr="0095262F">
        <w:rPr>
          <w:rStyle w:val="Emphasis"/>
          <w:highlight w:val="green"/>
        </w:rPr>
        <w:t>hard time figuring</w:t>
      </w:r>
      <w:r w:rsidRPr="0095262F">
        <w:rPr>
          <w:rStyle w:val="StyleUnderline"/>
          <w:highlight w:val="green"/>
        </w:rPr>
        <w:t xml:space="preserve"> out why they should do otherwise</w:t>
      </w:r>
      <w:r w:rsidRPr="0095262F">
        <w:rPr>
          <w:highlight w:val="green"/>
        </w:rPr>
        <w:t xml:space="preserve">. </w:t>
      </w:r>
      <w:r w:rsidRPr="0095262F">
        <w:rPr>
          <w:rStyle w:val="StyleUnderline"/>
          <w:highlight w:val="green"/>
        </w:rPr>
        <w:t>Rejecting proposals to exclude</w:t>
      </w:r>
      <w:r w:rsidRPr="00C87508">
        <w:rPr>
          <w:rStyle w:val="StyleUnderline"/>
        </w:rPr>
        <w:t xml:space="preserve"> all federal </w:t>
      </w:r>
      <w:r w:rsidRPr="0095262F">
        <w:rPr>
          <w:rStyle w:val="StyleUnderline"/>
          <w:highlight w:val="green"/>
        </w:rPr>
        <w:t>jurisdiction</w:t>
      </w:r>
      <w:r w:rsidRPr="00C87508">
        <w:rPr>
          <w:rStyle w:val="StyleUnderline"/>
        </w:rPr>
        <w:t xml:space="preserve"> or inferior court jurisdiction for some constitutional claims </w:t>
      </w:r>
      <w:r w:rsidRPr="0095262F">
        <w:rPr>
          <w:rStyle w:val="StyleUnderline"/>
          <w:highlight w:val="green"/>
        </w:rPr>
        <w:t>extends an admirable tradition</w:t>
      </w:r>
      <w:r w:rsidRPr="00C87508">
        <w:rPr>
          <w:rStyle w:val="StyleUnderline"/>
        </w:rPr>
        <w:t xml:space="preserve"> within Congress </w:t>
      </w:r>
      <w:r w:rsidRPr="0095262F">
        <w:rPr>
          <w:rStyle w:val="StyleUnderline"/>
          <w:highlight w:val="green"/>
        </w:rPr>
        <w:t>and</w:t>
      </w:r>
      <w:r w:rsidRPr="00C87508">
        <w:rPr>
          <w:rStyle w:val="StyleUnderline"/>
        </w:rPr>
        <w:t xml:space="preserve"> reminds the world of our hard-won, justifiable </w:t>
      </w:r>
      <w:r w:rsidRPr="0095262F">
        <w:rPr>
          <w:rStyle w:val="StyleUnderline"/>
          <w:highlight w:val="green"/>
        </w:rPr>
        <w:t>confidence in</w:t>
      </w:r>
      <w:r w:rsidRPr="00C87508">
        <w:rPr>
          <w:rStyle w:val="StyleUnderline"/>
        </w:rPr>
        <w:t xml:space="preserve"> the special role performed by</w:t>
      </w:r>
      <w:r w:rsidRPr="00C87508">
        <w:t xml:space="preserve"> Article III </w:t>
      </w:r>
      <w:r w:rsidRPr="0095262F">
        <w:rPr>
          <w:rStyle w:val="StyleUnderline"/>
          <w:highlight w:val="green"/>
        </w:rPr>
        <w:t>courts</w:t>
      </w:r>
      <w:r w:rsidRPr="00C87508">
        <w:rPr>
          <w:rStyle w:val="StyleUnderline"/>
        </w:rPr>
        <w:t xml:space="preserve"> throughout our history in </w:t>
      </w:r>
      <w:r w:rsidRPr="0095262F">
        <w:rPr>
          <w:rStyle w:val="Emphasis"/>
          <w:highlight w:val="green"/>
        </w:rPr>
        <w:t>vindicating the rule of law.</w:t>
      </w:r>
    </w:p>
    <w:p w14:paraId="578CEC74" w14:textId="77777777" w:rsidR="00066A7B" w:rsidRPr="00C87508" w:rsidRDefault="00066A7B" w:rsidP="00066A7B">
      <w:pPr>
        <w:rPr>
          <w:rStyle w:val="Emphasis"/>
        </w:rPr>
      </w:pPr>
    </w:p>
    <w:p w14:paraId="26EF3074" w14:textId="77777777" w:rsidR="00066A7B" w:rsidRPr="00C87508" w:rsidRDefault="00066A7B" w:rsidP="00066A7B">
      <w:pPr>
        <w:pStyle w:val="Heading4"/>
        <w:rPr>
          <w:rFonts w:cs="Arial"/>
        </w:rPr>
      </w:pPr>
      <w:r w:rsidRPr="00C87508">
        <w:rPr>
          <w:rFonts w:cs="Arial"/>
        </w:rPr>
        <w:t>Democracy’s on the brink --- consolidation solves global WMD conflict</w:t>
      </w:r>
    </w:p>
    <w:p w14:paraId="7B4D5A6A" w14:textId="77777777" w:rsidR="00066A7B" w:rsidRPr="00C87508" w:rsidRDefault="00066A7B" w:rsidP="00066A7B">
      <w:r w:rsidRPr="00C87508">
        <w:t xml:space="preserve">Morton H. </w:t>
      </w:r>
      <w:r w:rsidRPr="00C87508">
        <w:rPr>
          <w:rStyle w:val="Style13ptBold"/>
        </w:rPr>
        <w:t>Halperin</w:t>
      </w:r>
      <w:r w:rsidRPr="00C87508">
        <w:t>, senior vice president, Center for American Progress,” Unconventional Wisdon: Democracy Is Still Worth Fighting For,” FOREIGN POLICY, January/February 20</w:t>
      </w:r>
      <w:r w:rsidRPr="00C87508">
        <w:rPr>
          <w:rStyle w:val="Style13ptBold"/>
        </w:rPr>
        <w:t>11</w:t>
      </w:r>
      <w:r w:rsidRPr="00C87508">
        <w:t xml:space="preserve">, </w:t>
      </w:r>
      <w:hyperlink r:id="rId31" w:history="1">
        <w:r w:rsidRPr="00C87508">
          <w:rPr>
            <w:rStyle w:val="Hyperlink"/>
          </w:rPr>
          <w:t>www.foreignpolicy.com/articles/2011/01/02/unconventional_wisdom?page=0,11</w:t>
        </w:r>
      </w:hyperlink>
    </w:p>
    <w:p w14:paraId="1A5B1DCB" w14:textId="77777777" w:rsidR="00066A7B" w:rsidRPr="00C87508" w:rsidRDefault="00066A7B" w:rsidP="00066A7B"/>
    <w:p w14:paraId="4182B2AC" w14:textId="77777777" w:rsidR="00066A7B" w:rsidRPr="00066A7B" w:rsidRDefault="00066A7B" w:rsidP="00066A7B">
      <w:pPr>
        <w:tabs>
          <w:tab w:val="left" w:pos="0"/>
        </w:tabs>
        <w:rPr>
          <w:szCs w:val="16"/>
        </w:rPr>
      </w:pPr>
      <w:r w:rsidRPr="00C87508">
        <w:rPr>
          <w:rStyle w:val="StyleUnderline"/>
        </w:rPr>
        <w:t xml:space="preserve">As the </w:t>
      </w:r>
      <w:r w:rsidRPr="00C87508">
        <w:rPr>
          <w:rStyle w:val="Emphasis"/>
        </w:rPr>
        <w:t>U</w:t>
      </w:r>
      <w:r w:rsidRPr="00C87508">
        <w:t xml:space="preserve">nited </w:t>
      </w:r>
      <w:r w:rsidRPr="00C87508">
        <w:rPr>
          <w:rStyle w:val="Emphasis"/>
        </w:rPr>
        <w:t>S</w:t>
      </w:r>
      <w:r w:rsidRPr="00C87508">
        <w:t xml:space="preserve">tates </w:t>
      </w:r>
      <w:r w:rsidRPr="00C87508">
        <w:rPr>
          <w:rStyle w:val="StyleUnderline"/>
        </w:rPr>
        <w:t>struggles to wind down two wars and recover from a humbling financial crisis, realism is enjoying a renaissance</w:t>
      </w:r>
      <w:r w:rsidRPr="00C87508">
        <w:t xml:space="preserv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C87508">
        <w:rPr>
          <w:i/>
          <w:iCs/>
        </w:rPr>
        <w:t>The Democracy Advantage</w:t>
      </w:r>
      <w:r w:rsidRPr="00C87508">
        <w:t xml:space="preserve">, </w:t>
      </w:r>
      <w:r w:rsidRPr="0095262F">
        <w:rPr>
          <w:rStyle w:val="StyleUnderline"/>
          <w:highlight w:val="green"/>
        </w:rPr>
        <w:t xml:space="preserve">democratic governments are </w:t>
      </w:r>
      <w:r w:rsidRPr="0095262F">
        <w:rPr>
          <w:rStyle w:val="Emphasis"/>
          <w:highlight w:val="green"/>
        </w:rPr>
        <w:t>more likely</w:t>
      </w:r>
      <w:r w:rsidRPr="0095262F">
        <w:rPr>
          <w:rStyle w:val="StyleUnderline"/>
          <w:highlight w:val="green"/>
        </w:rPr>
        <w:t xml:space="preserve"> than autocratic regimes to</w:t>
      </w:r>
      <w:r w:rsidRPr="00C87508">
        <w:rPr>
          <w:rStyle w:val="StyleUnderline"/>
        </w:rPr>
        <w:t xml:space="preserve"> engage in conduct that advances U.S. interests and </w:t>
      </w:r>
      <w:r w:rsidRPr="0095262F">
        <w:rPr>
          <w:rStyle w:val="StyleUnderline"/>
          <w:highlight w:val="green"/>
        </w:rPr>
        <w:t>avoid</w:t>
      </w:r>
      <w:r w:rsidRPr="00C87508">
        <w:rPr>
          <w:rStyle w:val="StyleUnderline"/>
        </w:rPr>
        <w:t xml:space="preserve">s situations that pose </w:t>
      </w:r>
      <w:r w:rsidRPr="0095262F">
        <w:rPr>
          <w:rStyle w:val="StyleUnderline"/>
          <w:highlight w:val="green"/>
        </w:rPr>
        <w:t xml:space="preserve">a </w:t>
      </w:r>
      <w:r w:rsidRPr="0095262F">
        <w:rPr>
          <w:rStyle w:val="Emphasis"/>
          <w:highlight w:val="green"/>
        </w:rPr>
        <w:t>threat</w:t>
      </w:r>
      <w:r w:rsidRPr="0095262F">
        <w:rPr>
          <w:rStyle w:val="StyleUnderline"/>
          <w:highlight w:val="green"/>
        </w:rPr>
        <w:t xml:space="preserve"> to</w:t>
      </w:r>
      <w:r w:rsidRPr="00C87508">
        <w:rPr>
          <w:rStyle w:val="StyleUnderline"/>
        </w:rPr>
        <w:t xml:space="preserve"> peace and </w:t>
      </w:r>
      <w:r w:rsidRPr="0095262F">
        <w:rPr>
          <w:rStyle w:val="StyleUnderline"/>
          <w:highlight w:val="green"/>
        </w:rPr>
        <w:t>security</w:t>
      </w:r>
      <w:r w:rsidRPr="00C87508">
        <w:rPr>
          <w:rStyle w:val="StyleUnderline"/>
        </w:rPr>
        <w:t xml:space="preserve">. Democratic states are more likely to </w:t>
      </w:r>
      <w:r w:rsidRPr="0095262F">
        <w:rPr>
          <w:rStyle w:val="StyleUnderline"/>
          <w:highlight w:val="green"/>
        </w:rPr>
        <w:t>develop and</w:t>
      </w:r>
      <w:r w:rsidRPr="00C87508">
        <w:rPr>
          <w:rStyle w:val="StyleUnderline"/>
        </w:rPr>
        <w:t xml:space="preserve"> to </w:t>
      </w:r>
      <w:r w:rsidRPr="0095262F">
        <w:rPr>
          <w:rStyle w:val="StyleUnderline"/>
          <w:highlight w:val="green"/>
        </w:rPr>
        <w:t xml:space="preserve">avoid </w:t>
      </w:r>
      <w:r w:rsidRPr="0095262F">
        <w:rPr>
          <w:rStyle w:val="Emphasis"/>
          <w:highlight w:val="green"/>
        </w:rPr>
        <w:t>famines</w:t>
      </w:r>
      <w:r w:rsidRPr="0095262F">
        <w:rPr>
          <w:rStyle w:val="StyleUnderline"/>
          <w:highlight w:val="green"/>
        </w:rPr>
        <w:t xml:space="preserve"> and </w:t>
      </w:r>
      <w:r w:rsidRPr="0095262F">
        <w:rPr>
          <w:rStyle w:val="Emphasis"/>
          <w:highlight w:val="green"/>
        </w:rPr>
        <w:t>economic collapse</w:t>
      </w:r>
      <w:r w:rsidRPr="0095262F">
        <w:rPr>
          <w:rStyle w:val="StyleUnderline"/>
          <w:highlight w:val="green"/>
        </w:rPr>
        <w:t>. They are</w:t>
      </w:r>
      <w:r w:rsidRPr="00C87508">
        <w:rPr>
          <w:rStyle w:val="StyleUnderline"/>
        </w:rPr>
        <w:t xml:space="preserve"> also </w:t>
      </w:r>
      <w:r w:rsidRPr="0095262F">
        <w:rPr>
          <w:rStyle w:val="Emphasis"/>
          <w:highlight w:val="green"/>
        </w:rPr>
        <w:t>less likely</w:t>
      </w:r>
      <w:r w:rsidRPr="0095262F">
        <w:rPr>
          <w:rStyle w:val="StyleUnderline"/>
          <w:highlight w:val="green"/>
        </w:rPr>
        <w:t xml:space="preserve"> to become </w:t>
      </w:r>
      <w:r w:rsidRPr="0095262F">
        <w:rPr>
          <w:rStyle w:val="Emphasis"/>
          <w:highlight w:val="green"/>
        </w:rPr>
        <w:t>failed states</w:t>
      </w:r>
      <w:r w:rsidRPr="0095262F">
        <w:rPr>
          <w:rStyle w:val="StyleUnderline"/>
          <w:highlight w:val="green"/>
        </w:rPr>
        <w:t xml:space="preserve"> or suffer</w:t>
      </w:r>
      <w:r w:rsidRPr="00C87508">
        <w:rPr>
          <w:rStyle w:val="StyleUnderline"/>
        </w:rPr>
        <w:t xml:space="preserve"> a </w:t>
      </w:r>
      <w:r w:rsidRPr="0095262F">
        <w:rPr>
          <w:rStyle w:val="Emphasis"/>
          <w:highlight w:val="green"/>
        </w:rPr>
        <w:t>civil war</w:t>
      </w:r>
      <w:r w:rsidRPr="0095262F">
        <w:rPr>
          <w:rStyle w:val="StyleUnderline"/>
          <w:highlight w:val="green"/>
        </w:rPr>
        <w:t>. Democratic states</w:t>
      </w:r>
      <w:r w:rsidRPr="00C87508">
        <w:rPr>
          <w:rStyle w:val="StyleUnderline"/>
        </w:rPr>
        <w:t xml:space="preserve"> are also more likely to </w:t>
      </w:r>
      <w:r w:rsidRPr="0095262F">
        <w:rPr>
          <w:rStyle w:val="StyleUnderline"/>
          <w:highlight w:val="green"/>
        </w:rPr>
        <w:t>cooperate in dealing with</w:t>
      </w:r>
      <w:r w:rsidRPr="00C87508">
        <w:rPr>
          <w:rStyle w:val="StyleUnderline"/>
        </w:rPr>
        <w:t xml:space="preserve"> security issues, such as </w:t>
      </w:r>
      <w:r w:rsidRPr="0095262F">
        <w:rPr>
          <w:rStyle w:val="Emphasis"/>
          <w:highlight w:val="green"/>
        </w:rPr>
        <w:t>terrorism</w:t>
      </w:r>
      <w:r w:rsidRPr="0095262F">
        <w:rPr>
          <w:rStyle w:val="StyleUnderline"/>
          <w:highlight w:val="green"/>
        </w:rPr>
        <w:t xml:space="preserve"> and </w:t>
      </w:r>
      <w:r w:rsidRPr="0095262F">
        <w:rPr>
          <w:rStyle w:val="Emphasis"/>
          <w:highlight w:val="green"/>
        </w:rPr>
        <w:t>proliferation</w:t>
      </w:r>
      <w:r w:rsidRPr="0095262F">
        <w:rPr>
          <w:rStyle w:val="StyleUnderline"/>
          <w:highlight w:val="green"/>
        </w:rPr>
        <w:t xml:space="preserve"> of </w:t>
      </w:r>
      <w:r w:rsidRPr="0095262F">
        <w:rPr>
          <w:rStyle w:val="Emphasis"/>
          <w:highlight w:val="green"/>
        </w:rPr>
        <w:t>w</w:t>
      </w:r>
      <w:r w:rsidRPr="00C87508">
        <w:t xml:space="preserve">eapons of </w:t>
      </w:r>
      <w:r w:rsidRPr="0095262F">
        <w:rPr>
          <w:rStyle w:val="Emphasis"/>
          <w:highlight w:val="green"/>
        </w:rPr>
        <w:t>m</w:t>
      </w:r>
      <w:r w:rsidRPr="00C87508">
        <w:t xml:space="preserve">ass </w:t>
      </w:r>
      <w:r w:rsidRPr="0095262F">
        <w:rPr>
          <w:rStyle w:val="Emphasis"/>
          <w:highlight w:val="green"/>
        </w:rPr>
        <w:t>d</w:t>
      </w:r>
      <w:r w:rsidRPr="00C87508">
        <w:t xml:space="preserve">estruction. As the bloody aftermath of the Iraq invasion painfully shows, </w:t>
      </w:r>
      <w:r w:rsidRPr="0095262F">
        <w:rPr>
          <w:rStyle w:val="StyleUnderline"/>
          <w:highlight w:val="green"/>
        </w:rPr>
        <w:t>democracy</w:t>
      </w:r>
      <w:r w:rsidRPr="00C87508">
        <w:rPr>
          <w:rStyle w:val="StyleUnderline"/>
        </w:rPr>
        <w:t xml:space="preserve"> </w:t>
      </w:r>
      <w:r w:rsidRPr="00C87508">
        <w:t xml:space="preserve">cannot be imposed from the outside by force or coercion. It </w:t>
      </w:r>
      <w:r w:rsidRPr="0095262F">
        <w:rPr>
          <w:rStyle w:val="StyleUnderline"/>
          <w:highlight w:val="green"/>
        </w:rPr>
        <w:t>must come from</w:t>
      </w:r>
      <w:r w:rsidRPr="00C87508">
        <w:t xml:space="preserve"> the people of </w:t>
      </w:r>
      <w:r w:rsidRPr="00C87508">
        <w:rPr>
          <w:rStyle w:val="StyleUnderline"/>
        </w:rPr>
        <w:t>a nation working to get on the path</w:t>
      </w:r>
      <w:r w:rsidRPr="00C87508">
        <w:t xml:space="preserve"> of democracy </w:t>
      </w:r>
      <w:r w:rsidRPr="00C87508">
        <w:rPr>
          <w:rStyle w:val="StyleUnderline"/>
        </w:rPr>
        <w:t xml:space="preserve">and then </w:t>
      </w:r>
      <w:r w:rsidRPr="0095262F">
        <w:rPr>
          <w:rStyle w:val="StyleUnderline"/>
          <w:highlight w:val="green"/>
        </w:rPr>
        <w:t>adopting</w:t>
      </w:r>
      <w:r w:rsidRPr="00C87508">
        <w:t xml:space="preserve"> the </w:t>
      </w:r>
      <w:r w:rsidRPr="0095262F">
        <w:rPr>
          <w:rStyle w:val="StyleUnderline"/>
          <w:highlight w:val="green"/>
        </w:rPr>
        <w:t>policies necessary to remain on that path</w:t>
      </w:r>
      <w:r w:rsidRPr="00C87508">
        <w:t xml:space="preserve">. But we should be careful about overlearning the lessons of Iraq. In fact, </w:t>
      </w:r>
      <w:r w:rsidRPr="0095262F">
        <w:rPr>
          <w:rStyle w:val="StyleUnderline"/>
          <w:highlight w:val="green"/>
        </w:rPr>
        <w:t>the outside world can make an</w:t>
      </w:r>
      <w:r w:rsidRPr="00C87508">
        <w:rPr>
          <w:rStyle w:val="StyleUnderline"/>
        </w:rPr>
        <w:t xml:space="preserve"> </w:t>
      </w:r>
      <w:r w:rsidRPr="0095262F">
        <w:rPr>
          <w:rStyle w:val="Emphasis"/>
          <w:highlight w:val="green"/>
        </w:rPr>
        <w:t>enormous difference</w:t>
      </w:r>
      <w:r w:rsidRPr="0095262F">
        <w:rPr>
          <w:rStyle w:val="StyleUnderline"/>
          <w:highlight w:val="green"/>
        </w:rPr>
        <w:t xml:space="preserve"> in</w:t>
      </w:r>
      <w:r w:rsidRPr="00C87508">
        <w:rPr>
          <w:rStyle w:val="StyleUnderline"/>
        </w:rPr>
        <w:t xml:space="preserve"> whether </w:t>
      </w:r>
      <w:r w:rsidRPr="0095262F">
        <w:rPr>
          <w:rStyle w:val="StyleUnderline"/>
          <w:highlight w:val="green"/>
        </w:rPr>
        <w:t>such efforts</w:t>
      </w:r>
      <w:r w:rsidRPr="00C87508">
        <w:rPr>
          <w:rStyle w:val="StyleUnderline"/>
        </w:rPr>
        <w:t xml:space="preserve"> succeed. There are numerous examples</w:t>
      </w:r>
      <w:r w:rsidRPr="00C87508">
        <w:t xml:space="preserve">-starting with Spain and Portugal and spreading to Eastern Europe, Latin America, and Asia-in </w:t>
      </w:r>
      <w:r w:rsidRPr="00C87508">
        <w:rPr>
          <w:rStyle w:val="StyleUnderline"/>
        </w:rPr>
        <w:t>which the struggle to establish democracy</w:t>
      </w:r>
      <w:r w:rsidRPr="00C87508">
        <w:t xml:space="preserve"> and advance human rights </w:t>
      </w:r>
      <w:r w:rsidRPr="00C87508">
        <w:rPr>
          <w:rStyle w:val="StyleUnderline"/>
        </w:rPr>
        <w:t>received critical support from</w:t>
      </w:r>
      <w:r w:rsidRPr="00C87508">
        <w:t xml:space="preserve"> multilateral bodies, including the United Nations, as well as from regional organizations, </w:t>
      </w:r>
      <w:r w:rsidRPr="00C87508">
        <w:rPr>
          <w:rStyle w:val="StyleUnderline"/>
        </w:rPr>
        <w:t>democratic governments</w:t>
      </w:r>
      <w:r w:rsidRPr="00C87508">
        <w:t xml:space="preserve">, and private groups. </w:t>
      </w:r>
      <w:r w:rsidRPr="0095262F">
        <w:rPr>
          <w:rStyle w:val="StyleUnderline"/>
          <w:highlight w:val="green"/>
        </w:rPr>
        <w:t>It is</w:t>
      </w:r>
      <w:r w:rsidRPr="00C87508">
        <w:rPr>
          <w:rStyle w:val="StyleUnderline"/>
        </w:rPr>
        <w:t xml:space="preserve"> very much </w:t>
      </w:r>
      <w:r w:rsidRPr="0095262F">
        <w:rPr>
          <w:rStyle w:val="Emphasis"/>
          <w:highlight w:val="green"/>
        </w:rPr>
        <w:t>in America's interest</w:t>
      </w:r>
      <w:r w:rsidRPr="0095262F">
        <w:rPr>
          <w:rStyle w:val="StyleUnderline"/>
          <w:highlight w:val="green"/>
        </w:rPr>
        <w:t xml:space="preserve"> to provide</w:t>
      </w:r>
      <w:r w:rsidRPr="00C87508">
        <w:t xml:space="preserve"> such </w:t>
      </w:r>
      <w:r w:rsidRPr="0095262F">
        <w:rPr>
          <w:rStyle w:val="StyleUnderline"/>
          <w:highlight w:val="green"/>
        </w:rPr>
        <w:t xml:space="preserve">assistance now </w:t>
      </w:r>
      <w:r w:rsidRPr="00C87508">
        <w:rPr>
          <w:szCs w:val="16"/>
        </w:rPr>
        <w:t>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w:t>
      </w:r>
    </w:p>
    <w:p w14:paraId="0668A2F5" w14:textId="77777777" w:rsidR="00F65085" w:rsidRDefault="00F65085" w:rsidP="00F65085">
      <w:pPr>
        <w:pStyle w:val="Heading3"/>
      </w:pPr>
      <w:r>
        <w:t xml:space="preserve">Link – generic  </w:t>
      </w:r>
    </w:p>
    <w:p w14:paraId="73E25F1C" w14:textId="77777777" w:rsidR="00F65085" w:rsidRPr="00C87508" w:rsidRDefault="00F65085" w:rsidP="00F65085">
      <w:pPr>
        <w:pStyle w:val="Heading4"/>
        <w:rPr>
          <w:rFonts w:cs="Arial"/>
        </w:rPr>
      </w:pPr>
      <w:r w:rsidRPr="00C87508">
        <w:rPr>
          <w:rFonts w:cs="Arial"/>
        </w:rPr>
        <w:t>Plan invites a massive backlash</w:t>
      </w:r>
    </w:p>
    <w:p w14:paraId="07E5B653" w14:textId="77777777" w:rsidR="00F65085" w:rsidRPr="00C87508" w:rsidRDefault="00F65085" w:rsidP="00F65085">
      <w:r w:rsidRPr="00C87508">
        <w:t xml:space="preserve">Ernest A. </w:t>
      </w:r>
      <w:r w:rsidRPr="00C87508">
        <w:rPr>
          <w:rStyle w:val="Style13ptBold"/>
        </w:rPr>
        <w:t>Young 99</w:t>
      </w:r>
      <w:r w:rsidRPr="00C87508">
        <w:t xml:space="preserve">, Assistant Professor at the University of Texas School of Law, 1999, “ARTICLE: State Sovereign Immunity and the Future of Federalism,” Supreme Court Review, 1999 Sup. Ct. Rev. 1, p. lexis </w:t>
      </w:r>
    </w:p>
    <w:p w14:paraId="6F2B0940" w14:textId="77777777" w:rsidR="00F65085" w:rsidRPr="00C87508" w:rsidRDefault="00F65085" w:rsidP="00F65085"/>
    <w:p w14:paraId="0FA9D9A9" w14:textId="77777777" w:rsidR="00F65085" w:rsidRPr="00F65085" w:rsidRDefault="00F65085" w:rsidP="00F65085">
      <w:pPr>
        <w:rPr>
          <w:rStyle w:val="highlight2"/>
          <w:rFonts w:asciiTheme="minorHAnsi" w:hAnsiTheme="minorHAnsi"/>
          <w:b w:val="0"/>
          <w:sz w:val="22"/>
          <w:u w:val="none"/>
        </w:rPr>
      </w:pPr>
      <w:r w:rsidRPr="00C87508">
        <w:t xml:space="preserve">The opportunity cost of immunity rulings. The first reason, and the simplest, is that </w:t>
      </w:r>
      <w:r w:rsidRPr="0095262F">
        <w:rPr>
          <w:rStyle w:val="Emphasis"/>
          <w:highlight w:val="green"/>
        </w:rPr>
        <w:t>the Court has limited</w:t>
      </w:r>
      <w:r w:rsidRPr="00C87508">
        <w:rPr>
          <w:rStyle w:val="Emphasis"/>
        </w:rPr>
        <w:t xml:space="preserve"> political </w:t>
      </w:r>
      <w:r w:rsidRPr="0095262F">
        <w:rPr>
          <w:rStyle w:val="Emphasis"/>
          <w:highlight w:val="green"/>
        </w:rPr>
        <w:t>capital</w:t>
      </w:r>
      <w:r w:rsidRPr="00C87508">
        <w:t>. n261 As Dean Choper has argued, "</w:t>
      </w:r>
      <w:r w:rsidRPr="00C87508">
        <w:rPr>
          <w:rStyle w:val="underline"/>
          <w:b/>
        </w:rPr>
        <w:t>the</w:t>
      </w:r>
      <w:r w:rsidRPr="00C87508">
        <w:t xml:space="preserve"> federal </w:t>
      </w:r>
      <w:r w:rsidRPr="00C87508">
        <w:rPr>
          <w:rStyle w:val="underline"/>
          <w:b/>
        </w:rPr>
        <w:t xml:space="preserve">judiciary's </w:t>
      </w:r>
      <w:r w:rsidRPr="0095262F">
        <w:rPr>
          <w:rStyle w:val="underline"/>
          <w:b/>
          <w:highlight w:val="green"/>
        </w:rPr>
        <w:t>ability to persuade the populace</w:t>
      </w:r>
      <w:r w:rsidRPr="00C87508">
        <w:rPr>
          <w:rStyle w:val="underline"/>
          <w:b/>
        </w:rPr>
        <w:t xml:space="preserve"> and public leaders that it is right</w:t>
      </w:r>
      <w:r w:rsidRPr="00C87508">
        <w:t xml:space="preserve"> and they are wrong </w:t>
      </w:r>
      <w:r w:rsidRPr="0095262F">
        <w:rPr>
          <w:rStyle w:val="underline"/>
          <w:b/>
          <w:highlight w:val="green"/>
        </w:rPr>
        <w:t>is</w:t>
      </w:r>
      <w:r w:rsidRPr="0095262F">
        <w:rPr>
          <w:highlight w:val="green"/>
        </w:rPr>
        <w:t xml:space="preserve"> </w:t>
      </w:r>
      <w:r w:rsidRPr="0095262F">
        <w:rPr>
          <w:rStyle w:val="Emphasis"/>
          <w:highlight w:val="green"/>
        </w:rPr>
        <w:t>determined by the number and frequency of its attempts</w:t>
      </w:r>
      <w:r w:rsidRPr="00C87508">
        <w:t xml:space="preserve"> [*59] to do so, </w:t>
      </w:r>
      <w:r w:rsidRPr="00C87508">
        <w:rPr>
          <w:rStyle w:val="underline"/>
          <w:b/>
        </w:rPr>
        <w:t>the felt importance of the policies it disapproves,</w:t>
      </w:r>
      <w:r w:rsidRPr="00C87508">
        <w:t xml:space="preserve"> and the perceived substantive correctness of its decisions." n262 </w:t>
      </w:r>
      <w:r w:rsidRPr="0095262F">
        <w:rPr>
          <w:rStyle w:val="underline"/>
          <w:b/>
          <w:highlight w:val="green"/>
        </w:rPr>
        <w:t>There is</w:t>
      </w:r>
      <w:r w:rsidRPr="00C87508">
        <w:t xml:space="preserve"> thus </w:t>
      </w:r>
      <w:r w:rsidRPr="0095262F">
        <w:rPr>
          <w:rStyle w:val="underline"/>
          <w:b/>
          <w:highlight w:val="green"/>
        </w:rPr>
        <w:t>likely to be</w:t>
      </w:r>
      <w:r w:rsidRPr="00C87508">
        <w:t xml:space="preserve">, at some point, </w:t>
      </w:r>
      <w:r w:rsidRPr="0095262F">
        <w:rPr>
          <w:rStyle w:val="underline"/>
          <w:b/>
          <w:highlight w:val="green"/>
        </w:rPr>
        <w:t xml:space="preserve">a limit on the Court's ability to continue </w:t>
      </w:r>
      <w:r w:rsidRPr="0095262F">
        <w:rPr>
          <w:rStyle w:val="Emphasis"/>
          <w:highlight w:val="green"/>
        </w:rPr>
        <w:t>striking down federal statutes</w:t>
      </w:r>
      <w:r w:rsidRPr="00C87508">
        <w:t xml:space="preserve"> in the name of states' rights. </w:t>
      </w:r>
      <w:proofErr w:type="gramStart"/>
      <w:r w:rsidRPr="00C87508">
        <w:t>n263</w:t>
      </w:r>
      <w:proofErr w:type="gramEnd"/>
      <w:r w:rsidRPr="00C87508">
        <w:t xml:space="preserve">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w:t>
      </w:r>
      <w:r w:rsidRPr="00C87508">
        <w:rPr>
          <w:sz w:val="12"/>
        </w:rPr>
        <w:t>¶</w:t>
      </w:r>
      <w:r w:rsidRPr="00C87508">
        <w:t xml:space="preserve"> "Political capital," of course, is a pretty vague concept. It might be that the Court's ability to enforce federalism limits is more like muscles than money: it atrophies unless it is exercised regularly. </w:t>
      </w:r>
      <w:proofErr w:type="gramStart"/>
      <w:r w:rsidRPr="00C87508">
        <w:t>n264</w:t>
      </w:r>
      <w:proofErr w:type="gramEnd"/>
      <w:r w:rsidRPr="00C87508">
        <w:t xml:space="preserve"> The National League of Cities story arguably illustrates this phenomenon, in that the Court's failure to apply the doctrine to check federal power in a series of subsequent cases may have helped lead to the outright rejection of the doctrine in Garcia. n265 </w:t>
      </w:r>
      <w:r w:rsidRPr="00C87508">
        <w:rPr>
          <w:rStyle w:val="underline"/>
          <w:b/>
        </w:rPr>
        <w:t>The important point</w:t>
      </w:r>
      <w:r w:rsidRPr="00C87508">
        <w:t xml:space="preserve">, however, </w:t>
      </w:r>
      <w:r w:rsidRPr="00C87508">
        <w:rPr>
          <w:rStyle w:val="underline"/>
          <w:b/>
        </w:rPr>
        <w:t>is that</w:t>
      </w:r>
      <w:r w:rsidRPr="00C87508">
        <w:t xml:space="preserve"> </w:t>
      </w:r>
      <w:r w:rsidRPr="00C87508">
        <w:rPr>
          <w:rStyle w:val="Emphasis"/>
        </w:rPr>
        <w:t xml:space="preserve">the </w:t>
      </w:r>
      <w:r w:rsidRPr="0095262F">
        <w:rPr>
          <w:rStyle w:val="Emphasis"/>
          <w:highlight w:val="green"/>
        </w:rPr>
        <w:t>Justices who matter most</w:t>
      </w:r>
      <w:r w:rsidRPr="00C87508">
        <w:t xml:space="preserve"> </w:t>
      </w:r>
      <w:r w:rsidRPr="00C87508">
        <w:rPr>
          <w:rStyle w:val="underline"/>
          <w:b/>
        </w:rPr>
        <w:t>on these issues</w:t>
      </w:r>
      <w:r w:rsidRPr="00C87508">
        <w:t xml:space="preserve"> tend to </w:t>
      </w:r>
      <w:r w:rsidRPr="0095262F">
        <w:rPr>
          <w:rStyle w:val="Emphasis"/>
          <w:highlight w:val="green"/>
        </w:rPr>
        <w:t>think in terms of limited capital</w:t>
      </w:r>
      <w:r w:rsidRPr="0095262F">
        <w:rPr>
          <w:highlight w:val="green"/>
        </w:rPr>
        <w:t xml:space="preserve"> </w:t>
      </w:r>
      <w:r w:rsidRPr="0095262F">
        <w:rPr>
          <w:rStyle w:val="underline"/>
          <w:b/>
          <w:highlight w:val="green"/>
        </w:rPr>
        <w:t>and worry</w:t>
      </w:r>
      <w:r w:rsidRPr="00C87508">
        <w:rPr>
          <w:rStyle w:val="underline"/>
          <w:b/>
        </w:rPr>
        <w:t xml:space="preserve"> about </w:t>
      </w:r>
      <w:r w:rsidRPr="0095262F">
        <w:rPr>
          <w:rStyle w:val="underline"/>
          <w:b/>
          <w:highlight w:val="green"/>
        </w:rPr>
        <w:t>judicial actions</w:t>
      </w:r>
      <w:r w:rsidRPr="00C87508">
        <w:rPr>
          <w:rStyle w:val="underline"/>
          <w:b/>
        </w:rPr>
        <w:t xml:space="preserve"> that </w:t>
      </w:r>
      <w:r w:rsidRPr="0095262F">
        <w:rPr>
          <w:rStyle w:val="underline"/>
          <w:b/>
          <w:highlight w:val="green"/>
        </w:rPr>
        <w:t xml:space="preserve">may </w:t>
      </w:r>
      <w:r w:rsidRPr="0095262F">
        <w:rPr>
          <w:rStyle w:val="Emphasis"/>
          <w:highlight w:val="green"/>
        </w:rPr>
        <w:t>draw down the reserves</w:t>
      </w:r>
      <w:r w:rsidRPr="00C87508">
        <w:t xml:space="preserve">. </w:t>
      </w:r>
      <w:proofErr w:type="gramStart"/>
      <w:r w:rsidRPr="00C87508">
        <w:t>n266</w:t>
      </w:r>
      <w:proofErr w:type="gramEnd"/>
      <w:r w:rsidRPr="00C87508">
        <w:t xml:space="preserve"> </w:t>
      </w:r>
      <w:r w:rsidRPr="00C87508">
        <w:rPr>
          <w:rStyle w:val="underline"/>
          <w:b/>
        </w:rPr>
        <w:t xml:space="preserve">Political </w:t>
      </w:r>
      <w:r w:rsidRPr="0095262F">
        <w:rPr>
          <w:rStyle w:val="underline"/>
          <w:b/>
          <w:highlight w:val="green"/>
        </w:rPr>
        <w:t>capital</w:t>
      </w:r>
      <w:r w:rsidRPr="00C87508">
        <w:t xml:space="preserve"> [*60] </w:t>
      </w:r>
      <w:r w:rsidRPr="0095262F">
        <w:rPr>
          <w:rStyle w:val="underline"/>
          <w:b/>
          <w:highlight w:val="green"/>
        </w:rPr>
        <w:t>is</w:t>
      </w:r>
      <w:r w:rsidRPr="00C87508">
        <w:t xml:space="preserve"> thus </w:t>
      </w:r>
      <w:r w:rsidRPr="00C87508">
        <w:rPr>
          <w:rStyle w:val="Emphasis"/>
        </w:rPr>
        <w:t xml:space="preserve">likely to function as </w:t>
      </w:r>
      <w:r w:rsidRPr="0095262F">
        <w:rPr>
          <w:rStyle w:val="Emphasis"/>
          <w:highlight w:val="green"/>
        </w:rPr>
        <w:t>an internal constraint</w:t>
      </w:r>
      <w:r w:rsidRPr="0095262F">
        <w:rPr>
          <w:highlight w:val="green"/>
        </w:rPr>
        <w:t xml:space="preserve"> </w:t>
      </w:r>
      <w:r w:rsidRPr="0095262F">
        <w:rPr>
          <w:rStyle w:val="underline"/>
          <w:b/>
          <w:highlight w:val="green"/>
        </w:rPr>
        <w:t>on the Court's</w:t>
      </w:r>
      <w:r w:rsidRPr="0095262F">
        <w:rPr>
          <w:highlight w:val="green"/>
        </w:rPr>
        <w:t xml:space="preserve"> </w:t>
      </w:r>
      <w:r w:rsidRPr="0095262F">
        <w:rPr>
          <w:rStyle w:val="Emphasis"/>
          <w:highlight w:val="green"/>
        </w:rPr>
        <w:t>willingness repeatedly to confront Congress</w:t>
      </w:r>
      <w:r w:rsidRPr="00C87508">
        <w:t>.</w:t>
      </w:r>
    </w:p>
    <w:p w14:paraId="358F0CC7" w14:textId="77777777" w:rsidR="00F65085" w:rsidRDefault="00F65085" w:rsidP="00F65085">
      <w:pPr>
        <w:pStyle w:val="Heading3"/>
      </w:pPr>
      <w:r>
        <w:t>Link – Controversial Decisions</w:t>
      </w:r>
    </w:p>
    <w:p w14:paraId="566AFBF3" w14:textId="77777777" w:rsidR="00F65085" w:rsidRDefault="00F65085" w:rsidP="00F65085">
      <w:pPr>
        <w:pStyle w:val="Heading4"/>
      </w:pPr>
      <w:r>
        <w:t xml:space="preserve">Controversial decisions </w:t>
      </w:r>
      <w:r w:rsidRPr="00E6143F">
        <w:rPr>
          <w:u w:val="single"/>
        </w:rPr>
        <w:t>spark</w:t>
      </w:r>
      <w:r>
        <w:t xml:space="preserve"> court stripping initiatives</w:t>
      </w:r>
    </w:p>
    <w:p w14:paraId="76B57398" w14:textId="77777777" w:rsidR="00F65085" w:rsidRDefault="00F65085" w:rsidP="00F65085">
      <w:r w:rsidRPr="00DB7D63">
        <w:rPr>
          <w:rStyle w:val="Style13ptBold"/>
        </w:rPr>
        <w:t>Katz 9</w:t>
      </w:r>
      <w:r>
        <w:t xml:space="preserve"> (Martin J. – Interim Dean and Associate Professor of Law, University of Denver College of Law; Yale Law School, J.D, “GUANTANAMO, BOUMEDIENE, AND JURISDICTION-STRIPPING: THE IMPERIAL PRESIDENT MEETS THE IMPERIAL COURT”, Constitutional Commentary, Summer, 25 Const. Commentary 377, lexis)</w:t>
      </w:r>
    </w:p>
    <w:p w14:paraId="55B3B1F4" w14:textId="77777777" w:rsidR="00F65085" w:rsidRDefault="00F65085" w:rsidP="00F65085">
      <w:pPr>
        <w:rPr>
          <w:sz w:val="16"/>
        </w:rPr>
      </w:pPr>
      <w:r w:rsidRPr="00E6143F">
        <w:rPr>
          <w:rStyle w:val="StyleUnderline"/>
        </w:rPr>
        <w:t xml:space="preserve">Ever since the Supreme Court declared that it had the power to review acts of Congress and the President for constitutionality </w:t>
      </w:r>
      <w:r w:rsidRPr="00D963C9">
        <w:rPr>
          <w:sz w:val="16"/>
        </w:rPr>
        <w:t xml:space="preserve">more than 200 years ago, n5 </w:t>
      </w:r>
      <w:r w:rsidRPr="00E6143F">
        <w:rPr>
          <w:rStyle w:val="StyleUnderline"/>
        </w:rPr>
        <w:t xml:space="preserve">legal thinkers have wondered whether Congress </w:t>
      </w:r>
      <w:r w:rsidRPr="00E6143F">
        <w:rPr>
          <w:rStyle w:val="Emphasis"/>
        </w:rPr>
        <w:t>could control this power</w:t>
      </w:r>
      <w:r w:rsidRPr="00E6143F">
        <w:rPr>
          <w:rStyle w:val="StyleUnderline"/>
        </w:rPr>
        <w:t xml:space="preserve"> by </w:t>
      </w:r>
      <w:r w:rsidRPr="00E6143F">
        <w:rPr>
          <w:rStyle w:val="Emphasis"/>
        </w:rPr>
        <w:t>restricting the jurisdiction</w:t>
      </w:r>
      <w:r w:rsidRPr="00E6143F">
        <w:rPr>
          <w:rStyle w:val="StyleUnderline"/>
        </w:rPr>
        <w:t xml:space="preserve"> of the federal courts</w:t>
      </w:r>
      <w:r w:rsidRPr="00D963C9">
        <w:rPr>
          <w:sz w:val="16"/>
        </w:rPr>
        <w:t xml:space="preserve">. The question has tended to come up most visibly in two contexts. n6 First, </w:t>
      </w:r>
      <w:r w:rsidRPr="00D963C9">
        <w:rPr>
          <w:rStyle w:val="StyleUnderline"/>
        </w:rPr>
        <w:t xml:space="preserve">in the wake of </w:t>
      </w:r>
      <w:r w:rsidRPr="00D963C9">
        <w:rPr>
          <w:rStyle w:val="Emphasis"/>
        </w:rPr>
        <w:t>controversial federal court decisions</w:t>
      </w:r>
      <w:r w:rsidRPr="00D963C9">
        <w:rPr>
          <w:sz w:val="16"/>
        </w:rPr>
        <w:t xml:space="preserve">, </w:t>
      </w:r>
      <w:r w:rsidRPr="00D963C9">
        <w:rPr>
          <w:rStyle w:val="StyleUnderline"/>
        </w:rPr>
        <w:t>opponents have</w:t>
      </w:r>
      <w:r w:rsidRPr="00D963C9">
        <w:rPr>
          <w:sz w:val="16"/>
        </w:rPr>
        <w:t xml:space="preserve"> occasionally </w:t>
      </w:r>
      <w:r w:rsidRPr="00D963C9">
        <w:rPr>
          <w:rStyle w:val="StyleUnderline"/>
        </w:rPr>
        <w:t xml:space="preserve">proposed laws to </w:t>
      </w:r>
      <w:r w:rsidRPr="00D963C9">
        <w:rPr>
          <w:rStyle w:val="Emphasis"/>
        </w:rPr>
        <w:t>strip the federal courts</w:t>
      </w:r>
      <w:r w:rsidRPr="00D963C9">
        <w:rPr>
          <w:rStyle w:val="StyleUnderline"/>
        </w:rPr>
        <w:t xml:space="preserve"> of jurisdiction to </w:t>
      </w:r>
      <w:r w:rsidRPr="00D963C9">
        <w:rPr>
          <w:rStyle w:val="Emphasis"/>
        </w:rPr>
        <w:t>hear the type of case</w:t>
      </w:r>
      <w:r w:rsidRPr="00D963C9">
        <w:rPr>
          <w:rStyle w:val="StyleUnderline"/>
        </w:rPr>
        <w:t xml:space="preserve"> that had been at issue</w:t>
      </w:r>
      <w:r w:rsidRPr="00D963C9">
        <w:rPr>
          <w:sz w:val="16"/>
        </w:rPr>
        <w:t xml:space="preserve"> (presumably </w:t>
      </w:r>
      <w:r w:rsidRPr="00D963C9">
        <w:rPr>
          <w:rStyle w:val="StyleUnderline"/>
        </w:rPr>
        <w:t>with the idea that state courts will ignore or refuse to apply the controversial precedent</w:t>
      </w:r>
      <w:r w:rsidRPr="00D963C9">
        <w:rPr>
          <w:sz w:val="16"/>
        </w:rPr>
        <w:t xml:space="preserve">). n7 For </w:t>
      </w:r>
      <w:r w:rsidRPr="00D963C9">
        <w:rPr>
          <w:sz w:val="16"/>
          <w:szCs w:val="16"/>
        </w:rPr>
        <w:t xml:space="preserve">example, after the Supreme Court decided Roe v. Wade, providing constitutional protection for a right to abortion, some legislators proposed legislation that would strip the federal courts of jurisdiction to hear those cases. </w:t>
      </w:r>
      <w:proofErr w:type="gramStart"/>
      <w:r w:rsidRPr="00D963C9">
        <w:rPr>
          <w:sz w:val="16"/>
          <w:szCs w:val="16"/>
        </w:rPr>
        <w:t>n8</w:t>
      </w:r>
      <w:proofErr w:type="gramEnd"/>
      <w:r w:rsidRPr="00D963C9">
        <w:rPr>
          <w:sz w:val="16"/>
          <w:szCs w:val="16"/>
        </w:rPr>
        <w:t xml:space="preserve"> Similar legislation ha</w:t>
      </w:r>
      <w:r w:rsidRPr="00D963C9">
        <w:rPr>
          <w:sz w:val="16"/>
        </w:rPr>
        <w:t xml:space="preserve">s been proposed in [*380] response to decisions on school busing, loyalty oaths, school prayer, reapportionment, and the pledge of allegiance. </w:t>
      </w:r>
      <w:proofErr w:type="gramStart"/>
      <w:r w:rsidRPr="00D963C9">
        <w:rPr>
          <w:sz w:val="16"/>
        </w:rPr>
        <w:t>n9</w:t>
      </w:r>
      <w:proofErr w:type="gramEnd"/>
      <w:r w:rsidRPr="00D963C9">
        <w:rPr>
          <w:sz w:val="16"/>
        </w:rPr>
        <w:t xml:space="preserve"> Notably, in this context, while the constitutionality of such legislation has been hotly debated, such legislation has rarely if ever been passed - perhaps as a result of Congressional doubt regarding the constitutionality, or at least the wisdom, of such legislation. n10</w:t>
      </w:r>
    </w:p>
    <w:p w14:paraId="7B691AED" w14:textId="77777777" w:rsidR="00F65085" w:rsidRDefault="00F65085" w:rsidP="00F65085">
      <w:pPr>
        <w:pStyle w:val="Heading3"/>
      </w:pPr>
      <w:r>
        <w:t>Link – International Law</w:t>
      </w:r>
    </w:p>
    <w:p w14:paraId="78EE3F48" w14:textId="77777777" w:rsidR="00F65085" w:rsidRPr="008C12F5" w:rsidRDefault="00F65085" w:rsidP="00F65085">
      <w:pPr>
        <w:pStyle w:val="Heading4"/>
      </w:pPr>
      <w:r>
        <w:t>Citing international law results in court stripping – turns case</w:t>
      </w:r>
    </w:p>
    <w:p w14:paraId="22E03DFB" w14:textId="77777777" w:rsidR="00F65085" w:rsidRDefault="00F65085" w:rsidP="00F65085">
      <w:r w:rsidRPr="008C12F5">
        <w:rPr>
          <w:rStyle w:val="Style13ptBold"/>
        </w:rPr>
        <w:t>Davis 6</w:t>
      </w:r>
      <w:r>
        <w:t xml:space="preserve"> (Martha – Associate Professor, Northeastern University School of Law, “REALIZING DOMESTIC SOCIAL JUSTICE THROUGH INTERNATIONAL HUMAN RIGHTS: PART I: THE SPIRIT OF OUR TIMES: STATE CONSTITUTIONS AND INTERNATIONAL HUMAN RIGHTS”, New York University Review of Law &amp; Social Change, 2006, 30 N.Y.U. Rev. L. &amp; Soc. Change 359, lexis)</w:t>
      </w:r>
    </w:p>
    <w:p w14:paraId="5B8B0622" w14:textId="77777777" w:rsidR="00F65085" w:rsidRPr="008C12F5" w:rsidRDefault="00F65085" w:rsidP="00F65085">
      <w:pPr>
        <w:rPr>
          <w:sz w:val="16"/>
        </w:rPr>
      </w:pPr>
      <w:r w:rsidRPr="008C12F5">
        <w:rPr>
          <w:sz w:val="16"/>
        </w:rPr>
        <w:t xml:space="preserve">Despite reference to transnational law in cases such as Roper and Lawrence, </w:t>
      </w:r>
      <w:r w:rsidRPr="008C12F5">
        <w:rPr>
          <w:rStyle w:val="StyleUnderline"/>
        </w:rPr>
        <w:t xml:space="preserve">federal judicial reliance on transnational law has been the topic of </w:t>
      </w:r>
      <w:r w:rsidRPr="008C12F5">
        <w:rPr>
          <w:rStyle w:val="Emphasis"/>
        </w:rPr>
        <w:t>highly publicized debate</w:t>
      </w:r>
      <w:r w:rsidRPr="008C12F5">
        <w:rPr>
          <w:sz w:val="16"/>
        </w:rPr>
        <w:t xml:space="preserve"> in recent years. U.S. Supreme Court Justices have argued regarding the merits of such reliance both in the pages of their opinions and in public speeches. Whereas a majority of the Rehnquist Court ascribed to the practice, </w:t>
      </w:r>
      <w:r w:rsidRPr="008C12F5">
        <w:rPr>
          <w:rStyle w:val="StyleUnderline"/>
        </w:rPr>
        <w:t xml:space="preserve">members of Congress have introduced a series of proposals </w:t>
      </w:r>
      <w:r w:rsidRPr="008C12F5">
        <w:rPr>
          <w:sz w:val="16"/>
        </w:rPr>
        <w:t xml:space="preserve">- none of which have been endorsed by the full body - </w:t>
      </w:r>
      <w:r w:rsidRPr="008C12F5">
        <w:rPr>
          <w:rStyle w:val="StyleUnderline"/>
        </w:rPr>
        <w:t xml:space="preserve">designed to </w:t>
      </w:r>
      <w:r w:rsidRPr="008C12F5">
        <w:rPr>
          <w:rStyle w:val="Emphasis"/>
        </w:rPr>
        <w:t>discourage</w:t>
      </w:r>
      <w:r w:rsidRPr="008C12F5">
        <w:rPr>
          <w:sz w:val="16"/>
        </w:rPr>
        <w:t xml:space="preserve"> </w:t>
      </w:r>
      <w:r w:rsidRPr="008C12F5">
        <w:rPr>
          <w:rStyle w:val="Emphasis"/>
        </w:rPr>
        <w:t>U</w:t>
      </w:r>
      <w:r w:rsidRPr="008C12F5">
        <w:rPr>
          <w:sz w:val="16"/>
        </w:rPr>
        <w:t xml:space="preserve">nited </w:t>
      </w:r>
      <w:r w:rsidRPr="008C12F5">
        <w:rPr>
          <w:rStyle w:val="Emphasis"/>
        </w:rPr>
        <w:t>S</w:t>
      </w:r>
      <w:r w:rsidRPr="008C12F5">
        <w:rPr>
          <w:sz w:val="16"/>
        </w:rPr>
        <w:t xml:space="preserve">tates </w:t>
      </w:r>
      <w:r w:rsidRPr="008C12F5">
        <w:rPr>
          <w:rStyle w:val="StyleUnderline"/>
        </w:rPr>
        <w:t xml:space="preserve">judges from </w:t>
      </w:r>
      <w:r w:rsidRPr="008C12F5">
        <w:rPr>
          <w:rStyle w:val="Emphasis"/>
        </w:rPr>
        <w:t>looking abroad</w:t>
      </w:r>
      <w:r w:rsidRPr="008C12F5">
        <w:rPr>
          <w:rStyle w:val="StyleUnderline"/>
        </w:rPr>
        <w:t xml:space="preserve"> for relevant support or authority</w:t>
      </w:r>
      <w:r w:rsidRPr="008C12F5">
        <w:rPr>
          <w:sz w:val="16"/>
        </w:rPr>
        <w:t xml:space="preserve">. n79 </w:t>
      </w:r>
      <w:r w:rsidRPr="008C12F5">
        <w:rPr>
          <w:rStyle w:val="StyleUnderline"/>
        </w:rPr>
        <w:t xml:space="preserve">Some of these proposals would go so far as to </w:t>
      </w:r>
      <w:r w:rsidRPr="008C12F5">
        <w:rPr>
          <w:rStyle w:val="Emphasis"/>
        </w:rPr>
        <w:t>bar citation</w:t>
      </w:r>
      <w:r w:rsidRPr="008C12F5">
        <w:rPr>
          <w:rStyle w:val="StyleUnderline"/>
        </w:rPr>
        <w:t xml:space="preserve"> to </w:t>
      </w:r>
      <w:r w:rsidRPr="008C12F5">
        <w:rPr>
          <w:rStyle w:val="Emphasis"/>
        </w:rPr>
        <w:t>international and foreign law</w:t>
      </w:r>
      <w:r w:rsidRPr="008C12F5">
        <w:rPr>
          <w:sz w:val="16"/>
        </w:rPr>
        <w:t xml:space="preserve"> </w:t>
      </w:r>
      <w:r w:rsidRPr="008C12F5">
        <w:rPr>
          <w:rStyle w:val="StyleUnderline"/>
        </w:rPr>
        <w:t>in constitutional construction</w:t>
      </w:r>
      <w:r w:rsidRPr="008C12F5">
        <w:rPr>
          <w:sz w:val="16"/>
        </w:rPr>
        <w:t xml:space="preserve">, </w:t>
      </w:r>
      <w:r w:rsidRPr="008C12F5">
        <w:rPr>
          <w:rStyle w:val="StyleUnderline"/>
        </w:rPr>
        <w:t xml:space="preserve">to </w:t>
      </w:r>
      <w:r w:rsidRPr="008C12F5">
        <w:rPr>
          <w:rStyle w:val="Emphasis"/>
        </w:rPr>
        <w:t>strip</w:t>
      </w:r>
      <w:r w:rsidRPr="008C12F5">
        <w:rPr>
          <w:rStyle w:val="StyleUnderline"/>
        </w:rPr>
        <w:t xml:space="preserve"> domestic cases </w:t>
      </w:r>
      <w:r w:rsidRPr="008C12F5">
        <w:rPr>
          <w:rStyle w:val="Emphasis"/>
        </w:rPr>
        <w:t>relying on foreign decisions</w:t>
      </w:r>
      <w:r w:rsidRPr="008C12F5">
        <w:rPr>
          <w:sz w:val="16"/>
        </w:rPr>
        <w:t xml:space="preserve"> of precedential value, </w:t>
      </w:r>
      <w:r w:rsidRPr="008C12F5">
        <w:rPr>
          <w:rStyle w:val="StyleUnderline"/>
        </w:rPr>
        <w:t>and to threaten impeachment of federal judges</w:t>
      </w:r>
      <w:r w:rsidRPr="008C12F5">
        <w:rPr>
          <w:sz w:val="16"/>
        </w:rPr>
        <w:t xml:space="preserve"> who rely on such foreign law. </w:t>
      </w:r>
      <w:proofErr w:type="gramStart"/>
      <w:r w:rsidRPr="008C12F5">
        <w:rPr>
          <w:sz w:val="16"/>
        </w:rPr>
        <w:t>n80</w:t>
      </w:r>
      <w:proofErr w:type="gramEnd"/>
      <w:r w:rsidRPr="008C12F5">
        <w:rPr>
          <w:sz w:val="16"/>
        </w:rPr>
        <w:t xml:space="preserve"> However, as discussed below, the arguments offered to support this position on the federal level have much less traction in the state arena.</w:t>
      </w:r>
    </w:p>
    <w:p w14:paraId="41A3CD4E" w14:textId="77777777" w:rsidR="00F65085" w:rsidRDefault="00F65085" w:rsidP="00F65085">
      <w:pPr>
        <w:pStyle w:val="Heading4"/>
      </w:pPr>
      <w:r>
        <w:t>International law causes massive backlash</w:t>
      </w:r>
    </w:p>
    <w:p w14:paraId="64407854" w14:textId="77777777" w:rsidR="00F65085" w:rsidRDefault="00F65085" w:rsidP="00F65085">
      <w:r w:rsidRPr="00395DFC">
        <w:rPr>
          <w:rStyle w:val="Style13ptBold"/>
        </w:rPr>
        <w:t>Ku and Yoo 6</w:t>
      </w:r>
      <w:r>
        <w:t xml:space="preserve"> (Julian – Associate Professor of Law, Hofstra University School of Law, and John – Professor of Law, University of California at Berkeley School of Law, “HAMDAN v. RUMSFELD: THE FUNCTIONAL CASE FOR FOREIGN AFFAIRS DEFERENCE TO THE EXECUTIVE BRANCH”, 2006, 23 Const. Commentary 179, lexis)</w:t>
      </w:r>
    </w:p>
    <w:p w14:paraId="27A220DF" w14:textId="77777777" w:rsidR="00F65085" w:rsidRPr="00395DFC" w:rsidRDefault="00F65085" w:rsidP="00F65085">
      <w:pPr>
        <w:rPr>
          <w:sz w:val="16"/>
        </w:rPr>
      </w:pPr>
      <w:r w:rsidRPr="00395DFC">
        <w:rPr>
          <w:sz w:val="16"/>
        </w:rPr>
        <w:t xml:space="preserve">The </w:t>
      </w:r>
      <w:r w:rsidRPr="00395DFC">
        <w:rPr>
          <w:rStyle w:val="StyleUnderline"/>
        </w:rPr>
        <w:t xml:space="preserve">doctrines requiring judicial deference to executive interpretations of laws affecting foreign affairs, especially during wartime, have a </w:t>
      </w:r>
      <w:r w:rsidRPr="00395DFC">
        <w:rPr>
          <w:rStyle w:val="Emphasis"/>
        </w:rPr>
        <w:t xml:space="preserve">solid </w:t>
      </w:r>
      <w:r w:rsidRPr="00395DFC">
        <w:rPr>
          <w:rStyle w:val="StyleUnderline"/>
        </w:rPr>
        <w:t xml:space="preserve">and </w:t>
      </w:r>
      <w:r w:rsidRPr="00395DFC">
        <w:rPr>
          <w:rStyle w:val="Emphasis"/>
        </w:rPr>
        <w:t>undisputed</w:t>
      </w:r>
      <w:r w:rsidRPr="00395DFC">
        <w:rPr>
          <w:rStyle w:val="StyleUnderline"/>
        </w:rPr>
        <w:t xml:space="preserve"> formal pedigree</w:t>
      </w:r>
      <w:r w:rsidRPr="00395DFC">
        <w:rPr>
          <w:sz w:val="16"/>
        </w:rPr>
        <w:t xml:space="preserve">. But these doctrines also have a strong functional basis. </w:t>
      </w:r>
      <w:r w:rsidRPr="00395DFC">
        <w:rPr>
          <w:rStyle w:val="StyleUnderline"/>
        </w:rPr>
        <w:t>The executive branch has strong institutional advantages over courts in the interpretation of laws relating to the conduct of war.</w:t>
      </w:r>
      <w:r w:rsidRPr="00395DFC">
        <w:rPr>
          <w:sz w:val="16"/>
        </w:rPr>
        <w:t xml:space="preserve"> Hamdan's refusal to give deference to the executive branch, if followed in the future, will further disrupt the traditional system of political cooperation between Congress and the President in wartime. It </w:t>
      </w:r>
      <w:r w:rsidRPr="00395DFC">
        <w:rPr>
          <w:rStyle w:val="StyleUnderline"/>
        </w:rPr>
        <w:t>will raise the transaction costs for policymaking during wa</w:t>
      </w:r>
      <w:r w:rsidRPr="00395DFC">
        <w:rPr>
          <w:sz w:val="16"/>
        </w:rPr>
        <w:t xml:space="preserve">r without any serious benefit and potentially at large cost. </w:t>
      </w:r>
      <w:r w:rsidRPr="00395DFC">
        <w:rPr>
          <w:rStyle w:val="StyleUnderline"/>
        </w:rPr>
        <w:t>Congress expressed its displeasure with Hamden</w:t>
      </w:r>
      <w:r w:rsidRPr="00395DFC">
        <w:rPr>
          <w:sz w:val="16"/>
        </w:rPr>
        <w:t xml:space="preserve"> </w:t>
      </w:r>
      <w:r w:rsidRPr="00395DFC">
        <w:rPr>
          <w:rStyle w:val="StyleUnderline"/>
        </w:rPr>
        <w:t xml:space="preserve">by </w:t>
      </w:r>
      <w:r w:rsidRPr="00395DFC">
        <w:rPr>
          <w:rStyle w:val="Emphasis"/>
        </w:rPr>
        <w:t>stripping federal courts</w:t>
      </w:r>
      <w:r w:rsidRPr="00395DFC">
        <w:rPr>
          <w:sz w:val="16"/>
        </w:rPr>
        <w:t xml:space="preserve"> of jurisdiction </w:t>
      </w:r>
      <w:r w:rsidRPr="00395DFC">
        <w:rPr>
          <w:rStyle w:val="StyleUnderline"/>
        </w:rPr>
        <w:t xml:space="preserve">and reducing their interpretive freedom over </w:t>
      </w:r>
      <w:r w:rsidRPr="00395DFC">
        <w:rPr>
          <w:rStyle w:val="Emphasis"/>
        </w:rPr>
        <w:t>foreign affairs statutes</w:t>
      </w:r>
      <w:r w:rsidRPr="00395DFC">
        <w:rPr>
          <w:rStyle w:val="StyleUnderline"/>
        </w:rPr>
        <w:t xml:space="preserve"> and</w:t>
      </w:r>
      <w:r w:rsidRPr="00395DFC">
        <w:rPr>
          <w:sz w:val="16"/>
        </w:rPr>
        <w:t xml:space="preserve"> </w:t>
      </w:r>
      <w:r w:rsidRPr="00395DFC">
        <w:rPr>
          <w:rStyle w:val="Emphasis"/>
        </w:rPr>
        <w:t>international law</w:t>
      </w:r>
      <w:r w:rsidRPr="00395DFC">
        <w:rPr>
          <w:sz w:val="16"/>
        </w:rPr>
        <w:t>.</w:t>
      </w:r>
    </w:p>
    <w:p w14:paraId="61DB4D6C" w14:textId="77777777" w:rsidR="00F65085" w:rsidRPr="00EF54EA" w:rsidRDefault="00F65085" w:rsidP="00F65085"/>
    <w:p w14:paraId="1566A45E" w14:textId="77777777" w:rsidR="00F65085" w:rsidRDefault="00F65085" w:rsidP="00F65085"/>
    <w:p w14:paraId="18F5AE68" w14:textId="77777777" w:rsidR="00F65085" w:rsidRDefault="00F65085" w:rsidP="00F65085">
      <w:pPr>
        <w:pStyle w:val="Heading3"/>
      </w:pPr>
      <w:r>
        <w:t>Topic Link – Surveillance</w:t>
      </w:r>
    </w:p>
    <w:p w14:paraId="573DB7CD" w14:textId="77777777" w:rsidR="00F65085" w:rsidRPr="00335C0B" w:rsidRDefault="00F65085" w:rsidP="00F65085">
      <w:pPr>
        <w:pStyle w:val="Heading4"/>
      </w:pPr>
      <w:r>
        <w:t>Surveillance rulings embolden Congressional backlash – they’ll double down on current law</w:t>
      </w:r>
    </w:p>
    <w:p w14:paraId="176F1052" w14:textId="77777777" w:rsidR="00F65085" w:rsidRDefault="00F65085" w:rsidP="00F65085">
      <w:r w:rsidRPr="00335C0B">
        <w:rPr>
          <w:rStyle w:val="Style13ptBold"/>
        </w:rPr>
        <w:t>Wittes 15</w:t>
      </w:r>
      <w:r>
        <w:t xml:space="preserve"> (Ben, editor in chief of Lawfare and a Senior Fellow in Governance Studies at the Brookings Institution, "A Few Thoughts on the Second Circuit’s 215 Decision and Its Importance," 5/9, http://www.lawfareblog.com/2015/05/a-few-thoughts-on-the-second-circuits-215-decision-and-its-importance/)</w:t>
      </w:r>
    </w:p>
    <w:p w14:paraId="4AC7B9FE" w14:textId="77777777" w:rsidR="00F65085" w:rsidRPr="00335C0B" w:rsidRDefault="00F65085" w:rsidP="00F65085">
      <w:pPr>
        <w:rPr>
          <w:sz w:val="16"/>
        </w:rPr>
      </w:pPr>
      <w:r w:rsidRPr="00335C0B">
        <w:rPr>
          <w:rStyle w:val="StyleUnderline"/>
        </w:rPr>
        <w:t>There are a number of key variables still lurking</w:t>
      </w:r>
      <w:r w:rsidRPr="00335C0B">
        <w:rPr>
          <w:sz w:val="16"/>
        </w:rPr>
        <w:t xml:space="preserve"> out there. </w:t>
      </w:r>
      <w:r w:rsidRPr="00335C0B">
        <w:rPr>
          <w:rStyle w:val="StyleUnderline"/>
        </w:rPr>
        <w:t xml:space="preserve">One of them is the DC Circuit, which could rule any time on its own 215 case and whose ruling </w:t>
      </w:r>
      <w:r w:rsidRPr="00335C0B">
        <w:rPr>
          <w:rStyle w:val="Emphasis"/>
        </w:rPr>
        <w:t>could easily embolden</w:t>
      </w:r>
      <w:r w:rsidRPr="00335C0B">
        <w:rPr>
          <w:rStyle w:val="StyleUnderline"/>
        </w:rPr>
        <w:t xml:space="preserve"> those both in the intelligence community and in the Senate who want to </w:t>
      </w:r>
      <w:r w:rsidRPr="00335C0B">
        <w:rPr>
          <w:rStyle w:val="Emphasis"/>
        </w:rPr>
        <w:t>double down on current law</w:t>
      </w:r>
      <w:r w:rsidRPr="00335C0B">
        <w:rPr>
          <w:sz w:val="16"/>
        </w:rPr>
        <w:t>. Another is simple congressional dysfunction, which seems to prevent legislative movement even when everyone basically agrees. But I think there’s a good chance that the Second Circuit here has been the catalyst for legislative action that was otherwise stalled. That would be a very happy outcome.</w:t>
      </w:r>
    </w:p>
    <w:p w14:paraId="38C81630" w14:textId="77777777" w:rsidR="00066A7B" w:rsidRDefault="00F65085" w:rsidP="00066A7B">
      <w:pPr>
        <w:pStyle w:val="Heading3"/>
      </w:pPr>
      <w:r>
        <w:t xml:space="preserve">Topic </w:t>
      </w:r>
      <w:r w:rsidR="00066A7B">
        <w:t>Link – War on Terror Rulings</w:t>
      </w:r>
    </w:p>
    <w:p w14:paraId="621D0AA8" w14:textId="77777777" w:rsidR="00066A7B" w:rsidRPr="002906FF" w:rsidRDefault="00066A7B" w:rsidP="00066A7B">
      <w:pPr>
        <w:pStyle w:val="Heading4"/>
      </w:pPr>
      <w:r>
        <w:t xml:space="preserve">War on terror judicial restrictions spur massive </w:t>
      </w:r>
      <w:r w:rsidRPr="002906FF">
        <w:rPr>
          <w:u w:val="single"/>
        </w:rPr>
        <w:t>court stripping</w:t>
      </w:r>
      <w:r>
        <w:t xml:space="preserve"> </w:t>
      </w:r>
    </w:p>
    <w:p w14:paraId="06C47C0F" w14:textId="77777777" w:rsidR="00066A7B" w:rsidRDefault="00066A7B" w:rsidP="00066A7B">
      <w:r w:rsidRPr="002906FF">
        <w:rPr>
          <w:rStyle w:val="Style13ptBold"/>
        </w:rPr>
        <w:t>Reinhardt 6</w:t>
      </w:r>
      <w:r>
        <w:t xml:space="preserve"> (Stephen – Judge, U.S. Court of Appeals for the Ninth Circuit, “THE ROLE OF THE JUDGE IN THE TWENTY-FIRST CENTURY: THE JUDICIAL ROLE IN NATIONAL SECURITY”, 2006, 86 B.U.L. Rev. 1309, lexis)</w:t>
      </w:r>
    </w:p>
    <w:p w14:paraId="09EE91EB" w14:textId="77777777" w:rsidR="00066A7B" w:rsidRPr="00066A7B" w:rsidRDefault="00066A7B" w:rsidP="00066A7B">
      <w:pPr>
        <w:rPr>
          <w:sz w:val="16"/>
        </w:rPr>
      </w:pPr>
      <w:r w:rsidRPr="002906FF">
        <w:rPr>
          <w:sz w:val="16"/>
        </w:rPr>
        <w:t xml:space="preserve">Archibald Cox - who knew a thing or two about the necessity of government actors being independent - emphasized that an essential element of judicial independence is that "there shall be no tampering with the organization or jurisdiction of the courts for the purposes of controlling their decisions upon constitutional questions." n2 Applying Professor Cox's precept to current events, </w:t>
      </w:r>
      <w:r w:rsidRPr="001A1A15">
        <w:rPr>
          <w:rStyle w:val="StyleUnderline"/>
        </w:rPr>
        <w:t xml:space="preserve">we might question whether some </w:t>
      </w:r>
      <w:r w:rsidRPr="005C1A43">
        <w:rPr>
          <w:rStyle w:val="StyleUnderline"/>
          <w:highlight w:val="yellow"/>
        </w:rPr>
        <w:t>recent actions</w:t>
      </w:r>
      <w:r w:rsidRPr="001A1A15">
        <w:rPr>
          <w:rStyle w:val="StyleUnderline"/>
        </w:rPr>
        <w:t xml:space="preserve"> and arguments advanced </w:t>
      </w:r>
      <w:r w:rsidRPr="005C1A43">
        <w:rPr>
          <w:rStyle w:val="StyleUnderline"/>
          <w:highlight w:val="yellow"/>
        </w:rPr>
        <w:t xml:space="preserve">by the elected branches constitute </w:t>
      </w:r>
      <w:r w:rsidRPr="005C1A43">
        <w:rPr>
          <w:rStyle w:val="Emphasis"/>
          <w:highlight w:val="yellow"/>
        </w:rPr>
        <w:t>threats</w:t>
      </w:r>
      <w:r w:rsidRPr="005C1A43">
        <w:rPr>
          <w:rStyle w:val="StyleUnderline"/>
          <w:highlight w:val="yellow"/>
        </w:rPr>
        <w:t xml:space="preserve"> to </w:t>
      </w:r>
      <w:r w:rsidRPr="005C1A43">
        <w:rPr>
          <w:rStyle w:val="Emphasis"/>
          <w:highlight w:val="yellow"/>
        </w:rPr>
        <w:t>judicial independence</w:t>
      </w:r>
      <w:r w:rsidRPr="002906FF">
        <w:rPr>
          <w:sz w:val="16"/>
        </w:rPr>
        <w:t xml:space="preserve">. </w:t>
      </w:r>
      <w:r w:rsidRPr="005C1A43">
        <w:rPr>
          <w:rStyle w:val="StyleUnderline"/>
          <w:highlight w:val="yellow"/>
        </w:rPr>
        <w:t>Congress,</w:t>
      </w:r>
      <w:r w:rsidRPr="002906FF">
        <w:rPr>
          <w:sz w:val="16"/>
        </w:rPr>
        <w:t xml:space="preserve"> for instance, </w:t>
      </w:r>
      <w:r w:rsidRPr="001A1A15">
        <w:rPr>
          <w:rStyle w:val="StyleUnderline"/>
        </w:rPr>
        <w:t xml:space="preserve">recently </w:t>
      </w:r>
      <w:r w:rsidRPr="005C1A43">
        <w:rPr>
          <w:rStyle w:val="StyleUnderline"/>
          <w:highlight w:val="yellow"/>
        </w:rPr>
        <w:t>passed the D</w:t>
      </w:r>
      <w:r w:rsidRPr="001A1A15">
        <w:rPr>
          <w:rStyle w:val="StyleUnderline"/>
        </w:rPr>
        <w:t xml:space="preserve">etainee </w:t>
      </w:r>
      <w:r w:rsidRPr="005C1A43">
        <w:rPr>
          <w:rStyle w:val="StyleUnderline"/>
          <w:highlight w:val="yellow"/>
        </w:rPr>
        <w:t>T</w:t>
      </w:r>
      <w:r w:rsidRPr="001A1A15">
        <w:rPr>
          <w:rStyle w:val="StyleUnderline"/>
        </w:rPr>
        <w:t xml:space="preserve">reatment </w:t>
      </w:r>
      <w:r w:rsidRPr="005C1A43">
        <w:rPr>
          <w:rStyle w:val="StyleUnderline"/>
          <w:highlight w:val="yellow"/>
        </w:rPr>
        <w:t>A</w:t>
      </w:r>
      <w:r w:rsidRPr="001A1A15">
        <w:rPr>
          <w:rStyle w:val="StyleUnderline"/>
        </w:rPr>
        <w:t>ct</w:t>
      </w:r>
      <w:r w:rsidRPr="002906FF">
        <w:rPr>
          <w:sz w:val="16"/>
        </w:rPr>
        <w:t xml:space="preserve">. </w:t>
      </w:r>
      <w:proofErr w:type="gramStart"/>
      <w:r w:rsidRPr="002906FF">
        <w:rPr>
          <w:sz w:val="16"/>
        </w:rPr>
        <w:t>n3</w:t>
      </w:r>
      <w:proofErr w:type="gramEnd"/>
      <w:r w:rsidRPr="002906FF">
        <w:rPr>
          <w:sz w:val="16"/>
        </w:rPr>
        <w:t xml:space="preserve"> The </w:t>
      </w:r>
      <w:r w:rsidRPr="001A1A15">
        <w:rPr>
          <w:rStyle w:val="StyleUnderline"/>
        </w:rPr>
        <w:t xml:space="preserve">Graham-Levin </w:t>
      </w:r>
      <w:r w:rsidRPr="002906FF">
        <w:rPr>
          <w:rStyle w:val="StyleUnderline"/>
        </w:rPr>
        <w:t xml:space="preserve">Amendment, </w:t>
      </w:r>
      <w:r w:rsidRPr="005C1A43">
        <w:rPr>
          <w:rStyle w:val="StyleUnderline"/>
          <w:highlight w:val="yellow"/>
        </w:rPr>
        <w:t>which</w:t>
      </w:r>
      <w:r w:rsidRPr="002906FF">
        <w:rPr>
          <w:rStyle w:val="StyleUnderline"/>
        </w:rPr>
        <w:t xml:space="preserve"> is part of that legislation,</w:t>
      </w:r>
      <w:r w:rsidRPr="002906FF">
        <w:rPr>
          <w:sz w:val="16"/>
        </w:rPr>
        <w:t xml:space="preserve"> </w:t>
      </w:r>
      <w:r w:rsidRPr="005C1A43">
        <w:rPr>
          <w:rStyle w:val="Emphasis"/>
          <w:highlight w:val="yellow"/>
        </w:rPr>
        <w:t>prohibits any court from hearing</w:t>
      </w:r>
      <w:r w:rsidRPr="001A1A15">
        <w:rPr>
          <w:rStyle w:val="Emphasis"/>
        </w:rPr>
        <w:t xml:space="preserve"> or considering</w:t>
      </w:r>
      <w:r w:rsidRPr="001A1A15">
        <w:rPr>
          <w:rStyle w:val="StyleUnderline"/>
        </w:rPr>
        <w:t xml:space="preserve"> </w:t>
      </w:r>
      <w:r w:rsidRPr="005C1A43">
        <w:rPr>
          <w:rStyle w:val="StyleUnderline"/>
          <w:highlight w:val="yellow"/>
        </w:rPr>
        <w:t>habeas petitions</w:t>
      </w:r>
      <w:r w:rsidRPr="001A1A15">
        <w:rPr>
          <w:rStyle w:val="StyleUnderline"/>
        </w:rPr>
        <w:t xml:space="preserve"> filed by </w:t>
      </w:r>
      <w:r w:rsidRPr="002906FF">
        <w:rPr>
          <w:rStyle w:val="StyleUnderline"/>
        </w:rPr>
        <w:t>aliens detained at Guantanamo Bay</w:t>
      </w:r>
      <w:r w:rsidRPr="002906FF">
        <w:rPr>
          <w:sz w:val="16"/>
        </w:rPr>
        <w:t xml:space="preserve">. </w:t>
      </w:r>
      <w:proofErr w:type="gramStart"/>
      <w:r w:rsidRPr="002906FF">
        <w:rPr>
          <w:sz w:val="16"/>
        </w:rPr>
        <w:t>n4</w:t>
      </w:r>
      <w:proofErr w:type="gramEnd"/>
      <w:r w:rsidRPr="002906FF">
        <w:rPr>
          <w:sz w:val="16"/>
        </w:rPr>
        <w:t xml:space="preserve"> The Supreme Court has been asked to rule on whether the Act applies only prospectively, or whether it applies to pending habeas petitions as well. It is unclear at this time which interpretation will prevail. n5 But if the Act is ultimately construed as applying to pending appeals, </w:t>
      </w:r>
      <w:r w:rsidRPr="001A1A15">
        <w:rPr>
          <w:rStyle w:val="StyleUnderline"/>
        </w:rPr>
        <w:t>one must ask whether it constitutes "tampering with the ... jurisdiction of the courts for the purposes of controlling their decisions</w:t>
      </w:r>
      <w:r w:rsidRPr="002906FF">
        <w:rPr>
          <w:sz w:val="16"/>
        </w:rPr>
        <w:t xml:space="preserve">," which Professor Cox identified as a key marker of a violation of judicial independence. </w:t>
      </w:r>
      <w:r w:rsidRPr="005C1A43">
        <w:rPr>
          <w:rStyle w:val="StyleUnderline"/>
          <w:highlight w:val="yellow"/>
        </w:rPr>
        <w:t>All of this</w:t>
      </w:r>
      <w:r w:rsidRPr="002906FF">
        <w:rPr>
          <w:sz w:val="16"/>
        </w:rPr>
        <w:t xml:space="preserve">, of course, </w:t>
      </w:r>
      <w:r w:rsidRPr="005C1A43">
        <w:rPr>
          <w:rStyle w:val="StyleUnderline"/>
          <w:highlight w:val="yellow"/>
        </w:rPr>
        <w:t xml:space="preserve">is wholly aside from the question of whether Congress and the President may </w:t>
      </w:r>
      <w:r w:rsidRPr="005C1A43">
        <w:rPr>
          <w:rStyle w:val="Emphasis"/>
          <w:highlight w:val="yellow"/>
        </w:rPr>
        <w:t>strip the courts</w:t>
      </w:r>
      <w:r w:rsidRPr="005C1A43">
        <w:rPr>
          <w:rStyle w:val="StyleUnderline"/>
          <w:highlight w:val="yellow"/>
        </w:rPr>
        <w:t xml:space="preserve"> of such jurisdiction</w:t>
      </w:r>
      <w:r w:rsidRPr="001A1A15">
        <w:rPr>
          <w:rStyle w:val="StyleUnderline"/>
        </w:rPr>
        <w:t xml:space="preserve"> prospectively</w:t>
      </w:r>
      <w:r w:rsidRPr="002906FF">
        <w:rPr>
          <w:sz w:val="16"/>
        </w:rPr>
        <w:t xml:space="preserve">. And </w:t>
      </w:r>
      <w:r w:rsidRPr="001A1A15">
        <w:rPr>
          <w:rStyle w:val="StyleUnderline"/>
        </w:rPr>
        <w:t>it is</w:t>
      </w:r>
      <w:r w:rsidRPr="002906FF">
        <w:rPr>
          <w:sz w:val="16"/>
        </w:rPr>
        <w:t xml:space="preserve">, of course, also </w:t>
      </w:r>
      <w:r w:rsidRPr="001A1A15">
        <w:rPr>
          <w:rStyle w:val="StyleUnderline"/>
        </w:rPr>
        <w:t>wholly apart from the Padilla case</w:t>
      </w:r>
      <w:r w:rsidRPr="002906FF">
        <w:rPr>
          <w:sz w:val="16"/>
        </w:rPr>
        <w:t xml:space="preserve">, n6 </w:t>
      </w:r>
      <w:r w:rsidRPr="001A1A15">
        <w:rPr>
          <w:rStyle w:val="StyleUnderline"/>
        </w:rPr>
        <w:t xml:space="preserve">in which </w:t>
      </w:r>
      <w:r w:rsidRPr="005C1A43">
        <w:rPr>
          <w:rStyle w:val="StyleUnderline"/>
          <w:highlight w:val="yellow"/>
        </w:rPr>
        <w:t>many</w:t>
      </w:r>
      <w:r w:rsidRPr="002906FF">
        <w:rPr>
          <w:sz w:val="16"/>
        </w:rPr>
        <w:t xml:space="preserve"> critics </w:t>
      </w:r>
      <w:r w:rsidRPr="005C1A43">
        <w:rPr>
          <w:rStyle w:val="StyleUnderline"/>
          <w:highlight w:val="yellow"/>
        </w:rPr>
        <w:t xml:space="preserve">believe that the administration has played </w:t>
      </w:r>
      <w:r w:rsidRPr="005C1A43">
        <w:rPr>
          <w:rStyle w:val="Emphasis"/>
          <w:highlight w:val="yellow"/>
        </w:rPr>
        <w:t>fast</w:t>
      </w:r>
      <w:r w:rsidRPr="005C1A43">
        <w:rPr>
          <w:rStyle w:val="StyleUnderline"/>
          <w:highlight w:val="yellow"/>
        </w:rPr>
        <w:t xml:space="preserve"> and </w:t>
      </w:r>
      <w:r w:rsidRPr="005C1A43">
        <w:rPr>
          <w:rStyle w:val="Emphasis"/>
          <w:highlight w:val="yellow"/>
        </w:rPr>
        <w:t>loose</w:t>
      </w:r>
      <w:r w:rsidRPr="005C1A43">
        <w:rPr>
          <w:rStyle w:val="StyleUnderline"/>
          <w:highlight w:val="yellow"/>
        </w:rPr>
        <w:t xml:space="preserve"> with the </w:t>
      </w:r>
      <w:r w:rsidRPr="005C1A43">
        <w:rPr>
          <w:rStyle w:val="Emphasis"/>
          <w:highlight w:val="yellow"/>
        </w:rPr>
        <w:t>courts' jurisdiction</w:t>
      </w:r>
      <w:r w:rsidRPr="005C1A43">
        <w:rPr>
          <w:sz w:val="16"/>
          <w:highlight w:val="yellow"/>
        </w:rPr>
        <w:t xml:space="preserve"> </w:t>
      </w:r>
      <w:r w:rsidRPr="005C1A43">
        <w:rPr>
          <w:rStyle w:val="StyleUnderline"/>
          <w:highlight w:val="yellow"/>
        </w:rPr>
        <w:t xml:space="preserve">in order to </w:t>
      </w:r>
      <w:r w:rsidRPr="005C1A43">
        <w:rPr>
          <w:rStyle w:val="Emphasis"/>
          <w:highlight w:val="yellow"/>
        </w:rPr>
        <w:t>avoid a substantive decision</w:t>
      </w:r>
      <w:r w:rsidRPr="002906FF">
        <w:rPr>
          <w:sz w:val="16"/>
        </w:rPr>
        <w:t xml:space="preserve"> on a fundamental issue of great importance to all Americans. </w:t>
      </w:r>
      <w:r w:rsidRPr="005C1A43">
        <w:rPr>
          <w:rStyle w:val="StyleUnderline"/>
          <w:highlight w:val="yellow"/>
        </w:rPr>
        <w:t xml:space="preserve">Another </w:t>
      </w:r>
      <w:r w:rsidRPr="005C1A43">
        <w:rPr>
          <w:rStyle w:val="Emphasis"/>
          <w:highlight w:val="yellow"/>
        </w:rPr>
        <w:t>possible threat</w:t>
      </w:r>
      <w:r w:rsidRPr="001A1A15">
        <w:rPr>
          <w:rStyle w:val="StyleUnderline"/>
        </w:rPr>
        <w:t xml:space="preserve"> to judicial independence </w:t>
      </w:r>
      <w:r w:rsidRPr="005C1A43">
        <w:rPr>
          <w:rStyle w:val="StyleUnderline"/>
          <w:highlight w:val="yellow"/>
        </w:rPr>
        <w:t>involves</w:t>
      </w:r>
      <w:r w:rsidRPr="001A1A15">
        <w:rPr>
          <w:rStyle w:val="StyleUnderline"/>
        </w:rPr>
        <w:t xml:space="preserve"> the position taken</w:t>
      </w:r>
      <w:r w:rsidRPr="002906FF">
        <w:rPr>
          <w:sz w:val="16"/>
        </w:rPr>
        <w:t xml:space="preserve"> by the administration </w:t>
      </w:r>
      <w:r w:rsidRPr="001A1A15">
        <w:rPr>
          <w:rStyle w:val="StyleUnderline"/>
        </w:rPr>
        <w:t xml:space="preserve">regarding </w:t>
      </w:r>
      <w:r w:rsidRPr="005C1A43">
        <w:rPr>
          <w:rStyle w:val="StyleUnderline"/>
          <w:highlight w:val="yellow"/>
        </w:rPr>
        <w:t xml:space="preserve">the </w:t>
      </w:r>
      <w:r w:rsidRPr="005C1A43">
        <w:rPr>
          <w:rStyle w:val="Emphasis"/>
          <w:highlight w:val="yellow"/>
        </w:rPr>
        <w:t>scope of</w:t>
      </w:r>
      <w:r w:rsidRPr="001A1A15">
        <w:rPr>
          <w:rStyle w:val="Emphasis"/>
        </w:rPr>
        <w:t xml:space="preserve"> its </w:t>
      </w:r>
      <w:r w:rsidRPr="005C1A43">
        <w:rPr>
          <w:rStyle w:val="Emphasis"/>
          <w:highlight w:val="yellow"/>
        </w:rPr>
        <w:t>war powers</w:t>
      </w:r>
      <w:r w:rsidRPr="001A1A15">
        <w:rPr>
          <w:rStyle w:val="StyleUnderline"/>
        </w:rPr>
        <w:t xml:space="preserve">. In challenging cases brought by individuals charged </w:t>
      </w:r>
      <w:r w:rsidRPr="002906FF">
        <w:rPr>
          <w:sz w:val="16"/>
        </w:rPr>
        <w:t xml:space="preserve">as enemy combatants or detained at Guantanamo, </w:t>
      </w:r>
      <w:r w:rsidRPr="005C1A43">
        <w:rPr>
          <w:rStyle w:val="StyleUnderline"/>
          <w:highlight w:val="yellow"/>
        </w:rPr>
        <w:t>the administration has argued that the President has "</w:t>
      </w:r>
      <w:r w:rsidRPr="005C1A43">
        <w:rPr>
          <w:rStyle w:val="Emphasis"/>
          <w:highlight w:val="yellow"/>
        </w:rPr>
        <w:t>inherent powers</w:t>
      </w:r>
      <w:r w:rsidRPr="001A1A15">
        <w:rPr>
          <w:rStyle w:val="StyleUnderline"/>
        </w:rPr>
        <w:t>"</w:t>
      </w:r>
      <w:r w:rsidRPr="002906FF">
        <w:rPr>
          <w:sz w:val="16"/>
        </w:rPr>
        <w:t xml:space="preserve"> as Commander in Chief under Article II </w:t>
      </w:r>
      <w:r w:rsidRPr="001A1A15">
        <w:rPr>
          <w:rStyle w:val="StyleUnderline"/>
        </w:rPr>
        <w:t xml:space="preserve">and that actions he takes pursuant to those powers are essentially </w:t>
      </w:r>
      <w:r w:rsidRPr="005C1A43">
        <w:rPr>
          <w:rStyle w:val="Emphasis"/>
          <w:highlight w:val="yellow"/>
        </w:rPr>
        <w:t>not reviewable by courts</w:t>
      </w:r>
      <w:r w:rsidRPr="002906FF">
        <w:rPr>
          <w:sz w:val="16"/>
        </w:rPr>
        <w:t xml:space="preserve"> or subject to limitation by Congress. n7 </w:t>
      </w:r>
      <w:r w:rsidRPr="005C1A43">
        <w:rPr>
          <w:rStyle w:val="StyleUnderline"/>
          <w:highlight w:val="yellow"/>
        </w:rPr>
        <w:t>The administration's position</w:t>
      </w:r>
      <w:r w:rsidRPr="002906FF">
        <w:rPr>
          <w:rStyle w:val="StyleUnderline"/>
        </w:rPr>
        <w:t xml:space="preserve"> in the initial round of Guantanamo cases </w:t>
      </w:r>
      <w:r w:rsidRPr="005C1A43">
        <w:rPr>
          <w:rStyle w:val="StyleUnderline"/>
          <w:highlight w:val="yellow"/>
        </w:rPr>
        <w:t xml:space="preserve">was that </w:t>
      </w:r>
      <w:r w:rsidRPr="005C1A43">
        <w:rPr>
          <w:rStyle w:val="Emphasis"/>
          <w:highlight w:val="yellow"/>
        </w:rPr>
        <w:t>no court</w:t>
      </w:r>
      <w:r w:rsidRPr="002906FF">
        <w:rPr>
          <w:rStyle w:val="Emphasis"/>
        </w:rPr>
        <w:t xml:space="preserve"> anywhere </w:t>
      </w:r>
      <w:r w:rsidRPr="005C1A43">
        <w:rPr>
          <w:rStyle w:val="Emphasis"/>
          <w:highlight w:val="yellow"/>
        </w:rPr>
        <w:t>had any jurisdiction</w:t>
      </w:r>
      <w:r w:rsidRPr="002906FF">
        <w:rPr>
          <w:rStyle w:val="StyleUnderline"/>
        </w:rPr>
        <w:t xml:space="preserve"> to consider</w:t>
      </w:r>
      <w:r w:rsidRPr="002906FF">
        <w:rPr>
          <w:sz w:val="16"/>
        </w:rPr>
        <w:t xml:space="preserve"> [*1311] </w:t>
      </w:r>
      <w:r w:rsidRPr="002906FF">
        <w:rPr>
          <w:rStyle w:val="StyleUnderline"/>
        </w:rPr>
        <w:t>any claim, be it torture or pending execution</w:t>
      </w:r>
      <w:r w:rsidRPr="002906FF">
        <w:rPr>
          <w:sz w:val="16"/>
        </w:rPr>
        <w:t xml:space="preserve">, by any individual held on that American base, which is located on territory under American jurisdiction, for an indefinite period. n8 </w:t>
      </w:r>
      <w:r w:rsidRPr="002906FF">
        <w:rPr>
          <w:rStyle w:val="StyleUnderline"/>
        </w:rPr>
        <w:t>The executive branch has also relied on sweeping and often startling assertions of executive authority</w:t>
      </w:r>
      <w:r w:rsidRPr="002906FF">
        <w:rPr>
          <w:sz w:val="16"/>
        </w:rPr>
        <w:t xml:space="preserve"> in defending the administration's domestic surveillance program, asserting at times as well a congressional resolution for the authorization of the use of military force. To some extent, </w:t>
      </w:r>
      <w:r w:rsidRPr="002906FF">
        <w:rPr>
          <w:rStyle w:val="StyleUnderline"/>
        </w:rPr>
        <w:t>such assertions carry with them a challenge to judicial independence</w:t>
      </w:r>
      <w:r w:rsidRPr="002906FF">
        <w:rPr>
          <w:sz w:val="16"/>
        </w:rPr>
        <w:t xml:space="preserve">, </w:t>
      </w:r>
      <w:r w:rsidRPr="002906FF">
        <w:rPr>
          <w:rStyle w:val="StyleUnderline"/>
        </w:rPr>
        <w:t xml:space="preserve">as </w:t>
      </w:r>
      <w:r w:rsidRPr="005C1A43">
        <w:rPr>
          <w:rStyle w:val="StyleUnderline"/>
          <w:highlight w:val="yellow"/>
        </w:rPr>
        <w:t xml:space="preserve">they seem to rely on the proposition that a </w:t>
      </w:r>
      <w:r w:rsidRPr="005C1A43">
        <w:rPr>
          <w:rStyle w:val="Emphasis"/>
          <w:highlight w:val="yellow"/>
        </w:rPr>
        <w:t>broad range of cases</w:t>
      </w:r>
      <w:r w:rsidRPr="002906FF">
        <w:rPr>
          <w:sz w:val="16"/>
        </w:rPr>
        <w:t xml:space="preserve"> </w:t>
      </w:r>
      <w:r w:rsidRPr="005C1A43">
        <w:rPr>
          <w:sz w:val="16"/>
          <w:highlight w:val="yellow"/>
        </w:rPr>
        <w:t xml:space="preserve">- </w:t>
      </w:r>
      <w:r w:rsidRPr="005C1A43">
        <w:rPr>
          <w:rStyle w:val="StyleUnderline"/>
          <w:highlight w:val="yellow"/>
        </w:rPr>
        <w:t>those that</w:t>
      </w:r>
      <w:r w:rsidRPr="002906FF">
        <w:rPr>
          <w:rStyle w:val="StyleUnderline"/>
        </w:rPr>
        <w:t xml:space="preserve"> in the administration's view </w:t>
      </w:r>
      <w:r w:rsidRPr="005C1A43">
        <w:rPr>
          <w:rStyle w:val="Emphasis"/>
          <w:highlight w:val="yellow"/>
        </w:rPr>
        <w:t>relate to the President's exercise of power</w:t>
      </w:r>
      <w:r w:rsidRPr="002906FF">
        <w:rPr>
          <w:sz w:val="16"/>
        </w:rPr>
        <w:t xml:space="preserve"> </w:t>
      </w:r>
      <w:r w:rsidRPr="002906FF">
        <w:rPr>
          <w:rStyle w:val="StyleUnderline"/>
        </w:rPr>
        <w:t>as Commander in Chief</w:t>
      </w:r>
      <w:r w:rsidRPr="002906FF">
        <w:rPr>
          <w:sz w:val="16"/>
        </w:rPr>
        <w:t xml:space="preserve"> (and that is a broad range of cases indeed) - </w:t>
      </w:r>
      <w:r w:rsidRPr="005C1A43">
        <w:rPr>
          <w:rStyle w:val="StyleUnderline"/>
          <w:highlight w:val="yellow"/>
        </w:rPr>
        <w:t>are</w:t>
      </w:r>
      <w:r w:rsidRPr="002906FF">
        <w:rPr>
          <w:rStyle w:val="StyleUnderline"/>
        </w:rPr>
        <w:t xml:space="preserve">, in effect, </w:t>
      </w:r>
      <w:r w:rsidRPr="005C1A43">
        <w:rPr>
          <w:rStyle w:val="Emphasis"/>
          <w:highlight w:val="yellow"/>
        </w:rPr>
        <w:t>beyond the reach of judicial review</w:t>
      </w:r>
      <w:r w:rsidRPr="002906FF">
        <w:rPr>
          <w:sz w:val="16"/>
        </w:rPr>
        <w:t xml:space="preserve">. The full implications of the President's arguments are open to debate, especially since the scope of the inherent power appears, in the view of some current and former administration lawyers, to be limitless. What is clear, however, is that </w:t>
      </w:r>
      <w:r w:rsidRPr="002906FF">
        <w:rPr>
          <w:rStyle w:val="StyleUnderline"/>
        </w:rPr>
        <w:t>the administration's stance raises important questions about how the constitutionally imposed system of checks and balances should operate during periods of military conflict</w:t>
      </w:r>
      <w:r w:rsidRPr="002906FF">
        <w:rPr>
          <w:sz w:val="16"/>
        </w:rPr>
        <w:t>, questions judges should not shirk from resolving.</w:t>
      </w:r>
    </w:p>
    <w:p w14:paraId="5F6884B9" w14:textId="77777777" w:rsidR="00066A7B" w:rsidRDefault="00066A7B" w:rsidP="00066A7B">
      <w:pPr>
        <w:pStyle w:val="Heading4"/>
      </w:pPr>
      <w:r>
        <w:t>Courts will be stripped – particularly on war on terror rulings</w:t>
      </w:r>
    </w:p>
    <w:p w14:paraId="7A38E69C" w14:textId="77777777" w:rsidR="00066A7B" w:rsidRDefault="00066A7B" w:rsidP="00066A7B">
      <w:r w:rsidRPr="00DB7D63">
        <w:rPr>
          <w:rStyle w:val="Style13ptBold"/>
        </w:rPr>
        <w:t>Katz 9</w:t>
      </w:r>
      <w:r>
        <w:t xml:space="preserve"> (Martin J. – Interim Dean and Associate Professor of Law, University of Denver College of Law; Yale Law School, J.D, “GUANTANAMO, BOUMEDIENE, AND JURISDICTION-STRIPPING: THE IMPERIAL PRESIDENT MEETS THE IMPERIAL COURT”, Constitutional Commentary, Summer, 25 Const. Commentary 377, lexis)</w:t>
      </w:r>
    </w:p>
    <w:p w14:paraId="736390BD" w14:textId="77777777" w:rsidR="00066A7B" w:rsidRDefault="00066A7B" w:rsidP="00066A7B">
      <w:pPr>
        <w:rPr>
          <w:sz w:val="16"/>
        </w:rPr>
      </w:pPr>
      <w:r w:rsidRPr="00D963C9">
        <w:rPr>
          <w:sz w:val="16"/>
        </w:rPr>
        <w:t xml:space="preserve">More likely, the Court may have been provoked on a macro level. </w:t>
      </w:r>
      <w:r w:rsidRPr="00D963C9">
        <w:rPr>
          <w:rStyle w:val="StyleUnderline"/>
        </w:rPr>
        <w:t xml:space="preserve">Since the beginning of the </w:t>
      </w:r>
      <w:r w:rsidRPr="00D963C9">
        <w:rPr>
          <w:rStyle w:val="Emphasis"/>
        </w:rPr>
        <w:t>war on terror</w:t>
      </w:r>
      <w:r w:rsidRPr="00D963C9">
        <w:rPr>
          <w:rStyle w:val="StyleUnderline"/>
        </w:rPr>
        <w:t>,</w:t>
      </w:r>
      <w:r w:rsidRPr="00D963C9">
        <w:rPr>
          <w:sz w:val="16"/>
        </w:rPr>
        <w:t xml:space="preserve"> President </w:t>
      </w:r>
      <w:r w:rsidRPr="00D963C9">
        <w:rPr>
          <w:rStyle w:val="StyleUnderline"/>
        </w:rPr>
        <w:t xml:space="preserve">Bush had claimed </w:t>
      </w:r>
      <w:r w:rsidRPr="00D963C9">
        <w:rPr>
          <w:rStyle w:val="Emphasis"/>
        </w:rPr>
        <w:t>extraordinary</w:t>
      </w:r>
      <w:r w:rsidRPr="00D963C9">
        <w:rPr>
          <w:sz w:val="16"/>
        </w:rPr>
        <w:t xml:space="preserve"> - some might say imperious - </w:t>
      </w:r>
      <w:r w:rsidRPr="00D963C9">
        <w:rPr>
          <w:rStyle w:val="StyleUnderline"/>
        </w:rPr>
        <w:t>powers</w:t>
      </w:r>
      <w:r w:rsidRPr="00D963C9">
        <w:rPr>
          <w:sz w:val="16"/>
        </w:rPr>
        <w:t xml:space="preserve">. </w:t>
      </w:r>
      <w:proofErr w:type="gramStart"/>
      <w:r w:rsidRPr="00D963C9">
        <w:rPr>
          <w:sz w:val="16"/>
        </w:rPr>
        <w:t>n164</w:t>
      </w:r>
      <w:proofErr w:type="gramEnd"/>
      <w:r w:rsidRPr="00D963C9">
        <w:rPr>
          <w:sz w:val="16"/>
        </w:rPr>
        <w:t xml:space="preserve"> In response, one might have expected, perhaps hoped, [*419] that the Court would step up and try to stop such exercises of an imperial presidency. </w:t>
      </w:r>
      <w:proofErr w:type="gramStart"/>
      <w:r w:rsidRPr="00D963C9">
        <w:rPr>
          <w:sz w:val="16"/>
        </w:rPr>
        <w:t>n165</w:t>
      </w:r>
      <w:proofErr w:type="gramEnd"/>
      <w:r w:rsidRPr="00D963C9">
        <w:rPr>
          <w:sz w:val="16"/>
        </w:rPr>
        <w:t xml:space="preserve"> In this respect, </w:t>
      </w:r>
      <w:r w:rsidRPr="00D963C9">
        <w:rPr>
          <w:rStyle w:val="StyleUnderline"/>
        </w:rPr>
        <w:t xml:space="preserve">one might even comment on the Court's restraint. The Court certainly had the opportunity to push back </w:t>
      </w:r>
      <w:r w:rsidRPr="00D963C9">
        <w:rPr>
          <w:sz w:val="16"/>
        </w:rPr>
        <w:t xml:space="preserve">against an imperious President in earlier cases, such as Hamdi and Hamdan. But notably, in its earlier cases in the war on terror, the </w:t>
      </w:r>
      <w:r w:rsidRPr="00D963C9">
        <w:rPr>
          <w:rStyle w:val="StyleUnderline"/>
        </w:rPr>
        <w:t>Court did not push back</w:t>
      </w:r>
      <w:r w:rsidRPr="00D963C9">
        <w:rPr>
          <w:sz w:val="16"/>
        </w:rPr>
        <w:t xml:space="preserve"> directly against the President. Instead, </w:t>
      </w:r>
      <w:r w:rsidRPr="00D963C9">
        <w:rPr>
          <w:rStyle w:val="StyleUnderline"/>
        </w:rPr>
        <w:t>the Court looked to Congress</w:t>
      </w:r>
      <w:r w:rsidRPr="00D963C9">
        <w:rPr>
          <w:sz w:val="16"/>
        </w:rPr>
        <w:t xml:space="preserve"> to control any excesses of an imperial presidency. </w:t>
      </w:r>
      <w:proofErr w:type="gramStart"/>
      <w:r w:rsidRPr="00D963C9">
        <w:rPr>
          <w:sz w:val="16"/>
        </w:rPr>
        <w:t>n166</w:t>
      </w:r>
      <w:proofErr w:type="gramEnd"/>
      <w:r w:rsidRPr="00D963C9">
        <w:rPr>
          <w:sz w:val="16"/>
        </w:rPr>
        <w:t xml:space="preserve"> For example, in Hamdi, the Court invited Congress to create a set of procedures for military tribunals to determine "enemy combatant" status. </w:t>
      </w:r>
      <w:proofErr w:type="gramStart"/>
      <w:r w:rsidRPr="00D963C9">
        <w:rPr>
          <w:sz w:val="16"/>
        </w:rPr>
        <w:t>n167</w:t>
      </w:r>
      <w:proofErr w:type="gramEnd"/>
      <w:r w:rsidRPr="00D963C9">
        <w:rPr>
          <w:sz w:val="16"/>
        </w:rPr>
        <w:t xml:space="preserve"> And in Hamdan, the Court invited the President to ask Congress to pass a law authorizing him to use military commissions to try individuals accused of certain types of wrongdoing. </w:t>
      </w:r>
      <w:proofErr w:type="gramStart"/>
      <w:r w:rsidRPr="00D963C9">
        <w:rPr>
          <w:sz w:val="16"/>
        </w:rPr>
        <w:t>n168</w:t>
      </w:r>
      <w:proofErr w:type="gramEnd"/>
      <w:r w:rsidRPr="00D963C9">
        <w:rPr>
          <w:sz w:val="16"/>
        </w:rPr>
        <w:t xml:space="preserve"> The idea seemed like a sound one. If the Court could stand back and let Congress act as a check on an imperial President, the problem might be solved - the imbalance redressed - with no need for the Court to seem imperious. </w:t>
      </w:r>
      <w:proofErr w:type="gramStart"/>
      <w:r w:rsidRPr="00D963C9">
        <w:rPr>
          <w:sz w:val="16"/>
        </w:rPr>
        <w:t>n169</w:t>
      </w:r>
      <w:proofErr w:type="gramEnd"/>
      <w:r w:rsidRPr="00D963C9">
        <w:rPr>
          <w:sz w:val="16"/>
        </w:rPr>
        <w:t xml:space="preserve"> The problem is that, </w:t>
      </w:r>
      <w:r w:rsidRPr="00D963C9">
        <w:rPr>
          <w:rStyle w:val="StyleUnderline"/>
        </w:rPr>
        <w:t xml:space="preserve">in the </w:t>
      </w:r>
      <w:r w:rsidRPr="00D963C9">
        <w:rPr>
          <w:rStyle w:val="Emphasis"/>
        </w:rPr>
        <w:t>climate of the war on terror</w:t>
      </w:r>
      <w:r w:rsidRPr="00D963C9">
        <w:rPr>
          <w:sz w:val="16"/>
        </w:rPr>
        <w:t xml:space="preserve">, </w:t>
      </w:r>
      <w:r w:rsidRPr="00D963C9">
        <w:rPr>
          <w:rStyle w:val="StyleUnderline"/>
        </w:rPr>
        <w:t xml:space="preserve">Congress seemed only too happy to </w:t>
      </w:r>
      <w:r w:rsidRPr="00D963C9">
        <w:rPr>
          <w:rStyle w:val="Emphasis"/>
        </w:rPr>
        <w:t>comply with any request</w:t>
      </w:r>
      <w:r w:rsidRPr="00D963C9">
        <w:rPr>
          <w:rStyle w:val="StyleUnderline"/>
        </w:rPr>
        <w:t xml:space="preserve"> from the President</w:t>
      </w:r>
      <w:r w:rsidRPr="00D963C9">
        <w:rPr>
          <w:sz w:val="16"/>
        </w:rPr>
        <w:t xml:space="preserve">. </w:t>
      </w:r>
      <w:proofErr w:type="gramStart"/>
      <w:r w:rsidRPr="00D963C9">
        <w:rPr>
          <w:sz w:val="16"/>
        </w:rPr>
        <w:t>n170</w:t>
      </w:r>
      <w:proofErr w:type="gramEnd"/>
      <w:r w:rsidRPr="00D963C9">
        <w:rPr>
          <w:sz w:val="16"/>
        </w:rPr>
        <w:t xml:space="preserve"> In fact, </w:t>
      </w:r>
      <w:r w:rsidRPr="00D963C9">
        <w:rPr>
          <w:rStyle w:val="StyleUnderline"/>
        </w:rPr>
        <w:t>the Court might have come to view Congress</w:t>
      </w:r>
      <w:r w:rsidRPr="00D963C9">
        <w:rPr>
          <w:sz w:val="16"/>
        </w:rPr>
        <w:t xml:space="preserve"> not as a check on imperious presidential power, </w:t>
      </w:r>
      <w:r w:rsidRPr="00D963C9">
        <w:rPr>
          <w:rStyle w:val="StyleUnderline"/>
        </w:rPr>
        <w:t>but as an enabler of such power</w:t>
      </w:r>
      <w:r w:rsidRPr="00D963C9">
        <w:rPr>
          <w:sz w:val="16"/>
        </w:rPr>
        <w:t xml:space="preserve">. </w:t>
      </w:r>
      <w:r w:rsidRPr="00D963C9">
        <w:rPr>
          <w:rStyle w:val="StyleUnderline"/>
        </w:rPr>
        <w:t>After the Court ruled against the President</w:t>
      </w:r>
      <w:r w:rsidRPr="00D963C9">
        <w:rPr>
          <w:sz w:val="16"/>
        </w:rPr>
        <w:t xml:space="preserve"> and held [*420] that the general habeas statute permitted review of aliens at Guantanamo, n171 </w:t>
      </w:r>
      <w:r w:rsidRPr="00D963C9">
        <w:rPr>
          <w:rStyle w:val="StyleUnderline"/>
        </w:rPr>
        <w:t>Congress passed the</w:t>
      </w:r>
      <w:r w:rsidRPr="00D963C9">
        <w:rPr>
          <w:sz w:val="16"/>
        </w:rPr>
        <w:t xml:space="preserve"> Detainee Treatment Act (</w:t>
      </w:r>
      <w:r w:rsidRPr="00D963C9">
        <w:rPr>
          <w:rStyle w:val="StyleUnderline"/>
        </w:rPr>
        <w:t xml:space="preserve">DTA), </w:t>
      </w:r>
      <w:r w:rsidRPr="00D963C9">
        <w:rPr>
          <w:rStyle w:val="Emphasis"/>
        </w:rPr>
        <w:t>precluding such review</w:t>
      </w:r>
      <w:r w:rsidRPr="00D963C9">
        <w:rPr>
          <w:sz w:val="16"/>
        </w:rPr>
        <w:t xml:space="preserve">. n172 </w:t>
      </w:r>
      <w:r w:rsidRPr="00D963C9">
        <w:rPr>
          <w:rStyle w:val="StyleUnderline"/>
        </w:rPr>
        <w:t>And after the Court ruled against the President</w:t>
      </w:r>
      <w:r w:rsidRPr="00D963C9">
        <w:rPr>
          <w:sz w:val="16"/>
        </w:rPr>
        <w:t xml:space="preserve"> and held that the DTA was not retroactive (thereby permitting review of claims that were already pending) and that Congress had not authorized trials by military commissions, n173 </w:t>
      </w:r>
      <w:r w:rsidRPr="00D963C9">
        <w:rPr>
          <w:rStyle w:val="StyleUnderline"/>
        </w:rPr>
        <w:t>Congress passed the Military Commissions Act, precluding pending claims and authorizing trial by military commissions</w:t>
      </w:r>
      <w:r w:rsidRPr="00D963C9">
        <w:rPr>
          <w:sz w:val="16"/>
        </w:rPr>
        <w:t xml:space="preserve">. </w:t>
      </w:r>
      <w:proofErr w:type="gramStart"/>
      <w:r w:rsidRPr="00D963C9">
        <w:rPr>
          <w:sz w:val="16"/>
        </w:rPr>
        <w:t>n174</w:t>
      </w:r>
      <w:proofErr w:type="gramEnd"/>
      <w:r w:rsidRPr="00D963C9">
        <w:rPr>
          <w:sz w:val="16"/>
        </w:rPr>
        <w:t xml:space="preserve"> So it may well have appeared to the Boumediene Court that Congress simply was not up to the task of counter-balancing an imperious executive. Thus, the Court may have decided to take that role upon itself.</w:t>
      </w:r>
    </w:p>
    <w:p w14:paraId="488B25D4" w14:textId="77777777" w:rsidR="00541276" w:rsidRDefault="00541276" w:rsidP="00066A7B">
      <w:pPr>
        <w:pStyle w:val="Heading3"/>
      </w:pPr>
      <w:r>
        <w:t xml:space="preserve">Impact – 2nc legitimacy </w:t>
      </w:r>
    </w:p>
    <w:p w14:paraId="1324ADC6" w14:textId="77777777" w:rsidR="00541276" w:rsidRPr="00C87508" w:rsidRDefault="00541276" w:rsidP="00541276">
      <w:pPr>
        <w:pStyle w:val="Heading4"/>
        <w:rPr>
          <w:rFonts w:cs="Arial"/>
        </w:rPr>
      </w:pPr>
      <w:r w:rsidRPr="00C87508">
        <w:rPr>
          <w:rFonts w:cs="Arial"/>
        </w:rPr>
        <w:t>Court stripping destroys judicial legitimacy</w:t>
      </w:r>
    </w:p>
    <w:p w14:paraId="7D0D94C7" w14:textId="77777777" w:rsidR="00541276" w:rsidRPr="00C87508" w:rsidRDefault="00541276" w:rsidP="00541276">
      <w:r w:rsidRPr="00C87508">
        <w:t xml:space="preserve">Andrew D. </w:t>
      </w:r>
      <w:r w:rsidRPr="00C87508">
        <w:rPr>
          <w:rStyle w:val="Style13ptBold"/>
        </w:rPr>
        <w:t>Martin</w:t>
      </w:r>
      <w:r w:rsidRPr="00C87508">
        <w:t>, Prof of Political Science at Washington University. 20</w:t>
      </w:r>
      <w:r w:rsidRPr="00C87508">
        <w:rPr>
          <w:rStyle w:val="Style13ptBold"/>
        </w:rPr>
        <w:t>01</w:t>
      </w:r>
      <w:r w:rsidRPr="00C87508">
        <w:t xml:space="preserve">. Statuatory Battles and Constitutional Wars: Congress and the Supreme Court </w:t>
      </w:r>
    </w:p>
    <w:p w14:paraId="6B09D2F2" w14:textId="77777777" w:rsidR="00541276" w:rsidRPr="00C87508" w:rsidRDefault="00541276" w:rsidP="00541276">
      <w:pPr>
        <w:pStyle w:val="Nothing"/>
        <w:rPr>
          <w:rFonts w:ascii="Arial" w:hAnsi="Arial" w:cs="Arial"/>
        </w:rPr>
      </w:pPr>
    </w:p>
    <w:p w14:paraId="2405C655" w14:textId="77777777" w:rsidR="00541276" w:rsidRPr="00C87508" w:rsidRDefault="00541276" w:rsidP="00541276">
      <w:r w:rsidRPr="00C87508">
        <w:t xml:space="preserve">But the large policy payoff in the constitutional cases. What does the ability of the President and Congress to attack through overrides or other means constitutional court decisions imply in terms of the cost of the justices bear? </w:t>
      </w:r>
      <w:r w:rsidRPr="0095262F">
        <w:rPr>
          <w:rStyle w:val="StyleUnderline"/>
          <w:highlight w:val="green"/>
        </w:rPr>
        <w:t>If an attack succeeds</w:t>
      </w:r>
      <w:r w:rsidRPr="00C87508">
        <w:rPr>
          <w:rStyle w:val="StyleUnderline"/>
        </w:rPr>
        <w:t xml:space="preserve"> </w:t>
      </w:r>
      <w:r w:rsidRPr="00C87508">
        <w:t>and the court does not back down, it</w:t>
      </w:r>
      <w:r w:rsidRPr="00E64D60">
        <w:rPr>
          <w:rStyle w:val="highlight2"/>
          <w:sz w:val="20"/>
          <w:szCs w:val="20"/>
        </w:rPr>
        <w:t xml:space="preserve"> </w:t>
      </w:r>
      <w:r w:rsidRPr="0095262F">
        <w:rPr>
          <w:rStyle w:val="StyleUnderline"/>
          <w:highlight w:val="green"/>
        </w:rPr>
        <w:t>effectively removes the court from the policy game and may seriously or, even irrevocably harm its reputation, credibility, and legitimacy</w:t>
      </w:r>
      <w:r w:rsidRPr="00E64D60">
        <w:rPr>
          <w:rStyle w:val="highlight2"/>
          <w:sz w:val="20"/>
          <w:szCs w:val="20"/>
        </w:rPr>
        <w:t xml:space="preserve">.  </w:t>
      </w:r>
      <w:r w:rsidRPr="00C87508">
        <w:t>Indeed, such an attack would effectively remove the court from policy making, thus incurring an infinite cost. With no constitutional prescription for judicial review</w:t>
      </w:r>
      <w:r w:rsidRPr="00E64D60">
        <w:rPr>
          <w:rStyle w:val="highlight2"/>
          <w:sz w:val="20"/>
          <w:szCs w:val="20"/>
        </w:rPr>
        <w:t xml:space="preserve">, </w:t>
      </w:r>
      <w:r w:rsidRPr="0095262F">
        <w:rPr>
          <w:rStyle w:val="StyleUnderline"/>
          <w:highlight w:val="green"/>
        </w:rPr>
        <w:t>this power is vulnerable, and would be severely damaged if congress and the president were effective in attack on the Court</w:t>
      </w:r>
      <w:r w:rsidRPr="00C87508">
        <w:t xml:space="preserve">. But even if the attack is unsuccessful, the integrity of the court may be damaged, for the assault may compromise its ability to make future constitutional decisions and, thus, more long-lasting policy. One does not have to peer as far back as </w:t>
      </w:r>
      <w:proofErr w:type="gramStart"/>
      <w:r w:rsidRPr="00C87508">
        <w:t>scott</w:t>
      </w:r>
      <w:proofErr w:type="gramEnd"/>
      <w:r w:rsidRPr="00C87508">
        <w:t xml:space="preserve"> v. sandford to find examples; Bush v. Gore (2000, U.S.) may provide one. To be sure, the new President and Congress did not attack the decision, but other memebers of government did of course, unsuccessfully at least in terms of the ruling’s impact. Yet, there seems little doubt that the critics (not to mention the decision itself) caused some major damage to the reputation of the cout, the effects of which the justeces may feel in the not-so-distant future. </w:t>
      </w:r>
    </w:p>
    <w:p w14:paraId="059B94CD" w14:textId="77777777" w:rsidR="00541276" w:rsidRPr="00C87508" w:rsidRDefault="00541276" w:rsidP="00541276">
      <w:pPr>
        <w:pStyle w:val="Heading4"/>
        <w:rPr>
          <w:rFonts w:cs="Arial"/>
        </w:rPr>
      </w:pPr>
      <w:r w:rsidRPr="00C87508">
        <w:rPr>
          <w:rFonts w:cs="Arial"/>
        </w:rPr>
        <w:t xml:space="preserve">Legitimacy turns </w:t>
      </w:r>
      <w:r w:rsidRPr="00C87508">
        <w:rPr>
          <w:rFonts w:cs="Arial"/>
          <w:u w:val="single"/>
        </w:rPr>
        <w:t>rule of law</w:t>
      </w:r>
      <w:r w:rsidRPr="00C87508">
        <w:rPr>
          <w:rFonts w:cs="Arial"/>
        </w:rPr>
        <w:t xml:space="preserve"> and </w:t>
      </w:r>
      <w:r w:rsidRPr="00C87508">
        <w:rPr>
          <w:rFonts w:cs="Arial"/>
          <w:u w:val="single"/>
        </w:rPr>
        <w:t>compliance</w:t>
      </w:r>
      <w:r w:rsidRPr="00C87508">
        <w:rPr>
          <w:rFonts w:cs="Arial"/>
        </w:rPr>
        <w:t xml:space="preserve"> with decisions</w:t>
      </w:r>
    </w:p>
    <w:p w14:paraId="15BD5D33" w14:textId="77777777" w:rsidR="00541276" w:rsidRPr="00C87508" w:rsidRDefault="00541276" w:rsidP="00541276">
      <w:r w:rsidRPr="00C87508">
        <w:rPr>
          <w:rStyle w:val="Style13ptBold"/>
        </w:rPr>
        <w:t>Schapiro</w:t>
      </w:r>
      <w:r w:rsidRPr="00C87508">
        <w:t xml:space="preserve"> 8-5-’</w:t>
      </w:r>
      <w:r w:rsidRPr="00C87508">
        <w:rPr>
          <w:rStyle w:val="Style13ptBold"/>
        </w:rPr>
        <w:t>13</w:t>
      </w:r>
      <w:r w:rsidRPr="00C87508">
        <w:t>, Robert A. Schapiro, dean and Asa Griggs Candler professor of law at Emory University School of Law., Op-ed contributor, Christian Science Monitor, Objection! Americans' opinion of Supreme Court can't keep dropping, Lexis</w:t>
      </w:r>
    </w:p>
    <w:p w14:paraId="4F216403" w14:textId="77777777" w:rsidR="00541276" w:rsidRPr="00C87508" w:rsidRDefault="00541276" w:rsidP="00541276"/>
    <w:p w14:paraId="44B887BF" w14:textId="77777777" w:rsidR="00541276" w:rsidRPr="00C87508" w:rsidRDefault="00541276" w:rsidP="00541276">
      <w:pPr>
        <w:rPr>
          <w:rStyle w:val="StyleUnderline"/>
        </w:rPr>
      </w:pPr>
      <w:r w:rsidRPr="0095262F">
        <w:rPr>
          <w:rStyle w:val="StyleUnderline"/>
          <w:highlight w:val="green"/>
        </w:rPr>
        <w:t xml:space="preserve">Public confidence in the judiciary provides a </w:t>
      </w:r>
      <w:r w:rsidRPr="0095262F">
        <w:rPr>
          <w:rStyle w:val="Emphasis"/>
          <w:highlight w:val="green"/>
        </w:rPr>
        <w:t>critical foundation</w:t>
      </w:r>
      <w:r w:rsidRPr="0095262F">
        <w:rPr>
          <w:rStyle w:val="StyleUnderline"/>
          <w:highlight w:val="green"/>
        </w:rPr>
        <w:t xml:space="preserve"> for</w:t>
      </w:r>
      <w:r w:rsidRPr="00C87508">
        <w:t xml:space="preserve"> a society committed to the </w:t>
      </w:r>
      <w:r w:rsidRPr="0095262F">
        <w:rPr>
          <w:rStyle w:val="Emphasis"/>
          <w:highlight w:val="green"/>
        </w:rPr>
        <w:t>rule of law</w:t>
      </w:r>
      <w:r w:rsidRPr="00C87508">
        <w:rPr>
          <w:rStyle w:val="StyleUnderline"/>
        </w:rPr>
        <w:t xml:space="preserve">. </w:t>
      </w:r>
      <w:r w:rsidRPr="0095262F">
        <w:rPr>
          <w:rStyle w:val="StyleUnderline"/>
          <w:highlight w:val="green"/>
        </w:rPr>
        <w:t>As</w:t>
      </w:r>
      <w:r w:rsidRPr="00C87508">
        <w:rPr>
          <w:rStyle w:val="StyleUnderline"/>
        </w:rPr>
        <w:t xml:space="preserve"> America's unelected </w:t>
      </w:r>
      <w:r w:rsidRPr="0095262F">
        <w:rPr>
          <w:rStyle w:val="StyleUnderline"/>
          <w:highlight w:val="green"/>
        </w:rPr>
        <w:t>justices confront</w:t>
      </w:r>
      <w:r w:rsidRPr="00C87508">
        <w:rPr>
          <w:rStyle w:val="StyleUnderline"/>
        </w:rPr>
        <w:t xml:space="preserve"> controversial </w:t>
      </w:r>
      <w:r w:rsidRPr="0095262F">
        <w:rPr>
          <w:rStyle w:val="StyleUnderline"/>
          <w:highlight w:val="green"/>
        </w:rPr>
        <w:t>questions,</w:t>
      </w:r>
      <w:r w:rsidRPr="00C87508">
        <w:t xml:space="preserve"> the </w:t>
      </w:r>
      <w:r w:rsidRPr="0095262F">
        <w:rPr>
          <w:rStyle w:val="StyleUnderline"/>
          <w:highlight w:val="green"/>
        </w:rPr>
        <w:t>legitimacy</w:t>
      </w:r>
      <w:r w:rsidRPr="00C87508">
        <w:t xml:space="preserve"> of their decisions </w:t>
      </w:r>
      <w:r w:rsidRPr="0095262F">
        <w:rPr>
          <w:rStyle w:val="StyleUnderline"/>
          <w:highlight w:val="green"/>
        </w:rPr>
        <w:t>depends on public support for the institution</w:t>
      </w:r>
      <w:r w:rsidRPr="00C87508">
        <w:t xml:space="preserve">. </w:t>
      </w:r>
      <w:r w:rsidRPr="0095262F">
        <w:rPr>
          <w:rStyle w:val="StyleUnderline"/>
          <w:highlight w:val="green"/>
        </w:rPr>
        <w:t>The court must rely on other government officials,</w:t>
      </w:r>
      <w:r w:rsidRPr="00C87508">
        <w:rPr>
          <w:rStyle w:val="StyleUnderline"/>
        </w:rPr>
        <w:t xml:space="preserve"> including elected leaders and law enforcement officers, </w:t>
      </w:r>
      <w:r w:rsidRPr="0095262F">
        <w:rPr>
          <w:rStyle w:val="StyleUnderline"/>
          <w:highlight w:val="green"/>
        </w:rPr>
        <w:t>to implement its rulings</w:t>
      </w:r>
      <w:r w:rsidRPr="0095262F">
        <w:rPr>
          <w:highlight w:val="green"/>
        </w:rPr>
        <w:t>.</w:t>
      </w:r>
      <w:r w:rsidRPr="00C87508">
        <w:t xml:space="preserve"> </w:t>
      </w:r>
      <w:r w:rsidRPr="00C87508">
        <w:rPr>
          <w:rStyle w:val="StyleUnderline"/>
        </w:rPr>
        <w:t xml:space="preserve">Examples around the world suggest that </w:t>
      </w:r>
      <w:r w:rsidRPr="0095262F">
        <w:rPr>
          <w:rStyle w:val="StyleUnderline"/>
          <w:highlight w:val="green"/>
        </w:rPr>
        <w:t>obedience to judicial decisions may</w:t>
      </w:r>
      <w:r w:rsidRPr="00C87508">
        <w:rPr>
          <w:rStyle w:val="StyleUnderline"/>
        </w:rPr>
        <w:t xml:space="preserve"> well </w:t>
      </w:r>
      <w:r w:rsidRPr="0095262F">
        <w:rPr>
          <w:rStyle w:val="StyleUnderline"/>
          <w:highlight w:val="green"/>
        </w:rPr>
        <w:t>depend on the level of respect</w:t>
      </w:r>
      <w:r w:rsidRPr="00C87508">
        <w:rPr>
          <w:rStyle w:val="StyleUnderline"/>
        </w:rPr>
        <w:t xml:space="preserve"> that </w:t>
      </w:r>
      <w:r w:rsidRPr="0095262F">
        <w:rPr>
          <w:rStyle w:val="StyleUnderline"/>
          <w:highlight w:val="green"/>
        </w:rPr>
        <w:t>the courts enjoy.</w:t>
      </w:r>
      <w:r w:rsidRPr="00C87508">
        <w:rPr>
          <w:rStyle w:val="StyleUnderline"/>
        </w:rPr>
        <w:t xml:space="preserve"> </w:t>
      </w:r>
    </w:p>
    <w:p w14:paraId="43C79F12" w14:textId="77777777" w:rsidR="00541276" w:rsidRPr="00541276" w:rsidRDefault="00541276" w:rsidP="00541276">
      <w:pPr>
        <w:pStyle w:val="Heading4"/>
      </w:pPr>
      <w:proofErr w:type="gramStart"/>
      <w:r w:rsidRPr="00541276">
        <w:t>rule</w:t>
      </w:r>
      <w:proofErr w:type="gramEnd"/>
      <w:r w:rsidRPr="00541276">
        <w:t xml:space="preserve"> of law and strong judiciaries solve war, terror, failed states, econ, effective power projection</w:t>
      </w:r>
    </w:p>
    <w:p w14:paraId="1C913BCB" w14:textId="77777777" w:rsidR="00541276" w:rsidRPr="00541276" w:rsidRDefault="00541276" w:rsidP="00541276">
      <w:r w:rsidRPr="00541276">
        <w:rPr>
          <w:rStyle w:val="Style13ptBold"/>
        </w:rPr>
        <w:t>Feldman ‘8</w:t>
      </w:r>
      <w:r w:rsidRPr="00541276">
        <w:t xml:space="preserve"> [Noah Feldman, a contributing writer for the magazine, is a law professor at Harvard University and an adjunct senior fellow at the Council on Foreign Relations, “When Judges Make Foreign Policy”, NEW YORK TIMES, 9—25—08, www.nytimes.com/2008/09/28/magazine/28law-t.html]</w:t>
      </w:r>
    </w:p>
    <w:p w14:paraId="13E6F346" w14:textId="77777777" w:rsidR="00541276" w:rsidRPr="00541276" w:rsidRDefault="00541276" w:rsidP="00541276"/>
    <w:p w14:paraId="683DD4E6" w14:textId="77777777" w:rsidR="00541276" w:rsidRPr="00541276" w:rsidRDefault="00541276" w:rsidP="00541276">
      <w:pPr>
        <w:rPr>
          <w:rFonts w:eastAsia="Calibri"/>
        </w:rPr>
      </w:pPr>
      <w:r w:rsidRPr="00C87508">
        <w:rPr>
          <w:rFonts w:eastAsia="Calibri"/>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w:t>
      </w:r>
      <w:r w:rsidRPr="00541276">
        <w:rPr>
          <w:rStyle w:val="StyleUnderline"/>
          <w:highlight w:val="green"/>
        </w:rPr>
        <w:t>l</w:t>
      </w:r>
      <w:r w:rsidRPr="00541276">
        <w:rPr>
          <w:rStyle w:val="StyleUnderline"/>
        </w:rPr>
        <w:t>iberal approaches to legitimacy and the rule of law need to be supplemented with a healthy dose of real-world pragmatism</w:t>
      </w:r>
      <w:r w:rsidRPr="00C87508">
        <w:rPr>
          <w:rFonts w:eastAsia="Calibri"/>
        </w:rPr>
        <w:t xml:space="preserve">.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the Supreme Court does need to be limited to its proper role. But when it comes to our engagement with the world, that role involves taking a stand, not stepping aside. The reason for this is straightforward: the court is in charge of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 That said, when the court exercises its own independent political judgment, it still does so in a distinctively legal way.For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t>
      </w:r>
      <w:r w:rsidRPr="00541276">
        <w:rPr>
          <w:rStyle w:val="StyleUnderline"/>
          <w:highlight w:val="green"/>
        </w:rPr>
        <w:t>We need to</w:t>
      </w:r>
      <w:r w:rsidRPr="00541276">
        <w:rPr>
          <w:rStyle w:val="StyleUnderline"/>
        </w:rPr>
        <w:t xml:space="preserve"> build and </w:t>
      </w:r>
      <w:r w:rsidRPr="00541276">
        <w:rPr>
          <w:rStyle w:val="StyleUnderline"/>
          <w:highlight w:val="green"/>
        </w:rPr>
        <w:t>rebuild alliances</w:t>
      </w:r>
      <w:r w:rsidRPr="00541276">
        <w:rPr>
          <w:rStyle w:val="StyleUnderline"/>
        </w:rPr>
        <w:t xml:space="preserve"> — and </w:t>
      </w:r>
      <w:r w:rsidRPr="00541276">
        <w:rPr>
          <w:rStyle w:val="StyleUnderline"/>
          <w:highlight w:val="green"/>
        </w:rPr>
        <w:t>law has</w:t>
      </w:r>
      <w:r w:rsidRPr="00541276">
        <w:rPr>
          <w:rStyle w:val="StyleUnderline"/>
        </w:rPr>
        <w:t xml:space="preserve"> </w:t>
      </w:r>
      <w:r w:rsidRPr="00C87508">
        <w:rPr>
          <w:rFonts w:eastAsia="Calibri"/>
        </w:rPr>
        <w:t>historically</w:t>
      </w:r>
      <w:r w:rsidRPr="00541276">
        <w:rPr>
          <w:rStyle w:val="StyleUnderline"/>
        </w:rPr>
        <w:t xml:space="preserve"> </w:t>
      </w:r>
      <w:r w:rsidRPr="00541276">
        <w:rPr>
          <w:rStyle w:val="StyleUnderline"/>
          <w:highlight w:val="green"/>
        </w:rPr>
        <w:t>been</w:t>
      </w:r>
      <w:r w:rsidRPr="00541276">
        <w:rPr>
          <w:rStyle w:val="StyleUnderline"/>
        </w:rPr>
        <w:t xml:space="preserve"> </w:t>
      </w:r>
      <w:r w:rsidRPr="00C87508">
        <w:rPr>
          <w:rFonts w:eastAsia="Calibri"/>
        </w:rPr>
        <w:t>one of</w:t>
      </w:r>
      <w:r w:rsidRPr="00541276">
        <w:rPr>
          <w:rStyle w:val="StyleUnderline"/>
        </w:rPr>
        <w:t xml:space="preserve"> </w:t>
      </w:r>
      <w:r w:rsidRPr="00541276">
        <w:rPr>
          <w:rStyle w:val="StyleUnderline"/>
          <w:highlight w:val="green"/>
        </w:rPr>
        <w:t>our best tool</w:t>
      </w:r>
      <w:r w:rsidRPr="00C87508">
        <w:rPr>
          <w:rFonts w:eastAsia="Calibri"/>
        </w:rPr>
        <w:t xml:space="preserve">s for doing so. In our present precarious situation, </w:t>
      </w:r>
      <w:r w:rsidRPr="00541276">
        <w:rPr>
          <w:rStyle w:val="StyleUnderline"/>
          <w:highlight w:val="green"/>
        </w:rPr>
        <w:t>it would be a</w:t>
      </w:r>
      <w:r w:rsidRPr="00541276">
        <w:rPr>
          <w:rStyle w:val="StyleUnderline"/>
        </w:rPr>
        <w:t xml:space="preserve"> </w:t>
      </w:r>
      <w:r w:rsidRPr="00C87508">
        <w:rPr>
          <w:rFonts w:eastAsia="Calibri"/>
        </w:rPr>
        <w:t>terrible</w:t>
      </w:r>
      <w:r w:rsidRPr="00541276">
        <w:rPr>
          <w:rStyle w:val="StyleUnderline"/>
        </w:rPr>
        <w:t xml:space="preserve"> </w:t>
      </w:r>
      <w:r w:rsidRPr="00541276">
        <w:rPr>
          <w:rStyle w:val="StyleUnderline"/>
          <w:highlight w:val="green"/>
        </w:rPr>
        <w:t>mistake to abandon</w:t>
      </w:r>
      <w:r w:rsidRPr="00541276">
        <w:rPr>
          <w:rStyle w:val="StyleUnderline"/>
        </w:rPr>
        <w:t xml:space="preserve"> our </w:t>
      </w:r>
      <w:r w:rsidRPr="00C87508">
        <w:rPr>
          <w:rFonts w:eastAsia="Calibri"/>
        </w:rPr>
        <w:t xml:space="preserve">historic </w:t>
      </w:r>
      <w:r w:rsidRPr="00541276">
        <w:rPr>
          <w:rStyle w:val="StyleUnderline"/>
        </w:rPr>
        <w:t xml:space="preserve">position of </w:t>
      </w:r>
      <w:r w:rsidRPr="00541276">
        <w:rPr>
          <w:rStyle w:val="StyleUnderline"/>
          <w:highlight w:val="green"/>
        </w:rPr>
        <w:t xml:space="preserve">leadership in </w:t>
      </w:r>
      <w:r w:rsidRPr="00541276">
        <w:rPr>
          <w:rStyle w:val="StyleUnderline"/>
        </w:rPr>
        <w:t>the g</w:t>
      </w:r>
      <w:r w:rsidRPr="00C87508">
        <w:rPr>
          <w:rFonts w:eastAsia="Calibri"/>
        </w:rPr>
        <w:t>lobal</w:t>
      </w:r>
      <w:r w:rsidRPr="00541276">
        <w:rPr>
          <w:rStyle w:val="StyleUnderline"/>
        </w:rPr>
        <w:t xml:space="preserve"> spread of </w:t>
      </w:r>
      <w:r w:rsidRPr="00C87508">
        <w:rPr>
          <w:rFonts w:eastAsia="Calibri"/>
        </w:rPr>
        <w:t xml:space="preserve">the </w:t>
      </w:r>
      <w:r w:rsidRPr="00541276">
        <w:rPr>
          <w:rStyle w:val="StyleUnderline"/>
          <w:highlight w:val="green"/>
        </w:rPr>
        <w:t>rule of law</w:t>
      </w:r>
      <w:r w:rsidRPr="00541276">
        <w:rPr>
          <w:rStyle w:val="StyleUnderline"/>
        </w:rPr>
        <w:t xml:space="preserve">. Our </w:t>
      </w:r>
      <w:r w:rsidRPr="00541276">
        <w:rPr>
          <w:rStyle w:val="StyleUnderline"/>
          <w:highlight w:val="green"/>
        </w:rPr>
        <w:t xml:space="preserve">leadership </w:t>
      </w:r>
      <w:r w:rsidRPr="0095262F">
        <w:rPr>
          <w:rStyle w:val="StyleUnderline"/>
          <w:highlight w:val="green"/>
        </w:rPr>
        <w:t>matters for</w:t>
      </w:r>
      <w:r w:rsidRPr="00C87508">
        <w:rPr>
          <w:rFonts w:eastAsia="Calibri"/>
        </w:rPr>
        <w:t xml:space="preserve"> reasons both universal and national. Seen from the perspective of the world, </w:t>
      </w:r>
      <w:r w:rsidRPr="00541276">
        <w:rPr>
          <w:rStyle w:val="StyleUnderline"/>
        </w:rPr>
        <w:t>the fragmentation of power</w:t>
      </w:r>
      <w:r w:rsidRPr="00C87508">
        <w:rPr>
          <w:rFonts w:eastAsia="Calibri"/>
        </w:rPr>
        <w:t xml:space="preserve"> after the cold war </w:t>
      </w:r>
      <w:r w:rsidRPr="00541276">
        <w:rPr>
          <w:rStyle w:val="StyleUnderline"/>
        </w:rPr>
        <w:t xml:space="preserve">creates </w:t>
      </w:r>
      <w:r w:rsidRPr="0095262F">
        <w:rPr>
          <w:rStyle w:val="Emphasis"/>
          <w:highlight w:val="green"/>
        </w:rPr>
        <w:t>new dangers</w:t>
      </w:r>
      <w:r w:rsidRPr="00541276">
        <w:rPr>
          <w:rStyle w:val="StyleUnderline"/>
        </w:rPr>
        <w:t xml:space="preserve"> </w:t>
      </w:r>
      <w:r w:rsidRPr="00C87508">
        <w:rPr>
          <w:rFonts w:eastAsia="Calibri"/>
        </w:rPr>
        <w:t>of disorder that need to be mitigated by the sense of regularity and predictability</w:t>
      </w:r>
      <w:r w:rsidRPr="00541276">
        <w:rPr>
          <w:rStyle w:val="StyleUnderline"/>
        </w:rPr>
        <w:t xml:space="preserve"> that </w:t>
      </w:r>
      <w:r w:rsidRPr="00541276">
        <w:rPr>
          <w:rStyle w:val="StyleUnderline"/>
          <w:highlight w:val="green"/>
        </w:rPr>
        <w:t xml:space="preserve">only </w:t>
      </w:r>
      <w:r w:rsidRPr="00541276">
        <w:rPr>
          <w:rStyle w:val="StyleUnderline"/>
        </w:rPr>
        <w:t xml:space="preserve">the </w:t>
      </w:r>
      <w:r w:rsidRPr="00541276">
        <w:rPr>
          <w:rStyle w:val="StyleUnderline"/>
          <w:highlight w:val="green"/>
        </w:rPr>
        <w:t>rule of law can provide. Terrorists need to be deterred. Failed states need to be brought under</w:t>
      </w:r>
      <w:r w:rsidRPr="00541276">
        <w:rPr>
          <w:rStyle w:val="StyleUnderline"/>
        </w:rPr>
        <w:t xml:space="preserve"> the umbrella of </w:t>
      </w:r>
      <w:r w:rsidRPr="00541276">
        <w:rPr>
          <w:rStyle w:val="StyleUnderline"/>
          <w:highlight w:val="green"/>
        </w:rPr>
        <w:t>international organizations so they can govern themselves</w:t>
      </w:r>
      <w:r w:rsidRPr="00541276">
        <w:rPr>
          <w:rStyle w:val="StyleUnderline"/>
        </w:rPr>
        <w:t xml:space="preserve">. And </w:t>
      </w:r>
      <w:r w:rsidRPr="00541276">
        <w:rPr>
          <w:rStyle w:val="StyleUnderline"/>
          <w:highlight w:val="green"/>
        </w:rPr>
        <w:t>economic interdependence</w:t>
      </w:r>
      <w:r w:rsidRPr="00541276">
        <w:rPr>
          <w:rStyle w:val="StyleUnderline"/>
        </w:rPr>
        <w:t xml:space="preserve"> </w:t>
      </w:r>
      <w:r w:rsidRPr="00541276">
        <w:rPr>
          <w:rStyle w:val="StyleUnderline"/>
          <w:highlight w:val="green"/>
        </w:rPr>
        <w:t>demands coordination, so</w:t>
      </w:r>
      <w:r w:rsidRPr="00541276">
        <w:rPr>
          <w:rStyle w:val="StyleUnderline"/>
        </w:rPr>
        <w:t xml:space="preserve"> that the </w:t>
      </w:r>
      <w:r w:rsidRPr="00541276">
        <w:rPr>
          <w:rStyle w:val="StyleUnderline"/>
          <w:highlight w:val="green"/>
        </w:rPr>
        <w:t xml:space="preserve">collapse of one does not </w:t>
      </w:r>
      <w:r w:rsidRPr="00541276">
        <w:rPr>
          <w:rStyle w:val="StyleUnderline"/>
        </w:rPr>
        <w:t>become the</w:t>
      </w:r>
      <w:r w:rsidRPr="00541276">
        <w:rPr>
          <w:rStyle w:val="StyleUnderline"/>
          <w:highlight w:val="green"/>
        </w:rPr>
        <w:t xml:space="preserve"> collapse </w:t>
      </w:r>
      <w:r w:rsidRPr="00541276">
        <w:rPr>
          <w:rStyle w:val="StyleUnderline"/>
        </w:rPr>
        <w:t xml:space="preserve">of </w:t>
      </w:r>
      <w:r w:rsidRPr="00541276">
        <w:rPr>
          <w:rStyle w:val="StyleUnderline"/>
          <w:highlight w:val="green"/>
        </w:rPr>
        <w:t>all</w:t>
      </w:r>
      <w:r w:rsidRPr="00C87508">
        <w:rPr>
          <w:rFonts w:eastAsia="Calibri"/>
        </w:rPr>
        <w:t xml:space="preserve">. From a national perspective, our interest is less in the inherent value of advancing individual rights than in claiming that our allies are obligated to help us by virtue of legal commitments they have made. The Bush administration’s lawyers often insisted that lawwas a tool of the weak, and that therefore as a strong nation we had no need to engage it. But this notion of “lawfare” as a threat to the United States is based on a misunderstanding of the very essence of how law operates. </w:t>
      </w:r>
      <w:r w:rsidRPr="00541276">
        <w:rPr>
          <w:rStyle w:val="StyleUnderline"/>
        </w:rPr>
        <w:t>Law</w:t>
      </w:r>
      <w:r w:rsidRPr="00C87508">
        <w:rPr>
          <w:rFonts w:eastAsia="Calibri"/>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541276">
        <w:rPr>
          <w:rStyle w:val="StyleUnderline"/>
        </w:rPr>
        <w:t xml:space="preserve"> regularizes and legitimates the exercise of authority. </w:t>
      </w:r>
      <w:r w:rsidRPr="00541276">
        <w:rPr>
          <w:rStyle w:val="StyleUnderline"/>
          <w:highlight w:val="green"/>
        </w:rPr>
        <w:t>It is easier and cheaper to get</w:t>
      </w:r>
      <w:r w:rsidRPr="00541276">
        <w:rPr>
          <w:rStyle w:val="StyleUnderline"/>
        </w:rPr>
        <w:t xml:space="preserve"> the </w:t>
      </w:r>
      <w:r w:rsidRPr="00541276">
        <w:rPr>
          <w:rStyle w:val="StyleUnderline"/>
          <w:highlight w:val="green"/>
        </w:rPr>
        <w:t>compliance of weaker</w:t>
      </w:r>
      <w:r w:rsidRPr="00541276">
        <w:rPr>
          <w:rStyle w:val="StyleUnderline"/>
        </w:rPr>
        <w:t xml:space="preserve"> </w:t>
      </w:r>
      <w:r w:rsidRPr="00C87508">
        <w:rPr>
          <w:rFonts w:eastAsia="Calibri"/>
        </w:rPr>
        <w:t>people or</w:t>
      </w:r>
      <w:r w:rsidRPr="00541276">
        <w:rPr>
          <w:rStyle w:val="StyleUnderline"/>
        </w:rPr>
        <w:t xml:space="preserve"> </w:t>
      </w:r>
      <w:r w:rsidRPr="00541276">
        <w:rPr>
          <w:rStyle w:val="StyleUnderline"/>
          <w:highlight w:val="green"/>
        </w:rPr>
        <w:t>states by promising them rules</w:t>
      </w:r>
      <w:r w:rsidRPr="00541276">
        <w:rPr>
          <w:rStyle w:val="StyleUnderline"/>
        </w:rPr>
        <w:t xml:space="preserve"> </w:t>
      </w:r>
      <w:r w:rsidRPr="00C87508">
        <w:rPr>
          <w:rFonts w:eastAsia="Calibri"/>
        </w:rPr>
        <w:t>and a fair hearing</w:t>
      </w:r>
      <w:r w:rsidRPr="00541276">
        <w:rPr>
          <w:rStyle w:val="StyleUnderline"/>
        </w:rPr>
        <w:t xml:space="preserve"> </w:t>
      </w:r>
      <w:r w:rsidRPr="00541276">
        <w:rPr>
          <w:rStyle w:val="StyleUnderline"/>
          <w:highlight w:val="green"/>
        </w:rPr>
        <w:t xml:space="preserve">than by threatening </w:t>
      </w:r>
      <w:r w:rsidRPr="00541276">
        <w:rPr>
          <w:rStyle w:val="StyleUnderline"/>
        </w:rPr>
        <w:t xml:space="preserve">them constantly with </w:t>
      </w:r>
      <w:r w:rsidRPr="00541276">
        <w:rPr>
          <w:rStyle w:val="StyleUnderline"/>
          <w:highlight w:val="green"/>
        </w:rPr>
        <w:t>force</w:t>
      </w:r>
      <w:r w:rsidRPr="00541276">
        <w:rPr>
          <w:rStyle w:val="StyleUnderline"/>
        </w:rPr>
        <w:t>.</w:t>
      </w:r>
      <w:r w:rsidRPr="00C87508">
        <w:rPr>
          <w:rFonts w:eastAsia="Calibri"/>
        </w:rPr>
        <w:t xml:space="preserve"> After all, if those wielding power really objected to the rule of law, they could abolish it, the way dictators and juntas have often done the world over.</w:t>
      </w:r>
    </w:p>
    <w:p w14:paraId="33264212" w14:textId="77777777" w:rsidR="00066A7B" w:rsidRDefault="00066A7B" w:rsidP="00066A7B">
      <w:pPr>
        <w:pStyle w:val="Heading3"/>
      </w:pPr>
      <w:r>
        <w:t>A2 Court Stripping Now</w:t>
      </w:r>
    </w:p>
    <w:p w14:paraId="191EBFAB" w14:textId="77777777" w:rsidR="00066A7B" w:rsidRDefault="00066A7B" w:rsidP="00066A7B">
      <w:pPr>
        <w:pStyle w:val="Heading4"/>
      </w:pPr>
      <w:r>
        <w:t>Congress pushing court stripping measures - unlikely to succeed now</w:t>
      </w:r>
    </w:p>
    <w:p w14:paraId="36AF78C8" w14:textId="77777777" w:rsidR="00066A7B" w:rsidRDefault="00066A7B" w:rsidP="00066A7B">
      <w:r w:rsidRPr="004662B9">
        <w:rPr>
          <w:rStyle w:val="Style13ptBold"/>
        </w:rPr>
        <w:t>Benen 4/24/15</w:t>
      </w:r>
      <w:r>
        <w:t xml:space="preserve"> (Steve, Columnist @ MSNBC, "Steve King unveils radical court scheme," http://www.msnbc.com/rachel-maddow-show/steve-king-unveils-radical-court-scheme)</w:t>
      </w:r>
    </w:p>
    <w:p w14:paraId="7305BDD2" w14:textId="205FC936" w:rsidR="00066A7B" w:rsidRPr="004662B9" w:rsidRDefault="205FC936" w:rsidP="00066A7B">
      <w:pPr>
        <w:rPr>
          <w:sz w:val="16"/>
        </w:rPr>
      </w:pPr>
      <w:r w:rsidRPr="205FC936">
        <w:rPr>
          <w:sz w:val="16"/>
          <w:szCs w:val="16"/>
        </w:rPr>
        <w:t xml:space="preserve">As we talked about at the time, </w:t>
      </w:r>
      <w:r w:rsidRPr="205FC936">
        <w:rPr>
          <w:rStyle w:val="StyleUnderline"/>
        </w:rPr>
        <w:t>it’s “rarely invoked” because</w:t>
      </w:r>
      <w:r w:rsidRPr="205FC936">
        <w:rPr>
          <w:sz w:val="16"/>
          <w:szCs w:val="16"/>
        </w:rPr>
        <w:t xml:space="preserve"> the approach – known as “</w:t>
      </w:r>
      <w:r w:rsidRPr="205FC936">
        <w:rPr>
          <w:rStyle w:val="StyleUnderline"/>
        </w:rPr>
        <w:t>court-stripping” or “jurisdiction-stripping</w:t>
      </w:r>
      <w:r w:rsidRPr="205FC936">
        <w:rPr>
          <w:sz w:val="16"/>
          <w:szCs w:val="16"/>
        </w:rPr>
        <w:t xml:space="preserve">” – is usually too bizarre for most policymakers to pursue. The idea isn’t complicated: </w:t>
      </w:r>
      <w:r w:rsidRPr="205FC936">
        <w:rPr>
          <w:rStyle w:val="StyleUnderline"/>
        </w:rPr>
        <w:t xml:space="preserve">under this scheme, </w:t>
      </w:r>
      <w:r w:rsidRPr="205FC936">
        <w:rPr>
          <w:rStyle w:val="StyleUnderline"/>
          <w:highlight w:val="yellow"/>
        </w:rPr>
        <w:t>Congress would pass a federal law effectively telling the courts, “We’ve identified a part of the law that judges are no longer allowed to consider</w:t>
      </w:r>
      <w:r w:rsidRPr="205FC936">
        <w:rPr>
          <w:sz w:val="16"/>
          <w:szCs w:val="16"/>
        </w:rPr>
        <w:t xml:space="preserve">.” To reiterate what we discussed two weeks ago, let’s say you live in a state with a law that discriminates against same-sex couples. You decide to challenge the constitutionality of the law, get an attorney, and go to court. Under Steve King’s bill, the judge would have no choice but to ignore the case – the courts would have no legal authority to even review lawsuits related to marriage equality because congressional Republicans say so. Whatever one thinks of marriage equality, this certainly isn’t “constitutional conservatism.” Indeed, it’s effectively the congressional version of “legislating from the bench” – King and his cohorts want to adjudicate from the legislature.* To be sure, </w:t>
      </w:r>
      <w:r w:rsidRPr="205FC936">
        <w:rPr>
          <w:rStyle w:val="StyleUnderline"/>
          <w:highlight w:val="yellow"/>
        </w:rPr>
        <w:t>this isn’t entirely new.</w:t>
      </w:r>
      <w:r w:rsidRPr="205FC936">
        <w:rPr>
          <w:rStyle w:val="StyleUnderline"/>
        </w:rPr>
        <w:t xml:space="preserve"> Back in the 1980s</w:t>
      </w:r>
      <w:r w:rsidRPr="205FC936">
        <w:rPr>
          <w:sz w:val="16"/>
          <w:szCs w:val="16"/>
        </w:rPr>
        <w:t xml:space="preserve">, Sen. Jesse </w:t>
      </w:r>
      <w:r w:rsidRPr="205FC936">
        <w:rPr>
          <w:rStyle w:val="StyleUnderline"/>
          <w:highlight w:val="yellow"/>
        </w:rPr>
        <w:t>Helms</w:t>
      </w:r>
      <w:r w:rsidRPr="205FC936">
        <w:rPr>
          <w:rStyle w:val="StyleUnderline"/>
        </w:rPr>
        <w:t xml:space="preserve"> </w:t>
      </w:r>
      <w:r w:rsidRPr="205FC936">
        <w:rPr>
          <w:sz w:val="16"/>
          <w:szCs w:val="16"/>
        </w:rPr>
        <w:t xml:space="preserve">(R-N.C.) </w:t>
      </w:r>
      <w:r w:rsidRPr="205FC936">
        <w:rPr>
          <w:rStyle w:val="StyleUnderline"/>
          <w:highlight w:val="yellow"/>
        </w:rPr>
        <w:t>repeatedly tried to prevent federal courts from hearing cases related to school prayer</w:t>
      </w:r>
      <w:r w:rsidRPr="205FC936">
        <w:rPr>
          <w:sz w:val="16"/>
          <w:szCs w:val="16"/>
        </w:rPr>
        <w:t xml:space="preserve">. About a decade ago, Sam Brownback and Todd Akin (remember him?) worked on similar measures related to the Pledge of Allegiance. Now, </w:t>
      </w:r>
      <w:r w:rsidRPr="205FC936">
        <w:rPr>
          <w:rStyle w:val="StyleUnderline"/>
        </w:rPr>
        <w:t>a handful of House Republicans are dipping their feet in the same radical waters</w:t>
      </w:r>
      <w:r w:rsidRPr="205FC936">
        <w:rPr>
          <w:sz w:val="16"/>
          <w:szCs w:val="16"/>
        </w:rPr>
        <w:t xml:space="preserve">. Looking ahead, if the GOP-led House tried to pursue this idea in 2015, there’s simply no way it’d overcome a Democratic filibuster in the Senate or get President Obama’s signature. But </w:t>
      </w:r>
      <w:r w:rsidRPr="205FC936">
        <w:rPr>
          <w:rStyle w:val="StyleUnderline"/>
        </w:rPr>
        <w:t>the fact that several members of Congress are pushing such a proposal</w:t>
      </w:r>
      <w:r w:rsidRPr="205FC936">
        <w:rPr>
          <w:sz w:val="16"/>
          <w:szCs w:val="16"/>
        </w:rPr>
        <w:t xml:space="preserve"> – all while Ted Cruz expresses interest in the same idea – </w:t>
      </w:r>
      <w:r w:rsidRPr="205FC936">
        <w:rPr>
          <w:rStyle w:val="StyleUnderline"/>
        </w:rPr>
        <w:t>speaks to an ugly strain of radicalism</w:t>
      </w:r>
      <w:r w:rsidRPr="205FC936">
        <w:rPr>
          <w:sz w:val="16"/>
          <w:szCs w:val="16"/>
        </w:rPr>
        <w:t xml:space="preserve"> among Republican lawmakers. Correction: </w:t>
      </w:r>
      <w:r w:rsidRPr="205FC936">
        <w:rPr>
          <w:rStyle w:val="StyleUnderline"/>
          <w:highlight w:val="yellow"/>
        </w:rPr>
        <w:t xml:space="preserve">I’d originally said Congress “never” passes court-stripping schemes, which isn’t correct. </w:t>
      </w:r>
      <w:r w:rsidRPr="205FC936">
        <w:rPr>
          <w:rStyle w:val="Emphasis"/>
          <w:highlight w:val="yellow"/>
        </w:rPr>
        <w:t>It’s rare, but it has happened</w:t>
      </w:r>
      <w:r w:rsidRPr="205FC936">
        <w:rPr>
          <w:rStyle w:val="StyleUnderline"/>
          <w:highlight w:val="yellow"/>
        </w:rPr>
        <w:t>.</w:t>
      </w:r>
      <w:r w:rsidRPr="205FC936">
        <w:rPr>
          <w:sz w:val="16"/>
          <w:szCs w:val="16"/>
        </w:rPr>
        <w:t xml:space="preserve"> I’ve edited the above text accordingly.</w:t>
      </w:r>
    </w:p>
    <w:p w14:paraId="7F335534" w14:textId="77777777" w:rsidR="00066A7B" w:rsidRDefault="00066A7B" w:rsidP="00066A7B">
      <w:pPr>
        <w:pStyle w:val="Heading3"/>
      </w:pPr>
      <w:r>
        <w:t>A2 Court Stripping Won’t Happen</w:t>
      </w:r>
    </w:p>
    <w:p w14:paraId="299F9F8A" w14:textId="77777777" w:rsidR="00066A7B" w:rsidRPr="000A1258" w:rsidRDefault="00066A7B" w:rsidP="00066A7B">
      <w:pPr>
        <w:pStyle w:val="Heading4"/>
      </w:pPr>
      <w:r w:rsidRPr="000A1258">
        <w:t>Prefer specific evidence - YES stripping is possible on surveillance issues</w:t>
      </w:r>
    </w:p>
    <w:p w14:paraId="7C693883" w14:textId="77777777" w:rsidR="00066A7B" w:rsidRPr="000A1258" w:rsidRDefault="00066A7B" w:rsidP="00066A7B">
      <w:r w:rsidRPr="000A1258">
        <w:t>Dorf 13 (Mike, Prof of Law @ Cornell, "EPIC's Mandamus Petition and the "Holy Grail" of Federal Jurisdiction," 7/15, http://webcache.googleusercontent.com/search?q=cache:vO1Q7h768ZUJ:www.dorfonlaw.org/2013/07/epics-mandamus-petition-and-holy-grail.html+&amp;cd=7&amp;hl=en&amp;ct=clnk&amp;gl=us)</w:t>
      </w:r>
    </w:p>
    <w:p w14:paraId="54C1B0A7" w14:textId="77777777" w:rsidR="00066A7B" w:rsidRPr="000A1258" w:rsidRDefault="00066A7B" w:rsidP="00066A7B">
      <w:pPr>
        <w:rPr>
          <w:rStyle w:val="Emphasis"/>
        </w:rPr>
      </w:pPr>
      <w:r w:rsidRPr="000A1258">
        <w:rPr>
          <w:sz w:val="16"/>
        </w:rPr>
        <w:t>My latest Verdict column addresses the procedural question raised by the Supreme Court mandamus petition of Electronic Privacy Information Center (</w:t>
      </w:r>
      <w:r w:rsidRPr="000A1258">
        <w:rPr>
          <w:rStyle w:val="StyleUnderline"/>
        </w:rPr>
        <w:t>EPIC) challenging the government's collection of Verizon customer "metadata</w:t>
      </w:r>
      <w:r w:rsidRPr="000A1258">
        <w:rPr>
          <w:sz w:val="16"/>
        </w:rPr>
        <w:t xml:space="preserve">." I explain why </w:t>
      </w:r>
      <w:r w:rsidRPr="000A1258">
        <w:rPr>
          <w:rStyle w:val="StyleUnderline"/>
        </w:rPr>
        <w:t>the Court</w:t>
      </w:r>
      <w:r w:rsidRPr="000A1258">
        <w:rPr>
          <w:sz w:val="16"/>
        </w:rPr>
        <w:t xml:space="preserve"> is arguably without jurisdiction to grant the petition and, in any event, </w:t>
      </w:r>
      <w:r w:rsidRPr="000A1258">
        <w:rPr>
          <w:rStyle w:val="StyleUnderline"/>
        </w:rPr>
        <w:t xml:space="preserve">almost certainly won't grant it </w:t>
      </w:r>
      <w:r w:rsidRPr="000A1258">
        <w:rPr>
          <w:rStyle w:val="Emphasis"/>
        </w:rPr>
        <w:t>as a matter of its equitable discretion</w:t>
      </w:r>
      <w:r w:rsidRPr="000A1258">
        <w:rPr>
          <w:sz w:val="16"/>
        </w:rPr>
        <w:t xml:space="preserve">. For the latter point (spoiler alert!), I rely on the fact that EPIC has other options available: In particular, it can simply sue Verizon and/or government officials for injunctive relief in federal district court. Here I want to raise a question that my analysis in the column suggests. </w:t>
      </w:r>
      <w:r w:rsidRPr="000A1258">
        <w:rPr>
          <w:rStyle w:val="StyleUnderline"/>
        </w:rPr>
        <w:t>Suppose Congress</w:t>
      </w:r>
      <w:r w:rsidRPr="000A1258">
        <w:rPr>
          <w:sz w:val="16"/>
        </w:rPr>
        <w:t xml:space="preserve"> thinks that federal district court litigation of FISA court orders should also be foreclosed and accordingly </w:t>
      </w:r>
      <w:r w:rsidRPr="000A1258">
        <w:rPr>
          <w:rStyle w:val="StyleUnderline"/>
        </w:rPr>
        <w:t>strips all courts, including the U.S. Supreme Court, of the authority to entertain challenges to NSA surveillance</w:t>
      </w:r>
      <w:r w:rsidRPr="000A1258">
        <w:rPr>
          <w:sz w:val="16"/>
        </w:rPr>
        <w:t xml:space="preserve">. </w:t>
      </w:r>
      <w:r w:rsidRPr="000A1258">
        <w:rPr>
          <w:rStyle w:val="StyleUnderline"/>
        </w:rPr>
        <w:t>Would that be permissible?</w:t>
      </w:r>
      <w:r w:rsidRPr="000A1258">
        <w:rPr>
          <w:sz w:val="16"/>
        </w:rPr>
        <w:t xml:space="preserve"> Alumni of the federal courts class--which I regard as the most important course in law school for anyone who wants to litigate in the federal courts, but then, I teach it, so take that with a grain of salt--will instantly recognize the question as the "holy grail" of the subject area. In 1953, Henry Hart published a law review article that was styled as a Socratic dialogue, in which he raised a bewildering set of questions about federal jurisdiction, but the central question he asked was this: how much power does Congress have to control the jurisdiction of the federal courts? </w:t>
      </w:r>
      <w:r w:rsidRPr="000A1258">
        <w:rPr>
          <w:rStyle w:val="StyleUnderline"/>
        </w:rPr>
        <w:t>The text of the Constitution, standing alone, appears to give Congress near-complete control over federal court jurisdiction</w:t>
      </w:r>
      <w:r w:rsidRPr="000A1258">
        <w:rPr>
          <w:sz w:val="16"/>
        </w:rPr>
        <w:t xml:space="preserve">: (1) Pursuant to the so-called "Madisonian Compromise" at the Constitutional Convention between those who wanted there to be lower federal courts and those who thought such courts unnecessary, Article III gives Congress the power to create as many or as few federal courts as it wishes, and thus, it is generally assumed, to vest in them as much or as little of the jurisdiction described in Article III as it wishes; and (2) Although the Constitution sets out the appellate jurisdiction of the Supreme Court, it also authorizes Congress to make "Exceptions" to that jurisdiction. Accordingly, </w:t>
      </w:r>
      <w:r w:rsidRPr="000A1258">
        <w:rPr>
          <w:rStyle w:val="StyleUnderline"/>
        </w:rPr>
        <w:t>under one fairly straightforward reading of Article III</w:t>
      </w:r>
      <w:r w:rsidRPr="000A1258">
        <w:rPr>
          <w:sz w:val="16"/>
        </w:rPr>
        <w:t xml:space="preserve">, </w:t>
      </w:r>
      <w:r w:rsidRPr="000A1258">
        <w:rPr>
          <w:rStyle w:val="StyleUnderline"/>
        </w:rPr>
        <w:t>Congress could strip both the lower federal courts and the Supreme Court of the power to adjudicate any or all cases</w:t>
      </w:r>
      <w:r w:rsidRPr="000A1258">
        <w:rPr>
          <w:sz w:val="16"/>
        </w:rPr>
        <w:t xml:space="preserve">. Yet a moment's reflection reveals that Congress may not draw any lines it wishes when it comes to jurisdiction. In particular, constitutional provisions outside of Article III--such as the Fifth Amendment Due Process Clause--impose limits on how Congress carves up jurisdiction, just as such provisions limit how Congress may exercise any of its other powers. For example, although Congress could completely eliminate the diversity jurisdiction of the federal district courts, it cannot restrict diversity jurisdiction to cases in which the plaintiff is a white person or a man, because such a restriction would violate the equal protection component of the Fifth Amendment's Due Process Clause. Nearly everyone agrees that Congress is bound by such "external" limits. The trickier questions are whether there are any limits that are "internal" to Article III and, if so, what they are. Hart himself thought that Congress could not use its power under the Exceptions Clause in such a way as to undermine the essential functions of the Supreme Court. More recently, Larry Sager argued that, at a minimum, that means preserving jurisdiction in constitutional cases. Another source of proposed limits can be traced to Justice Story, who elaborated a theory under which Congress was obligated to ensure that some federal forum was available for just about all categories of cases that are preceded by the word "all" in Article III. Akhil Amar revived and refined Story's theory some years ago. Finally, and to my mind most compellingly, Larry Tribe argued in the early 1980s that, whatever else Congress may do to control the jurisdiction of the federal courts, it may not engage in "jurisdictional gerrymandering"--i.e., it may not, in the guise of a jurisdictional statute, disfavor particular constitutional rights. Bills that would do just that--e.g., to strip the federal courts of the power to hear cases involving challenges to the Pledge of Allegiance or to abortion restrictions--have been floated from time to time, but rarely enacted. Perhaps the most notorious example of a jurisdictional gerrymander that did get enacted was the Portal-to-Portal Act of 1947. The substantive provisions of the Act deprived workers of certain overtime compensation that they had previously been held to be entitled under the Fair Labor Standards Act (FLSA). The procedural provisions stripped the federal courts of the power to enforce awards based on the more generous reading of the FLSA that the substantive provisions repudiated. The validity of the jurisdictional provision was never adjudicated by the Supreme Court but in Battaglia v. General Motors, the U.S. Court of Appeals for the Second Circuit upheld the jurisdiction-stripping; however, it did so (it said) only because it thought that the substantive provision was valid. If the substantive provision had been invalid--i.e., if the workers were constitutionally entitled to their remedy under the FLSA--then the court implied that Congress could not eliminate any forum for its enforcement. Battaglia's impact is unclear for multiple reasons: (1) The SCOTUS never affirmed it; (2) It suggests there are limits on jurisdiction-stripping but doesn't find any in the particular case; and (3) It appears to collapse the internal and external questions. In other cases in which Congress has appeared to engage in jurisdiction-stripping, the Supreme Court has bent over backwards to read the statutory language as preserving jurisdiction, and thus has studiously avoided deciding the precise scope of the general power of jurisdiction-stripping. (The Court has clearly limited the power of Congress to strip the federal courts of jurisdiction in habeas corpus cases, but it has done so pursuant to the Suspension Clause of Article I, not pursuant to Article III). The Portal-to-Portal Act was notable not only for stripping federal courts of jurisdiction but also stripping jurisdiction from state courts. Sometimes jurisdiction-stripping proposals leave the state courts available as a possible venue for bringing federal claims. That's problematic from a policy perspective, because with Supreme Court review eliminated, there's no body that can maintain the uniformity of federal law, but it's not clear that it would be unconstitutional for Congress to relegate some category of federal law claims to state courts only. That category is limited, however, by the fact that some of the most important cases would be ones in which the plaintiff seeks injunctive relief against a federal official, but the Supremacy Clause has generally been interpreted to bar such state-to-federal orders. So, to return to the framing question: </w:t>
      </w:r>
      <w:r w:rsidRPr="000A1258">
        <w:rPr>
          <w:rStyle w:val="StyleUnderline"/>
        </w:rPr>
        <w:t xml:space="preserve">Could Congress strip the courts of the power to entertain challenges to FISA orders by surveillance targets? </w:t>
      </w:r>
      <w:r w:rsidRPr="000A1258">
        <w:rPr>
          <w:rStyle w:val="Emphasis"/>
        </w:rPr>
        <w:t>The answer is a resounding maybe.</w:t>
      </w:r>
    </w:p>
    <w:p w14:paraId="75B19F07" w14:textId="77777777" w:rsidR="00066A7B" w:rsidRDefault="00066A7B" w:rsidP="00066A7B">
      <w:pPr>
        <w:pStyle w:val="Heading3"/>
      </w:pPr>
      <w:r>
        <w:t>A2 Social Costs Deter Stripping</w:t>
      </w:r>
    </w:p>
    <w:p w14:paraId="11888C16" w14:textId="77777777" w:rsidR="00066A7B" w:rsidRPr="008C12F5" w:rsidRDefault="00066A7B" w:rsidP="00066A7B">
      <w:pPr>
        <w:pStyle w:val="Heading4"/>
      </w:pPr>
      <w:r>
        <w:t xml:space="preserve">Thesis of this argument makes no sense – they are in a </w:t>
      </w:r>
      <w:r w:rsidRPr="008C12F5">
        <w:rPr>
          <w:u w:val="single"/>
        </w:rPr>
        <w:t>double bind</w:t>
      </w:r>
      <w:r>
        <w:t xml:space="preserve"> – either public pressure dictates congressional action, in which case congress should be enacting restrictions in the </w:t>
      </w:r>
      <w:r w:rsidRPr="008C12F5">
        <w:rPr>
          <w:u w:val="single"/>
        </w:rPr>
        <w:t>status quo</w:t>
      </w:r>
      <w:r>
        <w:rPr>
          <w:u w:val="single"/>
        </w:rPr>
        <w:t xml:space="preserve"> </w:t>
      </w:r>
      <w:r>
        <w:t xml:space="preserve">or it proves that congressional action </w:t>
      </w:r>
      <w:r w:rsidRPr="008C12F5">
        <w:rPr>
          <w:u w:val="single"/>
        </w:rPr>
        <w:t>doesn’t require</w:t>
      </w:r>
      <w:r>
        <w:t xml:space="preserve"> public support</w:t>
      </w:r>
    </w:p>
    <w:p w14:paraId="6257AC02" w14:textId="77777777" w:rsidR="00066A7B" w:rsidRDefault="00066A7B" w:rsidP="00066A7B">
      <w:pPr>
        <w:pStyle w:val="Heading4"/>
      </w:pPr>
      <w:r>
        <w:t xml:space="preserve">Public perception of courts is </w:t>
      </w:r>
      <w:r w:rsidRPr="00DC26F2">
        <w:rPr>
          <w:u w:val="single"/>
        </w:rPr>
        <w:t>low</w:t>
      </w:r>
      <w:r>
        <w:t xml:space="preserve"> – makes </w:t>
      </w:r>
      <w:r w:rsidRPr="00DC26F2">
        <w:rPr>
          <w:u w:val="single"/>
        </w:rPr>
        <w:t>threat</w:t>
      </w:r>
      <w:r>
        <w:t xml:space="preserve"> of stripping </w:t>
      </w:r>
      <w:r w:rsidRPr="00DC26F2">
        <w:rPr>
          <w:u w:val="single"/>
        </w:rPr>
        <w:t>real</w:t>
      </w:r>
    </w:p>
    <w:p w14:paraId="431D65FD" w14:textId="77777777" w:rsidR="00066A7B" w:rsidRDefault="00066A7B" w:rsidP="00066A7B">
      <w:r w:rsidRPr="00DC26F2">
        <w:rPr>
          <w:rStyle w:val="Style13ptBold"/>
        </w:rPr>
        <w:t>Geyh 6</w:t>
      </w:r>
      <w:r>
        <w:t xml:space="preserve"> (Charles Gardner, Indiana University Law Professore Former American Judicature Society’s Center for Judicial Independence Director and counsel to the House of Representatives Judiciary Committee, “When Courts and Congress Collide”, p. 263-4)</w:t>
      </w:r>
    </w:p>
    <w:p w14:paraId="2A13A25A" w14:textId="77777777" w:rsidR="00066A7B" w:rsidRDefault="00066A7B" w:rsidP="00066A7B">
      <w:pPr>
        <w:rPr>
          <w:sz w:val="16"/>
        </w:rPr>
      </w:pPr>
      <w:r w:rsidRPr="00DC26F2">
        <w:rPr>
          <w:sz w:val="16"/>
        </w:rPr>
        <w:t xml:space="preserve">More </w:t>
      </w:r>
      <w:r w:rsidRPr="00DC26F2">
        <w:rPr>
          <w:rStyle w:val="StyleUnderline"/>
        </w:rPr>
        <w:t xml:space="preserve">recent data suggests that the public has become </w:t>
      </w:r>
      <w:r w:rsidRPr="00DC26F2">
        <w:rPr>
          <w:rStyle w:val="Emphasis"/>
        </w:rPr>
        <w:t>increasingly critical</w:t>
      </w:r>
      <w:r w:rsidRPr="00DC26F2">
        <w:rPr>
          <w:rStyle w:val="StyleUnderline"/>
        </w:rPr>
        <w:t xml:space="preserve"> of the courts</w:t>
      </w:r>
      <w:r w:rsidRPr="00DC26F2">
        <w:rPr>
          <w:sz w:val="16"/>
        </w:rPr>
        <w:t xml:space="preserve">. An Associated Press poll conducted in April 2005 found that </w:t>
      </w:r>
      <w:r w:rsidRPr="00DC26F2">
        <w:rPr>
          <w:rStyle w:val="StyleUnderline"/>
        </w:rPr>
        <w:t xml:space="preserve">43 percent thought that “judges rely mostly on </w:t>
      </w:r>
      <w:r w:rsidRPr="00DC26F2">
        <w:rPr>
          <w:rStyle w:val="Emphasis"/>
        </w:rPr>
        <w:t>personal feelings</w:t>
      </w:r>
      <w:r w:rsidRPr="00DC26F2">
        <w:rPr>
          <w:rStyle w:val="StyleUnderline"/>
        </w:rPr>
        <w:t xml:space="preserve"> and </w:t>
      </w:r>
      <w:r w:rsidRPr="00DC26F2">
        <w:rPr>
          <w:rStyle w:val="Emphasis"/>
        </w:rPr>
        <w:t>political views,</w:t>
      </w:r>
      <w:r w:rsidRPr="00DC26F2">
        <w:rPr>
          <w:rStyle w:val="StyleUnderline"/>
        </w:rPr>
        <w:t xml:space="preserve">” </w:t>
      </w:r>
      <w:r w:rsidRPr="00DC26F2">
        <w:rPr>
          <w:sz w:val="16"/>
        </w:rPr>
        <w:t xml:space="preserve">while </w:t>
      </w:r>
      <w:r w:rsidRPr="00DC26F2">
        <w:rPr>
          <w:rStyle w:val="StyleUnderline"/>
        </w:rPr>
        <w:t>just over half thought</w:t>
      </w:r>
      <w:r w:rsidRPr="00DC26F2">
        <w:rPr>
          <w:sz w:val="16"/>
        </w:rPr>
        <w:t xml:space="preserve"> that “</w:t>
      </w:r>
      <w:r w:rsidRPr="00DC26F2">
        <w:rPr>
          <w:rStyle w:val="StyleUnderline"/>
        </w:rPr>
        <w:t>judges make decision mostly on their interpretation of the law</w:t>
      </w:r>
      <w:r w:rsidRPr="00DC26F2">
        <w:rPr>
          <w:sz w:val="16"/>
        </w:rPr>
        <w:t xml:space="preserve">.” </w:t>
      </w:r>
      <w:r w:rsidRPr="00DC26F2">
        <w:rPr>
          <w:rStyle w:val="StyleUnderline"/>
        </w:rPr>
        <w:t>Five months later, a poll conducted</w:t>
      </w:r>
      <w:r w:rsidRPr="00DC26F2">
        <w:rPr>
          <w:sz w:val="16"/>
        </w:rPr>
        <w:t xml:space="preserve"> for the A.B.A. Journal </w:t>
      </w:r>
      <w:r w:rsidRPr="00DC26F2">
        <w:rPr>
          <w:rStyle w:val="StyleUnderline"/>
        </w:rPr>
        <w:t xml:space="preserve">found that </w:t>
      </w:r>
      <w:r w:rsidRPr="00DC26F2">
        <w:rPr>
          <w:rStyle w:val="Emphasis"/>
        </w:rPr>
        <w:t>56 percent agreed</w:t>
      </w:r>
      <w:r w:rsidRPr="00DC26F2">
        <w:rPr>
          <w:rStyle w:val="StyleUnderline"/>
        </w:rPr>
        <w:t xml:space="preserve"> with the statement that “judicial activism . . . seems to have </w:t>
      </w:r>
      <w:r w:rsidRPr="00DC26F2">
        <w:rPr>
          <w:rStyle w:val="Emphasis"/>
        </w:rPr>
        <w:t>reached a crisis</w:t>
      </w:r>
      <w:r w:rsidRPr="00DC26F2">
        <w:rPr>
          <w:sz w:val="16"/>
        </w:rPr>
        <w:t xml:space="preserve">” </w:t>
      </w:r>
      <w:r w:rsidRPr="00DC26F2">
        <w:rPr>
          <w:rStyle w:val="StyleUnderline"/>
        </w:rPr>
        <w:t>because “judges routinely overrule the will of the people</w:t>
      </w:r>
      <w:r w:rsidRPr="00DC26F2">
        <w:rPr>
          <w:sz w:val="16"/>
        </w:rPr>
        <w:t xml:space="preserve">, invent new rights, and ignore traditional mortality.” In that same poll, </w:t>
      </w:r>
      <w:r w:rsidRPr="00DC26F2">
        <w:rPr>
          <w:rStyle w:val="StyleUnderline"/>
        </w:rPr>
        <w:t>56 percent believed that</w:t>
      </w:r>
      <w:r w:rsidRPr="00DC26F2">
        <w:rPr>
          <w:sz w:val="16"/>
        </w:rPr>
        <w:t xml:space="preserve"> court opinions should be in line with voters’ values and </w:t>
      </w:r>
      <w:r w:rsidRPr="00DC26F2">
        <w:rPr>
          <w:rStyle w:val="StyleUnderline"/>
        </w:rPr>
        <w:t>judges who repeatedly ignore those values should be impeached</w:t>
      </w:r>
      <w:r w:rsidRPr="00DC26F2">
        <w:rPr>
          <w:sz w:val="16"/>
        </w:rPr>
        <w:t xml:space="preserve">, while 46 percent believed that judges were “arrogant, out of control, and unaccountable,” as compared to only 38 percent who disagreed. </w:t>
      </w:r>
      <w:r w:rsidRPr="00DC26F2">
        <w:rPr>
          <w:rStyle w:val="StyleUnderline"/>
        </w:rPr>
        <w:t xml:space="preserve">Against that backdrop, the recent </w:t>
      </w:r>
      <w:r w:rsidRPr="00DC26F2">
        <w:rPr>
          <w:rStyle w:val="Emphasis"/>
        </w:rPr>
        <w:t>round of attacks on “judicial activism</w:t>
      </w:r>
      <w:r w:rsidRPr="00DC26F2">
        <w:rPr>
          <w:rStyle w:val="StyleUnderline"/>
        </w:rPr>
        <w:t xml:space="preserve">” and “legislating from the bench” may signify more than just </w:t>
      </w:r>
      <w:r w:rsidRPr="00DC26F2">
        <w:rPr>
          <w:rStyle w:val="Emphasis"/>
        </w:rPr>
        <w:t>another cycle of court-directed animus</w:t>
      </w:r>
      <w:r w:rsidRPr="00DC26F2">
        <w:rPr>
          <w:sz w:val="16"/>
        </w:rPr>
        <w:t>.</w:t>
      </w:r>
    </w:p>
    <w:p w14:paraId="3BA0E8F6" w14:textId="77777777" w:rsidR="00D07FDE" w:rsidRPr="00D07FDE" w:rsidRDefault="00D07FDE" w:rsidP="00D07FDE"/>
    <w:sectPr w:rsidR="00D07FDE" w:rsidRPr="00D07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A45945"/>
    <w:multiLevelType w:val="hybridMultilevel"/>
    <w:tmpl w:val="16761E2A"/>
    <w:lvl w:ilvl="0" w:tplc="DE3091B4">
      <w:start w:val="1"/>
      <w:numFmt w:val="upp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07FDE"/>
    <w:rsid w:val="000139A3"/>
    <w:rsid w:val="00066A7B"/>
    <w:rsid w:val="00100833"/>
    <w:rsid w:val="00104529"/>
    <w:rsid w:val="0014631C"/>
    <w:rsid w:val="00177B7D"/>
    <w:rsid w:val="0018322D"/>
    <w:rsid w:val="00195F0D"/>
    <w:rsid w:val="001B5776"/>
    <w:rsid w:val="001B763E"/>
    <w:rsid w:val="001C18F1"/>
    <w:rsid w:val="001C3BA1"/>
    <w:rsid w:val="001C7AB6"/>
    <w:rsid w:val="00200BD6"/>
    <w:rsid w:val="00242FF8"/>
    <w:rsid w:val="00251FC7"/>
    <w:rsid w:val="002855A7"/>
    <w:rsid w:val="002A5A91"/>
    <w:rsid w:val="002B3C72"/>
    <w:rsid w:val="002F5E5D"/>
    <w:rsid w:val="00305D6F"/>
    <w:rsid w:val="00315690"/>
    <w:rsid w:val="00325646"/>
    <w:rsid w:val="00342301"/>
    <w:rsid w:val="00352C95"/>
    <w:rsid w:val="0038233F"/>
    <w:rsid w:val="003902BA"/>
    <w:rsid w:val="00395590"/>
    <w:rsid w:val="0039697E"/>
    <w:rsid w:val="003A09E2"/>
    <w:rsid w:val="003B2290"/>
    <w:rsid w:val="00402695"/>
    <w:rsid w:val="00407037"/>
    <w:rsid w:val="00452B42"/>
    <w:rsid w:val="004605D6"/>
    <w:rsid w:val="004C60E8"/>
    <w:rsid w:val="004E3579"/>
    <w:rsid w:val="004F39E0"/>
    <w:rsid w:val="004F4CB5"/>
    <w:rsid w:val="00537BD5"/>
    <w:rsid w:val="00541276"/>
    <w:rsid w:val="0058550C"/>
    <w:rsid w:val="006065BD"/>
    <w:rsid w:val="00612919"/>
    <w:rsid w:val="006250F0"/>
    <w:rsid w:val="00627FFB"/>
    <w:rsid w:val="00647770"/>
    <w:rsid w:val="00647D51"/>
    <w:rsid w:val="006517FB"/>
    <w:rsid w:val="006610A8"/>
    <w:rsid w:val="00665003"/>
    <w:rsid w:val="006A1963"/>
    <w:rsid w:val="006F4F1A"/>
    <w:rsid w:val="007163A1"/>
    <w:rsid w:val="007478C6"/>
    <w:rsid w:val="00793FC3"/>
    <w:rsid w:val="007A0C89"/>
    <w:rsid w:val="007C3010"/>
    <w:rsid w:val="007F5B66"/>
    <w:rsid w:val="008116A4"/>
    <w:rsid w:val="00814D27"/>
    <w:rsid w:val="00823A1C"/>
    <w:rsid w:val="00824980"/>
    <w:rsid w:val="00832DF3"/>
    <w:rsid w:val="00835A50"/>
    <w:rsid w:val="00845B9D"/>
    <w:rsid w:val="00847EE5"/>
    <w:rsid w:val="00860984"/>
    <w:rsid w:val="00885513"/>
    <w:rsid w:val="00891234"/>
    <w:rsid w:val="008B3ECB"/>
    <w:rsid w:val="008C1B2E"/>
    <w:rsid w:val="008D7E6F"/>
    <w:rsid w:val="008E42CF"/>
    <w:rsid w:val="008F12CC"/>
    <w:rsid w:val="0091627E"/>
    <w:rsid w:val="0095558B"/>
    <w:rsid w:val="009A5F83"/>
    <w:rsid w:val="009E1922"/>
    <w:rsid w:val="00A93661"/>
    <w:rsid w:val="00A95652"/>
    <w:rsid w:val="00B02B0C"/>
    <w:rsid w:val="00B33C6D"/>
    <w:rsid w:val="00B43C91"/>
    <w:rsid w:val="00B4508F"/>
    <w:rsid w:val="00B8057C"/>
    <w:rsid w:val="00B9669E"/>
    <w:rsid w:val="00BE4FE8"/>
    <w:rsid w:val="00BF593B"/>
    <w:rsid w:val="00C4650B"/>
    <w:rsid w:val="00C83417"/>
    <w:rsid w:val="00CD736E"/>
    <w:rsid w:val="00CE161E"/>
    <w:rsid w:val="00CF59A8"/>
    <w:rsid w:val="00D07FDE"/>
    <w:rsid w:val="00D325A9"/>
    <w:rsid w:val="00D36A8A"/>
    <w:rsid w:val="00D71170"/>
    <w:rsid w:val="00D777FF"/>
    <w:rsid w:val="00DA6538"/>
    <w:rsid w:val="00E3450A"/>
    <w:rsid w:val="00E357AE"/>
    <w:rsid w:val="00E41951"/>
    <w:rsid w:val="00E83655"/>
    <w:rsid w:val="00EC4EA0"/>
    <w:rsid w:val="00ED2F4B"/>
    <w:rsid w:val="00ED30CF"/>
    <w:rsid w:val="00F176EF"/>
    <w:rsid w:val="00F262D3"/>
    <w:rsid w:val="00F65085"/>
    <w:rsid w:val="00F66242"/>
    <w:rsid w:val="00F836C3"/>
    <w:rsid w:val="00FA5842"/>
    <w:rsid w:val="00FD31F9"/>
    <w:rsid w:val="00FF53A6"/>
    <w:rsid w:val="205FC9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E60CC"/>
  <w15:docId w15:val="{9C0B8395-07C8-4FE0-8EA2-1CDF51CD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18F1"/>
  </w:style>
  <w:style w:type="paragraph" w:styleId="Heading1">
    <w:name w:val="heading 1"/>
    <w:aliases w:val="Pocket"/>
    <w:basedOn w:val="Normal"/>
    <w:next w:val="Normal"/>
    <w:link w:val="Heading1Char"/>
    <w:autoRedefine/>
    <w:qFormat/>
    <w:rsid w:val="001C18F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 Char Char Char Char1"/>
    <w:basedOn w:val="Normal"/>
    <w:next w:val="Normal"/>
    <w:link w:val="Heading2Char"/>
    <w:autoRedefine/>
    <w:uiPriority w:val="1"/>
    <w:unhideWhenUsed/>
    <w:qFormat/>
    <w:rsid w:val="001C18F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Underlines,Heading 3 Char3,Char, Char,Heading 3 Char Char, Char Char,Bold Cite,Cite 1,no,Tag Char Char"/>
    <w:basedOn w:val="Normal"/>
    <w:next w:val="Normal"/>
    <w:link w:val="Heading3Char"/>
    <w:autoRedefine/>
    <w:uiPriority w:val="2"/>
    <w:unhideWhenUsed/>
    <w:qFormat/>
    <w:rsid w:val="001C18F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11111,No Spacing31,Card,Tags"/>
    <w:basedOn w:val="Normal"/>
    <w:next w:val="Normal"/>
    <w:link w:val="Heading4Char"/>
    <w:autoRedefine/>
    <w:uiPriority w:val="3"/>
    <w:unhideWhenUsed/>
    <w:qFormat/>
    <w:rsid w:val="001C18F1"/>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C18F1"/>
    <w:rPr>
      <w:rFonts w:eastAsiaTheme="majorEastAsia"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1 Char, Char Char Char Char1 Char"/>
    <w:basedOn w:val="DefaultParagraphFont"/>
    <w:link w:val="Heading2"/>
    <w:uiPriority w:val="1"/>
    <w:rsid w:val="001C18F1"/>
    <w:rPr>
      <w:rFonts w:eastAsiaTheme="majorEastAsia"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Underlines Char,Heading 3 Char3 Char,Char Char, Char Char1"/>
    <w:basedOn w:val="DefaultParagraphFont"/>
    <w:link w:val="Heading3"/>
    <w:uiPriority w:val="2"/>
    <w:rsid w:val="001C18F1"/>
    <w:rPr>
      <w:rFonts w:eastAsiaTheme="majorEastAs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1C18F1"/>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uiPriority w:val="7"/>
    <w:qFormat/>
    <w:rsid w:val="001C18F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1C18F1"/>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1C18F1"/>
    <w:rPr>
      <w:u w:val="single"/>
    </w:rPr>
  </w:style>
  <w:style w:type="character" w:styleId="Hyperlink">
    <w:name w:val="Hyperlink"/>
    <w:aliases w:val="heading 1 (block title),Important,Read,Internet Link,Card Text,Analytic Text"/>
    <w:basedOn w:val="DefaultParagraphFont"/>
    <w:uiPriority w:val="99"/>
    <w:unhideWhenUsed/>
    <w:rsid w:val="001C18F1"/>
    <w:rPr>
      <w:color w:val="auto"/>
      <w:u w:val="none"/>
    </w:rPr>
  </w:style>
  <w:style w:type="character" w:styleId="FollowedHyperlink">
    <w:name w:val="FollowedHyperlink"/>
    <w:basedOn w:val="DefaultParagraphFont"/>
    <w:uiPriority w:val="99"/>
    <w:semiHidden/>
    <w:unhideWhenUsed/>
    <w:rsid w:val="001C18F1"/>
    <w:rPr>
      <w:color w:val="auto"/>
      <w:u w:val="none"/>
    </w:rPr>
  </w:style>
  <w:style w:type="paragraph" w:customStyle="1" w:styleId="evidencetext">
    <w:name w:val="evidence text"/>
    <w:basedOn w:val="Normal"/>
    <w:link w:val="evidencetextChar1"/>
    <w:qFormat/>
    <w:rsid w:val="00D07FDE"/>
    <w:pPr>
      <w:ind w:left="1008" w:right="720"/>
    </w:pPr>
    <w:rPr>
      <w:rFonts w:eastAsia="Times New Roman" w:cs="Times New Roman"/>
      <w:color w:val="000000"/>
      <w:szCs w:val="24"/>
    </w:rPr>
  </w:style>
  <w:style w:type="character" w:customStyle="1" w:styleId="highlight2">
    <w:name w:val="highlight2"/>
    <w:basedOn w:val="DefaultParagraphFont"/>
    <w:rsid w:val="00D07FDE"/>
    <w:rPr>
      <w:rFonts w:ascii="Arial" w:hAnsi="Arial"/>
      <w:b/>
      <w:sz w:val="19"/>
      <w:u w:val="thick"/>
      <w:bdr w:val="none" w:sz="0" w:space="0" w:color="auto"/>
      <w:shd w:val="clear" w:color="auto" w:fill="auto"/>
    </w:rPr>
  </w:style>
  <w:style w:type="character" w:customStyle="1" w:styleId="reduce2">
    <w:name w:val="reduce2"/>
    <w:basedOn w:val="DefaultParagraphFont"/>
    <w:rsid w:val="00D07FDE"/>
    <w:rPr>
      <w:rFonts w:ascii="Arial" w:hAnsi="Arial" w:cs="Arial"/>
      <w:color w:val="000000"/>
      <w:sz w:val="12"/>
      <w:szCs w:val="22"/>
    </w:rPr>
  </w:style>
  <w:style w:type="paragraph" w:customStyle="1" w:styleId="boldcite">
    <w:name w:val="bold cite"/>
    <w:basedOn w:val="Normal"/>
    <w:link w:val="boldciteChar4"/>
    <w:qFormat/>
    <w:rsid w:val="00D07FDE"/>
    <w:rPr>
      <w:rFonts w:eastAsia="Times New Roman" w:cs="Times New Roman"/>
      <w:b/>
      <w:color w:val="000000"/>
      <w:szCs w:val="24"/>
      <w:u w:val="thick" w:color="000000"/>
    </w:rPr>
  </w:style>
  <w:style w:type="character" w:customStyle="1" w:styleId="underline">
    <w:name w:val="underline"/>
    <w:basedOn w:val="DefaultParagraphFont"/>
    <w:link w:val="textbold"/>
    <w:qFormat/>
    <w:rsid w:val="00D07FDE"/>
    <w:rPr>
      <w:u w:val="single"/>
    </w:rPr>
  </w:style>
  <w:style w:type="character" w:customStyle="1" w:styleId="CitesChar">
    <w:name w:val="Cites Char"/>
    <w:basedOn w:val="DefaultParagraphFont"/>
    <w:rsid w:val="00D07FDE"/>
    <w:rPr>
      <w:b/>
      <w:bCs/>
      <w:lang w:val="en-US" w:eastAsia="en-US" w:bidi="ar-SA"/>
    </w:rPr>
  </w:style>
  <w:style w:type="character" w:customStyle="1" w:styleId="NothingChar">
    <w:name w:val="Nothing Char"/>
    <w:basedOn w:val="DefaultParagraphFont"/>
    <w:rsid w:val="00D07FDE"/>
    <w:rPr>
      <w:lang w:val="en-US" w:eastAsia="en-US" w:bidi="ar-SA"/>
    </w:rPr>
  </w:style>
  <w:style w:type="paragraph" w:customStyle="1" w:styleId="card">
    <w:name w:val="card"/>
    <w:basedOn w:val="Normal"/>
    <w:link w:val="cardChar2"/>
    <w:qFormat/>
    <w:rsid w:val="00D07FDE"/>
    <w:pPr>
      <w:ind w:left="288" w:right="288"/>
    </w:pPr>
    <w:rPr>
      <w:rFonts w:ascii="Times New Roman" w:eastAsia="Times New Roman" w:hAnsi="Times New Roman" w:cs="Times New Roman"/>
      <w:sz w:val="20"/>
      <w:szCs w:val="20"/>
    </w:rPr>
  </w:style>
  <w:style w:type="paragraph" w:customStyle="1" w:styleId="Nothing">
    <w:name w:val="Nothing"/>
    <w:basedOn w:val="Normal"/>
    <w:qFormat/>
    <w:rsid w:val="00D07FDE"/>
    <w:pPr>
      <w:autoSpaceDE w:val="0"/>
      <w:autoSpaceDN w:val="0"/>
      <w:adjustRightInd w:val="0"/>
      <w:jc w:val="both"/>
    </w:pPr>
    <w:rPr>
      <w:rFonts w:ascii="Times New Roman" w:eastAsia="Times New Roman" w:hAnsi="Times New Roman" w:cs="Times New Roman"/>
      <w:sz w:val="20"/>
      <w:szCs w:val="20"/>
    </w:rPr>
  </w:style>
  <w:style w:type="character" w:customStyle="1" w:styleId="Author-Date">
    <w:name w:val="Author-Date"/>
    <w:rsid w:val="00D07FDE"/>
    <w:rPr>
      <w:b/>
      <w:sz w:val="24"/>
    </w:rPr>
  </w:style>
  <w:style w:type="character" w:customStyle="1" w:styleId="box">
    <w:name w:val="box"/>
    <w:basedOn w:val="DefaultParagraphFont"/>
    <w:rsid w:val="00D07FDE"/>
    <w:rPr>
      <w:rFonts w:ascii="Arial" w:hAnsi="Arial" w:cs="Arial"/>
      <w:b/>
      <w:color w:val="000000"/>
      <w:sz w:val="19"/>
      <w:szCs w:val="22"/>
      <w:u w:val="thick"/>
      <w:bdr w:val="single" w:sz="12" w:space="0" w:color="auto"/>
    </w:rPr>
  </w:style>
  <w:style w:type="paragraph" w:customStyle="1" w:styleId="Cites">
    <w:name w:val="Cites"/>
    <w:basedOn w:val="Normal"/>
    <w:next w:val="Normal"/>
    <w:rsid w:val="00D07FDE"/>
    <w:pPr>
      <w:keepNext/>
    </w:pPr>
    <w:rPr>
      <w:rFonts w:ascii="Times New Roman" w:eastAsia="Times New Roman" w:hAnsi="Times New Roman"/>
      <w:b/>
      <w:bCs/>
      <w:iCs/>
      <w:sz w:val="24"/>
      <w:szCs w:val="24"/>
    </w:rPr>
  </w:style>
  <w:style w:type="character" w:customStyle="1" w:styleId="hit">
    <w:name w:val="hit"/>
    <w:basedOn w:val="DefaultParagraphFont"/>
    <w:rsid w:val="00D07FDE"/>
  </w:style>
  <w:style w:type="character" w:customStyle="1" w:styleId="verdana">
    <w:name w:val="verdana"/>
    <w:basedOn w:val="DefaultParagraphFont"/>
    <w:rsid w:val="00D07FDE"/>
  </w:style>
  <w:style w:type="character" w:customStyle="1" w:styleId="evidencetextChar1">
    <w:name w:val="evidence text Char1"/>
    <w:link w:val="evidencetext"/>
    <w:rsid w:val="00D07FDE"/>
    <w:rPr>
      <w:rFonts w:eastAsia="Times New Roman" w:cs="Times New Roman"/>
      <w:color w:val="000000"/>
      <w:szCs w:val="24"/>
    </w:rPr>
  </w:style>
  <w:style w:type="character" w:customStyle="1" w:styleId="boldciteChar4">
    <w:name w:val="bold cite Char4"/>
    <w:basedOn w:val="DefaultParagraphFont"/>
    <w:link w:val="boldcite"/>
    <w:locked/>
    <w:rsid w:val="00D07FDE"/>
    <w:rPr>
      <w:rFonts w:eastAsia="Times New Roman" w:cs="Times New Roman"/>
      <w:b/>
      <w:color w:val="000000"/>
      <w:szCs w:val="24"/>
      <w:u w:val="thick" w:color="000000"/>
    </w:rPr>
  </w:style>
  <w:style w:type="character" w:customStyle="1" w:styleId="cardChar2">
    <w:name w:val="card Char2"/>
    <w:basedOn w:val="DefaultParagraphFont"/>
    <w:link w:val="card"/>
    <w:locked/>
    <w:rsid w:val="00D07FDE"/>
    <w:rPr>
      <w:rFonts w:ascii="Times New Roman" w:eastAsia="Times New Roman" w:hAnsi="Times New Roman" w:cs="Times New Roman"/>
      <w:sz w:val="20"/>
      <w:szCs w:val="20"/>
    </w:rPr>
  </w:style>
  <w:style w:type="paragraph" w:customStyle="1" w:styleId="textbold">
    <w:name w:val="text bold"/>
    <w:basedOn w:val="Normal"/>
    <w:link w:val="underline"/>
    <w:uiPriority w:val="7"/>
    <w:qFormat/>
    <w:rsid w:val="00D07FDE"/>
    <w:pPr>
      <w:ind w:left="720"/>
      <w:jc w:val="both"/>
    </w:pPr>
    <w:rPr>
      <w:u w:val="single"/>
    </w:rPr>
  </w:style>
  <w:style w:type="character" w:customStyle="1" w:styleId="cite">
    <w:name w:val="cite"/>
    <w:aliases w:val="Heading 3 Char Char Char,Heading 3 Char Char Char1,Block Writing Char,Heading 3 Char Char Char Char,Index Headers Char,Citation Char Char Char1,Citation Char,Char Char2,cites Char Char,Heading 3 Char1 Char"/>
    <w:basedOn w:val="DefaultParagraphFont"/>
    <w:qFormat/>
    <w:rsid w:val="00D07FDE"/>
    <w:rPr>
      <w:rFonts w:ascii="Times New Roman Bold" w:hAnsi="Times New Roman Bold"/>
      <w:b/>
      <w:sz w:val="24"/>
      <w:u w:val="thick"/>
    </w:rPr>
  </w:style>
  <w:style w:type="character" w:customStyle="1" w:styleId="apple-style-span">
    <w:name w:val="apple-style-span"/>
    <w:basedOn w:val="DefaultParagraphFont"/>
    <w:rsid w:val="00D07FDE"/>
  </w:style>
  <w:style w:type="character" w:customStyle="1" w:styleId="apple-converted-space">
    <w:name w:val="apple-converted-space"/>
    <w:basedOn w:val="DefaultParagraphFont"/>
    <w:rsid w:val="00D07FDE"/>
  </w:style>
  <w:style w:type="paragraph" w:customStyle="1" w:styleId="3text">
    <w:name w:val="3text"/>
    <w:basedOn w:val="Normal"/>
    <w:rsid w:val="00D07FDE"/>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6"/>
    <w:rsid w:val="007478C6"/>
    <w:pPr>
      <w:widowControl w:val="0"/>
      <w:suppressAutoHyphens/>
      <w:spacing w:after="200"/>
      <w:contextualSpacing/>
    </w:pPr>
    <w:rPr>
      <w:u w:val="single"/>
    </w:rPr>
  </w:style>
  <w:style w:type="character" w:customStyle="1" w:styleId="10pt">
    <w:name w:val="10pt"/>
    <w:basedOn w:val="DefaultParagraphFont"/>
    <w:rsid w:val="00B02B0C"/>
    <w:rPr>
      <w:sz w:val="16"/>
    </w:rPr>
  </w:style>
  <w:style w:type="paragraph" w:styleId="DocumentMap">
    <w:name w:val="Document Map"/>
    <w:basedOn w:val="Normal"/>
    <w:link w:val="DocumentMapChar"/>
    <w:uiPriority w:val="99"/>
    <w:semiHidden/>
    <w:unhideWhenUsed/>
    <w:rsid w:val="00342301"/>
    <w:rPr>
      <w:rFonts w:ascii="Lucida Grande" w:hAnsi="Lucida Grande"/>
      <w:sz w:val="24"/>
      <w:szCs w:val="24"/>
    </w:rPr>
  </w:style>
  <w:style w:type="character" w:customStyle="1" w:styleId="DocumentMapChar">
    <w:name w:val="Document Map Char"/>
    <w:basedOn w:val="DefaultParagraphFont"/>
    <w:link w:val="DocumentMap"/>
    <w:uiPriority w:val="99"/>
    <w:semiHidden/>
    <w:rsid w:val="00342301"/>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journal.com/tech/the-nsa-s-mass-surveillance-program-is-about-to-go-on-trial-20141103" TargetMode="External"/><Relationship Id="rId13"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18" Type="http://schemas.openxmlformats.org/officeDocument/2006/relationships/hyperlink" Target="http://www.alternativesjournal.com/binnur.pdf" TargetMode="External"/><Relationship Id="rId26" Type="http://schemas.openxmlformats.org/officeDocument/2006/relationships/hyperlink" Target="http://www.theguardian.com/us-news/2015/jun/01/nsa-surveillance-patriot-act-congress-secret-law" TargetMode="External"/><Relationship Id="rId3" Type="http://schemas.openxmlformats.org/officeDocument/2006/relationships/settings" Target="settings.xml"/><Relationship Id="rId21" Type="http://schemas.openxmlformats.org/officeDocument/2006/relationships/hyperlink" Target="http://www.occupy.com/article/can-surveillance-state-repeal-act-shift-course-spying" TargetMode="External"/><Relationship Id="rId7" Type="http://schemas.openxmlformats.org/officeDocument/2006/relationships/hyperlink" Target="https://cdt.org/blog/five-us-surveillance-programs-undermining-global-human-rights/" TargetMode="External"/><Relationship Id="rId12"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17"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25" Type="http://schemas.openxmlformats.org/officeDocument/2006/relationships/hyperlink" Target="http://papers.ssrn.com/sol3/papers.cfm?abstract_id=170940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20" Type="http://schemas.openxmlformats.org/officeDocument/2006/relationships/hyperlink" Target="http://www.columbialawreview.org/wp-content/uploads/2012/07/112-3_Devins_Prakash.pdf" TargetMode="External"/><Relationship Id="rId29" Type="http://schemas.openxmlformats.org/officeDocument/2006/relationships/hyperlink" Target="http://scholarship.law.wm.edu/cgi/viewcontent.cgi?article=1025&amp;context=facpubs" TargetMode="External"/><Relationship Id="rId1" Type="http://schemas.openxmlformats.org/officeDocument/2006/relationships/numbering" Target="numbering.xml"/><Relationship Id="rId6" Type="http://schemas.openxmlformats.org/officeDocument/2006/relationships/hyperlink" Target="https://dspace.creighton.edu/xmlui/bitstream/handle/10504/62709/Wray.pdf?sequence=1" TargetMode="External"/><Relationship Id="rId11" Type="http://schemas.openxmlformats.org/officeDocument/2006/relationships/hyperlink" Target="http://www.answers.com/topic/international-impact-of-court-decisions" TargetMode="External"/><Relationship Id="rId24" Type="http://schemas.openxmlformats.org/officeDocument/2006/relationships/hyperlink" Target="http://jnslp.com/wp-content/uploads/2011/06/08_Vladeck.pdf" TargetMode="External"/><Relationship Id="rId32" Type="http://schemas.openxmlformats.org/officeDocument/2006/relationships/fontTable" Target="fontTable.xml"/><Relationship Id="rId5" Type="http://schemas.openxmlformats.org/officeDocument/2006/relationships/hyperlink" Target="http://www.defenseone.com/ideas/2014/03/obama-needs-use-un-meeting-back-privacy-human-right/80425/" TargetMode="External"/><Relationship Id="rId15"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23" Type="http://schemas.openxmlformats.org/officeDocument/2006/relationships/hyperlink" Target="http://www.freedomworks.org/content/letter-support-surveillance-state-repeal-act" TargetMode="External"/><Relationship Id="rId28" Type="http://schemas.openxmlformats.org/officeDocument/2006/relationships/hyperlink" Target="http://www.bu.edu/law/central/jd/organizations/journals/bulr/documents/SCHEPPELE.pdf" TargetMode="External"/><Relationship Id="rId10" Type="http://schemas.openxmlformats.org/officeDocument/2006/relationships/hyperlink" Target="http://digitalcommons.wcl.american.edu/cgi/viewcontent.cgi?article=1002&amp;context=facsch_bkrev" TargetMode="External"/><Relationship Id="rId19" Type="http://schemas.openxmlformats.org/officeDocument/2006/relationships/hyperlink" Target="http://www.bloombergview.com/articles/2015-03-04/obamacare-will-not-kill-the-supreme-court" TargetMode="External"/><Relationship Id="rId31" Type="http://schemas.openxmlformats.org/officeDocument/2006/relationships/hyperlink" Target="http://www.foreignpolicy.com/articles/2011/01/02/unconventional_wisdom?page=0,11" TargetMode="External"/><Relationship Id="rId4" Type="http://schemas.openxmlformats.org/officeDocument/2006/relationships/webSettings" Target="webSettings.xml"/><Relationship Id="rId9" Type="http://schemas.openxmlformats.org/officeDocument/2006/relationships/hyperlink" Target="http://www.lawfareblog.com/wp-content/uploads/2013/08/Lawfare-Philip-Heymann-SURVEILLANCE-for-publ-10-May-2015.pdf" TargetMode="External"/><Relationship Id="rId14" Type="http://schemas.openxmlformats.org/officeDocument/2006/relationships/hyperlink" Target="http://www.lexis.com/research/retrieve?_m=4f4be9901ca853c7bdcbd97bc82eda2f&amp;docnum=1&amp;_fmtstr=FULL&amp;_startdoc=1&amp;wchp=dGLbVlb-zSkAB&amp;_md5=9fc665c44d8df004f229f74a4b1ff081&amp;focBudTerms=&amp;focBudSel=all" TargetMode="External"/><Relationship Id="rId22" Type="http://schemas.openxmlformats.org/officeDocument/2006/relationships/hyperlink" Target="http://www.cato.org/publications/commentary/legislate-move-against-mass-surveillance" TargetMode="External"/><Relationship Id="rId27" Type="http://schemas.openxmlformats.org/officeDocument/2006/relationships/hyperlink" Target="http://www.wsws.org/en/articles/2015/06/02/nsas-j02.html" TargetMode="External"/><Relationship Id="rId30" Type="http://schemas.openxmlformats.org/officeDocument/2006/relationships/hyperlink" Target="http://mises.org/daily/31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T%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6</Pages>
  <Words>40044</Words>
  <Characters>228253</Characters>
  <Application>Microsoft Office Word</Application>
  <DocSecurity>0</DocSecurity>
  <Lines>1902</Lines>
  <Paragraphs>535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keywords>5.0</cp:keywords>
  <cp:lastModifiedBy>Aaron Timmons</cp:lastModifiedBy>
  <cp:revision>2</cp:revision>
  <dcterms:created xsi:type="dcterms:W3CDTF">2015-09-05T06:05:00Z</dcterms:created>
  <dcterms:modified xsi:type="dcterms:W3CDTF">2015-09-05T06:05:00Z</dcterms:modified>
</cp:coreProperties>
</file>