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676A" w:rsidRPr="00F1676A" w:rsidRDefault="005324BD" w:rsidP="00F1676A">
      <w:pPr>
        <w:pStyle w:val="Heading1"/>
      </w:pPr>
      <w:proofErr w:type="gramStart"/>
      <w:r>
        <w:t>k</w:t>
      </w:r>
      <w:proofErr w:type="gramEnd"/>
      <w:r>
        <w:t xml:space="preserve"> immigration </w:t>
      </w:r>
      <w:proofErr w:type="spellStart"/>
      <w:r>
        <w:t>aff</w:t>
      </w:r>
      <w:proofErr w:type="spellEnd"/>
      <w:r>
        <w:t xml:space="preserve"> </w:t>
      </w:r>
    </w:p>
    <w:p w:rsidR="005324BD" w:rsidRDefault="005324BD" w:rsidP="005324BD">
      <w:pPr>
        <w:pStyle w:val="Heading2"/>
      </w:pPr>
      <w:r>
        <w:lastRenderedPageBreak/>
        <w:t>****COURTS VERSION****</w:t>
      </w:r>
    </w:p>
    <w:p w:rsidR="00F1676A" w:rsidRPr="004F2950" w:rsidRDefault="00F1676A" w:rsidP="00F1676A">
      <w:pPr>
        <w:pStyle w:val="Heading2"/>
        <w:rPr>
          <w:rFonts w:asciiTheme="minorHAnsi" w:hAnsiTheme="minorHAnsi"/>
        </w:rPr>
      </w:pPr>
      <w:r w:rsidRPr="004F2950">
        <w:rPr>
          <w:rFonts w:asciiTheme="minorHAnsi" w:hAnsiTheme="minorHAnsi"/>
        </w:rPr>
        <w:lastRenderedPageBreak/>
        <w:t>FYI</w:t>
      </w:r>
    </w:p>
    <w:p w:rsidR="00F1676A" w:rsidRPr="004F2950" w:rsidRDefault="00F1676A" w:rsidP="00F1676A">
      <w:pPr>
        <w:pStyle w:val="Heading3"/>
        <w:rPr>
          <w:rFonts w:asciiTheme="minorHAnsi" w:hAnsiTheme="minorHAnsi"/>
        </w:rPr>
      </w:pPr>
      <w:proofErr w:type="gramStart"/>
      <w:r w:rsidRPr="004F2950">
        <w:rPr>
          <w:rFonts w:asciiTheme="minorHAnsi" w:hAnsiTheme="minorHAnsi"/>
        </w:rPr>
        <w:lastRenderedPageBreak/>
        <w:t>at</w:t>
      </w:r>
      <w:proofErr w:type="gramEnd"/>
      <w:r w:rsidRPr="004F2950">
        <w:rPr>
          <w:rFonts w:asciiTheme="minorHAnsi" w:hAnsiTheme="minorHAnsi"/>
        </w:rPr>
        <w:t>: What is plenary power doctrine?</w:t>
      </w:r>
    </w:p>
    <w:p w:rsidR="00F1676A" w:rsidRPr="004F2950" w:rsidRDefault="00F1676A" w:rsidP="00F1676A">
      <w:pPr>
        <w:pStyle w:val="Heading4"/>
        <w:rPr>
          <w:rFonts w:asciiTheme="minorHAnsi" w:hAnsiTheme="minorHAnsi"/>
        </w:rPr>
      </w:pPr>
      <w:r w:rsidRPr="004F2950">
        <w:rPr>
          <w:rFonts w:asciiTheme="minorHAnsi" w:hAnsiTheme="minorHAnsi"/>
        </w:rPr>
        <w:t>This is what it is</w:t>
      </w:r>
    </w:p>
    <w:p w:rsidR="00F1676A" w:rsidRPr="004F2950" w:rsidRDefault="00F1676A" w:rsidP="00F1676A">
      <w:pPr>
        <w:rPr>
          <w:rStyle w:val="Style13ptBold"/>
          <w:rFonts w:asciiTheme="minorHAnsi" w:hAnsiTheme="minorHAnsi"/>
          <w:b w:val="0"/>
        </w:rPr>
      </w:pPr>
      <w:proofErr w:type="spellStart"/>
      <w:r w:rsidRPr="004F2950">
        <w:rPr>
          <w:rStyle w:val="Style13ptBold"/>
          <w:rFonts w:asciiTheme="minorHAnsi" w:hAnsiTheme="minorHAnsi"/>
        </w:rPr>
        <w:t>Koulish</w:t>
      </w:r>
      <w:proofErr w:type="spellEnd"/>
      <w:r w:rsidRPr="004F2950">
        <w:rPr>
          <w:rStyle w:val="Style13ptBold"/>
          <w:rFonts w:asciiTheme="minorHAnsi" w:hAnsiTheme="minorHAnsi"/>
        </w:rPr>
        <w:t xml:space="preserve"> 15</w:t>
      </w:r>
      <w:r w:rsidRPr="004F2950">
        <w:rPr>
          <w:rStyle w:val="Style13ptBold"/>
          <w:rFonts w:asciiTheme="minorHAnsi" w:hAnsiTheme="minorHAnsi"/>
          <w:b w:val="0"/>
        </w:rPr>
        <w:t xml:space="preserve"> (Robert, Joel J. Feller Research Professor of Government and Politics at the University of Maryland, “Spiderman’s Web and the Governmentality of Electronic Immigrant Detention,” 2/1/2015, Law, Culture and the Humanities, ProQuest)//JL </w:t>
      </w:r>
    </w:p>
    <w:p w:rsidR="00F1676A" w:rsidRPr="004F2950" w:rsidRDefault="00F1676A" w:rsidP="00F1676A">
      <w:pPr>
        <w:rPr>
          <w:rStyle w:val="StyleUnderline"/>
          <w:rFonts w:asciiTheme="minorHAnsi" w:hAnsiTheme="minorHAnsi"/>
        </w:rPr>
      </w:pPr>
      <w:r w:rsidRPr="004F2950">
        <w:rPr>
          <w:rStyle w:val="StyleUnderline"/>
          <w:rFonts w:asciiTheme="minorHAnsi" w:hAnsiTheme="minorHAnsi"/>
        </w:rPr>
        <w:t>The doctrine of plenary powers</w:t>
      </w:r>
      <w:r w:rsidRPr="004F2950">
        <w:rPr>
          <w:rFonts w:asciiTheme="minorHAnsi" w:hAnsiTheme="minorHAnsi"/>
          <w:sz w:val="14"/>
        </w:rPr>
        <w:t>, a term coined by Stephen Legomsky</w:t>
      </w:r>
      <w:proofErr w:type="gramStart"/>
      <w:r w:rsidRPr="004F2950">
        <w:rPr>
          <w:rFonts w:asciiTheme="minorHAnsi" w:hAnsiTheme="minorHAnsi"/>
          <w:sz w:val="14"/>
        </w:rPr>
        <w:t>,2</w:t>
      </w:r>
      <w:proofErr w:type="gramEnd"/>
      <w:r w:rsidRPr="004F2950">
        <w:rPr>
          <w:rFonts w:asciiTheme="minorHAnsi" w:hAnsiTheme="minorHAnsi"/>
          <w:sz w:val="14"/>
        </w:rPr>
        <w:t xml:space="preserve"> </w:t>
      </w:r>
      <w:r w:rsidRPr="004F2950">
        <w:rPr>
          <w:rStyle w:val="StyleUnderline"/>
          <w:rFonts w:asciiTheme="minorHAnsi" w:hAnsiTheme="minorHAnsi"/>
        </w:rPr>
        <w:t xml:space="preserve">is a Court creation that gives Congress and the executive branch sovereign authority over </w:t>
      </w:r>
      <w:proofErr w:type="spellStart"/>
      <w:r w:rsidRPr="004F2950">
        <w:rPr>
          <w:rStyle w:val="StyleUnderline"/>
          <w:rFonts w:asciiTheme="minorHAnsi" w:hAnsiTheme="minorHAnsi"/>
        </w:rPr>
        <w:t>immigra-tion</w:t>
      </w:r>
      <w:proofErr w:type="spellEnd"/>
      <w:r w:rsidRPr="004F2950">
        <w:rPr>
          <w:rFonts w:asciiTheme="minorHAnsi" w:hAnsiTheme="minorHAnsi"/>
          <w:sz w:val="14"/>
        </w:rPr>
        <w:t xml:space="preserve">. </w:t>
      </w:r>
      <w:r w:rsidRPr="004F2950">
        <w:rPr>
          <w:rStyle w:val="StyleUnderline"/>
          <w:rFonts w:asciiTheme="minorHAnsi" w:hAnsiTheme="minorHAnsi"/>
        </w:rPr>
        <w:t>Since</w:t>
      </w:r>
      <w:r w:rsidRPr="004F2950">
        <w:rPr>
          <w:rFonts w:asciiTheme="minorHAnsi" w:hAnsiTheme="minorHAnsi"/>
          <w:sz w:val="14"/>
        </w:rPr>
        <w:t xml:space="preserve"> the </w:t>
      </w:r>
      <w:r w:rsidRPr="004F2950">
        <w:rPr>
          <w:rStyle w:val="StyleUnderline"/>
          <w:rFonts w:asciiTheme="minorHAnsi" w:hAnsiTheme="minorHAnsi"/>
        </w:rPr>
        <w:t>sovereignty</w:t>
      </w:r>
      <w:r w:rsidRPr="004F2950">
        <w:rPr>
          <w:rFonts w:asciiTheme="minorHAnsi" w:hAnsiTheme="minorHAnsi"/>
          <w:sz w:val="14"/>
        </w:rPr>
        <w:t xml:space="preserve"> of the U.S. </w:t>
      </w:r>
      <w:r w:rsidRPr="004F2950">
        <w:rPr>
          <w:rStyle w:val="StyleUnderline"/>
          <w:rFonts w:asciiTheme="minorHAnsi" w:hAnsiTheme="minorHAnsi"/>
        </w:rPr>
        <w:t>predates the Constitution, the concept of sovereignty assumes government power that pre-exists the Constitution and</w:t>
      </w:r>
      <w:r w:rsidRPr="004F2950">
        <w:rPr>
          <w:rFonts w:asciiTheme="minorHAnsi" w:hAnsiTheme="minorHAnsi"/>
          <w:sz w:val="14"/>
        </w:rPr>
        <w:t xml:space="preserve"> thus </w:t>
      </w:r>
      <w:r w:rsidRPr="004F2950">
        <w:rPr>
          <w:rStyle w:val="StyleUnderline"/>
          <w:rFonts w:asciiTheme="minorHAnsi" w:hAnsiTheme="minorHAnsi"/>
        </w:rPr>
        <w:t>as a result leeches beyond</w:t>
      </w:r>
      <w:r w:rsidRPr="004F2950">
        <w:rPr>
          <w:rFonts w:asciiTheme="minorHAnsi" w:hAnsiTheme="minorHAnsi"/>
          <w:sz w:val="14"/>
        </w:rPr>
        <w:t xml:space="preserve"> the realm of </w:t>
      </w:r>
      <w:r w:rsidRPr="004F2950">
        <w:rPr>
          <w:rStyle w:val="StyleUnderline"/>
          <w:rFonts w:asciiTheme="minorHAnsi" w:hAnsiTheme="minorHAnsi"/>
        </w:rPr>
        <w:t>Constitutional constraints on state power.</w:t>
      </w:r>
    </w:p>
    <w:p w:rsidR="00F1676A" w:rsidRPr="004F2950" w:rsidRDefault="00F1676A" w:rsidP="00F1676A">
      <w:pPr>
        <w:pStyle w:val="Heading3"/>
        <w:rPr>
          <w:rFonts w:asciiTheme="minorHAnsi" w:hAnsiTheme="minorHAnsi"/>
        </w:rPr>
      </w:pPr>
      <w:proofErr w:type="gramStart"/>
      <w:r w:rsidRPr="004F2950">
        <w:rPr>
          <w:rFonts w:asciiTheme="minorHAnsi" w:hAnsiTheme="minorHAnsi"/>
        </w:rPr>
        <w:lastRenderedPageBreak/>
        <w:t>at</w:t>
      </w:r>
      <w:proofErr w:type="gramEnd"/>
      <w:r w:rsidRPr="004F2950">
        <w:rPr>
          <w:rFonts w:asciiTheme="minorHAnsi" w:hAnsiTheme="minorHAnsi"/>
        </w:rPr>
        <w:t>: what is ATD?</w:t>
      </w:r>
    </w:p>
    <w:p w:rsidR="00F1676A" w:rsidRPr="004F2950" w:rsidRDefault="00F1676A" w:rsidP="00F1676A">
      <w:pPr>
        <w:pStyle w:val="Heading4"/>
        <w:rPr>
          <w:rStyle w:val="StyleUnderline"/>
          <w:rFonts w:asciiTheme="minorHAnsi" w:hAnsiTheme="minorHAnsi"/>
        </w:rPr>
      </w:pPr>
      <w:r w:rsidRPr="004F2950">
        <w:rPr>
          <w:rStyle w:val="StyleUnderline"/>
          <w:rFonts w:asciiTheme="minorHAnsi" w:hAnsiTheme="minorHAnsi"/>
        </w:rPr>
        <w:t>Here’s mainly what it is</w:t>
      </w:r>
    </w:p>
    <w:p w:rsidR="00F1676A" w:rsidRPr="004F2950" w:rsidRDefault="00F1676A" w:rsidP="00F1676A">
      <w:pPr>
        <w:rPr>
          <w:rStyle w:val="Style13ptBold"/>
          <w:rFonts w:asciiTheme="minorHAnsi" w:hAnsiTheme="minorHAnsi"/>
          <w:b w:val="0"/>
        </w:rPr>
      </w:pPr>
      <w:proofErr w:type="spellStart"/>
      <w:r w:rsidRPr="004F2950">
        <w:rPr>
          <w:rStyle w:val="Style13ptBold"/>
          <w:rFonts w:asciiTheme="minorHAnsi" w:hAnsiTheme="minorHAnsi"/>
        </w:rPr>
        <w:t>Koulish</w:t>
      </w:r>
      <w:proofErr w:type="spellEnd"/>
      <w:r w:rsidRPr="004F2950">
        <w:rPr>
          <w:rStyle w:val="Style13ptBold"/>
          <w:rFonts w:asciiTheme="minorHAnsi" w:hAnsiTheme="minorHAnsi"/>
        </w:rPr>
        <w:t xml:space="preserve"> 15</w:t>
      </w:r>
      <w:r w:rsidRPr="004F2950">
        <w:rPr>
          <w:rStyle w:val="Style13ptBold"/>
          <w:rFonts w:asciiTheme="minorHAnsi" w:hAnsiTheme="minorHAnsi"/>
          <w:b w:val="0"/>
        </w:rPr>
        <w:t xml:space="preserve"> (Robert, Joel J. Feller Research Professor of Government and Politics at the University of Maryland, “Spiderman’s Web and the Governmentality of Electronic Immigrant Detention,” 2/1/2015, Law, Culture and the Humanities, ProQuest)//JL </w:t>
      </w:r>
    </w:p>
    <w:p w:rsidR="00F1676A" w:rsidRPr="004F2950" w:rsidRDefault="00F1676A" w:rsidP="00F1676A">
      <w:pPr>
        <w:rPr>
          <w:rFonts w:asciiTheme="minorHAnsi" w:hAnsiTheme="minorHAnsi"/>
          <w:sz w:val="14"/>
        </w:rPr>
      </w:pPr>
      <w:r w:rsidRPr="004F2950">
        <w:rPr>
          <w:rStyle w:val="StyleUnderline"/>
          <w:rFonts w:asciiTheme="minorHAnsi" w:hAnsiTheme="minorHAnsi"/>
        </w:rPr>
        <w:t>In 2002, the</w:t>
      </w:r>
      <w:r w:rsidRPr="004F2950">
        <w:rPr>
          <w:rFonts w:asciiTheme="minorHAnsi" w:hAnsiTheme="minorHAnsi"/>
          <w:sz w:val="14"/>
        </w:rPr>
        <w:t xml:space="preserve"> soon to be former </w:t>
      </w:r>
      <w:r w:rsidRPr="004F2950">
        <w:rPr>
          <w:rStyle w:val="StyleUnderline"/>
          <w:rFonts w:asciiTheme="minorHAnsi" w:hAnsiTheme="minorHAnsi"/>
        </w:rPr>
        <w:t>INS introduced the</w:t>
      </w:r>
      <w:r w:rsidRPr="004F2950">
        <w:rPr>
          <w:rFonts w:asciiTheme="minorHAnsi" w:hAnsiTheme="minorHAnsi"/>
          <w:sz w:val="14"/>
        </w:rPr>
        <w:t xml:space="preserve"> Alternative to Detention Initiative (A</w:t>
      </w:r>
      <w:r w:rsidRPr="004F2950">
        <w:rPr>
          <w:rStyle w:val="StyleUnderline"/>
          <w:rFonts w:asciiTheme="minorHAnsi" w:hAnsiTheme="minorHAnsi"/>
        </w:rPr>
        <w:t>TD Initiative)</w:t>
      </w:r>
      <w:r w:rsidRPr="004F2950">
        <w:rPr>
          <w:rFonts w:asciiTheme="minorHAnsi" w:hAnsiTheme="minorHAnsi"/>
          <w:sz w:val="14"/>
        </w:rPr>
        <w:t xml:space="preserve">, a pilot program </w:t>
      </w:r>
      <w:r w:rsidRPr="004F2950">
        <w:rPr>
          <w:rStyle w:val="StyleUnderline"/>
          <w:rFonts w:asciiTheme="minorHAnsi" w:hAnsiTheme="minorHAnsi"/>
        </w:rPr>
        <w:t>that deployed electronic monitoring via radio frequency and g</w:t>
      </w:r>
      <w:r w:rsidRPr="004F2950">
        <w:rPr>
          <w:rFonts w:asciiTheme="minorHAnsi" w:hAnsiTheme="minorHAnsi"/>
          <w:sz w:val="14"/>
        </w:rPr>
        <w:t xml:space="preserve">lobal position </w:t>
      </w:r>
      <w:r w:rsidRPr="004F2950">
        <w:rPr>
          <w:rStyle w:val="StyleUnderline"/>
          <w:rFonts w:asciiTheme="minorHAnsi" w:hAnsiTheme="minorHAnsi"/>
        </w:rPr>
        <w:t>s</w:t>
      </w:r>
      <w:r w:rsidRPr="004F2950">
        <w:rPr>
          <w:rFonts w:asciiTheme="minorHAnsi" w:hAnsiTheme="minorHAnsi"/>
          <w:sz w:val="14"/>
        </w:rPr>
        <w:t xml:space="preserve">atellite monitoring and was intended </w:t>
      </w:r>
      <w:r w:rsidRPr="004F2950">
        <w:rPr>
          <w:rStyle w:val="StyleUnderline"/>
          <w:rFonts w:asciiTheme="minorHAnsi" w:hAnsiTheme="minorHAnsi"/>
        </w:rPr>
        <w:t>to ensure that “aliens released from detention appear for their court hearings.”</w:t>
      </w:r>
      <w:r w:rsidRPr="004F2950">
        <w:rPr>
          <w:rFonts w:asciiTheme="minorHAnsi" w:hAnsiTheme="minorHAnsi"/>
          <w:sz w:val="14"/>
        </w:rPr>
        <w:t xml:space="preserve">80 The </w:t>
      </w:r>
      <w:r w:rsidRPr="004F2950">
        <w:rPr>
          <w:rStyle w:val="StyleUnderline"/>
          <w:rFonts w:asciiTheme="minorHAnsi" w:hAnsiTheme="minorHAnsi"/>
        </w:rPr>
        <w:t>ATD</w:t>
      </w:r>
      <w:r w:rsidRPr="004F2950">
        <w:rPr>
          <w:rFonts w:asciiTheme="minorHAnsi" w:hAnsiTheme="minorHAnsi"/>
          <w:sz w:val="14"/>
        </w:rPr>
        <w:t xml:space="preserve"> Initiative </w:t>
      </w:r>
      <w:r w:rsidRPr="004F2950">
        <w:rPr>
          <w:rStyle w:val="StyleUnderline"/>
          <w:rFonts w:asciiTheme="minorHAnsi" w:hAnsiTheme="minorHAnsi"/>
        </w:rPr>
        <w:t>consisted of three programs: the Electronic Monitoring Program (EMP),</w:t>
      </w:r>
      <w:r w:rsidRPr="004F2950">
        <w:rPr>
          <w:rFonts w:asciiTheme="minorHAnsi" w:hAnsiTheme="minorHAnsi"/>
          <w:sz w:val="14"/>
        </w:rPr>
        <w:t xml:space="preserve"> which began in 2007; </w:t>
      </w:r>
      <w:r w:rsidRPr="004F2950">
        <w:rPr>
          <w:rStyle w:val="StyleUnderline"/>
          <w:rFonts w:asciiTheme="minorHAnsi" w:hAnsiTheme="minorHAnsi"/>
        </w:rPr>
        <w:t>the Intensive Supervision Program (ISAP</w:t>
      </w:r>
      <w:r w:rsidRPr="004F2950">
        <w:rPr>
          <w:rFonts w:asciiTheme="minorHAnsi" w:hAnsiTheme="minorHAnsi"/>
          <w:sz w:val="14"/>
        </w:rPr>
        <w:t xml:space="preserve">), which was initiated in 2004 and quickly became the most popular of the programs; </w:t>
      </w:r>
      <w:r w:rsidRPr="004F2950">
        <w:rPr>
          <w:rStyle w:val="StyleUnderline"/>
          <w:rFonts w:asciiTheme="minorHAnsi" w:hAnsiTheme="minorHAnsi"/>
        </w:rPr>
        <w:t>and the enhanced Supervision Reporting Program (ESR</w:t>
      </w:r>
      <w:r w:rsidRPr="004F2950">
        <w:rPr>
          <w:rFonts w:asciiTheme="minorHAnsi" w:hAnsiTheme="minorHAnsi"/>
          <w:sz w:val="14"/>
        </w:rPr>
        <w:t xml:space="preserve">), which was </w:t>
      </w:r>
      <w:proofErr w:type="spellStart"/>
      <w:r w:rsidRPr="004F2950">
        <w:rPr>
          <w:rFonts w:asciiTheme="minorHAnsi" w:hAnsiTheme="minorHAnsi"/>
          <w:sz w:val="14"/>
        </w:rPr>
        <w:t>initi-ated</w:t>
      </w:r>
      <w:proofErr w:type="spellEnd"/>
      <w:r w:rsidRPr="004F2950">
        <w:rPr>
          <w:rFonts w:asciiTheme="minorHAnsi" w:hAnsiTheme="minorHAnsi"/>
          <w:sz w:val="14"/>
        </w:rPr>
        <w:t xml:space="preserve"> in 2008. </w:t>
      </w:r>
      <w:r w:rsidRPr="004F2950">
        <w:rPr>
          <w:rStyle w:val="StyleUnderline"/>
          <w:rFonts w:asciiTheme="minorHAnsi" w:hAnsiTheme="minorHAnsi"/>
        </w:rPr>
        <w:t>ESR used the same monitoring methods as ISAP</w:t>
      </w:r>
      <w:r w:rsidRPr="004F2950">
        <w:rPr>
          <w:rFonts w:asciiTheme="minorHAnsi" w:hAnsiTheme="minorHAnsi"/>
          <w:sz w:val="14"/>
        </w:rPr>
        <w:t xml:space="preserve"> </w:t>
      </w:r>
      <w:r w:rsidRPr="004F2950">
        <w:rPr>
          <w:rStyle w:val="StyleUnderline"/>
          <w:rFonts w:asciiTheme="minorHAnsi" w:hAnsiTheme="minorHAnsi"/>
        </w:rPr>
        <w:t>but required fewer home visits</w:t>
      </w:r>
      <w:r w:rsidRPr="004F2950">
        <w:rPr>
          <w:rFonts w:asciiTheme="minorHAnsi" w:hAnsiTheme="minorHAnsi"/>
          <w:sz w:val="14"/>
        </w:rPr>
        <w:t>. The ESR contract was also initially awarded to the firm Group 4 Securicor (G4S). In practice, these programs were distinguishable by their different reporting require-</w:t>
      </w:r>
      <w:proofErr w:type="spellStart"/>
      <w:r w:rsidRPr="004F2950">
        <w:rPr>
          <w:rFonts w:asciiTheme="minorHAnsi" w:hAnsiTheme="minorHAnsi"/>
          <w:sz w:val="14"/>
        </w:rPr>
        <w:t>ments</w:t>
      </w:r>
      <w:proofErr w:type="spellEnd"/>
      <w:r w:rsidRPr="004F2950">
        <w:rPr>
          <w:rFonts w:asciiTheme="minorHAnsi" w:hAnsiTheme="minorHAnsi"/>
          <w:sz w:val="14"/>
        </w:rPr>
        <w:t xml:space="preserve"> and little else. </w:t>
      </w:r>
      <w:r w:rsidRPr="004F2950">
        <w:rPr>
          <w:rStyle w:val="StyleUnderline"/>
          <w:rFonts w:asciiTheme="minorHAnsi" w:hAnsiTheme="minorHAnsi"/>
        </w:rPr>
        <w:t>ISAP has been the most popular program and recipient of the most funds. The programs are managed through the</w:t>
      </w:r>
      <w:r w:rsidRPr="004F2950">
        <w:rPr>
          <w:rFonts w:asciiTheme="minorHAnsi" w:hAnsiTheme="minorHAnsi"/>
          <w:sz w:val="14"/>
        </w:rPr>
        <w:t xml:space="preserve"> </w:t>
      </w:r>
      <w:r w:rsidRPr="004F2950">
        <w:rPr>
          <w:rStyle w:val="StyleUnderline"/>
          <w:rFonts w:asciiTheme="minorHAnsi" w:hAnsiTheme="minorHAnsi"/>
        </w:rPr>
        <w:t>Office of Detention and Removal Operations (DRO).</w:t>
      </w:r>
      <w:r w:rsidRPr="004F2950">
        <w:rPr>
          <w:rFonts w:asciiTheme="minorHAnsi" w:hAnsiTheme="minorHAnsi"/>
          <w:sz w:val="14"/>
        </w:rPr>
        <w:t xml:space="preserve"> </w:t>
      </w:r>
      <w:r w:rsidRPr="004F2950">
        <w:rPr>
          <w:rStyle w:val="StyleUnderline"/>
          <w:rFonts w:asciiTheme="minorHAnsi" w:hAnsiTheme="minorHAnsi"/>
        </w:rPr>
        <w:t>It consisted largely of electronic monitoring and home arrest, structured reporting requirements and unscheduled home visits.</w:t>
      </w:r>
      <w:r w:rsidRPr="004F2950">
        <w:rPr>
          <w:rFonts w:asciiTheme="minorHAnsi" w:hAnsiTheme="minorHAnsi"/>
          <w:sz w:val="14"/>
        </w:rPr>
        <w:t xml:space="preserve"> </w:t>
      </w:r>
      <w:r w:rsidRPr="004F2950">
        <w:rPr>
          <w:rStyle w:val="StyleUnderline"/>
          <w:rFonts w:asciiTheme="minorHAnsi" w:hAnsiTheme="minorHAnsi"/>
        </w:rPr>
        <w:t>In</w:t>
      </w:r>
      <w:r w:rsidRPr="004F2950">
        <w:rPr>
          <w:rFonts w:asciiTheme="minorHAnsi" w:hAnsiTheme="minorHAnsi"/>
          <w:sz w:val="14"/>
        </w:rPr>
        <w:t xml:space="preserve"> August 20</w:t>
      </w:r>
      <w:r w:rsidRPr="004F2950">
        <w:rPr>
          <w:rStyle w:val="StyleUnderline"/>
          <w:rFonts w:asciiTheme="minorHAnsi" w:hAnsiTheme="minorHAnsi"/>
        </w:rPr>
        <w:t>09</w:t>
      </w:r>
      <w:r w:rsidRPr="004F2950">
        <w:rPr>
          <w:rFonts w:asciiTheme="minorHAnsi" w:hAnsiTheme="minorHAnsi"/>
          <w:sz w:val="14"/>
        </w:rPr>
        <w:t xml:space="preserve">, </w:t>
      </w:r>
      <w:r w:rsidRPr="004F2950">
        <w:rPr>
          <w:rStyle w:val="StyleUnderline"/>
          <w:rFonts w:asciiTheme="minorHAnsi" w:hAnsiTheme="minorHAnsi"/>
        </w:rPr>
        <w:t>ICE announced plans to overhaul its immigration detention system</w:t>
      </w:r>
      <w:r w:rsidRPr="004F2950">
        <w:rPr>
          <w:rFonts w:asciiTheme="minorHAnsi" w:hAnsiTheme="minorHAnsi"/>
          <w:sz w:val="14"/>
        </w:rPr>
        <w:t xml:space="preserve">.81 </w:t>
      </w:r>
      <w:proofErr w:type="gramStart"/>
      <w:r w:rsidRPr="004F2950">
        <w:rPr>
          <w:rStyle w:val="StyleUnderline"/>
          <w:rFonts w:asciiTheme="minorHAnsi" w:hAnsiTheme="minorHAnsi"/>
        </w:rPr>
        <w:t>One</w:t>
      </w:r>
      <w:proofErr w:type="gramEnd"/>
      <w:r w:rsidRPr="004F2950">
        <w:rPr>
          <w:rStyle w:val="StyleUnderline"/>
          <w:rFonts w:asciiTheme="minorHAnsi" w:hAnsiTheme="minorHAnsi"/>
        </w:rPr>
        <w:t xml:space="preserve"> component of this effort has been to accelerate</w:t>
      </w:r>
      <w:r w:rsidRPr="004F2950">
        <w:rPr>
          <w:rFonts w:asciiTheme="minorHAnsi" w:hAnsiTheme="minorHAnsi"/>
          <w:sz w:val="14"/>
        </w:rPr>
        <w:t xml:space="preserve"> the development of </w:t>
      </w:r>
      <w:r w:rsidRPr="004F2950">
        <w:rPr>
          <w:rStyle w:val="StyleUnderline"/>
          <w:rFonts w:asciiTheme="minorHAnsi" w:hAnsiTheme="minorHAnsi"/>
        </w:rPr>
        <w:t>ATD</w:t>
      </w:r>
      <w:r w:rsidRPr="004F2950">
        <w:rPr>
          <w:rFonts w:asciiTheme="minorHAnsi" w:hAnsiTheme="minorHAnsi"/>
          <w:sz w:val="14"/>
        </w:rPr>
        <w:t xml:space="preserve"> programs. It is worth noting that </w:t>
      </w:r>
      <w:r w:rsidRPr="004F2950">
        <w:rPr>
          <w:rStyle w:val="StyleUnderline"/>
          <w:rFonts w:asciiTheme="minorHAnsi" w:hAnsiTheme="minorHAnsi"/>
        </w:rPr>
        <w:t>neither ISAP nor ESR designers drafted regulations under 8 CFR</w:t>
      </w:r>
      <w:r w:rsidRPr="004F2950">
        <w:rPr>
          <w:rFonts w:asciiTheme="minorHAnsi" w:hAnsiTheme="minorHAnsi"/>
          <w:sz w:val="14"/>
        </w:rPr>
        <w:t xml:space="preserve">. </w:t>
      </w:r>
      <w:r w:rsidRPr="004F2950">
        <w:rPr>
          <w:rStyle w:val="StyleUnderline"/>
          <w:rFonts w:asciiTheme="minorHAnsi" w:hAnsiTheme="minorHAnsi"/>
        </w:rPr>
        <w:t>The programs were drafted</w:t>
      </w:r>
      <w:r w:rsidRPr="004F2950">
        <w:rPr>
          <w:rFonts w:asciiTheme="minorHAnsi" w:hAnsiTheme="minorHAnsi"/>
          <w:sz w:val="14"/>
        </w:rPr>
        <w:t xml:space="preserve"> outside APA requirements, </w:t>
      </w:r>
      <w:r w:rsidRPr="004F2950">
        <w:rPr>
          <w:rStyle w:val="StyleUnderline"/>
          <w:rFonts w:asciiTheme="minorHAnsi" w:hAnsiTheme="minorHAnsi"/>
        </w:rPr>
        <w:t>with no public notice and comment</w:t>
      </w:r>
      <w:r w:rsidRPr="004F2950">
        <w:rPr>
          <w:rFonts w:asciiTheme="minorHAnsi" w:hAnsiTheme="minorHAnsi"/>
          <w:sz w:val="14"/>
        </w:rPr>
        <w:t xml:space="preserve">, i.e., no feedback, and no accountability. </w:t>
      </w:r>
      <w:r w:rsidRPr="004F2950">
        <w:rPr>
          <w:rStyle w:val="StyleUnderline"/>
          <w:rFonts w:asciiTheme="minorHAnsi" w:hAnsiTheme="minorHAnsi"/>
        </w:rPr>
        <w:t xml:space="preserve">The lack of public accountability provides an explanation </w:t>
      </w:r>
      <w:r w:rsidRPr="004F2950">
        <w:rPr>
          <w:rFonts w:asciiTheme="minorHAnsi" w:hAnsiTheme="minorHAnsi"/>
          <w:sz w:val="14"/>
        </w:rPr>
        <w:t xml:space="preserve">for an investigation reported in the Houston Chronicle that found </w:t>
      </w:r>
      <w:r w:rsidRPr="004F2950">
        <w:rPr>
          <w:rStyle w:val="StyleUnderline"/>
          <w:rFonts w:asciiTheme="minorHAnsi" w:hAnsiTheme="minorHAnsi"/>
        </w:rPr>
        <w:t>that ESR “suffered from poor data tracking of immigrants who have absconded from the program</w:t>
      </w:r>
      <w:r w:rsidRPr="004F2950">
        <w:rPr>
          <w:rFonts w:asciiTheme="minorHAnsi" w:hAnsiTheme="minorHAnsi"/>
          <w:sz w:val="14"/>
        </w:rPr>
        <w:t xml:space="preserve">.”82 </w:t>
      </w:r>
      <w:r w:rsidRPr="004F2950">
        <w:rPr>
          <w:rStyle w:val="StyleUnderline"/>
          <w:rFonts w:asciiTheme="minorHAnsi" w:hAnsiTheme="minorHAnsi"/>
        </w:rPr>
        <w:t xml:space="preserve">Such flaws provide examples of the </w:t>
      </w:r>
      <w:r w:rsidRPr="004F2950">
        <w:rPr>
          <w:rStyle w:val="Emphasis"/>
          <w:rFonts w:asciiTheme="minorHAnsi" w:hAnsiTheme="minorHAnsi"/>
        </w:rPr>
        <w:t>venom-like impulses</w:t>
      </w:r>
      <w:r w:rsidRPr="004F2950">
        <w:rPr>
          <w:rStyle w:val="StyleUnderline"/>
          <w:rFonts w:asciiTheme="minorHAnsi" w:hAnsiTheme="minorHAnsi"/>
        </w:rPr>
        <w:t xml:space="preserve"> </w:t>
      </w:r>
      <w:proofErr w:type="spellStart"/>
      <w:r w:rsidRPr="004F2950">
        <w:rPr>
          <w:rStyle w:val="StyleUnderline"/>
          <w:rFonts w:asciiTheme="minorHAnsi" w:hAnsiTheme="minorHAnsi"/>
        </w:rPr>
        <w:t>associ-ated</w:t>
      </w:r>
      <w:proofErr w:type="spellEnd"/>
      <w:r w:rsidRPr="004F2950">
        <w:rPr>
          <w:rStyle w:val="StyleUnderline"/>
          <w:rFonts w:asciiTheme="minorHAnsi" w:hAnsiTheme="minorHAnsi"/>
        </w:rPr>
        <w:t xml:space="preserve"> with plenary powers</w:t>
      </w:r>
      <w:r w:rsidRPr="004F2950">
        <w:rPr>
          <w:rFonts w:asciiTheme="minorHAnsi" w:hAnsiTheme="minorHAnsi"/>
          <w:sz w:val="14"/>
        </w:rPr>
        <w:t xml:space="preserve">. </w:t>
      </w:r>
      <w:r w:rsidRPr="004F2950">
        <w:rPr>
          <w:rStyle w:val="StyleUnderline"/>
          <w:rFonts w:asciiTheme="minorHAnsi" w:hAnsiTheme="minorHAnsi"/>
        </w:rPr>
        <w:t>Funding for ATD programs</w:t>
      </w:r>
      <w:r w:rsidRPr="004F2950">
        <w:rPr>
          <w:rFonts w:asciiTheme="minorHAnsi" w:hAnsiTheme="minorHAnsi"/>
          <w:sz w:val="14"/>
        </w:rPr>
        <w:t xml:space="preserve"> started small but quickly </w:t>
      </w:r>
      <w:r w:rsidRPr="004F2950">
        <w:rPr>
          <w:rStyle w:val="StyleUnderline"/>
          <w:rFonts w:asciiTheme="minorHAnsi" w:hAnsiTheme="minorHAnsi"/>
        </w:rPr>
        <w:t xml:space="preserve">grew into a significant </w:t>
      </w:r>
      <w:proofErr w:type="spellStart"/>
      <w:r w:rsidRPr="004F2950">
        <w:rPr>
          <w:rStyle w:val="StyleUnderline"/>
          <w:rFonts w:asciiTheme="minorHAnsi" w:hAnsiTheme="minorHAnsi"/>
        </w:rPr>
        <w:t>finan-cial</w:t>
      </w:r>
      <w:proofErr w:type="spellEnd"/>
      <w:r w:rsidRPr="004F2950">
        <w:rPr>
          <w:rStyle w:val="StyleUnderline"/>
          <w:rFonts w:asciiTheme="minorHAnsi" w:hAnsiTheme="minorHAnsi"/>
        </w:rPr>
        <w:t xml:space="preserve"> commitment</w:t>
      </w:r>
      <w:r w:rsidRPr="004F2950">
        <w:rPr>
          <w:rFonts w:asciiTheme="minorHAnsi" w:hAnsiTheme="minorHAnsi"/>
          <w:sz w:val="14"/>
        </w:rPr>
        <w:t xml:space="preserve">. In 2002, Congress appropriated $3 million for ATD. In FY 2005, Congress authorized $5 million. The following year its commitment to ATD jumped to $28.5 million.83 </w:t>
      </w:r>
      <w:r w:rsidRPr="004F2950">
        <w:rPr>
          <w:rStyle w:val="StyleUnderline"/>
          <w:rFonts w:asciiTheme="minorHAnsi" w:hAnsiTheme="minorHAnsi"/>
        </w:rPr>
        <w:t>In 2004 ATD was outsourced to Behavioral Interventions (BI), a private firm that specializes in electronic monitoring of criminals</w:t>
      </w:r>
      <w:r w:rsidRPr="004F2950">
        <w:rPr>
          <w:rFonts w:asciiTheme="minorHAnsi" w:hAnsiTheme="minorHAnsi"/>
          <w:sz w:val="14"/>
        </w:rPr>
        <w:t xml:space="preserve">.84 June 2004, BI case specialists were tasked with administering the new program as a trial run in eight cities including Washington D.C. and Baltimore. </w:t>
      </w:r>
      <w:r w:rsidRPr="004F2950">
        <w:rPr>
          <w:rStyle w:val="StyleUnderline"/>
          <w:rFonts w:asciiTheme="minorHAnsi" w:hAnsiTheme="minorHAnsi"/>
        </w:rPr>
        <w:t>The program relied on ankle bracelets, GPS</w:t>
      </w:r>
      <w:r w:rsidRPr="004F2950">
        <w:rPr>
          <w:rFonts w:asciiTheme="minorHAnsi" w:hAnsiTheme="minorHAnsi"/>
          <w:sz w:val="14"/>
        </w:rPr>
        <w:t xml:space="preserve"> monitoring devices, </w:t>
      </w:r>
      <w:r w:rsidRPr="004F2950">
        <w:rPr>
          <w:rStyle w:val="StyleUnderline"/>
          <w:rFonts w:asciiTheme="minorHAnsi" w:hAnsiTheme="minorHAnsi"/>
        </w:rPr>
        <w:t>telephonic reporting, unannounced</w:t>
      </w:r>
      <w:r w:rsidRPr="004F2950">
        <w:rPr>
          <w:rFonts w:asciiTheme="minorHAnsi" w:hAnsiTheme="minorHAnsi"/>
          <w:sz w:val="14"/>
        </w:rPr>
        <w:t xml:space="preserve"> home </w:t>
      </w:r>
      <w:r w:rsidRPr="004F2950">
        <w:rPr>
          <w:rStyle w:val="StyleUnderline"/>
          <w:rFonts w:asciiTheme="minorHAnsi" w:hAnsiTheme="minorHAnsi"/>
        </w:rPr>
        <w:t>visits and home arrest</w:t>
      </w:r>
      <w:r w:rsidRPr="004F2950">
        <w:rPr>
          <w:rFonts w:asciiTheme="minorHAnsi" w:hAnsiTheme="minorHAnsi"/>
          <w:sz w:val="14"/>
        </w:rPr>
        <w:t xml:space="preserve"> (curfews).85 In July 2009, DRO awarded a $372 million five-year contract to BI Incorporated for the Intensive Supervision Appearances Program (ISAPII). At about the same time federal allocations jumped to $63 million in FY 2009, and approximately $72 million in FY 2011.86 Since 2010 these three programs coalesced under GEO Group management, at about the same time GEO Group, known for detaining immigrants, acquired BI Incorporated for $415 million. </w:t>
      </w:r>
      <w:r w:rsidRPr="004F2950">
        <w:rPr>
          <w:rStyle w:val="StyleUnderline"/>
          <w:rFonts w:asciiTheme="minorHAnsi" w:hAnsiTheme="minorHAnsi"/>
        </w:rPr>
        <w:t>It is not insignificant that GEO Group has come to manage both closed detention facilities and ATD</w:t>
      </w:r>
      <w:r w:rsidRPr="004F2950">
        <w:rPr>
          <w:rFonts w:asciiTheme="minorHAnsi" w:hAnsiTheme="minorHAnsi"/>
          <w:sz w:val="14"/>
        </w:rPr>
        <w:t xml:space="preserve">.87 As a private firm seeking to increase its share of the </w:t>
      </w:r>
      <w:proofErr w:type="spellStart"/>
      <w:r w:rsidRPr="004F2950">
        <w:rPr>
          <w:rFonts w:asciiTheme="minorHAnsi" w:hAnsiTheme="minorHAnsi"/>
          <w:sz w:val="14"/>
        </w:rPr>
        <w:t>immi</w:t>
      </w:r>
      <w:proofErr w:type="spellEnd"/>
      <w:r w:rsidRPr="004F2950">
        <w:rPr>
          <w:rFonts w:asciiTheme="minorHAnsi" w:hAnsiTheme="minorHAnsi"/>
          <w:sz w:val="14"/>
        </w:rPr>
        <w:t xml:space="preserve">-grant control market, </w:t>
      </w:r>
      <w:r w:rsidRPr="004F2950">
        <w:rPr>
          <w:rStyle w:val="StyleUnderline"/>
          <w:rFonts w:asciiTheme="minorHAnsi" w:hAnsiTheme="minorHAnsi"/>
        </w:rPr>
        <w:t>GEO Group now has no financial incentive to distinguish detained from non-detained immigrants,</w:t>
      </w:r>
      <w:r w:rsidRPr="004F2950">
        <w:rPr>
          <w:rFonts w:asciiTheme="minorHAnsi" w:hAnsiTheme="minorHAnsi"/>
          <w:sz w:val="14"/>
        </w:rPr>
        <w:t xml:space="preserve"> </w:t>
      </w:r>
      <w:r w:rsidRPr="004F2950">
        <w:rPr>
          <w:rStyle w:val="StyleUnderline"/>
          <w:rFonts w:asciiTheme="minorHAnsi" w:hAnsiTheme="minorHAnsi"/>
        </w:rPr>
        <w:t>or to distinguish alternatives to detention from alternatives to release</w:t>
      </w:r>
      <w:r w:rsidRPr="004F2950">
        <w:rPr>
          <w:rFonts w:asciiTheme="minorHAnsi" w:hAnsiTheme="minorHAnsi"/>
          <w:sz w:val="14"/>
        </w:rPr>
        <w:t xml:space="preserve">. The idea is that </w:t>
      </w:r>
      <w:r w:rsidRPr="004F2950">
        <w:rPr>
          <w:rStyle w:val="StyleUnderline"/>
          <w:rFonts w:asciiTheme="minorHAnsi" w:hAnsiTheme="minorHAnsi"/>
        </w:rPr>
        <w:t>GEO Group stands poised to extend its services into the market of immigrants who are not in detention</w:t>
      </w:r>
      <w:r w:rsidRPr="004F2950">
        <w:rPr>
          <w:rFonts w:asciiTheme="minorHAnsi" w:hAnsiTheme="minorHAnsi"/>
          <w:sz w:val="14"/>
        </w:rPr>
        <w:t xml:space="preserve">. At the moment about 17,500 immigrants are enrolled in ISAPII, and as LIRS has reported, “ISAPII is poised to expand; according to ( </w:t>
      </w:r>
      <w:proofErr w:type="gramStart"/>
      <w:r w:rsidRPr="004F2950">
        <w:rPr>
          <w:rFonts w:asciiTheme="minorHAnsi" w:hAnsiTheme="minorHAnsi"/>
          <w:sz w:val="14"/>
        </w:rPr>
        <w:t>)contract</w:t>
      </w:r>
      <w:proofErr w:type="gramEnd"/>
      <w:r w:rsidRPr="004F2950">
        <w:rPr>
          <w:rFonts w:asciiTheme="minorHAnsi" w:hAnsiTheme="minorHAnsi"/>
          <w:sz w:val="14"/>
        </w:rPr>
        <w:t xml:space="preserve"> with ICE, more offices were scheduled to open from July 2009 through July 2014.”88</w:t>
      </w:r>
    </w:p>
    <w:p w:rsidR="00F1676A" w:rsidRPr="004F2950" w:rsidRDefault="00F1676A" w:rsidP="00F1676A">
      <w:pPr>
        <w:pStyle w:val="Heading3"/>
        <w:rPr>
          <w:rFonts w:asciiTheme="minorHAnsi" w:hAnsiTheme="minorHAnsi"/>
        </w:rPr>
      </w:pPr>
      <w:proofErr w:type="gramStart"/>
      <w:r w:rsidRPr="004F2950">
        <w:rPr>
          <w:rFonts w:asciiTheme="minorHAnsi" w:hAnsiTheme="minorHAnsi"/>
        </w:rPr>
        <w:lastRenderedPageBreak/>
        <w:t>at</w:t>
      </w:r>
      <w:proofErr w:type="gramEnd"/>
      <w:r w:rsidRPr="004F2950">
        <w:rPr>
          <w:rFonts w:asciiTheme="minorHAnsi" w:hAnsiTheme="minorHAnsi"/>
        </w:rPr>
        <w:t xml:space="preserve">: what is </w:t>
      </w:r>
      <w:proofErr w:type="spellStart"/>
      <w:r w:rsidRPr="004F2950">
        <w:rPr>
          <w:rFonts w:asciiTheme="minorHAnsi" w:hAnsiTheme="minorHAnsi"/>
        </w:rPr>
        <w:t>demore</w:t>
      </w:r>
      <w:proofErr w:type="spellEnd"/>
      <w:r w:rsidRPr="004F2950">
        <w:rPr>
          <w:rFonts w:asciiTheme="minorHAnsi" w:hAnsiTheme="minorHAnsi"/>
        </w:rPr>
        <w:t xml:space="preserve"> v </w:t>
      </w:r>
      <w:proofErr w:type="spellStart"/>
      <w:r w:rsidRPr="004F2950">
        <w:rPr>
          <w:rFonts w:asciiTheme="minorHAnsi" w:hAnsiTheme="minorHAnsi"/>
        </w:rPr>
        <w:t>kim</w:t>
      </w:r>
      <w:proofErr w:type="spellEnd"/>
      <w:r w:rsidRPr="004F2950">
        <w:rPr>
          <w:rFonts w:asciiTheme="minorHAnsi" w:hAnsiTheme="minorHAnsi"/>
        </w:rPr>
        <w:t>?</w:t>
      </w:r>
    </w:p>
    <w:p w:rsidR="00F1676A" w:rsidRPr="004F2950" w:rsidRDefault="00F1676A" w:rsidP="00F1676A">
      <w:pPr>
        <w:pStyle w:val="Heading4"/>
        <w:rPr>
          <w:rFonts w:asciiTheme="minorHAnsi" w:hAnsiTheme="minorHAnsi"/>
        </w:rPr>
      </w:pPr>
      <w:r w:rsidRPr="004F2950">
        <w:rPr>
          <w:rFonts w:asciiTheme="minorHAnsi" w:hAnsiTheme="minorHAnsi"/>
        </w:rPr>
        <w:t>Here’s the necessary background</w:t>
      </w:r>
    </w:p>
    <w:p w:rsidR="00F1676A" w:rsidRPr="004F2950" w:rsidRDefault="00F1676A" w:rsidP="00F1676A">
      <w:pPr>
        <w:rPr>
          <w:rFonts w:asciiTheme="minorHAnsi" w:hAnsiTheme="minorHAnsi"/>
          <w:bCs/>
          <w:sz w:val="16"/>
          <w:szCs w:val="16"/>
        </w:rPr>
      </w:pPr>
      <w:proofErr w:type="spellStart"/>
      <w:r w:rsidRPr="004F2950">
        <w:rPr>
          <w:rStyle w:val="Style13ptBold"/>
          <w:rFonts w:asciiTheme="minorHAnsi" w:hAnsiTheme="minorHAnsi"/>
        </w:rPr>
        <w:t>Kanstroom</w:t>
      </w:r>
      <w:proofErr w:type="spellEnd"/>
      <w:r w:rsidRPr="004F2950">
        <w:rPr>
          <w:rStyle w:val="Style13ptBold"/>
          <w:rFonts w:asciiTheme="minorHAnsi" w:hAnsiTheme="minorHAnsi"/>
        </w:rPr>
        <w:t xml:space="preserve"> et al 2</w:t>
      </w:r>
      <w:r w:rsidRPr="004F2950">
        <w:rPr>
          <w:rStyle w:val="Style13ptBold"/>
          <w:rFonts w:asciiTheme="minorHAnsi" w:hAnsiTheme="minorHAnsi"/>
          <w:b w:val="0"/>
        </w:rPr>
        <w:t xml:space="preserve"> (</w:t>
      </w:r>
      <w:r w:rsidRPr="004F2950">
        <w:rPr>
          <w:rStyle w:val="Style13ptBold"/>
          <w:rFonts w:asciiTheme="minorHAnsi" w:hAnsiTheme="minorHAnsi"/>
          <w:b w:val="0"/>
          <w:sz w:val="16"/>
          <w:szCs w:val="16"/>
        </w:rPr>
        <w:t xml:space="preserve">Daniel, Boston College Law School, Susan </w:t>
      </w:r>
      <w:proofErr w:type="spellStart"/>
      <w:r w:rsidRPr="004F2950">
        <w:rPr>
          <w:rStyle w:val="Style13ptBold"/>
          <w:rFonts w:asciiTheme="minorHAnsi" w:hAnsiTheme="minorHAnsi"/>
          <w:b w:val="0"/>
          <w:sz w:val="16"/>
          <w:szCs w:val="16"/>
        </w:rPr>
        <w:t>Akram</w:t>
      </w:r>
      <w:proofErr w:type="spellEnd"/>
      <w:r w:rsidRPr="004F2950">
        <w:rPr>
          <w:rStyle w:val="Style13ptBold"/>
          <w:rFonts w:asciiTheme="minorHAnsi" w:hAnsiTheme="minorHAnsi"/>
          <w:b w:val="0"/>
          <w:sz w:val="16"/>
          <w:szCs w:val="16"/>
        </w:rPr>
        <w:t xml:space="preserve">, Boston University School of Law </w:t>
      </w:r>
      <w:proofErr w:type="spellStart"/>
      <w:r w:rsidRPr="004F2950">
        <w:rPr>
          <w:rStyle w:val="Style13ptBold"/>
          <w:rFonts w:asciiTheme="minorHAnsi" w:hAnsiTheme="minorHAnsi"/>
          <w:b w:val="0"/>
          <w:sz w:val="16"/>
          <w:szCs w:val="16"/>
        </w:rPr>
        <w:t>Filippa</w:t>
      </w:r>
      <w:proofErr w:type="spellEnd"/>
      <w:r w:rsidRPr="004F2950">
        <w:rPr>
          <w:rStyle w:val="Style13ptBold"/>
          <w:rFonts w:asciiTheme="minorHAnsi" w:hAnsiTheme="minorHAnsi"/>
          <w:b w:val="0"/>
          <w:sz w:val="16"/>
          <w:szCs w:val="16"/>
        </w:rPr>
        <w:t xml:space="preserve"> </w:t>
      </w:r>
      <w:proofErr w:type="spellStart"/>
      <w:r w:rsidRPr="004F2950">
        <w:rPr>
          <w:rStyle w:val="Style13ptBold"/>
          <w:rFonts w:asciiTheme="minorHAnsi" w:hAnsiTheme="minorHAnsi"/>
          <w:b w:val="0"/>
          <w:sz w:val="16"/>
          <w:szCs w:val="16"/>
        </w:rPr>
        <w:t>Anzalone</w:t>
      </w:r>
      <w:proofErr w:type="spellEnd"/>
      <w:r w:rsidRPr="004F2950">
        <w:rPr>
          <w:rStyle w:val="Style13ptBold"/>
          <w:rFonts w:asciiTheme="minorHAnsi" w:hAnsiTheme="minorHAnsi"/>
          <w:b w:val="0"/>
          <w:sz w:val="16"/>
          <w:szCs w:val="16"/>
        </w:rPr>
        <w:t xml:space="preserve">, Boston College Law School Arthur </w:t>
      </w:r>
      <w:proofErr w:type="spellStart"/>
      <w:r w:rsidRPr="004F2950">
        <w:rPr>
          <w:rStyle w:val="Style13ptBold"/>
          <w:rFonts w:asciiTheme="minorHAnsi" w:hAnsiTheme="minorHAnsi"/>
          <w:b w:val="0"/>
          <w:sz w:val="16"/>
          <w:szCs w:val="16"/>
        </w:rPr>
        <w:t>Berney</w:t>
      </w:r>
      <w:proofErr w:type="spellEnd"/>
      <w:r w:rsidRPr="004F2950">
        <w:rPr>
          <w:rStyle w:val="Style13ptBold"/>
          <w:rFonts w:asciiTheme="minorHAnsi" w:hAnsiTheme="minorHAnsi"/>
          <w:b w:val="0"/>
          <w:sz w:val="16"/>
          <w:szCs w:val="16"/>
        </w:rPr>
        <w:t xml:space="preserve">, Boston College Law School Eric D. </w:t>
      </w:r>
      <w:proofErr w:type="spellStart"/>
      <w:r w:rsidRPr="004F2950">
        <w:rPr>
          <w:rStyle w:val="Style13ptBold"/>
          <w:rFonts w:asciiTheme="minorHAnsi" w:hAnsiTheme="minorHAnsi"/>
          <w:b w:val="0"/>
          <w:sz w:val="16"/>
          <w:szCs w:val="16"/>
        </w:rPr>
        <w:t>Blumenson</w:t>
      </w:r>
      <w:proofErr w:type="spellEnd"/>
      <w:r w:rsidRPr="004F2950">
        <w:rPr>
          <w:rStyle w:val="Style13ptBold"/>
          <w:rFonts w:asciiTheme="minorHAnsi" w:hAnsiTheme="minorHAnsi"/>
          <w:b w:val="0"/>
          <w:sz w:val="16"/>
          <w:szCs w:val="16"/>
        </w:rPr>
        <w:t xml:space="preserve">, Suffolk Law School Richard A. Boswell, University of California Hastings College of Law Mark </w:t>
      </w:r>
      <w:proofErr w:type="spellStart"/>
      <w:r w:rsidRPr="004F2950">
        <w:rPr>
          <w:rStyle w:val="Style13ptBold"/>
          <w:rFonts w:asciiTheme="minorHAnsi" w:hAnsiTheme="minorHAnsi"/>
          <w:b w:val="0"/>
          <w:sz w:val="16"/>
          <w:szCs w:val="16"/>
        </w:rPr>
        <w:t>Brodin</w:t>
      </w:r>
      <w:proofErr w:type="spellEnd"/>
      <w:r w:rsidRPr="004F2950">
        <w:rPr>
          <w:rStyle w:val="Style13ptBold"/>
          <w:rFonts w:asciiTheme="minorHAnsi" w:hAnsiTheme="minorHAnsi"/>
          <w:b w:val="0"/>
          <w:sz w:val="16"/>
          <w:szCs w:val="16"/>
        </w:rPr>
        <w:t xml:space="preserve">, Boston College Law School Gabriel J. Chin, University of Cincinnati College of Law Michael J. </w:t>
      </w:r>
      <w:proofErr w:type="spellStart"/>
      <w:r w:rsidRPr="004F2950">
        <w:rPr>
          <w:rStyle w:val="Style13ptBold"/>
          <w:rFonts w:asciiTheme="minorHAnsi" w:hAnsiTheme="minorHAnsi"/>
          <w:b w:val="0"/>
          <w:sz w:val="16"/>
          <w:szCs w:val="16"/>
        </w:rPr>
        <w:t>Churgin</w:t>
      </w:r>
      <w:proofErr w:type="spellEnd"/>
      <w:r w:rsidRPr="004F2950">
        <w:rPr>
          <w:rStyle w:val="Style13ptBold"/>
          <w:rFonts w:asciiTheme="minorHAnsi" w:hAnsiTheme="minorHAnsi"/>
          <w:b w:val="0"/>
          <w:sz w:val="16"/>
          <w:szCs w:val="16"/>
        </w:rPr>
        <w:t xml:space="preserve">, University of Texas School of Law Valerie C. Epps, Suffolk Law School Ed </w:t>
      </w:r>
      <w:proofErr w:type="spellStart"/>
      <w:r w:rsidRPr="004F2950">
        <w:rPr>
          <w:rStyle w:val="Style13ptBold"/>
          <w:rFonts w:asciiTheme="minorHAnsi" w:hAnsiTheme="minorHAnsi"/>
          <w:b w:val="0"/>
          <w:sz w:val="16"/>
          <w:szCs w:val="16"/>
        </w:rPr>
        <w:t>Fallone</w:t>
      </w:r>
      <w:proofErr w:type="spellEnd"/>
      <w:r w:rsidRPr="004F2950">
        <w:rPr>
          <w:rStyle w:val="Style13ptBold"/>
          <w:rFonts w:asciiTheme="minorHAnsi" w:hAnsiTheme="minorHAnsi"/>
          <w:b w:val="0"/>
          <w:sz w:val="16"/>
          <w:szCs w:val="16"/>
        </w:rPr>
        <w:t xml:space="preserve">, Marquette University Law School Anthony Farley, Boston College Law School Taylor Flynn, Western New England College School of Law Niels W. </w:t>
      </w:r>
      <w:proofErr w:type="spellStart"/>
      <w:r w:rsidRPr="004F2950">
        <w:rPr>
          <w:rStyle w:val="Style13ptBold"/>
          <w:rFonts w:asciiTheme="minorHAnsi" w:hAnsiTheme="minorHAnsi"/>
          <w:b w:val="0"/>
          <w:sz w:val="16"/>
          <w:szCs w:val="16"/>
        </w:rPr>
        <w:t>Frenzen</w:t>
      </w:r>
      <w:proofErr w:type="spellEnd"/>
      <w:r w:rsidRPr="004F2950">
        <w:rPr>
          <w:rStyle w:val="Style13ptBold"/>
          <w:rFonts w:asciiTheme="minorHAnsi" w:hAnsiTheme="minorHAnsi"/>
          <w:b w:val="0"/>
          <w:sz w:val="16"/>
          <w:szCs w:val="16"/>
        </w:rPr>
        <w:t xml:space="preserve">, University of Southern California Law School Phillis Goldfarb, Boston College Law School H. Kent Greenfield, Boston College Law School Dean Hashimoto, Boston College Law School Michael G. </w:t>
      </w:r>
      <w:proofErr w:type="spellStart"/>
      <w:r w:rsidRPr="004F2950">
        <w:rPr>
          <w:rStyle w:val="Style13ptBold"/>
          <w:rFonts w:asciiTheme="minorHAnsi" w:hAnsiTheme="minorHAnsi"/>
          <w:b w:val="0"/>
          <w:sz w:val="16"/>
          <w:szCs w:val="16"/>
        </w:rPr>
        <w:t>Heyman</w:t>
      </w:r>
      <w:proofErr w:type="spellEnd"/>
      <w:r w:rsidRPr="004F2950">
        <w:rPr>
          <w:rStyle w:val="Style13ptBold"/>
          <w:rFonts w:asciiTheme="minorHAnsi" w:hAnsiTheme="minorHAnsi"/>
          <w:b w:val="0"/>
          <w:sz w:val="16"/>
          <w:szCs w:val="16"/>
        </w:rPr>
        <w:t xml:space="preserve">, John Marshall School of Law Kevin Johnson, University of California, Davis, School of Law Karl </w:t>
      </w:r>
      <w:proofErr w:type="spellStart"/>
      <w:r w:rsidRPr="004F2950">
        <w:rPr>
          <w:rStyle w:val="Style13ptBold"/>
          <w:rFonts w:asciiTheme="minorHAnsi" w:hAnsiTheme="minorHAnsi"/>
          <w:b w:val="0"/>
          <w:sz w:val="16"/>
          <w:szCs w:val="16"/>
        </w:rPr>
        <w:t>Klare</w:t>
      </w:r>
      <w:proofErr w:type="spellEnd"/>
      <w:r w:rsidRPr="004F2950">
        <w:rPr>
          <w:rStyle w:val="Style13ptBold"/>
          <w:rFonts w:asciiTheme="minorHAnsi" w:hAnsiTheme="minorHAnsi"/>
          <w:b w:val="0"/>
          <w:sz w:val="16"/>
          <w:szCs w:val="16"/>
        </w:rPr>
        <w:t xml:space="preserve">, Northeastern University School of Law Michael M. Levy, College of William &amp; Mary Stephen H. </w:t>
      </w:r>
      <w:proofErr w:type="spellStart"/>
      <w:r w:rsidRPr="004F2950">
        <w:rPr>
          <w:rStyle w:val="Style13ptBold"/>
          <w:rFonts w:asciiTheme="minorHAnsi" w:hAnsiTheme="minorHAnsi"/>
          <w:b w:val="0"/>
          <w:sz w:val="16"/>
          <w:szCs w:val="16"/>
        </w:rPr>
        <w:t>Legomsky</w:t>
      </w:r>
      <w:proofErr w:type="spellEnd"/>
      <w:r w:rsidRPr="004F2950">
        <w:rPr>
          <w:rStyle w:val="Style13ptBold"/>
          <w:rFonts w:asciiTheme="minorHAnsi" w:hAnsiTheme="minorHAnsi"/>
          <w:b w:val="0"/>
          <w:sz w:val="16"/>
          <w:szCs w:val="16"/>
        </w:rPr>
        <w:t xml:space="preserve">, Washington University Peter Margulies, Roger Williams School of Law M. Isabel Medina, Loyola University, New Orleans, School of Law Jennifer Moore, University of New Mexico School of Law Hiroshi </w:t>
      </w:r>
      <w:proofErr w:type="spellStart"/>
      <w:r w:rsidRPr="004F2950">
        <w:rPr>
          <w:rStyle w:val="Style13ptBold"/>
          <w:rFonts w:asciiTheme="minorHAnsi" w:hAnsiTheme="minorHAnsi"/>
          <w:b w:val="0"/>
          <w:sz w:val="16"/>
          <w:szCs w:val="16"/>
        </w:rPr>
        <w:t>Motomura</w:t>
      </w:r>
      <w:proofErr w:type="spellEnd"/>
      <w:r w:rsidRPr="004F2950">
        <w:rPr>
          <w:rStyle w:val="Style13ptBold"/>
          <w:rFonts w:asciiTheme="minorHAnsi" w:hAnsiTheme="minorHAnsi"/>
          <w:b w:val="0"/>
          <w:sz w:val="16"/>
          <w:szCs w:val="16"/>
        </w:rPr>
        <w:t xml:space="preserve">, University of Colorado Lori </w:t>
      </w:r>
      <w:proofErr w:type="spellStart"/>
      <w:r w:rsidRPr="004F2950">
        <w:rPr>
          <w:rStyle w:val="Style13ptBold"/>
          <w:rFonts w:asciiTheme="minorHAnsi" w:hAnsiTheme="minorHAnsi"/>
          <w:b w:val="0"/>
          <w:sz w:val="16"/>
          <w:szCs w:val="16"/>
        </w:rPr>
        <w:t>Nessel</w:t>
      </w:r>
      <w:proofErr w:type="spellEnd"/>
      <w:r w:rsidRPr="004F2950">
        <w:rPr>
          <w:rStyle w:val="Style13ptBold"/>
          <w:rFonts w:asciiTheme="minorHAnsi" w:hAnsiTheme="minorHAnsi"/>
          <w:b w:val="0"/>
          <w:sz w:val="16"/>
          <w:szCs w:val="16"/>
        </w:rPr>
        <w:t xml:space="preserve">, Seton Hall University of Law Nancy K. Ota, Albany Law School Margaret Taylor, Wake Forest University School of Law </w:t>
      </w:r>
      <w:proofErr w:type="spellStart"/>
      <w:r w:rsidRPr="004F2950">
        <w:rPr>
          <w:rStyle w:val="Style13ptBold"/>
          <w:rFonts w:asciiTheme="minorHAnsi" w:hAnsiTheme="minorHAnsi"/>
          <w:b w:val="0"/>
          <w:sz w:val="16"/>
          <w:szCs w:val="16"/>
        </w:rPr>
        <w:t>Natsu</w:t>
      </w:r>
      <w:proofErr w:type="spellEnd"/>
      <w:r w:rsidRPr="004F2950">
        <w:rPr>
          <w:rStyle w:val="Style13ptBold"/>
          <w:rFonts w:asciiTheme="minorHAnsi" w:hAnsiTheme="minorHAnsi"/>
          <w:b w:val="0"/>
          <w:sz w:val="16"/>
          <w:szCs w:val="16"/>
        </w:rPr>
        <w:t xml:space="preserve"> Taylor Saito, Georgia State University College of Law Alexander Tallchief </w:t>
      </w:r>
      <w:proofErr w:type="spellStart"/>
      <w:r w:rsidRPr="004F2950">
        <w:rPr>
          <w:rStyle w:val="Style13ptBold"/>
          <w:rFonts w:asciiTheme="minorHAnsi" w:hAnsiTheme="minorHAnsi"/>
          <w:b w:val="0"/>
          <w:sz w:val="16"/>
          <w:szCs w:val="16"/>
        </w:rPr>
        <w:t>Skibine</w:t>
      </w:r>
      <w:proofErr w:type="spellEnd"/>
      <w:r w:rsidRPr="004F2950">
        <w:rPr>
          <w:rStyle w:val="Style13ptBold"/>
          <w:rFonts w:asciiTheme="minorHAnsi" w:hAnsiTheme="minorHAnsi"/>
          <w:b w:val="0"/>
          <w:sz w:val="16"/>
          <w:szCs w:val="16"/>
        </w:rPr>
        <w:t xml:space="preserve">, University of Utah College of Law, </w:t>
      </w:r>
      <w:proofErr w:type="spellStart"/>
      <w:r w:rsidRPr="004F2950">
        <w:rPr>
          <w:rStyle w:val="Style13ptBold"/>
          <w:rFonts w:asciiTheme="minorHAnsi" w:hAnsiTheme="minorHAnsi"/>
          <w:b w:val="0"/>
          <w:sz w:val="16"/>
          <w:szCs w:val="16"/>
        </w:rPr>
        <w:t>Aviam</w:t>
      </w:r>
      <w:proofErr w:type="spellEnd"/>
      <w:r w:rsidRPr="004F2950">
        <w:rPr>
          <w:rStyle w:val="Style13ptBold"/>
          <w:rFonts w:asciiTheme="minorHAnsi" w:hAnsiTheme="minorHAnsi"/>
          <w:b w:val="0"/>
          <w:sz w:val="16"/>
          <w:szCs w:val="16"/>
        </w:rPr>
        <w:t xml:space="preserve"> </w:t>
      </w:r>
      <w:proofErr w:type="spellStart"/>
      <w:r w:rsidRPr="004F2950">
        <w:rPr>
          <w:rStyle w:val="Style13ptBold"/>
          <w:rFonts w:asciiTheme="minorHAnsi" w:hAnsiTheme="minorHAnsi"/>
          <w:b w:val="0"/>
          <w:sz w:val="16"/>
          <w:szCs w:val="16"/>
        </w:rPr>
        <w:t>Soifer</w:t>
      </w:r>
      <w:proofErr w:type="spellEnd"/>
      <w:r w:rsidRPr="004F2950">
        <w:rPr>
          <w:rStyle w:val="Style13ptBold"/>
          <w:rFonts w:asciiTheme="minorHAnsi" w:hAnsiTheme="minorHAnsi"/>
          <w:b w:val="0"/>
          <w:sz w:val="16"/>
          <w:szCs w:val="16"/>
        </w:rPr>
        <w:t>, Boston College Law School, “BRIEF FOR AMICI CURIAE LAW FACULTY IN SUPPORT OF RESPONDENT,” October 2002, American Civil Liberties Union, https://www.aclu.org/legal-document/law-professors-al-amicus-brief-demore-v-kim)//JL</w:t>
      </w:r>
    </w:p>
    <w:p w:rsidR="00F1676A" w:rsidRPr="004F2950" w:rsidRDefault="00F1676A" w:rsidP="00F1676A">
      <w:pPr>
        <w:rPr>
          <w:rFonts w:asciiTheme="minorHAnsi" w:hAnsiTheme="minorHAnsi"/>
        </w:rPr>
      </w:pPr>
      <w:r w:rsidRPr="004F2950">
        <w:rPr>
          <w:rFonts w:asciiTheme="minorHAnsi" w:hAnsiTheme="minorHAnsi"/>
        </w:rPr>
        <w:t xml:space="preserve">Respondent </w:t>
      </w:r>
      <w:proofErr w:type="spellStart"/>
      <w:r w:rsidRPr="004F2950">
        <w:rPr>
          <w:rFonts w:asciiTheme="minorHAnsi" w:hAnsiTheme="minorHAnsi"/>
        </w:rPr>
        <w:t>Hyung</w:t>
      </w:r>
      <w:proofErr w:type="spellEnd"/>
      <w:r w:rsidRPr="004F2950">
        <w:rPr>
          <w:rFonts w:asciiTheme="minorHAnsi" w:hAnsiTheme="minorHAnsi"/>
        </w:rPr>
        <w:t xml:space="preserve"> </w:t>
      </w:r>
      <w:proofErr w:type="spellStart"/>
      <w:r w:rsidRPr="004F2950">
        <w:rPr>
          <w:rFonts w:asciiTheme="minorHAnsi" w:hAnsiTheme="minorHAnsi"/>
        </w:rPr>
        <w:t>Joon</w:t>
      </w:r>
      <w:proofErr w:type="spellEnd"/>
      <w:r w:rsidRPr="004F2950">
        <w:rPr>
          <w:rFonts w:asciiTheme="minorHAnsi" w:hAnsiTheme="minorHAnsi"/>
        </w:rPr>
        <w:t xml:space="preserve"> Kim, a citizen of the Republic of Korea, entered the United States legally as a six year old child in 1984. (Pet. App. 2a). He became a lawful permanent resident of the United States in 1986, at the age of eight. (Id. at 31a-32a). A decade later, in 1996, at the age of eighteen, Mr. Kim was convicted of a crime for which he received a suspended sentence. (Id. at 32a). In April 1997, he was convicted of “petty theft with priors,” and sentenced to three years’ in prison. (Id.) Despite his long residence, entry as a child, family ties, and various other humanitarian factors, Mr. Kim was charged by the U.S. Immigration and Naturalization Service (INS) with being subject to removal due to his 1997 conviction for an “aggravated felony.”1 (Id</w:t>
      </w:r>
      <w:proofErr w:type="gramStart"/>
      <w:r w:rsidRPr="004F2950">
        <w:rPr>
          <w:rFonts w:asciiTheme="minorHAnsi" w:hAnsiTheme="minorHAnsi"/>
        </w:rPr>
        <w:t>. )</w:t>
      </w:r>
      <w:proofErr w:type="gramEnd"/>
      <w:r w:rsidRPr="004F2950">
        <w:rPr>
          <w:rFonts w:asciiTheme="minorHAnsi" w:hAnsiTheme="minorHAnsi"/>
        </w:rPr>
        <w:t>. See 8 U.S.C. §§ 1101(a</w:t>
      </w:r>
      <w:proofErr w:type="gramStart"/>
      <w:r w:rsidRPr="004F2950">
        <w:rPr>
          <w:rFonts w:asciiTheme="minorHAnsi" w:hAnsiTheme="minorHAnsi"/>
        </w:rPr>
        <w:t>)(</w:t>
      </w:r>
      <w:proofErr w:type="gramEnd"/>
      <w:r w:rsidRPr="004F2950">
        <w:rPr>
          <w:rFonts w:asciiTheme="minorHAnsi" w:hAnsiTheme="minorHAnsi"/>
        </w:rPr>
        <w:t>43)(g), 1227(a)(2)(A)(iii)(2002). He was taken into custody by INS on February 9, 1999. Due to the requirements of 8 U.S.C. 1226(c)</w:t>
      </w:r>
      <w:proofErr w:type="gramStart"/>
      <w:r w:rsidRPr="004F2950">
        <w:rPr>
          <w:rFonts w:asciiTheme="minorHAnsi" w:hAnsiTheme="minorHAnsi"/>
        </w:rPr>
        <w:t>,2</w:t>
      </w:r>
      <w:proofErr w:type="gramEnd"/>
      <w:r w:rsidRPr="004F2950">
        <w:rPr>
          <w:rFonts w:asciiTheme="minorHAnsi" w:hAnsiTheme="minorHAnsi"/>
        </w:rPr>
        <w:t xml:space="preserve"> INS refused to release him on bond or even to grant him a meaningful bond hearing. (See Pet. App. at 33a). Mr. Kim sought judicial relief in the form of a habeas corpus action brought pursuant to 28 U.S.C. § 2241 in the United States District Court for the Northern District of California. (Pet. App. at 2a, 31a, 33a). He challenged § 1226(c) as facially unconstitutional because it precludes an individualized bond hearing in violation of both substantive and procedural guarantees of due process under the Fifth Amendment. The District Court declared §1226(c) unconstitutional on its face and ordered a meaningful, individualized bond hearing at which assessment could be made whether Mr. Kim presented either a flight risk or a danger to the community. (Id. at 31a-51a). The district court held specifically that “lawful resident aliens” possess both substantive and procedural due process rights and the § 1226(c) scheme failed on both counts, pursuant to United States v. Salerno, 481 U.S. 739, 747 (1987) and Mathews v. Eldridge, 424 U.S. 319, 335 (1976). (Pet. App. at 39a-50a). The court of appeals affirmed on the specific ground that § 1226(c) violated due process as applied to Mr. Kim, a lawful permanent resident. (Pet. App. at 30a). The court held that “a lawful permanent resident in removal proceedings cannot constitutionally be deprived of ’a bail hearing with reasonable promptness to determine whether the alien is a flight risk or a danger to the community.’ (Id. at 30a).</w:t>
      </w:r>
    </w:p>
    <w:p w:rsidR="00F1676A" w:rsidRPr="004F2950" w:rsidRDefault="00F1676A" w:rsidP="00F1676A">
      <w:pPr>
        <w:rPr>
          <w:rFonts w:asciiTheme="minorHAnsi" w:hAnsiTheme="minorHAnsi"/>
        </w:rPr>
      </w:pPr>
    </w:p>
    <w:p w:rsidR="00F1676A" w:rsidRPr="004F2950" w:rsidRDefault="00F1676A" w:rsidP="00F1676A">
      <w:pPr>
        <w:pStyle w:val="Heading2"/>
        <w:rPr>
          <w:rFonts w:asciiTheme="minorHAnsi" w:hAnsiTheme="minorHAnsi"/>
        </w:rPr>
      </w:pPr>
      <w:r w:rsidRPr="004F2950">
        <w:rPr>
          <w:rFonts w:asciiTheme="minorHAnsi" w:hAnsiTheme="minorHAnsi"/>
        </w:rPr>
        <w:lastRenderedPageBreak/>
        <w:t xml:space="preserve">1ac </w:t>
      </w:r>
    </w:p>
    <w:p w:rsidR="00F1676A" w:rsidRPr="004F2950" w:rsidRDefault="00F1676A" w:rsidP="00F1676A">
      <w:pPr>
        <w:rPr>
          <w:rFonts w:asciiTheme="minorHAnsi" w:hAnsiTheme="minorHAnsi"/>
        </w:rPr>
      </w:pPr>
    </w:p>
    <w:p w:rsidR="00F1676A" w:rsidRPr="004F2950" w:rsidRDefault="00F1676A" w:rsidP="00F1676A">
      <w:pPr>
        <w:rPr>
          <w:rFonts w:asciiTheme="minorHAnsi" w:hAnsiTheme="minorHAnsi"/>
        </w:rPr>
      </w:pPr>
    </w:p>
    <w:p w:rsidR="00F1676A" w:rsidRPr="004F2950" w:rsidRDefault="00F1676A" w:rsidP="00F1676A">
      <w:pPr>
        <w:rPr>
          <w:rFonts w:asciiTheme="minorHAnsi" w:hAnsiTheme="minorHAnsi"/>
        </w:rPr>
      </w:pPr>
    </w:p>
    <w:p w:rsidR="00F1676A" w:rsidRDefault="00F1676A" w:rsidP="00F1676A">
      <w:pPr>
        <w:pStyle w:val="Heading3"/>
        <w:rPr>
          <w:rFonts w:asciiTheme="minorHAnsi" w:hAnsiTheme="minorHAnsi"/>
        </w:rPr>
      </w:pPr>
      <w:r>
        <w:rPr>
          <w:rFonts w:asciiTheme="minorHAnsi" w:hAnsiTheme="minorHAnsi"/>
        </w:rPr>
        <w:lastRenderedPageBreak/>
        <w:t>1ac—</w:t>
      </w:r>
      <w:proofErr w:type="spellStart"/>
      <w:r>
        <w:rPr>
          <w:rFonts w:asciiTheme="minorHAnsi" w:hAnsiTheme="minorHAnsi"/>
        </w:rPr>
        <w:t>Biopolitics</w:t>
      </w:r>
      <w:proofErr w:type="spellEnd"/>
      <w:r>
        <w:rPr>
          <w:rFonts w:asciiTheme="minorHAnsi" w:hAnsiTheme="minorHAnsi"/>
        </w:rPr>
        <w:t xml:space="preserve"> </w:t>
      </w:r>
      <w:proofErr w:type="spellStart"/>
      <w:r>
        <w:rPr>
          <w:rFonts w:asciiTheme="minorHAnsi" w:hAnsiTheme="minorHAnsi"/>
        </w:rPr>
        <w:t>Adv</w:t>
      </w:r>
      <w:proofErr w:type="spellEnd"/>
      <w:r>
        <w:rPr>
          <w:rFonts w:asciiTheme="minorHAnsi" w:hAnsiTheme="minorHAnsi"/>
        </w:rPr>
        <w:t xml:space="preserve"> </w:t>
      </w:r>
    </w:p>
    <w:p w:rsidR="00F1676A" w:rsidRPr="00FB1829" w:rsidRDefault="00F1676A" w:rsidP="00F1676A"/>
    <w:p w:rsidR="00F1676A" w:rsidRPr="004F2950" w:rsidRDefault="00F1676A" w:rsidP="00F1676A">
      <w:pPr>
        <w:pStyle w:val="Heading4"/>
        <w:rPr>
          <w:rFonts w:asciiTheme="minorHAnsi" w:hAnsiTheme="minorHAnsi"/>
        </w:rPr>
      </w:pPr>
      <w:r w:rsidRPr="004F2950">
        <w:rPr>
          <w:rFonts w:asciiTheme="minorHAnsi" w:hAnsiTheme="minorHAnsi"/>
        </w:rPr>
        <w:t xml:space="preserve">Immigrants can’t get habeas relief now – </w:t>
      </w:r>
      <w:r>
        <w:rPr>
          <w:rFonts w:asciiTheme="minorHAnsi" w:hAnsiTheme="minorHAnsi"/>
        </w:rPr>
        <w:t xml:space="preserve">their very existence is denied by the Courts </w:t>
      </w:r>
    </w:p>
    <w:p w:rsidR="00F1676A" w:rsidRPr="004F2950" w:rsidRDefault="00F1676A" w:rsidP="00F1676A">
      <w:pPr>
        <w:rPr>
          <w:rStyle w:val="Style13ptBold"/>
          <w:rFonts w:asciiTheme="minorHAnsi" w:hAnsiTheme="minorHAnsi"/>
          <w:b w:val="0"/>
        </w:rPr>
      </w:pPr>
      <w:proofErr w:type="spellStart"/>
      <w:r w:rsidRPr="004F2950">
        <w:rPr>
          <w:rStyle w:val="Style13ptBold"/>
          <w:rFonts w:asciiTheme="minorHAnsi" w:hAnsiTheme="minorHAnsi"/>
        </w:rPr>
        <w:t>Koulish</w:t>
      </w:r>
      <w:proofErr w:type="spellEnd"/>
      <w:r w:rsidRPr="004F2950">
        <w:rPr>
          <w:rStyle w:val="Style13ptBold"/>
          <w:rFonts w:asciiTheme="minorHAnsi" w:hAnsiTheme="minorHAnsi"/>
        </w:rPr>
        <w:t xml:space="preserve"> 15</w:t>
      </w:r>
      <w:r w:rsidRPr="004F2950">
        <w:rPr>
          <w:rStyle w:val="Style13ptBold"/>
          <w:rFonts w:asciiTheme="minorHAnsi" w:hAnsiTheme="minorHAnsi"/>
          <w:b w:val="0"/>
        </w:rPr>
        <w:t xml:space="preserve"> (Robert, Joel J. Feller Research Professor of Government and Politics at the University of Maryland, “Spiderman’s Web and the Governmentality of Electronic Immigrant Detention,” 2/1/2015, Law, Culture and the Humanities, ProQuest)//JL </w:t>
      </w:r>
    </w:p>
    <w:p w:rsidR="00F1676A" w:rsidRPr="00FB1829" w:rsidRDefault="00F1676A" w:rsidP="00F1676A">
      <w:r w:rsidRPr="00FB1829">
        <w:rPr>
          <w:rStyle w:val="StyleUnderline"/>
          <w:rFonts w:asciiTheme="minorHAnsi" w:hAnsiTheme="minorHAnsi"/>
        </w:rPr>
        <w:t>Beyond interpreting statutes</w:t>
      </w:r>
      <w:r w:rsidRPr="00FB1829">
        <w:t xml:space="preserve"> and liberty interests </w:t>
      </w:r>
      <w:r w:rsidRPr="00FB1829">
        <w:rPr>
          <w:rStyle w:val="StyleUnderline"/>
          <w:rFonts w:asciiTheme="minorHAnsi" w:hAnsiTheme="minorHAnsi"/>
        </w:rPr>
        <w:t>under the 5th Amendment</w:t>
      </w:r>
      <w:r w:rsidRPr="00FB1829">
        <w:t xml:space="preserve">, the </w:t>
      </w:r>
      <w:r w:rsidRPr="00FB1829">
        <w:rPr>
          <w:rStyle w:val="StyleUnderline"/>
          <w:rFonts w:asciiTheme="minorHAnsi" w:hAnsiTheme="minorHAnsi"/>
        </w:rPr>
        <w:t>courts must also</w:t>
      </w:r>
      <w:r w:rsidRPr="00FB1829">
        <w:t xml:space="preserve"> </w:t>
      </w:r>
      <w:r w:rsidRPr="00FB1829">
        <w:rPr>
          <w:rStyle w:val="StyleUnderline"/>
          <w:rFonts w:asciiTheme="minorHAnsi" w:hAnsiTheme="minorHAnsi"/>
        </w:rPr>
        <w:t>contend with the Great Writ</w:t>
      </w:r>
      <w:r w:rsidRPr="00FB1829">
        <w:t xml:space="preserve"> (U.S. Constitution, Art. I Sec. 9), </w:t>
      </w:r>
      <w:r w:rsidRPr="00FB1829">
        <w:rPr>
          <w:rStyle w:val="StyleUnderline"/>
          <w:rFonts w:asciiTheme="minorHAnsi" w:hAnsiTheme="minorHAnsi"/>
        </w:rPr>
        <w:t>which is a</w:t>
      </w:r>
      <w:r w:rsidRPr="00FB1829">
        <w:t xml:space="preserve">nother </w:t>
      </w:r>
      <w:r w:rsidRPr="00FB1829">
        <w:rPr>
          <w:rStyle w:val="StyleUnderline"/>
          <w:rFonts w:asciiTheme="minorHAnsi" w:hAnsiTheme="minorHAnsi"/>
        </w:rPr>
        <w:t>potential source of relief for immigrants whose liberty has been unlawfully deprived</w:t>
      </w:r>
      <w:r w:rsidRPr="00FB1829">
        <w:t>. Although habeas corpus can apply to the immigration context in terms of physical deten-tion</w:t>
      </w:r>
      <w:proofErr w:type="gramStart"/>
      <w:r w:rsidRPr="00FB1829">
        <w:t>,105</w:t>
      </w:r>
      <w:proofErr w:type="gramEnd"/>
      <w:r w:rsidRPr="00FB1829">
        <w:t xml:space="preserve"> </w:t>
      </w:r>
      <w:r w:rsidRPr="00FB1829">
        <w:rPr>
          <w:rStyle w:val="StyleUnderline"/>
          <w:rFonts w:asciiTheme="minorHAnsi" w:hAnsiTheme="minorHAnsi"/>
        </w:rPr>
        <w:t>the question of whether habeas applies to</w:t>
      </w:r>
      <w:r w:rsidRPr="00FB1829">
        <w:t xml:space="preserve"> the </w:t>
      </w:r>
      <w:r w:rsidRPr="00FB1829">
        <w:rPr>
          <w:rStyle w:val="StyleUnderline"/>
          <w:rFonts w:asciiTheme="minorHAnsi" w:hAnsiTheme="minorHAnsi"/>
        </w:rPr>
        <w:t>electronic detention</w:t>
      </w:r>
      <w:r w:rsidRPr="00FB1829">
        <w:t xml:space="preserve"> scenario </w:t>
      </w:r>
      <w:r w:rsidRPr="00FB1829">
        <w:rPr>
          <w:rStyle w:val="StyleUnderline"/>
          <w:rFonts w:asciiTheme="minorHAnsi" w:hAnsiTheme="minorHAnsi"/>
        </w:rPr>
        <w:t>comes down to whether or not electronic bracelets constitute custody</w:t>
      </w:r>
      <w:r w:rsidRPr="00FB1829">
        <w:t xml:space="preserve">. </w:t>
      </w:r>
      <w:r w:rsidRPr="00FB1829">
        <w:rPr>
          <w:rStyle w:val="StyleUnderline"/>
          <w:rFonts w:asciiTheme="minorHAnsi" w:hAnsiTheme="minorHAnsi"/>
        </w:rPr>
        <w:t>A recent</w:t>
      </w:r>
      <w:r w:rsidRPr="00FB1829">
        <w:t xml:space="preserve"> Board of Immigration Appeals (</w:t>
      </w:r>
      <w:r w:rsidRPr="00FB1829">
        <w:rPr>
          <w:rStyle w:val="StyleUnderline"/>
          <w:rFonts w:asciiTheme="minorHAnsi" w:hAnsiTheme="minorHAnsi"/>
        </w:rPr>
        <w:t>BIA) decision demonstrates that habeas</w:t>
      </w:r>
      <w:r w:rsidRPr="00FB1829">
        <w:t xml:space="preserve"> corpus </w:t>
      </w:r>
      <w:r w:rsidRPr="00FB1829">
        <w:rPr>
          <w:rStyle w:val="StyleUnderline"/>
          <w:rFonts w:asciiTheme="minorHAnsi" w:hAnsiTheme="minorHAnsi"/>
        </w:rPr>
        <w:t>does not apply to immigrants</w:t>
      </w:r>
      <w:r w:rsidRPr="00FB1829">
        <w:t xml:space="preserve"> </w:t>
      </w:r>
      <w:r w:rsidRPr="00FB1829">
        <w:rPr>
          <w:rStyle w:val="StyleUnderline"/>
          <w:rFonts w:asciiTheme="minorHAnsi" w:hAnsiTheme="minorHAnsi"/>
        </w:rPr>
        <w:t>who are tethered to ankle bracelets</w:t>
      </w:r>
      <w:r w:rsidRPr="00FB1829">
        <w:t xml:space="preserve"> and home arrest. </w:t>
      </w:r>
      <w:r w:rsidRPr="00FB1829">
        <w:rPr>
          <w:rStyle w:val="StyleUnderline"/>
          <w:rFonts w:asciiTheme="minorHAnsi" w:hAnsiTheme="minorHAnsi"/>
        </w:rPr>
        <w:t>ATD immigrants are not in custody</w:t>
      </w:r>
      <w:r w:rsidRPr="00FB1829">
        <w:t xml:space="preserve">, to dramatic effect: </w:t>
      </w:r>
      <w:r w:rsidRPr="00FB1829">
        <w:rPr>
          <w:rStyle w:val="StyleUnderline"/>
          <w:rFonts w:asciiTheme="minorHAnsi" w:hAnsiTheme="minorHAnsi"/>
        </w:rPr>
        <w:t>Petitioners for habeas</w:t>
      </w:r>
      <w:r w:rsidRPr="00FB1829">
        <w:t xml:space="preserve"> relief </w:t>
      </w:r>
      <w:r w:rsidRPr="00FB1829">
        <w:rPr>
          <w:rStyle w:val="StyleUnderline"/>
          <w:rFonts w:asciiTheme="minorHAnsi" w:hAnsiTheme="minorHAnsi"/>
        </w:rPr>
        <w:t>would not be presenting a live case</w:t>
      </w:r>
      <w:r w:rsidRPr="00FB1829">
        <w:t xml:space="preserve"> or controversy. </w:t>
      </w:r>
      <w:r w:rsidRPr="00FB1829">
        <w:rPr>
          <w:rStyle w:val="StyleUnderline"/>
          <w:rFonts w:asciiTheme="minorHAnsi" w:hAnsiTheme="minorHAnsi"/>
        </w:rPr>
        <w:t>The habeas petition would be denied</w:t>
      </w:r>
      <w:r w:rsidRPr="00FB1829">
        <w:t xml:space="preserve"> and the case dismissed.106 The key to understanding ATD as a technology of plenary power has to do with how </w:t>
      </w:r>
      <w:r w:rsidRPr="00FB1829">
        <w:rPr>
          <w:rStyle w:val="Emphasis"/>
          <w:rFonts w:asciiTheme="minorHAnsi" w:hAnsiTheme="minorHAnsi"/>
        </w:rPr>
        <w:t>ATD circumvents the right to habeas corpus by defining the custodial nature of the electronic bracelets</w:t>
      </w:r>
      <w:r w:rsidRPr="00FB1829">
        <w:t xml:space="preserve"> (combined with house arrest) sanction as existing outside of custody. In other words, </w:t>
      </w:r>
      <w:r w:rsidRPr="00FB1829">
        <w:rPr>
          <w:rStyle w:val="StyleUnderline"/>
          <w:rFonts w:asciiTheme="minorHAnsi" w:hAnsiTheme="minorHAnsi"/>
        </w:rPr>
        <w:t>the question is how to distinguish being tethered to the state and being in its custody</w:t>
      </w:r>
      <w:r w:rsidRPr="00FB1829">
        <w:t xml:space="preserve">. In criminal law, habeas corpus extends beyond incarceration to include conditions of parole, probation and bail, sentencing to a halfway house, or subject to house arrest or electronic monitoring, i.e. the individual may be considered to be in custody even if not incarcerated. In the criminal context, it is suggested that </w:t>
      </w:r>
      <w:r w:rsidRPr="00FB1829">
        <w:rPr>
          <w:rStyle w:val="StyleUnderline"/>
          <w:rFonts w:asciiTheme="minorHAnsi" w:hAnsiTheme="minorHAnsi"/>
        </w:rPr>
        <w:t>even restraints on conditions of release on recognizance constitute custody</w:t>
      </w:r>
      <w:r w:rsidRPr="00FB1829">
        <w:t xml:space="preserve">107 or that that placing restrains and conditions on a parole order amount to custody.108 </w:t>
      </w:r>
      <w:r w:rsidRPr="00FB1829">
        <w:rPr>
          <w:rStyle w:val="StyleUnderline"/>
          <w:rFonts w:asciiTheme="minorHAnsi" w:hAnsiTheme="minorHAnsi"/>
        </w:rPr>
        <w:t>By contrast</w:t>
      </w:r>
      <w:r w:rsidRPr="00FB1829">
        <w:t xml:space="preserve">, </w:t>
      </w:r>
      <w:r w:rsidRPr="00FB1829">
        <w:rPr>
          <w:rStyle w:val="StyleUnderline"/>
          <w:rFonts w:asciiTheme="minorHAnsi" w:hAnsiTheme="minorHAnsi"/>
        </w:rPr>
        <w:t>immigration law has a much narrower definition for custody, equating it with detention.</w:t>
      </w:r>
      <w:r w:rsidRPr="00FB1829">
        <w:t xml:space="preserve">109 </w:t>
      </w:r>
      <w:r w:rsidRPr="00FB1829">
        <w:rPr>
          <w:rStyle w:val="StyleUnderline"/>
          <w:rFonts w:asciiTheme="minorHAnsi" w:hAnsiTheme="minorHAnsi"/>
        </w:rPr>
        <w:t>In immigration law the terms custody, detention and incarceration have interchangeable definitions</w:t>
      </w:r>
      <w:r w:rsidRPr="00FB1829">
        <w:t>, which is to suggest custody is defined in terms of detention.</w:t>
      </w:r>
    </w:p>
    <w:p w:rsidR="00F1676A" w:rsidRPr="004F2950" w:rsidRDefault="00F1676A" w:rsidP="00F1676A">
      <w:pPr>
        <w:pStyle w:val="Heading4"/>
        <w:rPr>
          <w:rFonts w:asciiTheme="minorHAnsi" w:eastAsia="Times New Roman" w:hAnsiTheme="minorHAnsi"/>
        </w:rPr>
      </w:pPr>
      <w:r w:rsidRPr="004F2950">
        <w:rPr>
          <w:rFonts w:asciiTheme="minorHAnsi" w:eastAsia="Times New Roman" w:hAnsiTheme="minorHAnsi"/>
        </w:rPr>
        <w:t xml:space="preserve">Immigration surveillance is the manifestation of sovereign control and violent governmentality – </w:t>
      </w:r>
      <w:r>
        <w:rPr>
          <w:rFonts w:asciiTheme="minorHAnsi" w:eastAsia="Times New Roman" w:hAnsiTheme="minorHAnsi"/>
        </w:rPr>
        <w:t>this</w:t>
      </w:r>
      <w:r w:rsidRPr="004F2950">
        <w:rPr>
          <w:rFonts w:asciiTheme="minorHAnsi" w:eastAsia="Times New Roman" w:hAnsiTheme="minorHAnsi"/>
        </w:rPr>
        <w:t xml:space="preserve"> focus on self-preservation justifies xenophobic exclusion</w:t>
      </w:r>
    </w:p>
    <w:p w:rsidR="00F1676A" w:rsidRDefault="00F1676A" w:rsidP="00F1676A">
      <w:pPr>
        <w:spacing w:after="0" w:line="240" w:lineRule="auto"/>
        <w:rPr>
          <w:rFonts w:asciiTheme="minorHAnsi" w:eastAsia="Calibri" w:hAnsiTheme="minorHAnsi" w:cs="Times New Roman"/>
          <w:bCs/>
        </w:rPr>
      </w:pPr>
      <w:proofErr w:type="spellStart"/>
      <w:r w:rsidRPr="004F2950">
        <w:rPr>
          <w:rStyle w:val="Style13ptBold"/>
          <w:rFonts w:asciiTheme="minorHAnsi" w:hAnsiTheme="minorHAnsi"/>
        </w:rPr>
        <w:t>Koulish</w:t>
      </w:r>
      <w:proofErr w:type="spellEnd"/>
      <w:r w:rsidRPr="004F2950">
        <w:rPr>
          <w:rStyle w:val="Style13ptBold"/>
          <w:rFonts w:asciiTheme="minorHAnsi" w:hAnsiTheme="minorHAnsi"/>
        </w:rPr>
        <w:t xml:space="preserve"> 15</w:t>
      </w:r>
      <w:r w:rsidRPr="004F2950">
        <w:rPr>
          <w:rFonts w:asciiTheme="minorHAnsi" w:eastAsia="Calibri" w:hAnsiTheme="minorHAnsi" w:cs="Times New Roman"/>
          <w:bCs/>
        </w:rPr>
        <w:t xml:space="preserve"> (Robert, Joel J. Feller Research Professor of Government and Politics at the University of Maryland, “Spiderman’s Web and the Governmentality of Electronic Immigrant Detention,” 2/1/2015, Law, Culture and the Humanities, ProQuest)//JL </w:t>
      </w:r>
    </w:p>
    <w:p w:rsidR="00F1676A" w:rsidRPr="00FB1829" w:rsidRDefault="00F1676A" w:rsidP="00F1676A"/>
    <w:p w:rsidR="00F1676A" w:rsidRDefault="00F1676A" w:rsidP="00F1676A">
      <w:pPr>
        <w:rPr>
          <w:rFonts w:asciiTheme="minorHAnsi" w:hAnsiTheme="minorHAnsi"/>
        </w:rPr>
      </w:pPr>
      <w:r w:rsidRPr="004F2950">
        <w:rPr>
          <w:rFonts w:asciiTheme="minorHAnsi" w:hAnsiTheme="minorHAnsi"/>
        </w:rPr>
        <w:t xml:space="preserve">I examine the governmentality of the exception in the immigration context. My purpose is to describe how </w:t>
      </w:r>
      <w:r w:rsidRPr="004F2950">
        <w:rPr>
          <w:rFonts w:asciiTheme="minorHAnsi" w:hAnsiTheme="minorHAnsi"/>
          <w:u w:val="single"/>
        </w:rPr>
        <w:t>technologies of sovereign power have been deployed on</w:t>
      </w:r>
      <w:r w:rsidRPr="004F2950">
        <w:rPr>
          <w:rFonts w:asciiTheme="minorHAnsi" w:hAnsiTheme="minorHAnsi"/>
        </w:rPr>
        <w:t xml:space="preserve"> immigrants in the enforcement context. Michel </w:t>
      </w:r>
      <w:r w:rsidRPr="004F2950">
        <w:rPr>
          <w:rFonts w:asciiTheme="minorHAnsi" w:hAnsiTheme="minorHAnsi"/>
          <w:u w:val="single"/>
        </w:rPr>
        <w:t>Foucault coined</w:t>
      </w:r>
      <w:r w:rsidRPr="004F2950">
        <w:rPr>
          <w:rFonts w:asciiTheme="minorHAnsi" w:hAnsiTheme="minorHAnsi"/>
        </w:rPr>
        <w:t xml:space="preserve"> the term </w:t>
      </w:r>
      <w:r w:rsidRPr="004F2950">
        <w:rPr>
          <w:rFonts w:asciiTheme="minorHAnsi" w:hAnsiTheme="minorHAnsi"/>
          <w:u w:val="single"/>
        </w:rPr>
        <w:t>governmentality during</w:t>
      </w:r>
      <w:r w:rsidRPr="004F2950">
        <w:rPr>
          <w:rFonts w:asciiTheme="minorHAnsi" w:hAnsiTheme="minorHAnsi"/>
        </w:rPr>
        <w:t xml:space="preserve"> a series of </w:t>
      </w:r>
      <w:r w:rsidRPr="004F2950">
        <w:rPr>
          <w:rFonts w:asciiTheme="minorHAnsi" w:hAnsiTheme="minorHAnsi"/>
          <w:u w:val="single"/>
        </w:rPr>
        <w:t>lectures</w:t>
      </w:r>
      <w:r w:rsidRPr="004F2950">
        <w:rPr>
          <w:rFonts w:asciiTheme="minorHAnsi" w:hAnsiTheme="minorHAnsi"/>
        </w:rPr>
        <w:t xml:space="preserve"> in the late 1970s, </w:t>
      </w:r>
      <w:r w:rsidRPr="004F2950">
        <w:rPr>
          <w:rFonts w:asciiTheme="minorHAnsi" w:hAnsiTheme="minorHAnsi"/>
          <w:u w:val="single"/>
        </w:rPr>
        <w:t>to connote</w:t>
      </w:r>
      <w:r w:rsidRPr="004F2950">
        <w:rPr>
          <w:rFonts w:asciiTheme="minorHAnsi" w:hAnsiTheme="minorHAnsi"/>
        </w:rPr>
        <w:t xml:space="preserve"> a form of </w:t>
      </w:r>
      <w:r w:rsidRPr="004F2950">
        <w:rPr>
          <w:rFonts w:asciiTheme="minorHAnsi" w:hAnsiTheme="minorHAnsi"/>
          <w:u w:val="single"/>
        </w:rPr>
        <w:t>productive power that constitutes people as a</w:t>
      </w:r>
      <w:r w:rsidRPr="004F2950">
        <w:rPr>
          <w:rFonts w:asciiTheme="minorHAnsi" w:hAnsiTheme="minorHAnsi"/>
        </w:rPr>
        <w:t xml:space="preserve"> particular </w:t>
      </w:r>
      <w:r w:rsidRPr="004F2950">
        <w:rPr>
          <w:rFonts w:asciiTheme="minorHAnsi" w:hAnsiTheme="minorHAnsi"/>
          <w:u w:val="single"/>
        </w:rPr>
        <w:t>sort of subject</w:t>
      </w:r>
      <w:r w:rsidRPr="004F2950">
        <w:rPr>
          <w:rFonts w:asciiTheme="minorHAnsi" w:hAnsiTheme="minorHAnsi"/>
        </w:rPr>
        <w:t xml:space="preserve">. For Foucault, </w:t>
      </w:r>
      <w:r w:rsidRPr="004F2950">
        <w:rPr>
          <w:rFonts w:asciiTheme="minorHAnsi" w:hAnsiTheme="minorHAnsi"/>
          <w:u w:val="single"/>
        </w:rPr>
        <w:t>power relations are central to any analysis of society</w:t>
      </w:r>
      <w:r w:rsidRPr="004F2950">
        <w:rPr>
          <w:rFonts w:asciiTheme="minorHAnsi" w:hAnsiTheme="minorHAnsi"/>
        </w:rPr>
        <w:t xml:space="preserve">. Unlike liberal conceptions of power, which are mostly negative, </w:t>
      </w:r>
      <w:r w:rsidRPr="004F2950">
        <w:rPr>
          <w:rFonts w:asciiTheme="minorHAnsi" w:hAnsiTheme="minorHAnsi"/>
          <w:u w:val="single"/>
        </w:rPr>
        <w:t>Foucault imagines that power can be liberating</w:t>
      </w:r>
      <w:r w:rsidRPr="004F2950">
        <w:rPr>
          <w:rFonts w:asciiTheme="minorHAnsi" w:hAnsiTheme="minorHAnsi"/>
        </w:rPr>
        <w:t xml:space="preserve"> or productive as well as being repressive. </w:t>
      </w:r>
      <w:r w:rsidRPr="004F2950">
        <w:rPr>
          <w:rFonts w:asciiTheme="minorHAnsi" w:hAnsiTheme="minorHAnsi"/>
          <w:u w:val="single"/>
        </w:rPr>
        <w:t>Foucault’s project is not to condemn power but to examine its genealogy</w:t>
      </w:r>
      <w:r w:rsidRPr="004F2950">
        <w:rPr>
          <w:rFonts w:asciiTheme="minorHAnsi" w:hAnsiTheme="minorHAnsi"/>
        </w:rPr>
        <w:t xml:space="preserve"> in specific fields. </w:t>
      </w:r>
      <w:r w:rsidRPr="004F2950">
        <w:rPr>
          <w:rFonts w:asciiTheme="minorHAnsi" w:hAnsiTheme="minorHAnsi"/>
          <w:u w:val="single"/>
        </w:rPr>
        <w:t>He has</w:t>
      </w:r>
      <w:r w:rsidRPr="004F2950">
        <w:rPr>
          <w:rFonts w:asciiTheme="minorHAnsi" w:hAnsiTheme="minorHAnsi"/>
        </w:rPr>
        <w:t xml:space="preserve"> famously </w:t>
      </w:r>
      <w:r w:rsidRPr="004F2950">
        <w:rPr>
          <w:rFonts w:asciiTheme="minorHAnsi" w:hAnsiTheme="minorHAnsi"/>
          <w:u w:val="single"/>
        </w:rPr>
        <w:t>written about panoptic power as it pertains</w:t>
      </w:r>
      <w:r w:rsidRPr="004F2950">
        <w:rPr>
          <w:rFonts w:asciiTheme="minorHAnsi" w:hAnsiTheme="minorHAnsi"/>
        </w:rPr>
        <w:t xml:space="preserve"> to sexuality, the asylum, or </w:t>
      </w:r>
      <w:r w:rsidRPr="004F2950">
        <w:rPr>
          <w:rFonts w:asciiTheme="minorHAnsi" w:hAnsiTheme="minorHAnsi"/>
          <w:u w:val="single"/>
        </w:rPr>
        <w:t>prison</w:t>
      </w:r>
      <w:r w:rsidRPr="004F2950">
        <w:rPr>
          <w:rFonts w:asciiTheme="minorHAnsi" w:hAnsiTheme="minorHAnsi"/>
        </w:rPr>
        <w:t xml:space="preserve">. </w:t>
      </w:r>
      <w:r w:rsidRPr="004F2950">
        <w:rPr>
          <w:rFonts w:asciiTheme="minorHAnsi" w:hAnsiTheme="minorHAnsi"/>
          <w:u w:val="single"/>
        </w:rPr>
        <w:t>Thus it is also with immigration and</w:t>
      </w:r>
      <w:r w:rsidRPr="004F2950">
        <w:rPr>
          <w:rFonts w:asciiTheme="minorHAnsi" w:hAnsiTheme="minorHAnsi"/>
        </w:rPr>
        <w:t xml:space="preserve"> the notion of </w:t>
      </w:r>
      <w:r w:rsidRPr="004F2950">
        <w:rPr>
          <w:rFonts w:asciiTheme="minorHAnsi" w:hAnsiTheme="minorHAnsi"/>
          <w:u w:val="single"/>
        </w:rPr>
        <w:t>plenary power</w:t>
      </w:r>
      <w:r w:rsidRPr="004F2950">
        <w:rPr>
          <w:rFonts w:asciiTheme="minorHAnsi" w:hAnsiTheme="minorHAnsi"/>
        </w:rPr>
        <w:t xml:space="preserve">. Following Foucault, </w:t>
      </w:r>
      <w:r w:rsidRPr="004F2950">
        <w:rPr>
          <w:rFonts w:asciiTheme="minorHAnsi" w:hAnsiTheme="minorHAnsi"/>
          <w:u w:val="single"/>
        </w:rPr>
        <w:t xml:space="preserve">I discuss immigration </w:t>
      </w:r>
      <w:r w:rsidRPr="004F2950">
        <w:rPr>
          <w:rFonts w:asciiTheme="minorHAnsi" w:hAnsiTheme="minorHAnsi"/>
          <w:u w:val="single"/>
        </w:rPr>
        <w:lastRenderedPageBreak/>
        <w:t>plenary powers in its panoptic and post-panoptic guise</w:t>
      </w:r>
      <w:r w:rsidRPr="004F2950">
        <w:rPr>
          <w:rFonts w:asciiTheme="minorHAnsi" w:hAnsiTheme="minorHAnsi"/>
        </w:rPr>
        <w:t xml:space="preserve">. Further, while </w:t>
      </w:r>
      <w:r w:rsidRPr="004F2950">
        <w:rPr>
          <w:rFonts w:asciiTheme="minorHAnsi" w:hAnsiTheme="minorHAnsi"/>
          <w:u w:val="single"/>
        </w:rPr>
        <w:t xml:space="preserve">I agree with the juridical inclination to condemn the government’s use of unchecked power on immigrants, </w:t>
      </w:r>
      <w:r w:rsidRPr="004F2950">
        <w:rPr>
          <w:rFonts w:asciiTheme="minorHAnsi" w:hAnsiTheme="minorHAnsi"/>
        </w:rPr>
        <w:t xml:space="preserve">it is more important to my project to examine how such power is utilized. Thus, as Foucault says, </w:t>
      </w:r>
      <w:r w:rsidRPr="004F2950">
        <w:rPr>
          <w:rFonts w:asciiTheme="minorHAnsi" w:hAnsiTheme="minorHAnsi"/>
          <w:u w:val="single"/>
        </w:rPr>
        <w:t xml:space="preserve">governmentality should also be understood as </w:t>
      </w:r>
      <w:r w:rsidRPr="004F2950">
        <w:rPr>
          <w:rFonts w:asciiTheme="minorHAnsi" w:hAnsiTheme="minorHAnsi"/>
        </w:rPr>
        <w:t xml:space="preserve">the “conduct of conduct,” or, </w:t>
      </w:r>
      <w:r w:rsidRPr="004F2950">
        <w:rPr>
          <w:rFonts w:asciiTheme="minorHAnsi" w:hAnsiTheme="minorHAnsi"/>
          <w:u w:val="single"/>
        </w:rPr>
        <w:t>a purposeful calculated attempt to regulate human behavior</w:t>
      </w:r>
      <w:r w:rsidRPr="004F2950">
        <w:rPr>
          <w:rFonts w:asciiTheme="minorHAnsi" w:hAnsiTheme="minorHAnsi"/>
        </w:rPr>
        <w:t xml:space="preserve">.45 </w:t>
      </w:r>
      <w:proofErr w:type="gramStart"/>
      <w:r w:rsidRPr="004F2950">
        <w:rPr>
          <w:rFonts w:asciiTheme="minorHAnsi" w:hAnsiTheme="minorHAnsi"/>
          <w:u w:val="single"/>
        </w:rPr>
        <w:t>Three</w:t>
      </w:r>
      <w:proofErr w:type="gramEnd"/>
      <w:r w:rsidRPr="004F2950">
        <w:rPr>
          <w:rFonts w:asciiTheme="minorHAnsi" w:hAnsiTheme="minorHAnsi"/>
          <w:u w:val="single"/>
        </w:rPr>
        <w:t xml:space="preserve"> important aspects of governmentality are worth mentioning. First</w:t>
      </w:r>
      <w:r w:rsidRPr="004F2950">
        <w:rPr>
          <w:rFonts w:asciiTheme="minorHAnsi" w:hAnsiTheme="minorHAnsi"/>
        </w:rPr>
        <w:t>, according to Judith Butler, “</w:t>
      </w:r>
      <w:r w:rsidRPr="004F2950">
        <w:rPr>
          <w:rFonts w:asciiTheme="minorHAnsi" w:hAnsiTheme="minorHAnsi"/>
          <w:u w:val="single"/>
        </w:rPr>
        <w:t xml:space="preserve">governmentality operates through </w:t>
      </w:r>
      <w:r w:rsidRPr="004F2950">
        <w:rPr>
          <w:rFonts w:asciiTheme="minorHAnsi" w:hAnsiTheme="minorHAnsi"/>
        </w:rPr>
        <w:t>policies and departments, through mana-</w:t>
      </w:r>
      <w:proofErr w:type="spellStart"/>
      <w:r w:rsidRPr="004F2950">
        <w:rPr>
          <w:rFonts w:asciiTheme="minorHAnsi" w:hAnsiTheme="minorHAnsi"/>
        </w:rPr>
        <w:t>gerial</w:t>
      </w:r>
      <w:proofErr w:type="spellEnd"/>
      <w:r w:rsidRPr="004F2950">
        <w:rPr>
          <w:rFonts w:asciiTheme="minorHAnsi" w:hAnsiTheme="minorHAnsi"/>
        </w:rPr>
        <w:t xml:space="preserve"> and </w:t>
      </w:r>
      <w:r w:rsidRPr="004F2950">
        <w:rPr>
          <w:rFonts w:asciiTheme="minorHAnsi" w:hAnsiTheme="minorHAnsi"/>
          <w:u w:val="single"/>
        </w:rPr>
        <w:t>bureaucratic institutions, through the law, when the law is understood as</w:t>
      </w:r>
      <w:r w:rsidRPr="004F2950">
        <w:rPr>
          <w:rFonts w:asciiTheme="minorHAnsi" w:hAnsiTheme="minorHAnsi"/>
        </w:rPr>
        <w:t xml:space="preserve"> ‘a set of </w:t>
      </w:r>
      <w:r w:rsidRPr="004F2950">
        <w:rPr>
          <w:rFonts w:asciiTheme="minorHAnsi" w:hAnsiTheme="minorHAnsi"/>
          <w:u w:val="single"/>
        </w:rPr>
        <w:t>tactics,’ and through</w:t>
      </w:r>
      <w:r w:rsidRPr="004F2950">
        <w:rPr>
          <w:rFonts w:asciiTheme="minorHAnsi" w:hAnsiTheme="minorHAnsi"/>
        </w:rPr>
        <w:t xml:space="preserve"> forms of </w:t>
      </w:r>
      <w:r w:rsidRPr="004F2950">
        <w:rPr>
          <w:rFonts w:asciiTheme="minorHAnsi" w:hAnsiTheme="minorHAnsi"/>
          <w:u w:val="single"/>
        </w:rPr>
        <w:t>state p</w:t>
      </w:r>
      <w:r w:rsidRPr="004F2950">
        <w:rPr>
          <w:rFonts w:asciiTheme="minorHAnsi" w:hAnsiTheme="minorHAnsi"/>
        </w:rPr>
        <w:t xml:space="preserve">ower, although not exclusively.”46 Following Butler, therefore, </w:t>
      </w:r>
      <w:r w:rsidRPr="004F2950">
        <w:rPr>
          <w:rFonts w:asciiTheme="minorHAnsi" w:hAnsiTheme="minorHAnsi"/>
          <w:u w:val="single"/>
        </w:rPr>
        <w:t>I refer to governmentality in terms of how control tactics operate through policy,</w:t>
      </w:r>
      <w:r w:rsidRPr="004F2950">
        <w:rPr>
          <w:rFonts w:asciiTheme="minorHAnsi" w:hAnsiTheme="minorHAnsi"/>
        </w:rPr>
        <w:t xml:space="preserve"> </w:t>
      </w:r>
      <w:r w:rsidRPr="004F2950">
        <w:rPr>
          <w:rFonts w:asciiTheme="minorHAnsi" w:hAnsiTheme="minorHAnsi"/>
          <w:u w:val="single"/>
        </w:rPr>
        <w:t xml:space="preserve">i.e., how technologies regulate the liberty of immigrants </w:t>
      </w:r>
      <w:r w:rsidRPr="004F2950">
        <w:rPr>
          <w:rFonts w:asciiTheme="minorHAnsi" w:hAnsiTheme="minorHAnsi"/>
        </w:rPr>
        <w:t xml:space="preserve">into </w:t>
      </w:r>
      <w:r w:rsidRPr="004F2950">
        <w:rPr>
          <w:rFonts w:asciiTheme="minorHAnsi" w:hAnsiTheme="minorHAnsi"/>
          <w:u w:val="single"/>
        </w:rPr>
        <w:t>and</w:t>
      </w:r>
      <w:r w:rsidRPr="004F2950">
        <w:rPr>
          <w:rFonts w:asciiTheme="minorHAnsi" w:hAnsiTheme="minorHAnsi"/>
        </w:rPr>
        <w:t xml:space="preserve"> within society, </w:t>
      </w:r>
      <w:r w:rsidRPr="004F2950">
        <w:rPr>
          <w:rFonts w:asciiTheme="minorHAnsi" w:hAnsiTheme="minorHAnsi"/>
          <w:u w:val="single"/>
        </w:rPr>
        <w:t>punish immigrants within a civil law context.</w:t>
      </w:r>
      <w:r w:rsidRPr="004F2950">
        <w:rPr>
          <w:rFonts w:asciiTheme="minorHAnsi" w:hAnsiTheme="minorHAnsi"/>
        </w:rPr>
        <w:t xml:space="preserve"> </w:t>
      </w:r>
      <w:r w:rsidRPr="004F2950">
        <w:rPr>
          <w:rFonts w:asciiTheme="minorHAnsi" w:hAnsiTheme="minorHAnsi"/>
          <w:u w:val="single"/>
        </w:rPr>
        <w:t>Second</w:t>
      </w:r>
      <w:r w:rsidRPr="004F2950">
        <w:rPr>
          <w:rFonts w:asciiTheme="minorHAnsi" w:hAnsiTheme="minorHAnsi"/>
        </w:rPr>
        <w:t xml:space="preserve">, it </w:t>
      </w:r>
      <w:r w:rsidRPr="004F2950">
        <w:rPr>
          <w:rFonts w:asciiTheme="minorHAnsi" w:hAnsiTheme="minorHAnsi"/>
          <w:u w:val="single"/>
        </w:rPr>
        <w:t xml:space="preserve">includes the role private </w:t>
      </w:r>
      <w:proofErr w:type="gramStart"/>
      <w:r w:rsidRPr="004F2950">
        <w:rPr>
          <w:rFonts w:asciiTheme="minorHAnsi" w:hAnsiTheme="minorHAnsi"/>
          <w:u w:val="single"/>
        </w:rPr>
        <w:t>actors</w:t>
      </w:r>
      <w:proofErr w:type="gramEnd"/>
      <w:r w:rsidRPr="004F2950">
        <w:rPr>
          <w:rFonts w:asciiTheme="minorHAnsi" w:hAnsiTheme="minorHAnsi"/>
          <w:u w:val="single"/>
        </w:rPr>
        <w:t xml:space="preserve"> play in directing human behavior</w:t>
      </w:r>
      <w:r w:rsidRPr="004F2950">
        <w:rPr>
          <w:rFonts w:asciiTheme="minorHAnsi" w:hAnsiTheme="minorHAnsi"/>
        </w:rPr>
        <w:t xml:space="preserve">, which suggests examining the privatization of immigration control technologies. </w:t>
      </w:r>
      <w:r w:rsidRPr="004F2950">
        <w:rPr>
          <w:rFonts w:asciiTheme="minorHAnsi" w:hAnsiTheme="minorHAnsi"/>
          <w:u w:val="single"/>
        </w:rPr>
        <w:t>Third</w:t>
      </w:r>
      <w:r w:rsidRPr="004F2950">
        <w:rPr>
          <w:rFonts w:asciiTheme="minorHAnsi" w:hAnsiTheme="minorHAnsi"/>
        </w:rPr>
        <w:t xml:space="preserve">, it includes how </w:t>
      </w:r>
      <w:r w:rsidRPr="004F2950">
        <w:rPr>
          <w:rFonts w:asciiTheme="minorHAnsi" w:hAnsiTheme="minorHAnsi"/>
          <w:u w:val="single"/>
        </w:rPr>
        <w:t xml:space="preserve">individuals shape their own subjectivities. </w:t>
      </w:r>
      <w:r w:rsidRPr="004F2950">
        <w:rPr>
          <w:rFonts w:asciiTheme="minorHAnsi" w:hAnsiTheme="minorHAnsi"/>
        </w:rPr>
        <w:t xml:space="preserve">Thus, following Cruikshank who examines the technologies, or ethical obligations, of citizenship,47 and Rose who examines self-governance as extending government into the soul,48 </w:t>
      </w:r>
      <w:r w:rsidRPr="004F2950">
        <w:rPr>
          <w:rFonts w:asciiTheme="minorHAnsi" w:hAnsiTheme="minorHAnsi"/>
          <w:u w:val="single"/>
        </w:rPr>
        <w:t xml:space="preserve">I examine technologies of membership and exclusion that pertain to immigrants </w:t>
      </w:r>
      <w:r w:rsidRPr="004F2950">
        <w:rPr>
          <w:rFonts w:asciiTheme="minorHAnsi" w:hAnsiTheme="minorHAnsi"/>
          <w:b/>
          <w:iCs/>
          <w:u w:val="single"/>
          <w:bdr w:val="single" w:sz="18" w:space="0" w:color="auto"/>
        </w:rPr>
        <w:t>who find themselves outside custody but still surveilled and their liberty constrained</w:t>
      </w:r>
      <w:r w:rsidRPr="004F2950">
        <w:rPr>
          <w:rFonts w:asciiTheme="minorHAnsi" w:hAnsiTheme="minorHAnsi"/>
        </w:rPr>
        <w:t xml:space="preserve">. In this way it covers how these </w:t>
      </w:r>
      <w:r w:rsidRPr="004F2950">
        <w:rPr>
          <w:rFonts w:asciiTheme="minorHAnsi" w:hAnsiTheme="minorHAnsi"/>
          <w:u w:val="single"/>
        </w:rPr>
        <w:t xml:space="preserve">control strategies get immigrants to internalize features of control that enhance the likelihood of the </w:t>
      </w:r>
      <w:proofErr w:type="spellStart"/>
      <w:r w:rsidRPr="004F2950">
        <w:rPr>
          <w:rFonts w:asciiTheme="minorHAnsi" w:hAnsiTheme="minorHAnsi"/>
          <w:u w:val="single"/>
        </w:rPr>
        <w:t>immi</w:t>
      </w:r>
      <w:proofErr w:type="spellEnd"/>
      <w:r w:rsidRPr="004F2950">
        <w:rPr>
          <w:rFonts w:asciiTheme="minorHAnsi" w:hAnsiTheme="minorHAnsi"/>
          <w:u w:val="single"/>
        </w:rPr>
        <w:t>-grants’ own incarceration</w:t>
      </w:r>
      <w:r w:rsidRPr="004F2950">
        <w:rPr>
          <w:rFonts w:asciiTheme="minorHAnsi" w:hAnsiTheme="minorHAnsi"/>
        </w:rPr>
        <w:t xml:space="preserve"> and subsequent removal from the country. I examine immigration control technologies that combine two approaches to sovereignty, which the courts perceive as the basis for immigration law. By Foucault’s account, </w:t>
      </w:r>
      <w:r w:rsidRPr="004F2950">
        <w:rPr>
          <w:rFonts w:asciiTheme="minorHAnsi" w:hAnsiTheme="minorHAnsi"/>
          <w:u w:val="single"/>
        </w:rPr>
        <w:t xml:space="preserve">early sovereignty has to do with the sovereign’s self-preservation as demonstrated during the </w:t>
      </w:r>
      <w:proofErr w:type="spellStart"/>
      <w:r w:rsidRPr="004F2950">
        <w:rPr>
          <w:rFonts w:asciiTheme="minorHAnsi" w:hAnsiTheme="minorHAnsi"/>
          <w:u w:val="single"/>
        </w:rPr>
        <w:t>ancien</w:t>
      </w:r>
      <w:proofErr w:type="spellEnd"/>
      <w:r w:rsidRPr="004F2950">
        <w:rPr>
          <w:rFonts w:asciiTheme="minorHAnsi" w:hAnsiTheme="minorHAnsi"/>
          <w:u w:val="single"/>
        </w:rPr>
        <w:t xml:space="preserve"> régime</w:t>
      </w:r>
      <w:r w:rsidRPr="004F2950">
        <w:rPr>
          <w:rFonts w:asciiTheme="minorHAnsi" w:hAnsiTheme="minorHAnsi"/>
        </w:rPr>
        <w:t xml:space="preserve">.49 </w:t>
      </w:r>
      <w:proofErr w:type="gramStart"/>
      <w:r w:rsidRPr="004F2950">
        <w:rPr>
          <w:rFonts w:asciiTheme="minorHAnsi" w:hAnsiTheme="minorHAnsi"/>
          <w:u w:val="single"/>
        </w:rPr>
        <w:t>The</w:t>
      </w:r>
      <w:proofErr w:type="gramEnd"/>
      <w:r w:rsidRPr="004F2950">
        <w:rPr>
          <w:rFonts w:asciiTheme="minorHAnsi" w:hAnsiTheme="minorHAnsi"/>
        </w:rPr>
        <w:t xml:space="preserve"> sovereign’s </w:t>
      </w:r>
      <w:r w:rsidRPr="004F2950">
        <w:rPr>
          <w:rFonts w:asciiTheme="minorHAnsi" w:hAnsiTheme="minorHAnsi"/>
          <w:u w:val="single"/>
        </w:rPr>
        <w:t>preoccupation with self-preservation provides the logic for a pre-constitutional approach to sovereignty</w:t>
      </w:r>
      <w:r w:rsidRPr="004F2950">
        <w:rPr>
          <w:rFonts w:asciiTheme="minorHAnsi" w:hAnsiTheme="minorHAnsi"/>
        </w:rPr>
        <w:t xml:space="preserve">. </w:t>
      </w:r>
      <w:r w:rsidRPr="004F2950">
        <w:rPr>
          <w:rFonts w:asciiTheme="minorHAnsi" w:hAnsiTheme="minorHAnsi"/>
          <w:u w:val="single"/>
        </w:rPr>
        <w:t>The sovereign can act with impunity to ensure</w:t>
      </w:r>
      <w:r w:rsidRPr="004F2950">
        <w:rPr>
          <w:rFonts w:asciiTheme="minorHAnsi" w:hAnsiTheme="minorHAnsi"/>
        </w:rPr>
        <w:t xml:space="preserve"> its own </w:t>
      </w:r>
      <w:r w:rsidRPr="004F2950">
        <w:rPr>
          <w:rFonts w:asciiTheme="minorHAnsi" w:hAnsiTheme="minorHAnsi"/>
          <w:u w:val="single"/>
        </w:rPr>
        <w:t>self-preservation</w:t>
      </w:r>
      <w:r w:rsidRPr="004F2950">
        <w:rPr>
          <w:rFonts w:asciiTheme="minorHAnsi" w:hAnsiTheme="minorHAnsi"/>
        </w:rPr>
        <w:t xml:space="preserve">. Any other conceivable task pales in importance. </w:t>
      </w:r>
      <w:r w:rsidRPr="004F2950">
        <w:rPr>
          <w:rFonts w:asciiTheme="minorHAnsi" w:hAnsiTheme="minorHAnsi"/>
          <w:u w:val="single"/>
        </w:rPr>
        <w:t>I analogize Foucault’s early sovereign’s concern for self-preservation</w:t>
      </w:r>
      <w:r w:rsidRPr="004F2950">
        <w:rPr>
          <w:rFonts w:asciiTheme="minorHAnsi" w:hAnsiTheme="minorHAnsi"/>
        </w:rPr>
        <w:t xml:space="preserve"> </w:t>
      </w:r>
      <w:r w:rsidRPr="004F2950">
        <w:rPr>
          <w:rFonts w:asciiTheme="minorHAnsi" w:hAnsiTheme="minorHAnsi"/>
          <w:u w:val="single"/>
        </w:rPr>
        <w:t xml:space="preserve">to the pre-constitutional </w:t>
      </w:r>
      <w:proofErr w:type="spellStart"/>
      <w:r w:rsidRPr="004F2950">
        <w:rPr>
          <w:rFonts w:asciiTheme="minorHAnsi" w:hAnsiTheme="minorHAnsi"/>
          <w:u w:val="single"/>
        </w:rPr>
        <w:t>concep-tion</w:t>
      </w:r>
      <w:proofErr w:type="spellEnd"/>
      <w:r w:rsidRPr="004F2950">
        <w:rPr>
          <w:rFonts w:asciiTheme="minorHAnsi" w:hAnsiTheme="minorHAnsi"/>
          <w:u w:val="single"/>
        </w:rPr>
        <w:t xml:space="preserve"> of sovereignty that the Supreme Court has used to justify the basis for federal </w:t>
      </w:r>
      <w:proofErr w:type="spellStart"/>
      <w:r w:rsidRPr="004F2950">
        <w:rPr>
          <w:rFonts w:asciiTheme="minorHAnsi" w:hAnsiTheme="minorHAnsi"/>
          <w:u w:val="single"/>
        </w:rPr>
        <w:t>immi-gration</w:t>
      </w:r>
      <w:proofErr w:type="spellEnd"/>
      <w:r w:rsidRPr="004F2950">
        <w:rPr>
          <w:rFonts w:asciiTheme="minorHAnsi" w:hAnsiTheme="minorHAnsi"/>
          <w:u w:val="single"/>
        </w:rPr>
        <w:t xml:space="preserve"> power since 1889</w:t>
      </w:r>
      <w:r w:rsidRPr="004F2950">
        <w:rPr>
          <w:rFonts w:asciiTheme="minorHAnsi" w:hAnsiTheme="minorHAnsi"/>
        </w:rPr>
        <w:t xml:space="preserve">. In terms of deploying mechanisms of control, </w:t>
      </w:r>
      <w:r w:rsidRPr="004F2950">
        <w:rPr>
          <w:rFonts w:asciiTheme="minorHAnsi" w:hAnsiTheme="minorHAnsi"/>
          <w:u w:val="single"/>
        </w:rPr>
        <w:t>the logic of self-preservation lends itself to draconian enforcement measures</w:t>
      </w:r>
      <w:r w:rsidRPr="004F2950">
        <w:rPr>
          <w:rFonts w:asciiTheme="minorHAnsi" w:hAnsiTheme="minorHAnsi"/>
        </w:rPr>
        <w:t xml:space="preserve"> and broad exclusion. Next is the </w:t>
      </w:r>
      <w:r w:rsidRPr="004F2950">
        <w:rPr>
          <w:rFonts w:asciiTheme="minorHAnsi" w:hAnsiTheme="minorHAnsi"/>
          <w:u w:val="single"/>
        </w:rPr>
        <w:t>modern</w:t>
      </w:r>
      <w:r w:rsidRPr="004F2950">
        <w:rPr>
          <w:rFonts w:asciiTheme="minorHAnsi" w:hAnsiTheme="minorHAnsi"/>
        </w:rPr>
        <w:t xml:space="preserve"> account of </w:t>
      </w:r>
      <w:r w:rsidRPr="004F2950">
        <w:rPr>
          <w:rFonts w:asciiTheme="minorHAnsi" w:hAnsiTheme="minorHAnsi"/>
          <w:u w:val="single"/>
        </w:rPr>
        <w:t>sovereignty</w:t>
      </w:r>
      <w:r w:rsidRPr="004F2950">
        <w:rPr>
          <w:rFonts w:asciiTheme="minorHAnsi" w:hAnsiTheme="minorHAnsi"/>
        </w:rPr>
        <w:t xml:space="preserve">, which </w:t>
      </w:r>
      <w:r w:rsidRPr="004F2950">
        <w:rPr>
          <w:rFonts w:asciiTheme="minorHAnsi" w:hAnsiTheme="minorHAnsi"/>
          <w:u w:val="single"/>
        </w:rPr>
        <w:t xml:space="preserve">is rooted in constitutionalism and a </w:t>
      </w:r>
      <w:r w:rsidRPr="004F2950">
        <w:rPr>
          <w:rFonts w:asciiTheme="minorHAnsi" w:hAnsiTheme="minorHAnsi"/>
        </w:rPr>
        <w:t xml:space="preserve">normative </w:t>
      </w:r>
      <w:r w:rsidRPr="004F2950">
        <w:rPr>
          <w:rFonts w:asciiTheme="minorHAnsi" w:hAnsiTheme="minorHAnsi"/>
          <w:u w:val="single"/>
        </w:rPr>
        <w:t>concern for</w:t>
      </w:r>
      <w:r w:rsidRPr="004F2950">
        <w:rPr>
          <w:rFonts w:asciiTheme="minorHAnsi" w:hAnsiTheme="minorHAnsi"/>
        </w:rPr>
        <w:t xml:space="preserve"> the </w:t>
      </w:r>
      <w:r w:rsidRPr="004F2950">
        <w:rPr>
          <w:rFonts w:asciiTheme="minorHAnsi" w:hAnsiTheme="minorHAnsi"/>
          <w:u w:val="single"/>
        </w:rPr>
        <w:t>wellbeing</w:t>
      </w:r>
      <w:r w:rsidRPr="004F2950">
        <w:rPr>
          <w:rFonts w:asciiTheme="minorHAnsi" w:hAnsiTheme="minorHAnsi"/>
        </w:rPr>
        <w:t xml:space="preserve"> of the population, a concept Foucault defines in terms of it being docile and productive.50 </w:t>
      </w:r>
      <w:r w:rsidRPr="004F2950">
        <w:rPr>
          <w:rFonts w:asciiTheme="minorHAnsi" w:hAnsiTheme="minorHAnsi"/>
          <w:u w:val="single"/>
        </w:rPr>
        <w:t>As federal immigration law developed</w:t>
      </w:r>
      <w:r w:rsidRPr="004F2950">
        <w:rPr>
          <w:rFonts w:asciiTheme="minorHAnsi" w:hAnsiTheme="minorHAnsi"/>
        </w:rPr>
        <w:t xml:space="preserve"> in 1882 and 189151 </w:t>
      </w:r>
      <w:r w:rsidRPr="004F2950">
        <w:rPr>
          <w:rFonts w:asciiTheme="minorHAnsi" w:hAnsiTheme="minorHAnsi"/>
          <w:u w:val="single"/>
        </w:rPr>
        <w:t>upon the infrastructure of the new</w:t>
      </w:r>
      <w:r w:rsidRPr="004F2950">
        <w:rPr>
          <w:rFonts w:asciiTheme="minorHAnsi" w:hAnsiTheme="minorHAnsi"/>
        </w:rPr>
        <w:t xml:space="preserve"> administrative </w:t>
      </w:r>
      <w:r w:rsidRPr="004F2950">
        <w:rPr>
          <w:rFonts w:asciiTheme="minorHAnsi" w:hAnsiTheme="minorHAnsi"/>
          <w:u w:val="single"/>
        </w:rPr>
        <w:t>state</w:t>
      </w:r>
      <w:proofErr w:type="gramStart"/>
      <w:r w:rsidRPr="004F2950">
        <w:rPr>
          <w:rFonts w:asciiTheme="minorHAnsi" w:hAnsiTheme="minorHAnsi"/>
        </w:rPr>
        <w:t>,52</w:t>
      </w:r>
      <w:proofErr w:type="gramEnd"/>
      <w:r w:rsidRPr="004F2950">
        <w:rPr>
          <w:rFonts w:asciiTheme="minorHAnsi" w:hAnsiTheme="minorHAnsi"/>
        </w:rPr>
        <w:t xml:space="preserve"> </w:t>
      </w:r>
      <w:r w:rsidRPr="004F2950">
        <w:rPr>
          <w:rFonts w:asciiTheme="minorHAnsi" w:hAnsiTheme="minorHAnsi"/>
          <w:u w:val="single"/>
        </w:rPr>
        <w:t>mechanisms of control were introduced, including immigrant inspections</w:t>
      </w:r>
      <w:r w:rsidRPr="004F2950">
        <w:rPr>
          <w:rFonts w:asciiTheme="minorHAnsi" w:hAnsiTheme="minorHAnsi"/>
        </w:rPr>
        <w:t xml:space="preserve"> </w:t>
      </w:r>
      <w:r w:rsidRPr="004F2950">
        <w:rPr>
          <w:rFonts w:asciiTheme="minorHAnsi" w:hAnsiTheme="minorHAnsi"/>
          <w:u w:val="single"/>
        </w:rPr>
        <w:t>and quarantines</w:t>
      </w:r>
      <w:r w:rsidRPr="004F2950">
        <w:rPr>
          <w:rFonts w:asciiTheme="minorHAnsi" w:hAnsiTheme="minorHAnsi"/>
        </w:rPr>
        <w:t xml:space="preserve"> that focused on matters of exclusion, and public health and wellbeing. </w:t>
      </w:r>
      <w:r w:rsidRPr="004F2950">
        <w:rPr>
          <w:rFonts w:asciiTheme="minorHAnsi" w:hAnsiTheme="minorHAnsi"/>
          <w:u w:val="single"/>
        </w:rPr>
        <w:t>This contested terrain of sovereignty</w:t>
      </w:r>
      <w:r w:rsidRPr="004F2950">
        <w:rPr>
          <w:rFonts w:asciiTheme="minorHAnsi" w:hAnsiTheme="minorHAnsi"/>
        </w:rPr>
        <w:t xml:space="preserve"> (between </w:t>
      </w:r>
      <w:proofErr w:type="spellStart"/>
      <w:r w:rsidRPr="004F2950">
        <w:rPr>
          <w:rFonts w:asciiTheme="minorHAnsi" w:hAnsiTheme="minorHAnsi"/>
        </w:rPr>
        <w:t>self preservation</w:t>
      </w:r>
      <w:proofErr w:type="spellEnd"/>
      <w:r w:rsidRPr="004F2950">
        <w:rPr>
          <w:rFonts w:asciiTheme="minorHAnsi" w:hAnsiTheme="minorHAnsi"/>
        </w:rPr>
        <w:t xml:space="preserve"> and </w:t>
      </w:r>
      <w:proofErr w:type="spellStart"/>
      <w:r w:rsidRPr="004F2950">
        <w:rPr>
          <w:rFonts w:asciiTheme="minorHAnsi" w:hAnsiTheme="minorHAnsi"/>
        </w:rPr>
        <w:t>well being</w:t>
      </w:r>
      <w:proofErr w:type="spellEnd"/>
      <w:r w:rsidRPr="004F2950">
        <w:rPr>
          <w:rFonts w:asciiTheme="minorHAnsi" w:hAnsiTheme="minorHAnsi"/>
        </w:rPr>
        <w:t xml:space="preserve">) </w:t>
      </w:r>
      <w:r w:rsidRPr="004F2950">
        <w:rPr>
          <w:rFonts w:asciiTheme="minorHAnsi" w:hAnsiTheme="minorHAnsi"/>
          <w:u w:val="single"/>
        </w:rPr>
        <w:t>provides a useful interpretation of immigration law’s</w:t>
      </w:r>
      <w:r w:rsidRPr="004F2950">
        <w:rPr>
          <w:rFonts w:asciiTheme="minorHAnsi" w:hAnsiTheme="minorHAnsi"/>
        </w:rPr>
        <w:t xml:space="preserve"> more </w:t>
      </w:r>
      <w:r w:rsidRPr="004F2950">
        <w:rPr>
          <w:rFonts w:asciiTheme="minorHAnsi" w:hAnsiTheme="minorHAnsi"/>
          <w:u w:val="single"/>
        </w:rPr>
        <w:t>anomalous nature</w:t>
      </w:r>
      <w:r w:rsidRPr="004F2950">
        <w:rPr>
          <w:rFonts w:asciiTheme="minorHAnsi" w:hAnsiTheme="minorHAnsi"/>
        </w:rPr>
        <w:t xml:space="preserve">. </w:t>
      </w:r>
      <w:r w:rsidRPr="004F2950">
        <w:rPr>
          <w:rFonts w:asciiTheme="minorHAnsi" w:hAnsiTheme="minorHAnsi"/>
          <w:u w:val="single"/>
        </w:rPr>
        <w:t>Immigration rests upon</w:t>
      </w:r>
      <w:r w:rsidRPr="004F2950">
        <w:rPr>
          <w:rFonts w:asciiTheme="minorHAnsi" w:hAnsiTheme="minorHAnsi"/>
        </w:rPr>
        <w:t xml:space="preserve"> a structure of </w:t>
      </w:r>
      <w:r w:rsidRPr="004F2950">
        <w:rPr>
          <w:rFonts w:asciiTheme="minorHAnsi" w:hAnsiTheme="minorHAnsi"/>
          <w:u w:val="single"/>
        </w:rPr>
        <w:t>sovereignty that predates the constitution and</w:t>
      </w:r>
      <w:r w:rsidRPr="004F2950">
        <w:rPr>
          <w:rFonts w:asciiTheme="minorHAnsi" w:hAnsiTheme="minorHAnsi"/>
        </w:rPr>
        <w:t xml:space="preserve"> thus </w:t>
      </w:r>
      <w:r w:rsidRPr="004F2950">
        <w:rPr>
          <w:rFonts w:asciiTheme="minorHAnsi" w:hAnsiTheme="minorHAnsi"/>
          <w:u w:val="single"/>
        </w:rPr>
        <w:t>can legitimize any exclusion</w:t>
      </w:r>
      <w:r w:rsidRPr="004F2950">
        <w:rPr>
          <w:rFonts w:asciiTheme="minorHAnsi" w:hAnsiTheme="minorHAnsi"/>
        </w:rPr>
        <w:t xml:space="preserve"> that is justified on the basis of self-preservation. It develops within the modern administrative state, which enhances state capacity for inspecting and surveilling the </w:t>
      </w:r>
      <w:proofErr w:type="spellStart"/>
      <w:r w:rsidRPr="004F2950">
        <w:rPr>
          <w:rFonts w:asciiTheme="minorHAnsi" w:hAnsiTheme="minorHAnsi"/>
        </w:rPr>
        <w:t>immi</w:t>
      </w:r>
      <w:proofErr w:type="spellEnd"/>
      <w:r w:rsidRPr="004F2950">
        <w:rPr>
          <w:rFonts w:asciiTheme="minorHAnsi" w:hAnsiTheme="minorHAnsi"/>
        </w:rPr>
        <w:t>-grant population for the sake of public health.</w:t>
      </w:r>
    </w:p>
    <w:p w:rsidR="00F1676A" w:rsidRPr="00062F05" w:rsidRDefault="00F1676A" w:rsidP="00F1676A">
      <w:pPr>
        <w:pStyle w:val="Heading4"/>
        <w:rPr>
          <w:rStyle w:val="UnderlineChar"/>
          <w:rFonts w:asciiTheme="minorHAnsi" w:hAnsiTheme="minorHAnsi"/>
        </w:rPr>
      </w:pPr>
      <w:r w:rsidRPr="00062F05">
        <w:rPr>
          <w:rFonts w:asciiTheme="minorHAnsi" w:hAnsiTheme="minorHAnsi"/>
        </w:rPr>
        <w:t xml:space="preserve">This inscription within </w:t>
      </w:r>
      <w:proofErr w:type="spellStart"/>
      <w:r w:rsidRPr="00062F05">
        <w:rPr>
          <w:rFonts w:asciiTheme="minorHAnsi" w:hAnsiTheme="minorHAnsi"/>
        </w:rPr>
        <w:t>biopolitics</w:t>
      </w:r>
      <w:proofErr w:type="spellEnd"/>
      <w:r w:rsidRPr="00062F05">
        <w:rPr>
          <w:rFonts w:asciiTheme="minorHAnsi" w:hAnsiTheme="minorHAnsi"/>
        </w:rPr>
        <w:t xml:space="preserve"> is at the heart of violence allowing every ‘citizen’ to be devalued and eliminated in the name of sovereign management.</w:t>
      </w:r>
    </w:p>
    <w:p w:rsidR="00F1676A" w:rsidRDefault="00F1676A" w:rsidP="00F1676A">
      <w:pPr>
        <w:rPr>
          <w:rFonts w:asciiTheme="minorHAnsi" w:hAnsiTheme="minorHAnsi"/>
        </w:rPr>
      </w:pPr>
      <w:proofErr w:type="spellStart"/>
      <w:r w:rsidRPr="00062F05">
        <w:rPr>
          <w:rStyle w:val="Style13ptBold"/>
          <w:rFonts w:asciiTheme="minorHAnsi" w:hAnsiTheme="minorHAnsi"/>
        </w:rPr>
        <w:t>Agamben</w:t>
      </w:r>
      <w:proofErr w:type="spellEnd"/>
      <w:r w:rsidRPr="00062F05">
        <w:rPr>
          <w:rStyle w:val="Style13ptBold"/>
          <w:rFonts w:asciiTheme="minorHAnsi" w:hAnsiTheme="minorHAnsi"/>
        </w:rPr>
        <w:t xml:space="preserve"> 98</w:t>
      </w:r>
      <w:r w:rsidRPr="00062F05">
        <w:rPr>
          <w:rFonts w:asciiTheme="minorHAnsi" w:hAnsiTheme="minorHAnsi"/>
        </w:rPr>
        <w:t xml:space="preserve"> (Giorgio – Univ. Verona Philosophy professor, </w:t>
      </w:r>
      <w:r w:rsidRPr="00062F05">
        <w:rPr>
          <w:rFonts w:asciiTheme="minorHAnsi" w:hAnsiTheme="minorHAnsi"/>
          <w:i/>
        </w:rPr>
        <w:t xml:space="preserve">Homo </w:t>
      </w:r>
      <w:proofErr w:type="spellStart"/>
      <w:r w:rsidRPr="00062F05">
        <w:rPr>
          <w:rFonts w:asciiTheme="minorHAnsi" w:hAnsiTheme="minorHAnsi"/>
          <w:i/>
        </w:rPr>
        <w:t>Sacer</w:t>
      </w:r>
      <w:proofErr w:type="spellEnd"/>
      <w:r w:rsidRPr="00062F05">
        <w:rPr>
          <w:rFonts w:asciiTheme="minorHAnsi" w:hAnsiTheme="minorHAnsi"/>
          <w:i/>
        </w:rPr>
        <w:t>: Sovereign Power and Bare Life</w:t>
      </w:r>
      <w:r w:rsidRPr="00062F05">
        <w:rPr>
          <w:rFonts w:asciiTheme="minorHAnsi" w:hAnsiTheme="minorHAnsi"/>
        </w:rPr>
        <w:t>, Stanford UP, p. 139-140)</w:t>
      </w:r>
    </w:p>
    <w:p w:rsidR="00F1676A" w:rsidRPr="00062F05" w:rsidRDefault="00F1676A" w:rsidP="00F1676A">
      <w:pPr>
        <w:rPr>
          <w:rStyle w:val="UnderlineChar"/>
          <w:rFonts w:asciiTheme="minorHAnsi" w:hAnsiTheme="minorHAnsi"/>
          <w:b w:val="0"/>
        </w:rPr>
      </w:pPr>
      <w:r>
        <w:rPr>
          <w:rFonts w:asciiTheme="minorHAnsi" w:hAnsiTheme="minorHAnsi"/>
        </w:rPr>
        <w:t>**we don’t not agree with the author’s use of gendered language</w:t>
      </w:r>
    </w:p>
    <w:p w:rsidR="00F1676A" w:rsidRPr="00062F05" w:rsidRDefault="00F1676A" w:rsidP="00F1676A">
      <w:pPr>
        <w:rPr>
          <w:rFonts w:asciiTheme="minorHAnsi" w:hAnsiTheme="minorHAnsi"/>
        </w:rPr>
      </w:pPr>
      <w:r w:rsidRPr="00062F05">
        <w:rPr>
          <w:rStyle w:val="UnderlineChar"/>
          <w:rFonts w:asciiTheme="minorHAnsi" w:hAnsiTheme="minorHAnsi"/>
          <w:b w:val="0"/>
        </w:rPr>
        <w:lastRenderedPageBreak/>
        <w:t xml:space="preserve">&lt;3.3. It is not our intention here to take a position on the difficult ethical problem of euthanasia, which still today, in certain </w:t>
      </w:r>
      <w:proofErr w:type="spellStart"/>
      <w:r w:rsidRPr="00062F05">
        <w:rPr>
          <w:rStyle w:val="UnderlineChar"/>
          <w:rFonts w:asciiTheme="minorHAnsi" w:hAnsiTheme="minorHAnsi"/>
          <w:b w:val="0"/>
        </w:rPr>
        <w:t>coun¬tries</w:t>
      </w:r>
      <w:proofErr w:type="spellEnd"/>
      <w:r w:rsidRPr="00062F05">
        <w:rPr>
          <w:rStyle w:val="UnderlineChar"/>
          <w:rFonts w:asciiTheme="minorHAnsi" w:hAnsiTheme="minorHAnsi"/>
          <w:b w:val="0"/>
        </w:rPr>
        <w:t xml:space="preserve">, occupies a substantial position in medical debates and provokes disagreement. Nor are we concerned with the </w:t>
      </w:r>
      <w:proofErr w:type="spellStart"/>
      <w:r w:rsidRPr="00062F05">
        <w:rPr>
          <w:rStyle w:val="UnderlineChar"/>
          <w:rFonts w:asciiTheme="minorHAnsi" w:hAnsiTheme="minorHAnsi"/>
          <w:b w:val="0"/>
        </w:rPr>
        <w:t>radicaliry</w:t>
      </w:r>
      <w:proofErr w:type="spellEnd"/>
      <w:r w:rsidRPr="00062F05">
        <w:rPr>
          <w:rStyle w:val="UnderlineChar"/>
          <w:rFonts w:asciiTheme="minorHAnsi" w:hAnsiTheme="minorHAnsi"/>
          <w:b w:val="0"/>
        </w:rPr>
        <w:t xml:space="preserve"> with which Binding declares himself in favor of the general admissibility of euthanasia. More interesting for our inquiry is the fact that </w:t>
      </w:r>
      <w:r w:rsidRPr="00062F05">
        <w:rPr>
          <w:rStyle w:val="UnderlineChar"/>
          <w:rFonts w:asciiTheme="minorHAnsi" w:hAnsiTheme="minorHAnsi"/>
        </w:rPr>
        <w:t xml:space="preserve">the </w:t>
      </w:r>
      <w:r w:rsidRPr="004B33AD">
        <w:rPr>
          <w:rStyle w:val="UnderlineChar"/>
          <w:rFonts w:asciiTheme="minorHAnsi" w:hAnsiTheme="minorHAnsi"/>
          <w:highlight w:val="yellow"/>
        </w:rPr>
        <w:t>sovereignty</w:t>
      </w:r>
      <w:r w:rsidRPr="00062F05">
        <w:rPr>
          <w:rStyle w:val="UnderlineChar"/>
          <w:rFonts w:asciiTheme="minorHAnsi" w:hAnsiTheme="minorHAnsi"/>
        </w:rPr>
        <w:t xml:space="preserve"> </w:t>
      </w:r>
      <w:r w:rsidRPr="004B33AD">
        <w:rPr>
          <w:rStyle w:val="UnderlineChar"/>
          <w:rFonts w:asciiTheme="minorHAnsi" w:hAnsiTheme="minorHAnsi"/>
          <w:highlight w:val="yellow"/>
        </w:rPr>
        <w:t>of the living</w:t>
      </w:r>
      <w:r w:rsidRPr="00062F05">
        <w:rPr>
          <w:rStyle w:val="UnderlineChar"/>
          <w:rFonts w:asciiTheme="minorHAnsi" w:hAnsiTheme="minorHAnsi"/>
        </w:rPr>
        <w:t xml:space="preserve"> </w:t>
      </w:r>
      <w:r w:rsidRPr="00062F05">
        <w:rPr>
          <w:rStyle w:val="UnderlineChar"/>
          <w:rFonts w:asciiTheme="minorHAnsi" w:hAnsiTheme="minorHAnsi"/>
          <w:strike/>
        </w:rPr>
        <w:t>man</w:t>
      </w:r>
      <w:r w:rsidRPr="00062F05">
        <w:rPr>
          <w:rStyle w:val="UnderlineChar"/>
          <w:rFonts w:asciiTheme="minorHAnsi" w:hAnsiTheme="minorHAnsi"/>
        </w:rPr>
        <w:t xml:space="preserve"> </w:t>
      </w:r>
      <w:r>
        <w:rPr>
          <w:rStyle w:val="UnderlineChar"/>
          <w:rFonts w:asciiTheme="minorHAnsi" w:hAnsiTheme="minorHAnsi"/>
        </w:rPr>
        <w:t>(</w:t>
      </w:r>
      <w:r w:rsidRPr="004B33AD">
        <w:rPr>
          <w:rStyle w:val="UnderlineChar"/>
          <w:rFonts w:asciiTheme="minorHAnsi" w:hAnsiTheme="minorHAnsi"/>
          <w:highlight w:val="yellow"/>
        </w:rPr>
        <w:t>person) ove</w:t>
      </w:r>
      <w:r w:rsidRPr="00062F05">
        <w:rPr>
          <w:rStyle w:val="UnderlineChar"/>
          <w:rFonts w:asciiTheme="minorHAnsi" w:hAnsiTheme="minorHAnsi"/>
        </w:rPr>
        <w:t xml:space="preserve">r </w:t>
      </w:r>
      <w:r w:rsidRPr="00062F05">
        <w:rPr>
          <w:rStyle w:val="UnderlineChar"/>
          <w:rFonts w:asciiTheme="minorHAnsi" w:hAnsiTheme="minorHAnsi"/>
          <w:strike/>
        </w:rPr>
        <w:t>his</w:t>
      </w:r>
      <w:r w:rsidRPr="00062F05">
        <w:rPr>
          <w:rStyle w:val="UnderlineChar"/>
          <w:rFonts w:asciiTheme="minorHAnsi" w:hAnsiTheme="minorHAnsi"/>
        </w:rPr>
        <w:t xml:space="preserve"> </w:t>
      </w:r>
      <w:r>
        <w:rPr>
          <w:rStyle w:val="UnderlineChar"/>
          <w:rFonts w:asciiTheme="minorHAnsi" w:hAnsiTheme="minorHAnsi"/>
        </w:rPr>
        <w:t>(</w:t>
      </w:r>
      <w:r>
        <w:rPr>
          <w:rStyle w:val="UnderlineChar"/>
          <w:rFonts w:asciiTheme="minorHAnsi" w:hAnsiTheme="minorHAnsi"/>
          <w:highlight w:val="yellow"/>
        </w:rPr>
        <w:t>their</w:t>
      </w:r>
      <w:r w:rsidRPr="004B33AD">
        <w:rPr>
          <w:rStyle w:val="UnderlineChar"/>
          <w:rFonts w:asciiTheme="minorHAnsi" w:hAnsiTheme="minorHAnsi"/>
          <w:highlight w:val="yellow"/>
        </w:rPr>
        <w:t>) own life has its immediate counterpart in the determination of a threshold beyond which life ceases to have any juridical value and can</w:t>
      </w:r>
      <w:r w:rsidRPr="00062F05">
        <w:rPr>
          <w:rStyle w:val="UnderlineChar"/>
          <w:rFonts w:asciiTheme="minorHAnsi" w:hAnsiTheme="minorHAnsi"/>
          <w:b w:val="0"/>
        </w:rPr>
        <w:t xml:space="preserve">, therefore, </w:t>
      </w:r>
      <w:r w:rsidRPr="004B33AD">
        <w:rPr>
          <w:rStyle w:val="UnderlineChar"/>
          <w:rFonts w:asciiTheme="minorHAnsi" w:hAnsiTheme="minorHAnsi"/>
          <w:highlight w:val="yellow"/>
        </w:rPr>
        <w:t>be killed without the commission of a homicide. The new juridical category of "life devoid of value</w:t>
      </w:r>
      <w:r w:rsidRPr="00062F05">
        <w:rPr>
          <w:rStyle w:val="UnderlineChar"/>
          <w:rFonts w:asciiTheme="minorHAnsi" w:hAnsiTheme="minorHAnsi"/>
        </w:rPr>
        <w:t>"</w:t>
      </w:r>
      <w:r w:rsidRPr="00062F05">
        <w:rPr>
          <w:rStyle w:val="UnderlineChar"/>
          <w:rFonts w:asciiTheme="minorHAnsi" w:hAnsiTheme="minorHAnsi"/>
          <w:b w:val="0"/>
        </w:rPr>
        <w:t xml:space="preserve"> (or "life unworthy of being lived") </w:t>
      </w:r>
      <w:r w:rsidRPr="004B33AD">
        <w:rPr>
          <w:rStyle w:val="UnderlineChar"/>
          <w:rFonts w:asciiTheme="minorHAnsi" w:hAnsiTheme="minorHAnsi"/>
          <w:highlight w:val="yellow"/>
        </w:rPr>
        <w:t>corresponds exactly</w:t>
      </w:r>
      <w:r w:rsidRPr="00062F05">
        <w:rPr>
          <w:rStyle w:val="UnderlineChar"/>
          <w:rFonts w:asciiTheme="minorHAnsi" w:hAnsiTheme="minorHAnsi"/>
          <w:b w:val="0"/>
        </w:rPr>
        <w:t>-even if in an apparently different direction-</w:t>
      </w:r>
      <w:r w:rsidRPr="004B33AD">
        <w:rPr>
          <w:rStyle w:val="UnderlineChar"/>
          <w:rFonts w:asciiTheme="minorHAnsi" w:hAnsiTheme="minorHAnsi"/>
          <w:highlight w:val="yellow"/>
        </w:rPr>
        <w:t>to the</w:t>
      </w:r>
      <w:r w:rsidRPr="00062F05">
        <w:rPr>
          <w:rStyle w:val="UnderlineChar"/>
          <w:rFonts w:asciiTheme="minorHAnsi" w:hAnsiTheme="minorHAnsi"/>
        </w:rPr>
        <w:t xml:space="preserve"> </w:t>
      </w:r>
      <w:r>
        <w:rPr>
          <w:rStyle w:val="UnderlineChar"/>
          <w:rFonts w:asciiTheme="minorHAnsi" w:hAnsiTheme="minorHAnsi"/>
          <w:highlight w:val="yellow"/>
        </w:rPr>
        <w:t xml:space="preserve">bare </w:t>
      </w:r>
      <w:proofErr w:type="spellStart"/>
      <w:r>
        <w:rPr>
          <w:rStyle w:val="UnderlineChar"/>
          <w:rFonts w:asciiTheme="minorHAnsi" w:hAnsiTheme="minorHAnsi"/>
          <w:highlight w:val="yellow"/>
        </w:rPr>
        <w:t>life</w:t>
      </w:r>
      <w:r w:rsidRPr="00F406BD">
        <w:rPr>
          <w:rStyle w:val="UnderlineChar"/>
          <w:rFonts w:asciiTheme="minorHAnsi" w:hAnsiTheme="minorHAnsi"/>
        </w:rPr>
        <w:t>of</w:t>
      </w:r>
      <w:proofErr w:type="spellEnd"/>
      <w:r w:rsidRPr="00F406BD">
        <w:rPr>
          <w:rStyle w:val="UnderlineChar"/>
          <w:rFonts w:asciiTheme="minorHAnsi" w:hAnsiTheme="minorHAnsi"/>
        </w:rPr>
        <w:t xml:space="preserve"> homo </w:t>
      </w:r>
      <w:proofErr w:type="spellStart"/>
      <w:r w:rsidRPr="00F406BD">
        <w:rPr>
          <w:rStyle w:val="UnderlineChar"/>
          <w:rFonts w:asciiTheme="minorHAnsi" w:hAnsiTheme="minorHAnsi"/>
        </w:rPr>
        <w:t>sacer</w:t>
      </w:r>
      <w:proofErr w:type="spellEnd"/>
      <w:r w:rsidRPr="00062F05">
        <w:rPr>
          <w:rStyle w:val="UnderlineChar"/>
          <w:rFonts w:asciiTheme="minorHAnsi" w:hAnsiTheme="minorHAnsi"/>
          <w:b w:val="0"/>
        </w:rPr>
        <w:t xml:space="preserve"> and can easily be extended beyond the limits imagined by Binding. </w:t>
      </w:r>
      <w:r w:rsidRPr="004B33AD">
        <w:rPr>
          <w:rStyle w:val="UnderlineChar"/>
          <w:rFonts w:asciiTheme="minorHAnsi" w:hAnsiTheme="minorHAnsi"/>
          <w:highlight w:val="yellow"/>
        </w:rPr>
        <w:t>It is as if</w:t>
      </w:r>
      <w:r w:rsidRPr="00062F05">
        <w:rPr>
          <w:rStyle w:val="UnderlineChar"/>
          <w:rFonts w:asciiTheme="minorHAnsi" w:hAnsiTheme="minorHAnsi"/>
        </w:rPr>
        <w:t xml:space="preserve"> </w:t>
      </w:r>
      <w:r w:rsidRPr="004B33AD">
        <w:rPr>
          <w:rStyle w:val="UnderlineChar"/>
          <w:rFonts w:asciiTheme="minorHAnsi" w:hAnsiTheme="minorHAnsi"/>
          <w:highlight w:val="yellow"/>
        </w:rPr>
        <w:t>every valorization and every "politicization" of life</w:t>
      </w:r>
      <w:r w:rsidRPr="00062F05">
        <w:rPr>
          <w:rStyle w:val="UnderlineChar"/>
          <w:rFonts w:asciiTheme="minorHAnsi" w:hAnsiTheme="minorHAnsi"/>
          <w:b w:val="0"/>
        </w:rPr>
        <w:t xml:space="preserve"> (which, after all, is implicit in the sovereignty of the individual over </w:t>
      </w:r>
      <w:r w:rsidRPr="00062F05">
        <w:rPr>
          <w:rStyle w:val="UnderlineChar"/>
          <w:rFonts w:asciiTheme="minorHAnsi" w:hAnsiTheme="minorHAnsi"/>
          <w:b w:val="0"/>
          <w:strike/>
        </w:rPr>
        <w:t>his</w:t>
      </w:r>
      <w:r w:rsidRPr="00062F05">
        <w:rPr>
          <w:rStyle w:val="UnderlineChar"/>
          <w:rFonts w:asciiTheme="minorHAnsi" w:hAnsiTheme="minorHAnsi"/>
          <w:b w:val="0"/>
        </w:rPr>
        <w:t xml:space="preserve"> own existence) </w:t>
      </w:r>
      <w:r w:rsidRPr="004B33AD">
        <w:rPr>
          <w:rStyle w:val="UnderlineChar"/>
          <w:rFonts w:asciiTheme="minorHAnsi" w:hAnsiTheme="minorHAnsi"/>
          <w:highlight w:val="yellow"/>
        </w:rPr>
        <w:t>necessarily implies a new decision concerning the threshold beyond which life ceases to be politically relevant, becomes only "sacred life," and can as such be eliminated</w:t>
      </w:r>
      <w:r w:rsidRPr="00062F05">
        <w:rPr>
          <w:rStyle w:val="UnderlineChar"/>
          <w:rFonts w:asciiTheme="minorHAnsi" w:hAnsiTheme="minorHAnsi"/>
        </w:rPr>
        <w:t xml:space="preserve"> </w:t>
      </w:r>
      <w:r w:rsidRPr="004B33AD">
        <w:rPr>
          <w:rStyle w:val="UnderlineChar"/>
          <w:rFonts w:asciiTheme="minorHAnsi" w:hAnsiTheme="minorHAnsi"/>
          <w:highlight w:val="yellow"/>
        </w:rPr>
        <w:t>without punishment. Every society</w:t>
      </w:r>
      <w:r w:rsidRPr="00062F05">
        <w:rPr>
          <w:rStyle w:val="UnderlineChar"/>
          <w:rFonts w:asciiTheme="minorHAnsi" w:hAnsiTheme="minorHAnsi"/>
          <w:b w:val="0"/>
        </w:rPr>
        <w:t xml:space="preserve"> sets this limit; every society-even the most modern-</w:t>
      </w:r>
      <w:r w:rsidRPr="004B33AD">
        <w:rPr>
          <w:rStyle w:val="UnderlineChar"/>
          <w:rFonts w:asciiTheme="minorHAnsi" w:hAnsiTheme="minorHAnsi"/>
          <w:highlight w:val="yellow"/>
        </w:rPr>
        <w:t>decides who its</w:t>
      </w:r>
      <w:r w:rsidRPr="00062F05">
        <w:rPr>
          <w:rStyle w:val="UnderlineChar"/>
          <w:rFonts w:asciiTheme="minorHAnsi" w:hAnsiTheme="minorHAnsi"/>
        </w:rPr>
        <w:t xml:space="preserve"> "</w:t>
      </w:r>
      <w:r w:rsidRPr="004B33AD">
        <w:rPr>
          <w:rStyle w:val="UnderlineChar"/>
          <w:rFonts w:asciiTheme="minorHAnsi" w:hAnsiTheme="minorHAnsi"/>
          <w:highlight w:val="yellow"/>
        </w:rPr>
        <w:t>sacred</w:t>
      </w:r>
      <w:r w:rsidRPr="00062F05">
        <w:rPr>
          <w:rStyle w:val="UnderlineChar"/>
          <w:rFonts w:asciiTheme="minorHAnsi" w:hAnsiTheme="minorHAnsi"/>
        </w:rPr>
        <w:t xml:space="preserve"> </w:t>
      </w:r>
      <w:r w:rsidRPr="00062F05">
        <w:rPr>
          <w:rStyle w:val="UnderlineChar"/>
          <w:rFonts w:asciiTheme="minorHAnsi" w:hAnsiTheme="minorHAnsi"/>
          <w:strike/>
        </w:rPr>
        <w:t>men</w:t>
      </w:r>
      <w:r w:rsidRPr="00062F05">
        <w:rPr>
          <w:rStyle w:val="UnderlineChar"/>
          <w:rFonts w:asciiTheme="minorHAnsi" w:hAnsiTheme="minorHAnsi"/>
        </w:rPr>
        <w:t>"</w:t>
      </w:r>
      <w:r>
        <w:rPr>
          <w:rStyle w:val="UnderlineChar"/>
          <w:rFonts w:asciiTheme="minorHAnsi" w:hAnsiTheme="minorHAnsi"/>
        </w:rPr>
        <w:t>(</w:t>
      </w:r>
      <w:r w:rsidRPr="004B33AD">
        <w:rPr>
          <w:rStyle w:val="UnderlineChar"/>
          <w:rFonts w:asciiTheme="minorHAnsi" w:hAnsiTheme="minorHAnsi"/>
          <w:highlight w:val="yellow"/>
        </w:rPr>
        <w:t>people) will be</w:t>
      </w:r>
      <w:r w:rsidRPr="00062F05">
        <w:rPr>
          <w:rStyle w:val="UnderlineChar"/>
          <w:rFonts w:asciiTheme="minorHAnsi" w:hAnsiTheme="minorHAnsi"/>
        </w:rPr>
        <w:t>.</w:t>
      </w:r>
      <w:r w:rsidRPr="00062F05">
        <w:rPr>
          <w:rStyle w:val="UnderlineChar"/>
          <w:rFonts w:asciiTheme="minorHAnsi" w:hAnsiTheme="minorHAnsi"/>
          <w:b w:val="0"/>
        </w:rPr>
        <w:t xml:space="preserve"> It is even possible that </w:t>
      </w:r>
      <w:r w:rsidRPr="00062F05">
        <w:rPr>
          <w:rStyle w:val="UnderlineChar"/>
          <w:rFonts w:asciiTheme="minorHAnsi" w:hAnsiTheme="minorHAnsi"/>
        </w:rPr>
        <w:t>this limit</w:t>
      </w:r>
      <w:r w:rsidRPr="00062F05">
        <w:rPr>
          <w:rStyle w:val="UnderlineChar"/>
          <w:rFonts w:asciiTheme="minorHAnsi" w:hAnsiTheme="minorHAnsi"/>
          <w:b w:val="0"/>
        </w:rPr>
        <w:t xml:space="preserve">, on which the politicization and the </w:t>
      </w:r>
      <w:proofErr w:type="spellStart"/>
      <w:r w:rsidRPr="00062F05">
        <w:rPr>
          <w:rStyle w:val="UnderlineChar"/>
          <w:rFonts w:asciiTheme="minorHAnsi" w:hAnsiTheme="minorHAnsi"/>
          <w:b w:val="0"/>
        </w:rPr>
        <w:t>exceptio</w:t>
      </w:r>
      <w:proofErr w:type="spellEnd"/>
      <w:r w:rsidRPr="00062F05">
        <w:rPr>
          <w:rStyle w:val="UnderlineChar"/>
          <w:rFonts w:asciiTheme="minorHAnsi" w:hAnsiTheme="minorHAnsi"/>
          <w:b w:val="0"/>
        </w:rPr>
        <w:t xml:space="preserve"> of natural life in the juridical order of the state depends, </w:t>
      </w:r>
      <w:r w:rsidRPr="00062F05">
        <w:rPr>
          <w:rStyle w:val="UnderlineChar"/>
          <w:rFonts w:asciiTheme="minorHAnsi" w:hAnsiTheme="minorHAnsi"/>
        </w:rPr>
        <w:t>has done nothing but extend itself</w:t>
      </w:r>
      <w:r w:rsidRPr="00062F05">
        <w:rPr>
          <w:rStyle w:val="UnderlineChar"/>
          <w:rFonts w:asciiTheme="minorHAnsi" w:hAnsiTheme="minorHAnsi"/>
          <w:b w:val="0"/>
        </w:rPr>
        <w:t xml:space="preserve"> in the history of the West </w:t>
      </w:r>
      <w:r w:rsidRPr="00062F05">
        <w:rPr>
          <w:rStyle w:val="UnderlineChar"/>
          <w:rFonts w:asciiTheme="minorHAnsi" w:hAnsiTheme="minorHAnsi"/>
        </w:rPr>
        <w:t xml:space="preserve">and has now-in the new </w:t>
      </w:r>
      <w:proofErr w:type="spellStart"/>
      <w:r w:rsidRPr="00062F05">
        <w:rPr>
          <w:rStyle w:val="UnderlineChar"/>
          <w:rFonts w:asciiTheme="minorHAnsi" w:hAnsiTheme="minorHAnsi"/>
        </w:rPr>
        <w:t>biopolitical</w:t>
      </w:r>
      <w:proofErr w:type="spellEnd"/>
      <w:r w:rsidRPr="00062F05">
        <w:rPr>
          <w:rStyle w:val="UnderlineChar"/>
          <w:rFonts w:asciiTheme="minorHAnsi" w:hAnsiTheme="minorHAnsi"/>
        </w:rPr>
        <w:t xml:space="preserve"> horizon of states with national sovereignty-moved inside every human life and every citizen. Bare life</w:t>
      </w:r>
      <w:r w:rsidRPr="00062F05">
        <w:rPr>
          <w:rStyle w:val="UnderlineChar"/>
          <w:rFonts w:asciiTheme="minorHAnsi" w:hAnsiTheme="minorHAnsi"/>
          <w:b w:val="0"/>
        </w:rPr>
        <w:t xml:space="preserve"> is no longer confined to a particular place or a definite category. It </w:t>
      </w:r>
      <w:r w:rsidRPr="00062F05">
        <w:rPr>
          <w:rStyle w:val="UnderlineChar"/>
          <w:rFonts w:asciiTheme="minorHAnsi" w:hAnsiTheme="minorHAnsi"/>
        </w:rPr>
        <w:t>now dwells in the biological body of every living being</w:t>
      </w:r>
      <w:r w:rsidRPr="00062F05">
        <w:rPr>
          <w:rStyle w:val="UnderlineChar"/>
          <w:rFonts w:asciiTheme="minorHAnsi" w:hAnsiTheme="minorHAnsi"/>
          <w:b w:val="0"/>
        </w:rPr>
        <w:t>.&gt; &lt;139-140&gt;</w:t>
      </w:r>
    </w:p>
    <w:p w:rsidR="00F1676A" w:rsidRPr="00062F05" w:rsidRDefault="00F1676A" w:rsidP="00F1676A">
      <w:pPr>
        <w:pStyle w:val="Heading4"/>
        <w:rPr>
          <w:rFonts w:asciiTheme="minorHAnsi" w:hAnsiTheme="minorHAnsi"/>
        </w:rPr>
      </w:pPr>
      <w:r w:rsidRPr="00062F05">
        <w:rPr>
          <w:rFonts w:asciiTheme="minorHAnsi" w:hAnsiTheme="minorHAnsi"/>
        </w:rPr>
        <w:t xml:space="preserve">Individualizing and identity forming methods of governance are the new predominant forms of power. The production and administration of life lead to the maneuvering of subjects in ways that culminate in violence, war, and genocide. </w:t>
      </w:r>
    </w:p>
    <w:p w:rsidR="00F1676A" w:rsidRPr="00062F05" w:rsidRDefault="00F1676A" w:rsidP="00F1676A">
      <w:pPr>
        <w:rPr>
          <w:rFonts w:asciiTheme="minorHAnsi" w:hAnsiTheme="minorHAnsi"/>
        </w:rPr>
      </w:pPr>
      <w:r w:rsidRPr="00062F05">
        <w:rPr>
          <w:rStyle w:val="Style13ptBold"/>
          <w:rFonts w:asciiTheme="minorHAnsi" w:hAnsiTheme="minorHAnsi"/>
        </w:rPr>
        <w:t>Foucault ’78</w:t>
      </w:r>
      <w:r w:rsidRPr="00062F05">
        <w:rPr>
          <w:rFonts w:asciiTheme="minorHAnsi" w:hAnsiTheme="minorHAnsi"/>
        </w:rPr>
        <w:t xml:space="preserve"> (Michel – late philosopher, </w:t>
      </w:r>
      <w:r w:rsidRPr="00062F05">
        <w:rPr>
          <w:rFonts w:asciiTheme="minorHAnsi" w:hAnsiTheme="minorHAnsi"/>
          <w:i/>
        </w:rPr>
        <w:t>History of Sexuality An Introduction Vol. 1</w:t>
      </w:r>
      <w:r w:rsidRPr="00062F05">
        <w:rPr>
          <w:rFonts w:asciiTheme="minorHAnsi" w:hAnsiTheme="minorHAnsi"/>
        </w:rPr>
        <w:t>, Vintage Books, p. 135-137)</w:t>
      </w:r>
      <w:r>
        <w:rPr>
          <w:rFonts w:asciiTheme="minorHAnsi" w:hAnsiTheme="minorHAnsi"/>
        </w:rPr>
        <w:t xml:space="preserve"> **We do not agree with this authors use of gendered language</w:t>
      </w:r>
    </w:p>
    <w:p w:rsidR="00F1676A" w:rsidRPr="00FB1829" w:rsidRDefault="00F1676A" w:rsidP="00F1676A">
      <w:pPr>
        <w:rPr>
          <w:rStyle w:val="Style13ptBold"/>
          <w:rFonts w:asciiTheme="minorHAnsi" w:hAnsiTheme="minorHAnsi"/>
          <w:bCs w:val="0"/>
          <w:sz w:val="22"/>
          <w:u w:val="single"/>
        </w:rPr>
      </w:pPr>
      <w:r w:rsidRPr="00062F05">
        <w:rPr>
          <w:rFonts w:asciiTheme="minorHAnsi" w:hAnsiTheme="minorHAnsi"/>
        </w:rPr>
        <w:t xml:space="preserve">For a long time, one of the characteristic privileges of sovereign power was the right to decide life and death. In a formal sense, it derived no doubt from the ancient patria </w:t>
      </w:r>
      <w:proofErr w:type="spellStart"/>
      <w:r w:rsidRPr="00062F05">
        <w:rPr>
          <w:rFonts w:asciiTheme="minorHAnsi" w:hAnsiTheme="minorHAnsi"/>
        </w:rPr>
        <w:t>potestas</w:t>
      </w:r>
      <w:proofErr w:type="spellEnd"/>
      <w:r w:rsidRPr="00062F05">
        <w:rPr>
          <w:rFonts w:asciiTheme="minorHAnsi" w:hAnsiTheme="minorHAnsi"/>
        </w:rPr>
        <w:t xml:space="preserve"> that granted the father of the Roman family the right to "dispose" of the life of his children and his slaves; just as he had given them life, so he could take it away. By the time the right of life and death was framed by the </w:t>
      </w:r>
      <w:proofErr w:type="spellStart"/>
      <w:r w:rsidRPr="00062F05">
        <w:rPr>
          <w:rFonts w:asciiTheme="minorHAnsi" w:hAnsiTheme="minorHAnsi"/>
        </w:rPr>
        <w:t>classi¬cal</w:t>
      </w:r>
      <w:proofErr w:type="spellEnd"/>
      <w:r w:rsidRPr="00062F05">
        <w:rPr>
          <w:rFonts w:asciiTheme="minorHAnsi" w:hAnsiTheme="minorHAnsi"/>
        </w:rPr>
        <w:t xml:space="preserve"> theoreticians, it was in a considerably diminished form. </w:t>
      </w:r>
      <w:r w:rsidRPr="004B33AD">
        <w:rPr>
          <w:rStyle w:val="UnderlineChar"/>
          <w:rFonts w:asciiTheme="minorHAnsi" w:hAnsiTheme="minorHAnsi"/>
          <w:highlight w:val="yellow"/>
        </w:rPr>
        <w:t xml:space="preserve">It was no longer considered that this power of the sovereign over </w:t>
      </w:r>
      <w:r w:rsidRPr="004B33AD">
        <w:rPr>
          <w:rStyle w:val="UnderlineChar"/>
          <w:rFonts w:asciiTheme="minorHAnsi" w:hAnsiTheme="minorHAnsi"/>
          <w:strike/>
          <w:highlight w:val="yellow"/>
        </w:rPr>
        <w:t>his (their)</w:t>
      </w:r>
      <w:r w:rsidRPr="004B33AD">
        <w:rPr>
          <w:rStyle w:val="UnderlineChar"/>
          <w:rFonts w:asciiTheme="minorHAnsi" w:hAnsiTheme="minorHAnsi"/>
          <w:highlight w:val="yellow"/>
        </w:rPr>
        <w:t xml:space="preserve"> subjects could be exercised in an absolute and unconditional way, but only in cases where the sovereign's very existence was in jeopardy</w:t>
      </w:r>
      <w:r w:rsidRPr="00062F05">
        <w:rPr>
          <w:rFonts w:asciiTheme="minorHAnsi" w:hAnsiTheme="minorHAnsi"/>
        </w:rPr>
        <w:t xml:space="preserve">: a sort of right of rejoinder. If </w:t>
      </w:r>
      <w:r w:rsidRPr="00062F05">
        <w:rPr>
          <w:rFonts w:asciiTheme="minorHAnsi" w:hAnsiTheme="minorHAnsi"/>
          <w:strike/>
        </w:rPr>
        <w:t>he</w:t>
      </w:r>
      <w:r w:rsidRPr="00062F05">
        <w:rPr>
          <w:rFonts w:asciiTheme="minorHAnsi" w:hAnsiTheme="minorHAnsi"/>
        </w:rPr>
        <w:t xml:space="preserve"> were threatened by external enemies who sought to over-throw </w:t>
      </w:r>
      <w:r w:rsidRPr="00062F05">
        <w:rPr>
          <w:rFonts w:asciiTheme="minorHAnsi" w:hAnsiTheme="minorHAnsi"/>
          <w:strike/>
        </w:rPr>
        <w:t>him</w:t>
      </w:r>
      <w:r w:rsidRPr="00062F05">
        <w:rPr>
          <w:rFonts w:asciiTheme="minorHAnsi" w:hAnsiTheme="minorHAnsi"/>
        </w:rPr>
        <w:t xml:space="preserve"> or contest </w:t>
      </w:r>
      <w:r w:rsidRPr="00062F05">
        <w:rPr>
          <w:rFonts w:asciiTheme="minorHAnsi" w:hAnsiTheme="minorHAnsi"/>
          <w:strike/>
        </w:rPr>
        <w:t>his</w:t>
      </w:r>
      <w:r w:rsidRPr="00062F05">
        <w:rPr>
          <w:rFonts w:asciiTheme="minorHAnsi" w:hAnsiTheme="minorHAnsi"/>
        </w:rPr>
        <w:t xml:space="preserve"> rights, </w:t>
      </w:r>
      <w:r w:rsidRPr="00062F05">
        <w:rPr>
          <w:rFonts w:asciiTheme="minorHAnsi" w:hAnsiTheme="minorHAnsi"/>
          <w:strike/>
        </w:rPr>
        <w:t>he</w:t>
      </w:r>
      <w:r w:rsidRPr="00062F05">
        <w:rPr>
          <w:rFonts w:asciiTheme="minorHAnsi" w:hAnsiTheme="minorHAnsi"/>
        </w:rPr>
        <w:t xml:space="preserve"> could then legitimately wage war, and require </w:t>
      </w:r>
      <w:r w:rsidRPr="00062F05">
        <w:rPr>
          <w:rFonts w:asciiTheme="minorHAnsi" w:hAnsiTheme="minorHAnsi"/>
          <w:strike/>
        </w:rPr>
        <w:t>his</w:t>
      </w:r>
      <w:r w:rsidRPr="00062F05">
        <w:rPr>
          <w:rFonts w:asciiTheme="minorHAnsi" w:hAnsiTheme="minorHAnsi"/>
        </w:rPr>
        <w:t xml:space="preserve"> subjects to take part in the defense of the state; without "directly proposing their death," </w:t>
      </w:r>
      <w:r w:rsidRPr="00062F05">
        <w:rPr>
          <w:rFonts w:asciiTheme="minorHAnsi" w:hAnsiTheme="minorHAnsi"/>
          <w:strike/>
        </w:rPr>
        <w:t>he</w:t>
      </w:r>
      <w:r w:rsidRPr="00062F05">
        <w:rPr>
          <w:rFonts w:asciiTheme="minorHAnsi" w:hAnsiTheme="minorHAnsi"/>
        </w:rPr>
        <w:t xml:space="preserve"> was empowered to "expose their life": in this sense, </w:t>
      </w:r>
      <w:r w:rsidRPr="00062F05">
        <w:rPr>
          <w:rFonts w:asciiTheme="minorHAnsi" w:hAnsiTheme="minorHAnsi"/>
          <w:strike/>
        </w:rPr>
        <w:t>he</w:t>
      </w:r>
      <w:r w:rsidRPr="00062F05">
        <w:rPr>
          <w:rFonts w:asciiTheme="minorHAnsi" w:hAnsiTheme="minorHAnsi"/>
        </w:rPr>
        <w:t xml:space="preserve"> wielded an "indirect" power over them of life and death.' But if someone dared to rise up against </w:t>
      </w:r>
      <w:r w:rsidRPr="00062F05">
        <w:rPr>
          <w:rFonts w:asciiTheme="minorHAnsi" w:hAnsiTheme="minorHAnsi"/>
          <w:strike/>
        </w:rPr>
        <w:t>him</w:t>
      </w:r>
      <w:r w:rsidRPr="00062F05">
        <w:rPr>
          <w:rFonts w:asciiTheme="minorHAnsi" w:hAnsiTheme="minorHAnsi"/>
        </w:rPr>
        <w:t xml:space="preserve"> and transgress </w:t>
      </w:r>
      <w:r w:rsidRPr="00062F05">
        <w:rPr>
          <w:rFonts w:asciiTheme="minorHAnsi" w:hAnsiTheme="minorHAnsi"/>
          <w:strike/>
        </w:rPr>
        <w:t>his</w:t>
      </w:r>
      <w:r w:rsidRPr="00062F05">
        <w:rPr>
          <w:rFonts w:asciiTheme="minorHAnsi" w:hAnsiTheme="minorHAnsi"/>
        </w:rPr>
        <w:t xml:space="preserve"> laws, then </w:t>
      </w:r>
      <w:r w:rsidRPr="00062F05">
        <w:rPr>
          <w:rFonts w:asciiTheme="minorHAnsi" w:hAnsiTheme="minorHAnsi"/>
          <w:strike/>
        </w:rPr>
        <w:t>he</w:t>
      </w:r>
      <w:r w:rsidRPr="00062F05">
        <w:rPr>
          <w:rFonts w:asciiTheme="minorHAnsi" w:hAnsiTheme="minorHAnsi"/>
        </w:rPr>
        <w:t xml:space="preserve"> could exercise a direct power over the offender's life: as punishment, the latter would be put to death. Viewed in this way, the power of life and death was not an absolute privilege: it was conditioned by the defense of the sovereign, and his own survival. Must we follow Hobbes in seeing it as the transfer to the prince of the natural right possessed by every individual to defend his life even if this meant the death of others? Or should it be regarded as a specific right that was manifested with the formation of that new juridical being, the sovereign?' In any case, in its modern form-relative and limited-as in its ancient and absolute form, the right of life and death is a dissymmetrical one. </w:t>
      </w:r>
      <w:r w:rsidRPr="004B33AD">
        <w:rPr>
          <w:rStyle w:val="UnderlineChar"/>
          <w:rFonts w:asciiTheme="minorHAnsi" w:hAnsiTheme="minorHAnsi"/>
          <w:highlight w:val="yellow"/>
        </w:rPr>
        <w:t>The sovereign exercised</w:t>
      </w:r>
      <w:r w:rsidRPr="00062F05">
        <w:rPr>
          <w:rStyle w:val="UnderlineChar"/>
          <w:rFonts w:asciiTheme="minorHAnsi" w:hAnsiTheme="minorHAnsi"/>
        </w:rPr>
        <w:t xml:space="preserve"> </w:t>
      </w:r>
      <w:r w:rsidRPr="00062F05">
        <w:rPr>
          <w:rStyle w:val="UnderlineChar"/>
          <w:rFonts w:asciiTheme="minorHAnsi" w:hAnsiTheme="minorHAnsi"/>
          <w:strike/>
        </w:rPr>
        <w:lastRenderedPageBreak/>
        <w:t>his</w:t>
      </w:r>
      <w:r w:rsidRPr="00062F05">
        <w:rPr>
          <w:rStyle w:val="UnderlineChar"/>
          <w:rFonts w:asciiTheme="minorHAnsi" w:hAnsiTheme="minorHAnsi"/>
        </w:rPr>
        <w:t xml:space="preserve"> </w:t>
      </w:r>
      <w:r>
        <w:rPr>
          <w:rStyle w:val="UnderlineChar"/>
          <w:rFonts w:asciiTheme="minorHAnsi" w:hAnsiTheme="minorHAnsi"/>
        </w:rPr>
        <w:t>(</w:t>
      </w:r>
      <w:r w:rsidRPr="004B33AD">
        <w:rPr>
          <w:rStyle w:val="UnderlineChar"/>
          <w:rFonts w:asciiTheme="minorHAnsi" w:hAnsiTheme="minorHAnsi"/>
          <w:highlight w:val="yellow"/>
        </w:rPr>
        <w:t xml:space="preserve">their) right of life only by exercising </w:t>
      </w:r>
      <w:r w:rsidRPr="004B33AD">
        <w:rPr>
          <w:rStyle w:val="UnderlineChar"/>
          <w:rFonts w:asciiTheme="minorHAnsi" w:hAnsiTheme="minorHAnsi"/>
          <w:strike/>
          <w:highlight w:val="yellow"/>
        </w:rPr>
        <w:t>his</w:t>
      </w:r>
      <w:r w:rsidRPr="004B33AD">
        <w:rPr>
          <w:rStyle w:val="UnderlineChar"/>
          <w:rFonts w:asciiTheme="minorHAnsi" w:hAnsiTheme="minorHAnsi"/>
          <w:highlight w:val="yellow"/>
        </w:rPr>
        <w:t xml:space="preserve"> right to kill, or by refraining from killing</w:t>
      </w:r>
      <w:r w:rsidRPr="00062F05">
        <w:rPr>
          <w:rStyle w:val="UnderlineChar"/>
          <w:rFonts w:asciiTheme="minorHAnsi" w:hAnsiTheme="minorHAnsi"/>
        </w:rPr>
        <w:t xml:space="preserve">; </w:t>
      </w:r>
      <w:r w:rsidRPr="00062F05">
        <w:rPr>
          <w:rStyle w:val="UnderlineChar"/>
          <w:rFonts w:asciiTheme="minorHAnsi" w:hAnsiTheme="minorHAnsi"/>
          <w:strike/>
        </w:rPr>
        <w:t>he</w:t>
      </w:r>
      <w:r w:rsidRPr="00062F05">
        <w:rPr>
          <w:rStyle w:val="UnderlineChar"/>
          <w:rFonts w:asciiTheme="minorHAnsi" w:hAnsiTheme="minorHAnsi"/>
        </w:rPr>
        <w:t xml:space="preserve"> </w:t>
      </w:r>
      <w:r>
        <w:rPr>
          <w:rStyle w:val="UnderlineChar"/>
          <w:rFonts w:asciiTheme="minorHAnsi" w:hAnsiTheme="minorHAnsi"/>
        </w:rPr>
        <w:t>(</w:t>
      </w:r>
      <w:r w:rsidRPr="004B33AD">
        <w:rPr>
          <w:rStyle w:val="UnderlineChar"/>
          <w:rFonts w:asciiTheme="minorHAnsi" w:hAnsiTheme="minorHAnsi"/>
          <w:highlight w:val="yellow"/>
        </w:rPr>
        <w:t>they</w:t>
      </w:r>
      <w:proofErr w:type="gramStart"/>
      <w:r w:rsidRPr="004B33AD">
        <w:rPr>
          <w:rStyle w:val="UnderlineChar"/>
          <w:rFonts w:asciiTheme="minorHAnsi" w:hAnsiTheme="minorHAnsi"/>
          <w:highlight w:val="yellow"/>
        </w:rPr>
        <w:t>)evidenced</w:t>
      </w:r>
      <w:proofErr w:type="gramEnd"/>
      <w:r w:rsidRPr="00062F05">
        <w:rPr>
          <w:rStyle w:val="UnderlineChar"/>
          <w:rFonts w:asciiTheme="minorHAnsi" w:hAnsiTheme="minorHAnsi"/>
        </w:rPr>
        <w:t xml:space="preserve"> </w:t>
      </w:r>
      <w:r w:rsidRPr="00062F05">
        <w:rPr>
          <w:rStyle w:val="UnderlineChar"/>
          <w:rFonts w:asciiTheme="minorHAnsi" w:hAnsiTheme="minorHAnsi"/>
          <w:strike/>
        </w:rPr>
        <w:t>his</w:t>
      </w:r>
      <w:r w:rsidRPr="00062F05">
        <w:rPr>
          <w:rStyle w:val="UnderlineChar"/>
          <w:rFonts w:asciiTheme="minorHAnsi" w:hAnsiTheme="minorHAnsi"/>
        </w:rPr>
        <w:t xml:space="preserve"> </w:t>
      </w:r>
      <w:r w:rsidRPr="004B33AD">
        <w:rPr>
          <w:rStyle w:val="UnderlineChar"/>
          <w:rFonts w:asciiTheme="minorHAnsi" w:hAnsiTheme="minorHAnsi"/>
          <w:highlight w:val="yellow"/>
        </w:rPr>
        <w:t xml:space="preserve">power over life only through the death </w:t>
      </w:r>
      <w:r w:rsidRPr="004B33AD">
        <w:rPr>
          <w:rStyle w:val="UnderlineChar"/>
          <w:rFonts w:asciiTheme="minorHAnsi" w:hAnsiTheme="minorHAnsi"/>
          <w:strike/>
          <w:highlight w:val="yellow"/>
        </w:rPr>
        <w:t>he</w:t>
      </w:r>
      <w:r w:rsidRPr="004B33AD">
        <w:rPr>
          <w:rStyle w:val="UnderlineChar"/>
          <w:rFonts w:asciiTheme="minorHAnsi" w:hAnsiTheme="minorHAnsi"/>
          <w:highlight w:val="yellow"/>
        </w:rPr>
        <w:t xml:space="preserve"> was capable of requiring. The right which was formulated as the "power of life and death" was in reality the right to </w:t>
      </w:r>
      <w:r w:rsidRPr="004B33AD">
        <w:rPr>
          <w:rStyle w:val="UnderlineChar"/>
          <w:rFonts w:asciiTheme="minorHAnsi" w:hAnsiTheme="minorHAnsi"/>
          <w:i/>
          <w:highlight w:val="yellow"/>
        </w:rPr>
        <w:t>take</w:t>
      </w:r>
      <w:r w:rsidRPr="004B33AD">
        <w:rPr>
          <w:rStyle w:val="UnderlineChar"/>
          <w:rFonts w:asciiTheme="minorHAnsi" w:hAnsiTheme="minorHAnsi"/>
          <w:highlight w:val="yellow"/>
        </w:rPr>
        <w:t xml:space="preserve"> life or </w:t>
      </w:r>
      <w:r w:rsidRPr="004B33AD">
        <w:rPr>
          <w:rStyle w:val="UnderlineChar"/>
          <w:rFonts w:asciiTheme="minorHAnsi" w:hAnsiTheme="minorHAnsi"/>
          <w:i/>
          <w:highlight w:val="yellow"/>
        </w:rPr>
        <w:t>let</w:t>
      </w:r>
      <w:r w:rsidRPr="004B33AD">
        <w:rPr>
          <w:rStyle w:val="UnderlineChar"/>
          <w:rFonts w:asciiTheme="minorHAnsi" w:hAnsiTheme="minorHAnsi"/>
          <w:highlight w:val="yellow"/>
        </w:rPr>
        <w:t xml:space="preserve"> live</w:t>
      </w:r>
      <w:r w:rsidRPr="00062F05">
        <w:rPr>
          <w:rStyle w:val="UnderlineChar"/>
          <w:rFonts w:asciiTheme="minorHAnsi" w:hAnsiTheme="minorHAnsi"/>
        </w:rPr>
        <w:t>.</w:t>
      </w:r>
      <w:r w:rsidRPr="00062F05">
        <w:rPr>
          <w:rFonts w:asciiTheme="minorHAnsi" w:hAnsiTheme="minorHAnsi"/>
        </w:rPr>
        <w:t xml:space="preserve"> Its symbol, after all, was the sword. Perhaps this juridical form must be referred to a historical type of society in which power was exercised mainly as a means of deduction (</w:t>
      </w:r>
      <w:proofErr w:type="spellStart"/>
      <w:r w:rsidRPr="00062F05">
        <w:rPr>
          <w:rFonts w:asciiTheme="minorHAnsi" w:hAnsiTheme="minorHAnsi"/>
        </w:rPr>
        <w:t>prelevement</w:t>
      </w:r>
      <w:proofErr w:type="spellEnd"/>
      <w:r w:rsidRPr="00062F05">
        <w:rPr>
          <w:rFonts w:asciiTheme="minorHAnsi" w:hAnsiTheme="minorHAnsi"/>
        </w:rPr>
        <w:t xml:space="preserve">), a subtraction mechanism, a right to appropriate a portion of the wealth, a tax of products, goods and services, labor and blood, levied on the subjects. Power in this instance was essentially a right of seizure: of things, time, bodies, and ultimately life itself; it culminated, in the privilege to seize hold of life in order to suppress it. Since the classical age </w:t>
      </w:r>
      <w:r w:rsidRPr="004B33AD">
        <w:rPr>
          <w:rStyle w:val="UnderlineChar"/>
          <w:rFonts w:asciiTheme="minorHAnsi" w:hAnsiTheme="minorHAnsi"/>
          <w:highlight w:val="yellow"/>
        </w:rPr>
        <w:t>the West has undergone a very profound transformation of these mechanisms of power</w:t>
      </w:r>
      <w:r w:rsidRPr="00062F05">
        <w:rPr>
          <w:rStyle w:val="UnderlineChar"/>
          <w:rFonts w:asciiTheme="minorHAnsi" w:hAnsiTheme="minorHAnsi"/>
        </w:rPr>
        <w:t>. "Deduction" has tended to be</w:t>
      </w:r>
      <w:r w:rsidRPr="00062F05">
        <w:rPr>
          <w:rFonts w:asciiTheme="minorHAnsi" w:hAnsiTheme="minorHAnsi"/>
        </w:rPr>
        <w:t xml:space="preserve"> no longer the major form of power but merely </w:t>
      </w:r>
      <w:r w:rsidRPr="00062F05">
        <w:rPr>
          <w:rStyle w:val="UnderlineChar"/>
          <w:rFonts w:asciiTheme="minorHAnsi" w:hAnsiTheme="minorHAnsi"/>
        </w:rPr>
        <w:t xml:space="preserve">one element among others, working to incite, reinforce, control, monitor, optimize, and organize the forces under it: a power bent on generating forces, making them grow, and ordering them, rather than one dedicated to impeding them, making them submit, or destroying them. </w:t>
      </w:r>
      <w:r w:rsidRPr="004B33AD">
        <w:rPr>
          <w:rStyle w:val="UnderlineChar"/>
          <w:rFonts w:asciiTheme="minorHAnsi" w:hAnsiTheme="minorHAnsi"/>
          <w:highlight w:val="yellow"/>
        </w:rPr>
        <w:t>There has been a parallel shift in the right of death</w:t>
      </w:r>
      <w:r w:rsidRPr="00062F05">
        <w:rPr>
          <w:rFonts w:asciiTheme="minorHAnsi" w:hAnsiTheme="minorHAnsi"/>
        </w:rPr>
        <w:t xml:space="preserve">, or at least </w:t>
      </w:r>
      <w:r w:rsidRPr="004B33AD">
        <w:rPr>
          <w:rStyle w:val="UnderlineChar"/>
          <w:rFonts w:asciiTheme="minorHAnsi" w:hAnsiTheme="minorHAnsi"/>
          <w:highlight w:val="yellow"/>
        </w:rPr>
        <w:t>a tendency to align itself with the exigencies of a life-administering power</w:t>
      </w:r>
      <w:r w:rsidRPr="00062F05">
        <w:rPr>
          <w:rFonts w:asciiTheme="minorHAnsi" w:hAnsiTheme="minorHAnsi"/>
        </w:rPr>
        <w:t xml:space="preserve"> and to define itself accordingly. </w:t>
      </w:r>
      <w:r w:rsidRPr="004B33AD">
        <w:rPr>
          <w:rStyle w:val="UnderlineChar"/>
          <w:rFonts w:asciiTheme="minorHAnsi" w:hAnsiTheme="minorHAnsi"/>
          <w:highlight w:val="yellow"/>
        </w:rPr>
        <w:t>This death that was based on the right of the sovereign is now manifested as simply the reverse of the right of the social body to ensure, maintain, or develop its life.</w:t>
      </w:r>
      <w:r w:rsidRPr="004B33AD">
        <w:rPr>
          <w:rFonts w:asciiTheme="minorHAnsi" w:hAnsiTheme="minorHAnsi"/>
          <w:highlight w:val="yellow"/>
        </w:rPr>
        <w:t xml:space="preserve"> </w:t>
      </w:r>
      <w:r w:rsidRPr="004B33AD">
        <w:rPr>
          <w:rStyle w:val="UnderlineChar"/>
          <w:rFonts w:asciiTheme="minorHAnsi" w:hAnsiTheme="minorHAnsi"/>
          <w:highlight w:val="yellow"/>
        </w:rPr>
        <w:t>Yet wars were never as bloody as they have been since the nineteenth century, and</w:t>
      </w:r>
      <w:r w:rsidRPr="00062F05">
        <w:rPr>
          <w:rFonts w:asciiTheme="minorHAnsi" w:hAnsiTheme="minorHAnsi"/>
        </w:rPr>
        <w:t xml:space="preserve"> all things being equal, </w:t>
      </w:r>
      <w:r w:rsidRPr="004B33AD">
        <w:rPr>
          <w:rStyle w:val="UnderlineChar"/>
          <w:rFonts w:asciiTheme="minorHAnsi" w:hAnsiTheme="minorHAnsi"/>
          <w:highlight w:val="yellow"/>
        </w:rPr>
        <w:t>never before did regimes visit such holocausts on their own populations</w:t>
      </w:r>
      <w:r w:rsidRPr="00062F05">
        <w:rPr>
          <w:rStyle w:val="UnderlineChar"/>
          <w:rFonts w:asciiTheme="minorHAnsi" w:hAnsiTheme="minorHAnsi"/>
        </w:rPr>
        <w:t>.</w:t>
      </w:r>
      <w:r w:rsidRPr="00062F05">
        <w:rPr>
          <w:rFonts w:asciiTheme="minorHAnsi" w:hAnsiTheme="minorHAnsi"/>
        </w:rPr>
        <w:t xml:space="preserve"> But this formidable power of death -and this is perhaps what accounts for part of its force and the cynicism with which it has so greatly expanded its limits -now presents itself as the counterpart of a power that exerts a positive influence on life, that endeavors to </w:t>
      </w:r>
      <w:proofErr w:type="spellStart"/>
      <w:r w:rsidRPr="00062F05">
        <w:rPr>
          <w:rFonts w:asciiTheme="minorHAnsi" w:hAnsiTheme="minorHAnsi"/>
        </w:rPr>
        <w:t>adminis¬ter</w:t>
      </w:r>
      <w:proofErr w:type="spellEnd"/>
      <w:r w:rsidRPr="00062F05">
        <w:rPr>
          <w:rFonts w:asciiTheme="minorHAnsi" w:hAnsiTheme="minorHAnsi"/>
        </w:rPr>
        <w:t xml:space="preserve">, optimize, and multiply it, subjecting it to precise controls and comprehensive regulations. </w:t>
      </w:r>
      <w:r w:rsidRPr="004B33AD">
        <w:rPr>
          <w:rStyle w:val="UnderlineChar"/>
          <w:rFonts w:asciiTheme="minorHAnsi" w:hAnsiTheme="minorHAnsi"/>
          <w:highlight w:val="yellow"/>
        </w:rPr>
        <w:t>Wars are no longer waged in the name of a sovereign who must be defended; they are waged on behalf of the existence of everyone; entire populations are mobilized for the purpose of wholesale slaughter in the name of life necessity: massacres have become vital. It is as managers of life and survival, of bodies and the race, that so many regimes have been able to wage so many wars, causing so many</w:t>
      </w:r>
      <w:r w:rsidRPr="00062F05">
        <w:rPr>
          <w:rStyle w:val="UnderlineChar"/>
          <w:rFonts w:asciiTheme="minorHAnsi" w:hAnsiTheme="minorHAnsi"/>
        </w:rPr>
        <w:t xml:space="preserve"> </w:t>
      </w:r>
      <w:r w:rsidRPr="00062F05">
        <w:rPr>
          <w:rFonts w:asciiTheme="minorHAnsi" w:hAnsiTheme="minorHAnsi"/>
          <w:strike/>
        </w:rPr>
        <w:t>men</w:t>
      </w:r>
      <w:r w:rsidRPr="00062F05">
        <w:rPr>
          <w:rStyle w:val="UnderlineChar"/>
          <w:rFonts w:asciiTheme="minorHAnsi" w:hAnsiTheme="minorHAnsi"/>
        </w:rPr>
        <w:t xml:space="preserve"> </w:t>
      </w:r>
      <w:r w:rsidRPr="004B33AD">
        <w:rPr>
          <w:rStyle w:val="UnderlineChar"/>
          <w:rFonts w:asciiTheme="minorHAnsi" w:hAnsiTheme="minorHAnsi"/>
          <w:highlight w:val="yellow"/>
        </w:rPr>
        <w:t>to be killed</w:t>
      </w:r>
      <w:r w:rsidRPr="00062F05">
        <w:rPr>
          <w:rStyle w:val="UnderlineChar"/>
          <w:rFonts w:asciiTheme="minorHAnsi" w:hAnsiTheme="minorHAnsi"/>
        </w:rPr>
        <w:t>.</w:t>
      </w:r>
      <w:r w:rsidRPr="00062F05">
        <w:rPr>
          <w:rFonts w:asciiTheme="minorHAnsi" w:hAnsiTheme="minorHAnsi"/>
        </w:rPr>
        <w:t xml:space="preserve"> And through a turn that closes the circle, as the technology of wars has caused them to tend increasingly toward all-out destruction, the decision that initiates them and the one that terminates them are in fact increasingly informed by the naked question of survival. The atomic situation is now at the end point of this process: the power to expose a whole population to death is the underside of the power to guarantee an individual's continued existence. </w:t>
      </w:r>
      <w:r w:rsidRPr="00062F05">
        <w:rPr>
          <w:rStyle w:val="UnderlineChar"/>
          <w:rFonts w:asciiTheme="minorHAnsi" w:hAnsiTheme="minorHAnsi"/>
        </w:rPr>
        <w:t>The principle underlying the tactics of battle-that one has to be capable of killing in order to go on living-has become the principle that defines the strategy of states</w:t>
      </w:r>
      <w:r w:rsidRPr="00062F05">
        <w:rPr>
          <w:rFonts w:asciiTheme="minorHAnsi" w:hAnsiTheme="minorHAnsi"/>
        </w:rPr>
        <w:t xml:space="preserve">. But the existence in question is no longer the juridical existence of sovereignty; at stake is the biological existence of a population. </w:t>
      </w:r>
      <w:r w:rsidRPr="004B33AD">
        <w:rPr>
          <w:rStyle w:val="UnderlineChar"/>
          <w:rFonts w:asciiTheme="minorHAnsi" w:hAnsiTheme="minorHAnsi"/>
          <w:highlight w:val="yellow"/>
        </w:rPr>
        <w:t>If genocide is indeed the dream of modern powers</w:t>
      </w:r>
      <w:r w:rsidRPr="00062F05">
        <w:rPr>
          <w:rFonts w:asciiTheme="minorHAnsi" w:hAnsiTheme="minorHAnsi"/>
        </w:rPr>
        <w:t xml:space="preserve">, this is not because of a recent return of the ancient right to kill; </w:t>
      </w:r>
      <w:r w:rsidRPr="004B33AD">
        <w:rPr>
          <w:rStyle w:val="UnderlineChar"/>
          <w:rFonts w:asciiTheme="minorHAnsi" w:hAnsiTheme="minorHAnsi"/>
          <w:highlight w:val="yellow"/>
        </w:rPr>
        <w:t>it is because power is situated and exercised at the level of life, the species, the race, and the large-scale phenomena of population.</w:t>
      </w:r>
    </w:p>
    <w:p w:rsidR="00F1676A" w:rsidRPr="00F85D00" w:rsidRDefault="00F1676A" w:rsidP="00F1676A">
      <w:pPr>
        <w:pStyle w:val="Heading4"/>
        <w:rPr>
          <w:rStyle w:val="Heading3Char"/>
          <w:b/>
          <w:sz w:val="26"/>
          <w:szCs w:val="22"/>
          <w:u w:val="none"/>
        </w:rPr>
      </w:pPr>
      <w:proofErr w:type="spellStart"/>
      <w:r>
        <w:t>Biopolitics</w:t>
      </w:r>
      <w:proofErr w:type="spellEnd"/>
      <w:r>
        <w:t xml:space="preserve"> generates violence on a previously unseen scale, authorizing extermination at will</w:t>
      </w:r>
    </w:p>
    <w:p w:rsidR="00F1676A" w:rsidRDefault="00F1676A" w:rsidP="00F1676A">
      <w:pPr>
        <w:ind w:right="-14"/>
      </w:pPr>
      <w:proofErr w:type="spellStart"/>
      <w:r w:rsidRPr="00F85D00">
        <w:rPr>
          <w:rStyle w:val="Style13ptBold"/>
        </w:rPr>
        <w:t>Agamben</w:t>
      </w:r>
      <w:proofErr w:type="spellEnd"/>
      <w:r w:rsidRPr="00F85D00">
        <w:rPr>
          <w:rStyle w:val="Style13ptBold"/>
        </w:rPr>
        <w:t xml:space="preserve"> 98</w:t>
      </w:r>
      <w:r w:rsidRPr="00E711B2">
        <w:t xml:space="preserve"> </w:t>
      </w:r>
      <w:r w:rsidRPr="001F2812">
        <w:t xml:space="preserve">(Giorgio – Univ. Verona Philosophy professor, </w:t>
      </w:r>
      <w:r w:rsidRPr="001F2812">
        <w:rPr>
          <w:i/>
        </w:rPr>
        <w:t xml:space="preserve">Homo </w:t>
      </w:r>
      <w:proofErr w:type="spellStart"/>
      <w:r w:rsidRPr="001F2812">
        <w:rPr>
          <w:i/>
        </w:rPr>
        <w:t>Sacer</w:t>
      </w:r>
      <w:proofErr w:type="spellEnd"/>
      <w:r w:rsidRPr="001F2812">
        <w:rPr>
          <w:i/>
        </w:rPr>
        <w:t>: Sovereign Power and Bare Life</w:t>
      </w:r>
      <w:r>
        <w:t>, Stanford UP, p. 113-115)</w:t>
      </w:r>
    </w:p>
    <w:p w:rsidR="00F1676A" w:rsidRDefault="00F1676A" w:rsidP="00F1676A">
      <w:pPr>
        <w:ind w:right="-14"/>
      </w:pPr>
      <w:r>
        <w:t>&lt;</w:t>
      </w:r>
      <w:r w:rsidRPr="007B29CA">
        <w:t xml:space="preserve">It is jean-Luc </w:t>
      </w:r>
      <w:smartTag w:uri="urn:schemas-microsoft-com:office:smarttags" w:element="place">
        <w:smartTag w:uri="urn:schemas-microsoft-com:office:smarttags" w:element="City">
          <w:r w:rsidRPr="007B29CA">
            <w:t>Nancy</w:t>
          </w:r>
        </w:smartTag>
      </w:smartTag>
      <w:r w:rsidRPr="007B29CA">
        <w:t xml:space="preserve">'s achievement to have shown the ambiguity of </w:t>
      </w:r>
      <w:proofErr w:type="spellStart"/>
      <w:r w:rsidRPr="007B29CA">
        <w:t>Bataille's</w:t>
      </w:r>
      <w:proofErr w:type="spellEnd"/>
      <w:r w:rsidRPr="007B29CA">
        <w:t xml:space="preserve"> theory of sacrifice, and to have strongly affirmed the concept of an "</w:t>
      </w:r>
      <w:proofErr w:type="spellStart"/>
      <w:r w:rsidRPr="007B29CA">
        <w:t>unsacrificeable</w:t>
      </w:r>
      <w:proofErr w:type="spellEnd"/>
      <w:r w:rsidRPr="007B29CA">
        <w:t xml:space="preserve"> existence" against every sacrificial temptation. Yet if our analysis of homo </w:t>
      </w:r>
      <w:proofErr w:type="spellStart"/>
      <w:r w:rsidRPr="007B29CA">
        <w:t>sacer</w:t>
      </w:r>
      <w:proofErr w:type="spellEnd"/>
      <w:r w:rsidRPr="007B29CA">
        <w:t xml:space="preserve"> is correct, and the </w:t>
      </w:r>
      <w:proofErr w:type="spellStart"/>
      <w:r w:rsidRPr="007B29CA">
        <w:t>Bataillian</w:t>
      </w:r>
      <w:proofErr w:type="spellEnd"/>
      <w:r w:rsidRPr="007B29CA">
        <w:t xml:space="preserve"> definition of sovereignty with reference to </w:t>
      </w:r>
      <w:r w:rsidRPr="007B29CA">
        <w:lastRenderedPageBreak/>
        <w:t>transgression is inadequate with respect to the life in the sovereign ban that may be killed, then the concept of the "</w:t>
      </w:r>
      <w:proofErr w:type="spellStart"/>
      <w:r w:rsidRPr="007B29CA">
        <w:t>unsacrificeable</w:t>
      </w:r>
      <w:proofErr w:type="spellEnd"/>
      <w:r w:rsidRPr="007B29CA">
        <w:t xml:space="preserve">" too must be seen as insufficient to grasp the violence at issue in </w:t>
      </w:r>
      <w:r>
        <w:t xml:space="preserve">modern </w:t>
      </w:r>
      <w:proofErr w:type="spellStart"/>
      <w:r>
        <w:t>biopoli</w:t>
      </w:r>
      <w:r w:rsidRPr="007B29CA">
        <w:t>tics</w:t>
      </w:r>
      <w:proofErr w:type="spellEnd"/>
      <w:r w:rsidRPr="007B29CA">
        <w:t xml:space="preserve">. Homo </w:t>
      </w:r>
      <w:proofErr w:type="spellStart"/>
      <w:r w:rsidRPr="007B29CA">
        <w:t>sacer</w:t>
      </w:r>
      <w:proofErr w:type="spellEnd"/>
      <w:r w:rsidRPr="007B29CA">
        <w:t xml:space="preserve"> is </w:t>
      </w:r>
      <w:proofErr w:type="spellStart"/>
      <w:r w:rsidRPr="007B29CA">
        <w:t>unsacrificeable</w:t>
      </w:r>
      <w:proofErr w:type="spellEnd"/>
      <w:r w:rsidRPr="007B29CA">
        <w:t>, yet he may nevertheless be killed by anyone. The dimension of bare l</w:t>
      </w:r>
      <w:r>
        <w:t>ife that constitutes the immedi</w:t>
      </w:r>
      <w:r w:rsidRPr="007B29CA">
        <w:t>ate referent of sovereign violence is more ori</w:t>
      </w:r>
      <w:r>
        <w:t xml:space="preserve">ginal than the opposition of the </w:t>
      </w:r>
      <w:proofErr w:type="spellStart"/>
      <w:r>
        <w:t>sacrificeable</w:t>
      </w:r>
      <w:proofErr w:type="spellEnd"/>
      <w:r>
        <w:t xml:space="preserve"> and the </w:t>
      </w:r>
      <w:proofErr w:type="spellStart"/>
      <w:r>
        <w:t>unsacrificeable</w:t>
      </w:r>
      <w:proofErr w:type="spellEnd"/>
      <w:r>
        <w:t xml:space="preserve">, and gestures to-ward an idea of sacredness that is no longer absolutely definable through the conceptual pair (which is perfectly clear in societies familiar with sacrifice) of fitness for sacrifice and immolation ac-cording to ritual forms. In modernity, the principle of the sacredness of life is thus completely emancipated from sacrificial ideology, and in our culture the meaning of the term "sacred" continues the semantic history of homo </w:t>
      </w:r>
      <w:proofErr w:type="spellStart"/>
      <w:r>
        <w:t>sacer</w:t>
      </w:r>
      <w:proofErr w:type="spellEnd"/>
      <w:r>
        <w:t xml:space="preserve"> and not that of sacrifice (and this is why the demystification of sacrificial ideology so common today remain insufficient, even though they are correct). </w:t>
      </w:r>
      <w:r w:rsidRPr="007B29CA">
        <w:rPr>
          <w:rStyle w:val="UnderlineChar"/>
        </w:rPr>
        <w:t>What confronts us today is a life that as such is exposed to a violence without precedent precisely in the most profane and banal ways. Our age is the one in which a holiday weekend produces more victims on Europe's highways than a war campaign</w:t>
      </w:r>
      <w:r>
        <w:t xml:space="preserve">, but to speak of a "sacredness of the highway railing" is obviously only an antiphrastic definition (La </w:t>
      </w:r>
      <w:proofErr w:type="spellStart"/>
      <w:r>
        <w:t>Cecla</w:t>
      </w:r>
      <w:proofErr w:type="spellEnd"/>
      <w:r>
        <w:t xml:space="preserve">, </w:t>
      </w:r>
      <w:proofErr w:type="spellStart"/>
      <w:r>
        <w:t>Mente</w:t>
      </w:r>
      <w:proofErr w:type="spellEnd"/>
      <w:r>
        <w:t xml:space="preserve"> locale, p. 115). The wish to lend a sacrificial aura to the extermination of the Jews by means of the term "Holocaust" was, from this perspective, an irresponsible historiographical blindness. </w:t>
      </w:r>
      <w:r w:rsidRPr="007B29CA">
        <w:rPr>
          <w:rStyle w:val="UnderlineChar"/>
        </w:rPr>
        <w:t xml:space="preserve">The Jew living under Nazism is the privileged negative referent of the new </w:t>
      </w:r>
      <w:proofErr w:type="spellStart"/>
      <w:r w:rsidRPr="007B29CA">
        <w:rPr>
          <w:rStyle w:val="UnderlineChar"/>
        </w:rPr>
        <w:t>biopolitical</w:t>
      </w:r>
      <w:proofErr w:type="spellEnd"/>
      <w:r w:rsidRPr="007B29CA">
        <w:rPr>
          <w:rStyle w:val="UnderlineChar"/>
        </w:rPr>
        <w:t xml:space="preserve"> sovereignty and is</w:t>
      </w:r>
      <w:r>
        <w:t xml:space="preserve">, as such, </w:t>
      </w:r>
      <w:r w:rsidRPr="007B29CA">
        <w:rPr>
          <w:rStyle w:val="UnderlineChar"/>
        </w:rPr>
        <w:t xml:space="preserve">a flagrant case of a homo </w:t>
      </w:r>
      <w:proofErr w:type="spellStart"/>
      <w:r w:rsidRPr="007B29CA">
        <w:rPr>
          <w:rStyle w:val="UnderlineChar"/>
        </w:rPr>
        <w:t>sacer</w:t>
      </w:r>
      <w:proofErr w:type="spellEnd"/>
      <w:r w:rsidRPr="007B29CA">
        <w:rPr>
          <w:rStyle w:val="UnderlineChar"/>
        </w:rPr>
        <w:t xml:space="preserve"> in the sense of a life that may be killed but not sacrificed.</w:t>
      </w:r>
      <w:r>
        <w:t xml:space="preserve"> </w:t>
      </w:r>
      <w:r w:rsidRPr="007B29CA">
        <w:rPr>
          <w:strike/>
          <w:szCs w:val="18"/>
        </w:rPr>
        <w:t>His</w:t>
      </w:r>
      <w:r>
        <w:t xml:space="preserve"> </w:t>
      </w:r>
      <w:r w:rsidRPr="007B29CA">
        <w:rPr>
          <w:rStyle w:val="UnderlineChar"/>
        </w:rPr>
        <w:t>killing therefore constitutes</w:t>
      </w:r>
      <w:r>
        <w:t xml:space="preserve">, as we will see, neither capital punishment nor a sacrifice, but </w:t>
      </w:r>
      <w:r w:rsidRPr="007B29CA">
        <w:rPr>
          <w:rStyle w:val="UnderlineChar"/>
        </w:rPr>
        <w:t>simply the actualization of a mere "capacity to be killed" inherent in the condition of the Jew as such. The truth</w:t>
      </w:r>
      <w:r>
        <w:t>-which is difficult for the victims to face, but which we must have the courage not to cover with sacrificial veils-</w:t>
      </w:r>
      <w:r w:rsidRPr="007B29CA">
        <w:rPr>
          <w:rStyle w:val="UnderlineChar"/>
        </w:rPr>
        <w:t>is that the Jews were exterminated</w:t>
      </w:r>
      <w:r>
        <w:t xml:space="preserve"> not in a mad and giant holocaust but exactly as Hitler had announced, "as lice," which is to say, </w:t>
      </w:r>
      <w:r w:rsidRPr="007B29CA">
        <w:rPr>
          <w:rStyle w:val="UnderlineChar"/>
        </w:rPr>
        <w:t>as bare life. The dimension in which the extermination took place is</w:t>
      </w:r>
      <w:r>
        <w:t xml:space="preserve"> neither religion nor law, but </w:t>
      </w:r>
      <w:proofErr w:type="spellStart"/>
      <w:r w:rsidRPr="007B29CA">
        <w:rPr>
          <w:rStyle w:val="UnderlineChar"/>
        </w:rPr>
        <w:t>biopolitics</w:t>
      </w:r>
      <w:proofErr w:type="spellEnd"/>
      <w:r>
        <w:t xml:space="preserve">. </w:t>
      </w:r>
      <w:r w:rsidRPr="007B29CA">
        <w:rPr>
          <w:rStyle w:val="UnderlineChar"/>
        </w:rPr>
        <w:t xml:space="preserve">If it is true that the figure proposed by our age is that of an </w:t>
      </w:r>
      <w:proofErr w:type="spellStart"/>
      <w:r w:rsidRPr="007B29CA">
        <w:rPr>
          <w:rStyle w:val="UnderlineChar"/>
        </w:rPr>
        <w:t>unsacrificeable</w:t>
      </w:r>
      <w:proofErr w:type="spellEnd"/>
      <w:r w:rsidRPr="007B29CA">
        <w:rPr>
          <w:rStyle w:val="UnderlineChar"/>
        </w:rPr>
        <w:t xml:space="preserve"> life that has nevertheless become capable of being killed to an unprecedented degree</w:t>
      </w:r>
      <w:r>
        <w:t xml:space="preserve">, then the bare life of homo </w:t>
      </w:r>
      <w:proofErr w:type="spellStart"/>
      <w:r>
        <w:t>sacer</w:t>
      </w:r>
      <w:proofErr w:type="spellEnd"/>
      <w:r>
        <w:t xml:space="preserve"> concerns us in a special way. Sacredness is a line of flight still </w:t>
      </w:r>
      <w:r w:rsidRPr="007B29CA">
        <w:t xml:space="preserve">present in contemporary politics, a line that is as such moving into zones increasingly vast and dark, to </w:t>
      </w:r>
      <w:r>
        <w:t>the point of ultimately coincid</w:t>
      </w:r>
      <w:r w:rsidRPr="007B29CA">
        <w:t xml:space="preserve">ing with the biological life itself of citizens. If </w:t>
      </w:r>
      <w:r w:rsidRPr="007B29CA">
        <w:rPr>
          <w:rStyle w:val="UnderlineChar"/>
        </w:rPr>
        <w:t>today</w:t>
      </w:r>
      <w:r w:rsidRPr="007B29CA">
        <w:t xml:space="preserve"> there is no longer any one clear figure of the sacred man, it is perhaps because </w:t>
      </w:r>
      <w:r w:rsidRPr="007B29CA">
        <w:rPr>
          <w:rStyle w:val="UnderlineChar"/>
        </w:rPr>
        <w:t xml:space="preserve">we are all virtually </w:t>
      </w:r>
      <w:proofErr w:type="spellStart"/>
      <w:r w:rsidRPr="006E5595">
        <w:rPr>
          <w:rStyle w:val="UnderlineChar"/>
          <w:i/>
        </w:rPr>
        <w:t>homines</w:t>
      </w:r>
      <w:proofErr w:type="spellEnd"/>
      <w:r w:rsidRPr="006E5595">
        <w:rPr>
          <w:rStyle w:val="UnderlineChar"/>
          <w:i/>
        </w:rPr>
        <w:t xml:space="preserve"> </w:t>
      </w:r>
      <w:proofErr w:type="spellStart"/>
      <w:r w:rsidRPr="006E5595">
        <w:rPr>
          <w:rStyle w:val="UnderlineChar"/>
          <w:i/>
        </w:rPr>
        <w:t>sacri</w:t>
      </w:r>
      <w:proofErr w:type="spellEnd"/>
      <w:r w:rsidRPr="007B29CA">
        <w:rPr>
          <w:rStyle w:val="UnderlineChar"/>
        </w:rPr>
        <w:t>.</w:t>
      </w:r>
      <w:r w:rsidRPr="007B29CA">
        <w:t>&gt;</w:t>
      </w:r>
      <w:r>
        <w:t xml:space="preserve"> &lt; 113-115 &gt;</w:t>
      </w:r>
    </w:p>
    <w:p w:rsidR="00F1676A" w:rsidRDefault="00F1676A" w:rsidP="00F1676A">
      <w:pPr>
        <w:pStyle w:val="Heading4"/>
        <w:rPr>
          <w:rFonts w:asciiTheme="minorHAnsi" w:eastAsia="Times New Roman" w:hAnsiTheme="minorHAnsi"/>
        </w:rPr>
      </w:pPr>
      <w:r>
        <w:rPr>
          <w:rFonts w:asciiTheme="minorHAnsi" w:eastAsia="Times New Roman" w:hAnsiTheme="minorHAnsi"/>
        </w:rPr>
        <w:t xml:space="preserve">The </w:t>
      </w:r>
      <w:proofErr w:type="spellStart"/>
      <w:r>
        <w:rPr>
          <w:rFonts w:asciiTheme="minorHAnsi" w:eastAsia="Times New Roman" w:hAnsiTheme="minorHAnsi"/>
        </w:rPr>
        <w:t>aff</w:t>
      </w:r>
      <w:proofErr w:type="spellEnd"/>
      <w:r>
        <w:rPr>
          <w:rFonts w:asciiTheme="minorHAnsi" w:eastAsia="Times New Roman" w:hAnsiTheme="minorHAnsi"/>
        </w:rPr>
        <w:t xml:space="preserve"> resolves two critical internal links—</w:t>
      </w:r>
    </w:p>
    <w:p w:rsidR="00F1676A" w:rsidRDefault="00F1676A" w:rsidP="00F1676A"/>
    <w:p w:rsidR="00F1676A" w:rsidRDefault="00F1676A" w:rsidP="00F1676A">
      <w:pPr>
        <w:pStyle w:val="Heading4"/>
        <w:rPr>
          <w:rFonts w:asciiTheme="minorHAnsi" w:eastAsia="Times New Roman" w:hAnsiTheme="minorHAnsi"/>
        </w:rPr>
      </w:pPr>
      <w:r>
        <w:rPr>
          <w:rFonts w:asciiTheme="minorHAnsi" w:eastAsia="Times New Roman" w:hAnsiTheme="minorHAnsi"/>
        </w:rPr>
        <w:t>-- The first is the plenary power doctrine—</w:t>
      </w:r>
    </w:p>
    <w:p w:rsidR="00F1676A" w:rsidRPr="00FB1829" w:rsidRDefault="00F1676A" w:rsidP="00F1676A">
      <w:pPr>
        <w:rPr>
          <w:rStyle w:val="StyleUnderline"/>
        </w:rPr>
      </w:pPr>
    </w:p>
    <w:p w:rsidR="00F1676A" w:rsidRPr="004F2950" w:rsidRDefault="00F1676A" w:rsidP="00F1676A">
      <w:pPr>
        <w:pStyle w:val="Heading4"/>
        <w:rPr>
          <w:rFonts w:asciiTheme="minorHAnsi" w:eastAsia="Times New Roman" w:hAnsiTheme="minorHAnsi"/>
        </w:rPr>
      </w:pPr>
      <w:r>
        <w:rPr>
          <w:rFonts w:asciiTheme="minorHAnsi" w:eastAsia="Times New Roman" w:hAnsiTheme="minorHAnsi"/>
        </w:rPr>
        <w:t xml:space="preserve">Plenary power is a mechanism to </w:t>
      </w:r>
      <w:r w:rsidRPr="004F2950">
        <w:rPr>
          <w:rFonts w:asciiTheme="minorHAnsi" w:eastAsia="Times New Roman" w:hAnsiTheme="minorHAnsi"/>
        </w:rPr>
        <w:t xml:space="preserve">justify social control – the </w:t>
      </w:r>
      <w:proofErr w:type="spellStart"/>
      <w:r w:rsidRPr="004F2950">
        <w:rPr>
          <w:rFonts w:asciiTheme="minorHAnsi" w:eastAsia="Times New Roman" w:hAnsiTheme="minorHAnsi"/>
        </w:rPr>
        <w:t>aff</w:t>
      </w:r>
      <w:proofErr w:type="spellEnd"/>
      <w:r w:rsidRPr="004F2950">
        <w:rPr>
          <w:rFonts w:asciiTheme="minorHAnsi" w:eastAsia="Times New Roman" w:hAnsiTheme="minorHAnsi"/>
        </w:rPr>
        <w:t xml:space="preserve"> </w:t>
      </w:r>
      <w:r>
        <w:rPr>
          <w:rFonts w:asciiTheme="minorHAnsi" w:eastAsia="Times New Roman" w:hAnsiTheme="minorHAnsi"/>
        </w:rPr>
        <w:t>can open</w:t>
      </w:r>
      <w:r w:rsidRPr="004F2950">
        <w:rPr>
          <w:rFonts w:asciiTheme="minorHAnsi" w:eastAsia="Times New Roman" w:hAnsiTheme="minorHAnsi"/>
        </w:rPr>
        <w:t xml:space="preserve"> up critique</w:t>
      </w:r>
      <w:r>
        <w:rPr>
          <w:rFonts w:asciiTheme="minorHAnsi" w:eastAsia="Times New Roman" w:hAnsiTheme="minorHAnsi"/>
        </w:rPr>
        <w:t>s</w:t>
      </w:r>
      <w:r w:rsidRPr="004F2950">
        <w:rPr>
          <w:rFonts w:asciiTheme="minorHAnsi" w:eastAsia="Times New Roman" w:hAnsiTheme="minorHAnsi"/>
        </w:rPr>
        <w:t xml:space="preserve"> of sovereignty</w:t>
      </w:r>
      <w:r>
        <w:rPr>
          <w:rFonts w:asciiTheme="minorHAnsi" w:eastAsia="Times New Roman" w:hAnsiTheme="minorHAnsi"/>
        </w:rPr>
        <w:t xml:space="preserve"> from within</w:t>
      </w:r>
      <w:r w:rsidRPr="004F2950">
        <w:rPr>
          <w:rFonts w:asciiTheme="minorHAnsi" w:eastAsia="Times New Roman" w:hAnsiTheme="minorHAnsi"/>
        </w:rPr>
        <w:t xml:space="preserve"> </w:t>
      </w:r>
      <w:r>
        <w:rPr>
          <w:rFonts w:asciiTheme="minorHAnsi" w:eastAsia="Times New Roman" w:hAnsiTheme="minorHAnsi"/>
        </w:rPr>
        <w:t>but</w:t>
      </w:r>
      <w:r w:rsidRPr="004F2950">
        <w:rPr>
          <w:rFonts w:asciiTheme="minorHAnsi" w:eastAsia="Times New Roman" w:hAnsiTheme="minorHAnsi"/>
        </w:rPr>
        <w:t xml:space="preserve"> focusing on policy is key</w:t>
      </w:r>
    </w:p>
    <w:p w:rsidR="00F1676A" w:rsidRPr="004F2950" w:rsidRDefault="00F1676A" w:rsidP="00F1676A">
      <w:pPr>
        <w:spacing w:after="0" w:line="240" w:lineRule="auto"/>
        <w:rPr>
          <w:rFonts w:asciiTheme="minorHAnsi" w:eastAsia="Calibri" w:hAnsiTheme="minorHAnsi" w:cs="Times New Roman"/>
          <w:bCs/>
        </w:rPr>
      </w:pPr>
      <w:proofErr w:type="spellStart"/>
      <w:r w:rsidRPr="004F2950">
        <w:rPr>
          <w:rStyle w:val="Style13ptBold"/>
          <w:rFonts w:asciiTheme="minorHAnsi" w:hAnsiTheme="minorHAnsi"/>
        </w:rPr>
        <w:t>Koulish</w:t>
      </w:r>
      <w:proofErr w:type="spellEnd"/>
      <w:r w:rsidRPr="004F2950">
        <w:rPr>
          <w:rStyle w:val="Style13ptBold"/>
          <w:rFonts w:asciiTheme="minorHAnsi" w:hAnsiTheme="minorHAnsi"/>
        </w:rPr>
        <w:t xml:space="preserve"> 15</w:t>
      </w:r>
      <w:r w:rsidRPr="004F2950">
        <w:rPr>
          <w:rFonts w:asciiTheme="minorHAnsi" w:eastAsia="Calibri" w:hAnsiTheme="minorHAnsi" w:cs="Times New Roman"/>
          <w:bCs/>
        </w:rPr>
        <w:t xml:space="preserve"> </w:t>
      </w:r>
      <w:r w:rsidRPr="004F2950">
        <w:rPr>
          <w:rFonts w:asciiTheme="minorHAnsi" w:hAnsiTheme="minorHAnsi"/>
        </w:rPr>
        <w:t>(Robert, Joel J. Feller Research Professor of Government and Politics at the University of Maryland, “Spiderman’s Web and the Governmentality of Electronic Immigrant Detention,” 2/1/2015, Law, Culture and the Humanities, ProQuest)//JL</w:t>
      </w:r>
      <w:r w:rsidRPr="004F2950">
        <w:rPr>
          <w:rFonts w:asciiTheme="minorHAnsi" w:eastAsia="Calibri" w:hAnsiTheme="minorHAnsi" w:cs="Times New Roman"/>
          <w:bCs/>
        </w:rPr>
        <w:t xml:space="preserve"> </w:t>
      </w:r>
    </w:p>
    <w:p w:rsidR="00F1676A" w:rsidRPr="004F2950" w:rsidRDefault="00F1676A" w:rsidP="00F1676A">
      <w:pPr>
        <w:spacing w:after="0" w:line="240" w:lineRule="auto"/>
        <w:rPr>
          <w:rFonts w:asciiTheme="minorHAnsi" w:eastAsia="Calibri" w:hAnsiTheme="minorHAnsi" w:cs="Times New Roman"/>
          <w:bCs/>
        </w:rPr>
      </w:pPr>
    </w:p>
    <w:p w:rsidR="00F1676A" w:rsidRPr="00FB1829" w:rsidRDefault="00F1676A" w:rsidP="00F1676A">
      <w:pPr>
        <w:spacing w:after="0" w:line="240" w:lineRule="auto"/>
        <w:rPr>
          <w:rFonts w:asciiTheme="minorHAnsi" w:eastAsia="Calibri" w:hAnsiTheme="minorHAnsi" w:cs="Times New Roman"/>
          <w:bCs/>
          <w:u w:val="single"/>
        </w:rPr>
      </w:pPr>
      <w:r w:rsidRPr="004F2950">
        <w:rPr>
          <w:rFonts w:asciiTheme="minorHAnsi" w:eastAsia="Calibri" w:hAnsiTheme="minorHAnsi" w:cs="Times New Roman"/>
          <w:bCs/>
        </w:rPr>
        <w:t xml:space="preserve">Now for the dramatic tension: </w:t>
      </w:r>
      <w:r w:rsidRPr="004F2950">
        <w:rPr>
          <w:rFonts w:asciiTheme="minorHAnsi" w:eastAsia="Calibri" w:hAnsiTheme="minorHAnsi" w:cs="Times New Roman"/>
          <w:bCs/>
          <w:u w:val="single"/>
        </w:rPr>
        <w:t xml:space="preserve">The government’s mission to vanquish undesirable </w:t>
      </w:r>
      <w:proofErr w:type="spellStart"/>
      <w:r w:rsidRPr="004F2950">
        <w:rPr>
          <w:rFonts w:asciiTheme="minorHAnsi" w:eastAsia="Calibri" w:hAnsiTheme="minorHAnsi" w:cs="Times New Roman"/>
          <w:bCs/>
          <w:u w:val="single"/>
        </w:rPr>
        <w:t>immi</w:t>
      </w:r>
      <w:proofErr w:type="spellEnd"/>
      <w:r w:rsidRPr="004F2950">
        <w:rPr>
          <w:rFonts w:asciiTheme="minorHAnsi" w:eastAsia="Calibri" w:hAnsiTheme="minorHAnsi" w:cs="Times New Roman"/>
          <w:bCs/>
          <w:u w:val="single"/>
        </w:rPr>
        <w:t>-grants must overcome</w:t>
      </w:r>
      <w:r w:rsidRPr="004F2950">
        <w:rPr>
          <w:rFonts w:asciiTheme="minorHAnsi" w:eastAsia="Calibri" w:hAnsiTheme="minorHAnsi" w:cs="Times New Roman"/>
          <w:bCs/>
        </w:rPr>
        <w:t xml:space="preserve"> the challenge of </w:t>
      </w:r>
      <w:r w:rsidRPr="004F2950">
        <w:rPr>
          <w:rFonts w:asciiTheme="minorHAnsi" w:eastAsia="Calibri" w:hAnsiTheme="minorHAnsi" w:cs="Times New Roman"/>
          <w:bCs/>
          <w:u w:val="single"/>
        </w:rPr>
        <w:t>its own limited capacity and unrealistic expectations, and the mission</w:t>
      </w:r>
      <w:r w:rsidRPr="004F2950">
        <w:rPr>
          <w:rFonts w:asciiTheme="minorHAnsi" w:eastAsia="Calibri" w:hAnsiTheme="minorHAnsi" w:cs="Times New Roman"/>
          <w:bCs/>
        </w:rPr>
        <w:t xml:space="preserve"> usually </w:t>
      </w:r>
      <w:r w:rsidRPr="004F2950">
        <w:rPr>
          <w:rFonts w:asciiTheme="minorHAnsi" w:eastAsia="Calibri" w:hAnsiTheme="minorHAnsi" w:cs="Times New Roman"/>
          <w:bCs/>
          <w:u w:val="single"/>
        </w:rPr>
        <w:lastRenderedPageBreak/>
        <w:t>crashes and burns right there</w:t>
      </w:r>
      <w:r w:rsidRPr="004F2950">
        <w:rPr>
          <w:rFonts w:asciiTheme="minorHAnsi" w:eastAsia="Calibri" w:hAnsiTheme="minorHAnsi" w:cs="Times New Roman"/>
          <w:bCs/>
        </w:rPr>
        <w:t xml:space="preserve">. Recent expectations, explicit or merely inferred, have included adequately sealing off approximately 6,000 miles of open border or removing millions of unauthorized immigrants from within territorial borders. </w:t>
      </w:r>
      <w:r w:rsidRPr="004F2950">
        <w:rPr>
          <w:rFonts w:asciiTheme="minorHAnsi" w:eastAsia="Calibri" w:hAnsiTheme="minorHAnsi" w:cs="Times New Roman"/>
          <w:bCs/>
          <w:u w:val="single"/>
        </w:rPr>
        <w:t>The virtual fence</w:t>
      </w:r>
      <w:proofErr w:type="gramStart"/>
      <w:r w:rsidRPr="004F2950">
        <w:rPr>
          <w:rFonts w:asciiTheme="minorHAnsi" w:eastAsia="Calibri" w:hAnsiTheme="minorHAnsi" w:cs="Times New Roman"/>
          <w:bCs/>
        </w:rPr>
        <w:t>,15</w:t>
      </w:r>
      <w:proofErr w:type="gramEnd"/>
      <w:r w:rsidRPr="004F2950">
        <w:rPr>
          <w:rFonts w:asciiTheme="minorHAnsi" w:eastAsia="Calibri" w:hAnsiTheme="minorHAnsi" w:cs="Times New Roman"/>
          <w:bCs/>
        </w:rPr>
        <w:t xml:space="preserve"> a multi-billion boondoggle that </w:t>
      </w:r>
      <w:r w:rsidRPr="004F2950">
        <w:rPr>
          <w:rFonts w:asciiTheme="minorHAnsi" w:eastAsia="Calibri" w:hAnsiTheme="minorHAnsi" w:cs="Times New Roman"/>
          <w:bCs/>
          <w:u w:val="single"/>
        </w:rPr>
        <w:t>never advanced beyond the pilot stage</w:t>
      </w:r>
      <w:r w:rsidRPr="004F2950">
        <w:rPr>
          <w:rFonts w:asciiTheme="minorHAnsi" w:eastAsia="Calibri" w:hAnsiTheme="minorHAnsi" w:cs="Times New Roman"/>
          <w:bCs/>
        </w:rPr>
        <w:t xml:space="preserve">; NSEERS,16 which was responsible for the government rounding up thousands of Muslim men without cause or suspicion; and US-VISIT,17 which is supposed to track the names of everyone who enters and exits the country; have all been abysmal failures.18 Simply put, </w:t>
      </w:r>
      <w:r w:rsidRPr="004F2950">
        <w:rPr>
          <w:rFonts w:asciiTheme="minorHAnsi" w:eastAsia="Calibri" w:hAnsiTheme="minorHAnsi" w:cs="Times New Roman"/>
          <w:bCs/>
          <w:u w:val="single"/>
        </w:rPr>
        <w:t>the reality of immigration control must be distinguished from its</w:t>
      </w:r>
      <w:r w:rsidRPr="004F2950">
        <w:rPr>
          <w:rFonts w:asciiTheme="minorHAnsi" w:eastAsia="Calibri" w:hAnsiTheme="minorHAnsi" w:cs="Times New Roman"/>
          <w:bCs/>
        </w:rPr>
        <w:t xml:space="preserve"> symbolic if somewhat </w:t>
      </w:r>
      <w:r w:rsidRPr="004F2950">
        <w:rPr>
          <w:rFonts w:asciiTheme="minorHAnsi" w:eastAsia="Calibri" w:hAnsiTheme="minorHAnsi" w:cs="Times New Roman"/>
          <w:bCs/>
          <w:u w:val="single"/>
        </w:rPr>
        <w:t>cartoonish rhetoric.</w:t>
      </w:r>
      <w:r w:rsidRPr="004F2950">
        <w:rPr>
          <w:rFonts w:asciiTheme="minorHAnsi" w:eastAsia="Calibri" w:hAnsiTheme="minorHAnsi" w:cs="Times New Roman"/>
          <w:bCs/>
        </w:rPr>
        <w:t xml:space="preserve"> The controls are not designed to rid the country of unlawful immigrants; the </w:t>
      </w:r>
      <w:r w:rsidRPr="004F2950">
        <w:rPr>
          <w:rFonts w:asciiTheme="minorHAnsi" w:eastAsia="Calibri" w:hAnsiTheme="minorHAnsi" w:cs="Times New Roman"/>
          <w:bCs/>
          <w:u w:val="single"/>
        </w:rPr>
        <w:t xml:space="preserve">controls are </w:t>
      </w:r>
      <w:r w:rsidRPr="004F2950">
        <w:rPr>
          <w:rFonts w:asciiTheme="minorHAnsi" w:eastAsia="Calibri" w:hAnsiTheme="minorHAnsi" w:cs="Times New Roman"/>
          <w:b/>
          <w:iCs/>
          <w:u w:val="single"/>
          <w:bdr w:val="single" w:sz="18" w:space="0" w:color="auto"/>
        </w:rPr>
        <w:t>serialized into an industrial complex</w:t>
      </w:r>
      <w:r w:rsidRPr="004F2950">
        <w:rPr>
          <w:rFonts w:asciiTheme="minorHAnsi" w:eastAsia="Calibri" w:hAnsiTheme="minorHAnsi" w:cs="Times New Roman"/>
          <w:bCs/>
          <w:u w:val="single"/>
        </w:rPr>
        <w:t xml:space="preserve"> that reaps profits for private firms while </w:t>
      </w:r>
      <w:r w:rsidRPr="004F2950">
        <w:rPr>
          <w:rFonts w:asciiTheme="minorHAnsi" w:eastAsia="Calibri" w:hAnsiTheme="minorHAnsi" w:cs="Times New Roman"/>
          <w:b/>
          <w:iCs/>
          <w:u w:val="single"/>
          <w:bdr w:val="single" w:sz="18" w:space="0" w:color="auto"/>
        </w:rPr>
        <w:t>subjecting the noncitizen enemy to a wide variety of disciplines and controls</w:t>
      </w:r>
      <w:r w:rsidRPr="004F2950">
        <w:rPr>
          <w:rFonts w:asciiTheme="minorHAnsi" w:eastAsia="Calibri" w:hAnsiTheme="minorHAnsi" w:cs="Times New Roman"/>
          <w:bCs/>
        </w:rPr>
        <w:t xml:space="preserve">.19 </w:t>
      </w:r>
      <w:r w:rsidRPr="004F2950">
        <w:rPr>
          <w:rFonts w:asciiTheme="minorHAnsi" w:eastAsia="Calibri" w:hAnsiTheme="minorHAnsi" w:cs="Times New Roman"/>
          <w:bCs/>
          <w:u w:val="single"/>
        </w:rPr>
        <w:t>Here you also have</w:t>
      </w:r>
      <w:r w:rsidRPr="004F2950">
        <w:rPr>
          <w:rFonts w:asciiTheme="minorHAnsi" w:eastAsia="Calibri" w:hAnsiTheme="minorHAnsi" w:cs="Times New Roman"/>
          <w:bCs/>
        </w:rPr>
        <w:t xml:space="preserve"> the structure of virtually any 23-minute superhero cartoon, </w:t>
      </w:r>
      <w:r w:rsidRPr="004F2950">
        <w:rPr>
          <w:rFonts w:asciiTheme="minorHAnsi" w:eastAsia="Calibri" w:hAnsiTheme="minorHAnsi" w:cs="Times New Roman"/>
          <w:bCs/>
          <w:u w:val="single"/>
        </w:rPr>
        <w:t xml:space="preserve">a </w:t>
      </w:r>
      <w:proofErr w:type="spellStart"/>
      <w:r w:rsidRPr="004F2950">
        <w:rPr>
          <w:rFonts w:asciiTheme="minorHAnsi" w:eastAsia="Calibri" w:hAnsiTheme="minorHAnsi" w:cs="Times New Roman"/>
          <w:bCs/>
        </w:rPr>
        <w:t>quintes-sential</w:t>
      </w:r>
      <w:proofErr w:type="spellEnd"/>
      <w:r w:rsidRPr="004F2950">
        <w:rPr>
          <w:rFonts w:asciiTheme="minorHAnsi" w:eastAsia="Calibri" w:hAnsiTheme="minorHAnsi" w:cs="Times New Roman"/>
          <w:bCs/>
        </w:rPr>
        <w:t xml:space="preserve"> </w:t>
      </w:r>
      <w:r w:rsidRPr="004F2950">
        <w:rPr>
          <w:rFonts w:asciiTheme="minorHAnsi" w:eastAsia="Calibri" w:hAnsiTheme="minorHAnsi" w:cs="Times New Roman"/>
          <w:bCs/>
          <w:u w:val="single"/>
        </w:rPr>
        <w:t>law and order bad guy/good guy narrative</w:t>
      </w:r>
      <w:r w:rsidRPr="004F2950">
        <w:rPr>
          <w:rFonts w:asciiTheme="minorHAnsi" w:eastAsia="Calibri" w:hAnsiTheme="minorHAnsi" w:cs="Times New Roman"/>
          <w:bCs/>
        </w:rPr>
        <w:t xml:space="preserve">. </w:t>
      </w:r>
      <w:r w:rsidRPr="004F2950">
        <w:rPr>
          <w:rFonts w:asciiTheme="minorHAnsi" w:eastAsia="Calibri" w:hAnsiTheme="minorHAnsi" w:cs="Times New Roman"/>
          <w:bCs/>
          <w:u w:val="single"/>
        </w:rPr>
        <w:t>The narrative</w:t>
      </w:r>
      <w:r w:rsidRPr="004F2950">
        <w:rPr>
          <w:rFonts w:asciiTheme="minorHAnsi" w:eastAsia="Calibri" w:hAnsiTheme="minorHAnsi" w:cs="Times New Roman"/>
          <w:bCs/>
        </w:rPr>
        <w:t xml:space="preserve"> is simple, even simplistic and yet it </w:t>
      </w:r>
      <w:r w:rsidRPr="004F2950">
        <w:rPr>
          <w:rFonts w:asciiTheme="minorHAnsi" w:eastAsia="Calibri" w:hAnsiTheme="minorHAnsi" w:cs="Times New Roman"/>
          <w:bCs/>
          <w:u w:val="single"/>
        </w:rPr>
        <w:t>makes sense of the relationship between the state and immigrants since the origins of immigration law</w:t>
      </w:r>
      <w:r w:rsidRPr="004F2950">
        <w:rPr>
          <w:rFonts w:asciiTheme="minorHAnsi" w:eastAsia="Calibri" w:hAnsiTheme="minorHAnsi" w:cs="Times New Roman"/>
          <w:bCs/>
        </w:rPr>
        <w:t xml:space="preserve">. </w:t>
      </w:r>
      <w:r w:rsidRPr="004F2950">
        <w:rPr>
          <w:rFonts w:asciiTheme="minorHAnsi" w:eastAsia="Calibri" w:hAnsiTheme="minorHAnsi" w:cs="Times New Roman"/>
          <w:bCs/>
          <w:u w:val="single"/>
        </w:rPr>
        <w:t>The state is the superhero that acts on behalf of the</w:t>
      </w:r>
      <w:r w:rsidRPr="004F2950">
        <w:rPr>
          <w:rFonts w:asciiTheme="minorHAnsi" w:eastAsia="Calibri" w:hAnsiTheme="minorHAnsi" w:cs="Times New Roman"/>
          <w:bCs/>
        </w:rPr>
        <w:t xml:space="preserve"> law-abiding </w:t>
      </w:r>
      <w:r w:rsidRPr="004F2950">
        <w:rPr>
          <w:rFonts w:asciiTheme="minorHAnsi" w:eastAsia="Calibri" w:hAnsiTheme="minorHAnsi" w:cs="Times New Roman"/>
          <w:bCs/>
          <w:u w:val="single"/>
        </w:rPr>
        <w:t>citizenry, and</w:t>
      </w:r>
      <w:r w:rsidRPr="004F2950">
        <w:rPr>
          <w:rFonts w:asciiTheme="minorHAnsi" w:eastAsia="Calibri" w:hAnsiTheme="minorHAnsi" w:cs="Times New Roman"/>
          <w:bCs/>
        </w:rPr>
        <w:t xml:space="preserve"> </w:t>
      </w:r>
      <w:r w:rsidRPr="004F2950">
        <w:rPr>
          <w:rFonts w:asciiTheme="minorHAnsi" w:eastAsia="Calibri" w:hAnsiTheme="minorHAnsi" w:cs="Times New Roman"/>
          <w:bCs/>
          <w:u w:val="single"/>
        </w:rPr>
        <w:t>stands watch against potential evildoer</w:t>
      </w:r>
      <w:r w:rsidRPr="004F2950">
        <w:rPr>
          <w:rFonts w:asciiTheme="minorHAnsi" w:eastAsia="Calibri" w:hAnsiTheme="minorHAnsi" w:cs="Times New Roman"/>
          <w:bCs/>
        </w:rPr>
        <w:t xml:space="preserve">s to crash upon our sovereign shores. </w:t>
      </w:r>
      <w:r w:rsidRPr="004F2950">
        <w:rPr>
          <w:rFonts w:asciiTheme="minorHAnsi" w:eastAsia="Calibri" w:hAnsiTheme="minorHAnsi" w:cs="Times New Roman"/>
          <w:bCs/>
          <w:u w:val="single"/>
        </w:rPr>
        <w:t>Each episode</w:t>
      </w:r>
      <w:r w:rsidRPr="004F2950">
        <w:rPr>
          <w:rFonts w:asciiTheme="minorHAnsi" w:eastAsia="Calibri" w:hAnsiTheme="minorHAnsi" w:cs="Times New Roman"/>
          <w:bCs/>
        </w:rPr>
        <w:t xml:space="preserve"> showcases a life or death scenario that </w:t>
      </w:r>
      <w:r w:rsidRPr="004F2950">
        <w:rPr>
          <w:rFonts w:asciiTheme="minorHAnsi" w:eastAsia="Calibri" w:hAnsiTheme="minorHAnsi" w:cs="Times New Roman"/>
          <w:bCs/>
          <w:u w:val="single"/>
        </w:rPr>
        <w:t>justifies assuming superhero powers and putting down the threat with gadgetry</w:t>
      </w:r>
      <w:r w:rsidRPr="004F2950">
        <w:rPr>
          <w:rFonts w:asciiTheme="minorHAnsi" w:eastAsia="Calibri" w:hAnsiTheme="minorHAnsi" w:cs="Times New Roman"/>
          <w:bCs/>
        </w:rPr>
        <w:t xml:space="preserve"> and anything else at its disposal. But to get superhero powers, we must recognize the aberrational nature of the superhero relationship. </w:t>
      </w:r>
      <w:r w:rsidRPr="004F2950">
        <w:rPr>
          <w:rFonts w:asciiTheme="minorHAnsi" w:eastAsia="Calibri" w:hAnsiTheme="minorHAnsi" w:cs="Times New Roman"/>
          <w:bCs/>
          <w:u w:val="single"/>
        </w:rPr>
        <w:t>The relationship</w:t>
      </w:r>
      <w:r w:rsidRPr="004F2950">
        <w:rPr>
          <w:rFonts w:asciiTheme="minorHAnsi" w:eastAsia="Calibri" w:hAnsiTheme="minorHAnsi" w:cs="Times New Roman"/>
          <w:bCs/>
        </w:rPr>
        <w:t xml:space="preserve"> is unlike any other that Peter Parker or Clark Kent have had with other people in the course of their everyday lives. It </w:t>
      </w:r>
      <w:r w:rsidRPr="004F2950">
        <w:rPr>
          <w:rFonts w:asciiTheme="minorHAnsi" w:eastAsia="Calibri" w:hAnsiTheme="minorHAnsi" w:cs="Times New Roman"/>
          <w:bCs/>
          <w:u w:val="single"/>
        </w:rPr>
        <w:t xml:space="preserve">takes the presence of some perceived danger to morph ordinary Peter Parker into </w:t>
      </w:r>
      <w:r w:rsidRPr="004F2950">
        <w:rPr>
          <w:rFonts w:asciiTheme="minorHAnsi" w:eastAsia="Calibri" w:hAnsiTheme="minorHAnsi" w:cs="Times New Roman"/>
          <w:bCs/>
        </w:rPr>
        <w:t xml:space="preserve">the extraordinary </w:t>
      </w:r>
      <w:r w:rsidRPr="004F2950">
        <w:rPr>
          <w:rFonts w:asciiTheme="minorHAnsi" w:eastAsia="Calibri" w:hAnsiTheme="minorHAnsi" w:cs="Times New Roman"/>
          <w:bCs/>
          <w:u w:val="single"/>
        </w:rPr>
        <w:t>Spiderman</w:t>
      </w:r>
      <w:r w:rsidRPr="004F2950">
        <w:rPr>
          <w:rFonts w:asciiTheme="minorHAnsi" w:eastAsia="Calibri" w:hAnsiTheme="minorHAnsi" w:cs="Times New Roman"/>
          <w:bCs/>
        </w:rPr>
        <w:t xml:space="preserve">, or Clark Kent into Superman. For this article, I am interested in how </w:t>
      </w:r>
      <w:r w:rsidRPr="004F2950">
        <w:rPr>
          <w:rFonts w:asciiTheme="minorHAnsi" w:eastAsia="Calibri" w:hAnsiTheme="minorHAnsi" w:cs="Times New Roman"/>
          <w:bCs/>
          <w:u w:val="single"/>
        </w:rPr>
        <w:t xml:space="preserve">the superhero qua state gets its strength and puts it to </w:t>
      </w:r>
      <w:r w:rsidRPr="004F2950">
        <w:rPr>
          <w:rFonts w:asciiTheme="minorHAnsi" w:eastAsia="Calibri" w:hAnsiTheme="minorHAnsi" w:cs="Times New Roman"/>
        </w:rPr>
        <w:t>good</w:t>
      </w:r>
      <w:r w:rsidRPr="004F2950">
        <w:rPr>
          <w:rFonts w:asciiTheme="minorHAnsi" w:eastAsia="Calibri" w:hAnsiTheme="minorHAnsi" w:cs="Times New Roman"/>
          <w:bCs/>
          <w:u w:val="single"/>
        </w:rPr>
        <w:t xml:space="preserve"> use via</w:t>
      </w:r>
      <w:r w:rsidRPr="004F2950">
        <w:rPr>
          <w:rFonts w:asciiTheme="minorHAnsi" w:eastAsia="Calibri" w:hAnsiTheme="minorHAnsi" w:cs="Times New Roman"/>
          <w:bCs/>
        </w:rPr>
        <w:t xml:space="preserve"> state of the art gadgetry/</w:t>
      </w:r>
      <w:r w:rsidRPr="004F2950">
        <w:rPr>
          <w:rFonts w:asciiTheme="minorHAnsi" w:eastAsia="Calibri" w:hAnsiTheme="minorHAnsi" w:cs="Times New Roman"/>
          <w:bCs/>
          <w:u w:val="single"/>
        </w:rPr>
        <w:t>technologies</w:t>
      </w:r>
      <w:r w:rsidRPr="004F2950">
        <w:rPr>
          <w:rFonts w:asciiTheme="minorHAnsi" w:eastAsia="Calibri" w:hAnsiTheme="minorHAnsi" w:cs="Times New Roman"/>
          <w:bCs/>
        </w:rPr>
        <w:t xml:space="preserve">. I say ‘‘good’’ use because </w:t>
      </w:r>
      <w:r w:rsidRPr="004F2950">
        <w:rPr>
          <w:rFonts w:asciiTheme="minorHAnsi" w:eastAsia="Calibri" w:hAnsiTheme="minorHAnsi" w:cs="Times New Roman"/>
          <w:bCs/>
          <w:u w:val="single"/>
        </w:rPr>
        <w:t>the authoritarian nature of these scenarios involves the moral authority to fight for “the American way,”</w:t>
      </w:r>
      <w:r w:rsidRPr="004F2950">
        <w:rPr>
          <w:rFonts w:asciiTheme="minorHAnsi" w:eastAsia="Calibri" w:hAnsiTheme="minorHAnsi" w:cs="Times New Roman"/>
          <w:bCs/>
        </w:rPr>
        <w:t xml:space="preserve"> to borrow from the Cold War-inspired original Superman television show. </w:t>
      </w:r>
      <w:r w:rsidRPr="004F2950">
        <w:rPr>
          <w:rFonts w:asciiTheme="minorHAnsi" w:eastAsia="Calibri" w:hAnsiTheme="minorHAnsi" w:cs="Times New Roman"/>
          <w:bCs/>
          <w:u w:val="single"/>
        </w:rPr>
        <w:t>The “securitization” of this authoritarian ethos helps legitimize the plenary powers</w:t>
      </w:r>
      <w:r w:rsidRPr="004F2950">
        <w:rPr>
          <w:rFonts w:asciiTheme="minorHAnsi" w:eastAsia="Calibri" w:hAnsiTheme="minorHAnsi" w:cs="Times New Roman"/>
          <w:bCs/>
        </w:rPr>
        <w:t xml:space="preserve"> that are </w:t>
      </w:r>
      <w:r w:rsidRPr="004F2950">
        <w:rPr>
          <w:rFonts w:asciiTheme="minorHAnsi" w:eastAsia="Calibri" w:hAnsiTheme="minorHAnsi" w:cs="Times New Roman"/>
          <w:bCs/>
          <w:u w:val="single"/>
        </w:rPr>
        <w:t>claimed power on behalf of the American people</w:t>
      </w:r>
      <w:r w:rsidRPr="004F2950">
        <w:rPr>
          <w:rFonts w:asciiTheme="minorHAnsi" w:eastAsia="Calibri" w:hAnsiTheme="minorHAnsi" w:cs="Times New Roman"/>
          <w:bCs/>
        </w:rPr>
        <w:t xml:space="preserve">. At the same time, it is important to recognize the irony of superhero cartoons particularly to the extent the superhero has prescience regarding guilt, innocence and risk. Such </w:t>
      </w:r>
      <w:r w:rsidRPr="004F2950">
        <w:rPr>
          <w:rFonts w:asciiTheme="minorHAnsi" w:eastAsia="Calibri" w:hAnsiTheme="minorHAnsi" w:cs="Times New Roman"/>
          <w:bCs/>
          <w:u w:val="single"/>
        </w:rPr>
        <w:t>certainty of vision makes it easy for the superhero to ignore basic criminal rights</w:t>
      </w:r>
      <w:r w:rsidRPr="004F2950">
        <w:rPr>
          <w:rFonts w:asciiTheme="minorHAnsi" w:eastAsia="Calibri" w:hAnsiTheme="minorHAnsi" w:cs="Times New Roman"/>
          <w:bCs/>
        </w:rPr>
        <w:t xml:space="preserve">. But in the real world, </w:t>
      </w:r>
      <w:r w:rsidRPr="004F2950">
        <w:rPr>
          <w:rFonts w:asciiTheme="minorHAnsi" w:eastAsia="Calibri" w:hAnsiTheme="minorHAnsi" w:cs="Times New Roman"/>
          <w:bCs/>
          <w:u w:val="single"/>
        </w:rPr>
        <w:t>the state lacks the superhero’s foresight and instead must bank its moral authority upon constitutional norms with references to the 4th, 5th and 6th Amendments</w:t>
      </w:r>
      <w:r w:rsidRPr="004F2950">
        <w:rPr>
          <w:rFonts w:asciiTheme="minorHAnsi" w:eastAsia="Calibri" w:hAnsiTheme="minorHAnsi" w:cs="Times New Roman"/>
          <w:bCs/>
        </w:rPr>
        <w:t xml:space="preserve">. </w:t>
      </w:r>
      <w:r w:rsidRPr="004F2950">
        <w:rPr>
          <w:rFonts w:asciiTheme="minorHAnsi" w:eastAsia="Calibri" w:hAnsiTheme="minorHAnsi" w:cs="Times New Roman"/>
          <w:bCs/>
          <w:u w:val="single"/>
        </w:rPr>
        <w:t>The problem</w:t>
      </w:r>
      <w:r w:rsidRPr="004F2950">
        <w:rPr>
          <w:rFonts w:asciiTheme="minorHAnsi" w:eastAsia="Calibri" w:hAnsiTheme="minorHAnsi" w:cs="Times New Roman"/>
          <w:bCs/>
        </w:rPr>
        <w:t xml:space="preserve"> for immigration enforcement </w:t>
      </w:r>
      <w:r w:rsidRPr="004F2950">
        <w:rPr>
          <w:rFonts w:asciiTheme="minorHAnsi" w:eastAsia="Calibri" w:hAnsiTheme="minorHAnsi" w:cs="Times New Roman"/>
          <w:bCs/>
          <w:u w:val="single"/>
        </w:rPr>
        <w:t>occurs when humans claim superhero powers but ignore a democratic society’s need for constitutional norms</w:t>
      </w:r>
      <w:r w:rsidRPr="004F2950">
        <w:rPr>
          <w:rFonts w:asciiTheme="minorHAnsi" w:eastAsia="Calibri" w:hAnsiTheme="minorHAnsi" w:cs="Times New Roman"/>
          <w:bCs/>
        </w:rPr>
        <w:t xml:space="preserve">. In this way </w:t>
      </w:r>
      <w:r w:rsidRPr="004F2950">
        <w:rPr>
          <w:rFonts w:asciiTheme="minorHAnsi" w:eastAsia="Calibri" w:hAnsiTheme="minorHAnsi" w:cs="Times New Roman"/>
          <w:bCs/>
          <w:u w:val="single"/>
        </w:rPr>
        <w:t xml:space="preserve">the immigration regime lacks the moral authority and clarity of execution </w:t>
      </w:r>
      <w:r w:rsidRPr="004F2950">
        <w:rPr>
          <w:rFonts w:asciiTheme="minorHAnsi" w:eastAsia="Calibri" w:hAnsiTheme="minorHAnsi" w:cs="Times New Roman"/>
          <w:bCs/>
        </w:rPr>
        <w:t xml:space="preserve">that we align with our superheroes </w:t>
      </w:r>
      <w:r w:rsidRPr="004F2950">
        <w:rPr>
          <w:rFonts w:asciiTheme="minorHAnsi" w:eastAsia="Calibri" w:hAnsiTheme="minorHAnsi" w:cs="Times New Roman"/>
          <w:bCs/>
          <w:u w:val="single"/>
        </w:rPr>
        <w:t>or the constitutional norms that we align with mortals who wield law enforcement power</w:t>
      </w:r>
      <w:r w:rsidRPr="004F2950">
        <w:rPr>
          <w:rFonts w:asciiTheme="minorHAnsi" w:eastAsia="Calibri" w:hAnsiTheme="minorHAnsi" w:cs="Times New Roman"/>
          <w:bCs/>
        </w:rPr>
        <w:t xml:space="preserve">. This problem of superhero power originates in </w:t>
      </w:r>
      <w:r w:rsidRPr="004F2950">
        <w:rPr>
          <w:rFonts w:asciiTheme="minorHAnsi" w:eastAsia="Calibri" w:hAnsiTheme="minorHAnsi" w:cs="Times New Roman"/>
          <w:bCs/>
          <w:u w:val="single"/>
        </w:rPr>
        <w:t>sovereignty</w:t>
      </w:r>
      <w:r w:rsidRPr="004F2950">
        <w:rPr>
          <w:rFonts w:asciiTheme="minorHAnsi" w:eastAsia="Calibri" w:hAnsiTheme="minorHAnsi" w:cs="Times New Roman"/>
          <w:bCs/>
        </w:rPr>
        <w:t xml:space="preserve">, which </w:t>
      </w:r>
      <w:r w:rsidRPr="004F2950">
        <w:rPr>
          <w:rFonts w:asciiTheme="minorHAnsi" w:eastAsia="Calibri" w:hAnsiTheme="minorHAnsi" w:cs="Times New Roman"/>
          <w:bCs/>
          <w:u w:val="single"/>
        </w:rPr>
        <w:t>is the basis for federal immigration law</w:t>
      </w:r>
      <w:r w:rsidRPr="004F2950">
        <w:rPr>
          <w:rFonts w:asciiTheme="minorHAnsi" w:eastAsia="Calibri" w:hAnsiTheme="minorHAnsi" w:cs="Times New Roman"/>
          <w:bCs/>
        </w:rPr>
        <w:t xml:space="preserve">. In the immigration field, </w:t>
      </w:r>
      <w:r w:rsidRPr="004F2950">
        <w:rPr>
          <w:rFonts w:asciiTheme="minorHAnsi" w:eastAsia="Calibri" w:hAnsiTheme="minorHAnsi" w:cs="Times New Roman"/>
          <w:bCs/>
          <w:u w:val="single"/>
        </w:rPr>
        <w:t>the state uses sovereign power to secure territorial boundaries</w:t>
      </w:r>
      <w:r w:rsidRPr="004F2950">
        <w:rPr>
          <w:rFonts w:asciiTheme="minorHAnsi" w:eastAsia="Calibri" w:hAnsiTheme="minorHAnsi" w:cs="Times New Roman"/>
          <w:bCs/>
        </w:rPr>
        <w:t xml:space="preserve">. Specifically, I am interested in how </w:t>
      </w:r>
      <w:r w:rsidRPr="004F2950">
        <w:rPr>
          <w:rFonts w:asciiTheme="minorHAnsi" w:eastAsia="Calibri" w:hAnsiTheme="minorHAnsi" w:cs="Times New Roman"/>
          <w:bCs/>
          <w:u w:val="single"/>
        </w:rPr>
        <w:t xml:space="preserve">sovereignty discourse translates state power into </w:t>
      </w:r>
      <w:r w:rsidRPr="004F2950">
        <w:rPr>
          <w:rFonts w:asciiTheme="minorHAnsi" w:eastAsia="Calibri" w:hAnsiTheme="minorHAnsi" w:cs="Times New Roman"/>
          <w:b/>
          <w:iCs/>
          <w:u w:val="single"/>
          <w:bdr w:val="single" w:sz="18" w:space="0" w:color="auto"/>
        </w:rPr>
        <w:t>unaccountable technologies of social control</w:t>
      </w:r>
      <w:r w:rsidRPr="004F2950">
        <w:rPr>
          <w:rFonts w:asciiTheme="minorHAnsi" w:eastAsia="Calibri" w:hAnsiTheme="minorHAnsi" w:cs="Times New Roman"/>
          <w:bCs/>
        </w:rPr>
        <w:t xml:space="preserve">.20 </w:t>
      </w:r>
      <w:r w:rsidRPr="004F2950">
        <w:rPr>
          <w:rFonts w:asciiTheme="minorHAnsi" w:eastAsia="Calibri" w:hAnsiTheme="minorHAnsi" w:cs="Times New Roman"/>
          <w:bCs/>
          <w:u w:val="single"/>
        </w:rPr>
        <w:t>Is it possible for a state relying on</w:t>
      </w:r>
      <w:r w:rsidRPr="004F2950">
        <w:rPr>
          <w:rFonts w:asciiTheme="minorHAnsi" w:eastAsia="Calibri" w:hAnsiTheme="minorHAnsi" w:cs="Times New Roman"/>
          <w:bCs/>
        </w:rPr>
        <w:t xml:space="preserve"> the </w:t>
      </w:r>
      <w:r w:rsidRPr="004F2950">
        <w:rPr>
          <w:rFonts w:asciiTheme="minorHAnsi" w:eastAsia="Calibri" w:hAnsiTheme="minorHAnsi" w:cs="Times New Roman"/>
          <w:bCs/>
          <w:u w:val="single"/>
        </w:rPr>
        <w:t>plenary powers</w:t>
      </w:r>
      <w:r w:rsidRPr="004F2950">
        <w:rPr>
          <w:rFonts w:asciiTheme="minorHAnsi" w:eastAsia="Calibri" w:hAnsiTheme="minorHAnsi" w:cs="Times New Roman"/>
          <w:bCs/>
        </w:rPr>
        <w:t xml:space="preserve"> of sovereignty </w:t>
      </w:r>
      <w:r w:rsidRPr="004F2950">
        <w:rPr>
          <w:rFonts w:asciiTheme="minorHAnsi" w:eastAsia="Calibri" w:hAnsiTheme="minorHAnsi" w:cs="Times New Roman"/>
          <w:bCs/>
          <w:u w:val="single"/>
        </w:rPr>
        <w:t xml:space="preserve">to </w:t>
      </w:r>
      <w:r w:rsidRPr="004F2950">
        <w:rPr>
          <w:rFonts w:asciiTheme="minorHAnsi" w:eastAsia="Calibri" w:hAnsiTheme="minorHAnsi" w:cs="Times New Roman"/>
          <w:bCs/>
        </w:rPr>
        <w:t xml:space="preserve">pursue and </w:t>
      </w:r>
      <w:r w:rsidRPr="004F2950">
        <w:rPr>
          <w:rFonts w:asciiTheme="minorHAnsi" w:eastAsia="Calibri" w:hAnsiTheme="minorHAnsi" w:cs="Times New Roman"/>
          <w:bCs/>
          <w:u w:val="single"/>
        </w:rPr>
        <w:t>subdue immigrants while maintaining</w:t>
      </w:r>
      <w:r w:rsidRPr="004F2950">
        <w:rPr>
          <w:rFonts w:asciiTheme="minorHAnsi" w:eastAsia="Calibri" w:hAnsiTheme="minorHAnsi" w:cs="Times New Roman"/>
          <w:bCs/>
        </w:rPr>
        <w:t xml:space="preserve"> its </w:t>
      </w:r>
      <w:r w:rsidRPr="004F2950">
        <w:rPr>
          <w:rFonts w:asciiTheme="minorHAnsi" w:eastAsia="Calibri" w:hAnsiTheme="minorHAnsi" w:cs="Times New Roman"/>
          <w:bCs/>
          <w:u w:val="single"/>
        </w:rPr>
        <w:t>integrity as a democratic state</w:t>
      </w:r>
      <w:r w:rsidRPr="004F2950">
        <w:rPr>
          <w:rFonts w:asciiTheme="minorHAnsi" w:eastAsia="Calibri" w:hAnsiTheme="minorHAnsi" w:cs="Times New Roman"/>
          <w:bCs/>
        </w:rPr>
        <w:t xml:space="preserve">? Since unchecked powers are anathema to democratic governance, </w:t>
      </w:r>
      <w:r w:rsidRPr="004F2950">
        <w:rPr>
          <w:rFonts w:asciiTheme="minorHAnsi" w:eastAsia="Calibri" w:hAnsiTheme="minorHAnsi" w:cs="Times New Roman"/>
          <w:bCs/>
          <w:u w:val="single"/>
        </w:rPr>
        <w:t>the immigration regime has a daunting task t</w:t>
      </w:r>
      <w:r w:rsidRPr="004F2950">
        <w:rPr>
          <w:rFonts w:asciiTheme="minorHAnsi" w:eastAsia="Calibri" w:hAnsiTheme="minorHAnsi" w:cs="Times New Roman"/>
          <w:bCs/>
        </w:rPr>
        <w:t xml:space="preserve">o say the least. With a squint and a smirk I can imagine how immigration controls over the years might inspire the arc of many a superhero cartoon. Indeed, the Venom arc in the Spiderman series lends itself to a skeptics view to the problem of immigration control. The Venom arc represents how unchecked power can distort the simplicity of a ‘‘good versus evil’’ narrative structure. </w:t>
      </w:r>
      <w:r w:rsidRPr="004F2950">
        <w:rPr>
          <w:rFonts w:asciiTheme="minorHAnsi" w:eastAsia="Calibri" w:hAnsiTheme="minorHAnsi" w:cs="Times New Roman"/>
          <w:bCs/>
          <w:u w:val="single"/>
        </w:rPr>
        <w:t>Plenary powers are the black ooze that drips around the edges of constitutional constraints</w:t>
      </w:r>
      <w:r w:rsidRPr="004F2950">
        <w:rPr>
          <w:rFonts w:asciiTheme="minorHAnsi" w:eastAsia="Calibri" w:hAnsiTheme="minorHAnsi" w:cs="Times New Roman"/>
          <w:bCs/>
        </w:rPr>
        <w:t xml:space="preserve">. </w:t>
      </w:r>
      <w:r w:rsidRPr="004F2950">
        <w:rPr>
          <w:rFonts w:asciiTheme="minorHAnsi" w:eastAsia="Calibri" w:hAnsiTheme="minorHAnsi" w:cs="Times New Roman"/>
          <w:bCs/>
          <w:u w:val="single"/>
        </w:rPr>
        <w:t>They are the venom-</w:t>
      </w:r>
      <w:proofErr w:type="spellStart"/>
      <w:r w:rsidRPr="004F2950">
        <w:rPr>
          <w:rFonts w:asciiTheme="minorHAnsi" w:eastAsia="Calibri" w:hAnsiTheme="minorHAnsi" w:cs="Times New Roman"/>
          <w:bCs/>
          <w:u w:val="single"/>
        </w:rPr>
        <w:t>ous</w:t>
      </w:r>
      <w:proofErr w:type="spellEnd"/>
      <w:r w:rsidRPr="004F2950">
        <w:rPr>
          <w:rFonts w:asciiTheme="minorHAnsi" w:eastAsia="Calibri" w:hAnsiTheme="minorHAnsi" w:cs="Times New Roman"/>
          <w:bCs/>
          <w:u w:val="single"/>
        </w:rPr>
        <w:t xml:space="preserve"> ooze that drips onto Spiderman’s body and then leeches into his soul</w:t>
      </w:r>
      <w:r w:rsidRPr="004F2950">
        <w:rPr>
          <w:rFonts w:asciiTheme="minorHAnsi" w:eastAsia="Calibri" w:hAnsiTheme="minorHAnsi" w:cs="Times New Roman"/>
          <w:bCs/>
        </w:rPr>
        <w:t xml:space="preserve">, changing both his behavior and moral compass. </w:t>
      </w:r>
      <w:r w:rsidRPr="004F2950">
        <w:rPr>
          <w:rFonts w:asciiTheme="minorHAnsi" w:eastAsia="Calibri" w:hAnsiTheme="minorHAnsi" w:cs="Times New Roman"/>
          <w:bCs/>
          <w:u w:val="single"/>
        </w:rPr>
        <w:t>This venomous black ooze</w:t>
      </w:r>
      <w:r w:rsidRPr="004F2950">
        <w:rPr>
          <w:rFonts w:asciiTheme="minorHAnsi" w:eastAsia="Calibri" w:hAnsiTheme="minorHAnsi" w:cs="Times New Roman"/>
          <w:bCs/>
        </w:rPr>
        <w:t xml:space="preserve"> is a ‘‘</w:t>
      </w:r>
      <w:proofErr w:type="spellStart"/>
      <w:r w:rsidRPr="004F2950">
        <w:rPr>
          <w:rFonts w:asciiTheme="minorHAnsi" w:eastAsia="Calibri" w:hAnsiTheme="minorHAnsi" w:cs="Times New Roman"/>
          <w:bCs/>
        </w:rPr>
        <w:t>symbiote</w:t>
      </w:r>
      <w:proofErr w:type="spellEnd"/>
      <w:r w:rsidRPr="004F2950">
        <w:rPr>
          <w:rFonts w:asciiTheme="minorHAnsi" w:eastAsia="Calibri" w:hAnsiTheme="minorHAnsi" w:cs="Times New Roman"/>
          <w:bCs/>
        </w:rPr>
        <w:t xml:space="preserve">,’’ as noted in Spiderman3. “It changes you. It </w:t>
      </w:r>
      <w:r w:rsidRPr="004F2950">
        <w:rPr>
          <w:rFonts w:asciiTheme="minorHAnsi" w:eastAsia="Calibri" w:hAnsiTheme="minorHAnsi" w:cs="Times New Roman"/>
          <w:bCs/>
          <w:u w:val="single"/>
        </w:rPr>
        <w:t>amplifies</w:t>
      </w:r>
      <w:r w:rsidRPr="004F2950">
        <w:rPr>
          <w:rFonts w:asciiTheme="minorHAnsi" w:eastAsia="Calibri" w:hAnsiTheme="minorHAnsi" w:cs="Times New Roman"/>
          <w:bCs/>
        </w:rPr>
        <w:t xml:space="preserve"> characteristics of its host, especially aggression. This could be dangerous.”21 It </w:t>
      </w:r>
      <w:r w:rsidRPr="004F2950">
        <w:rPr>
          <w:rFonts w:asciiTheme="minorHAnsi" w:eastAsia="Calibri" w:hAnsiTheme="minorHAnsi" w:cs="Times New Roman"/>
          <w:bCs/>
        </w:rPr>
        <w:lastRenderedPageBreak/>
        <w:t xml:space="preserve">is important to note that </w:t>
      </w:r>
      <w:r w:rsidRPr="004F2950">
        <w:rPr>
          <w:rFonts w:asciiTheme="minorHAnsi" w:eastAsia="Calibri" w:hAnsiTheme="minorHAnsi" w:cs="Times New Roman"/>
          <w:b/>
          <w:iCs/>
          <w:u w:val="single"/>
          <w:bdr w:val="single" w:sz="18" w:space="0" w:color="auto"/>
        </w:rPr>
        <w:t>in the policy context the formula loses its comic appeal as parody gives way to critique.</w:t>
      </w:r>
      <w:r w:rsidRPr="004F2950">
        <w:rPr>
          <w:rFonts w:asciiTheme="minorHAnsi" w:eastAsia="Calibri" w:hAnsiTheme="minorHAnsi" w:cs="Times New Roman"/>
          <w:bCs/>
        </w:rPr>
        <w:t xml:space="preserve"> In this immigration control narrative, </w:t>
      </w:r>
      <w:r w:rsidRPr="004F2950">
        <w:rPr>
          <w:rFonts w:asciiTheme="minorHAnsi" w:eastAsia="Calibri" w:hAnsiTheme="minorHAnsi" w:cs="Times New Roman"/>
          <w:bCs/>
          <w:u w:val="single"/>
        </w:rPr>
        <w:t>the venomous black ooze of plenary powers changes how judges suddenly look beyond constitutional norms whenever immigrants appear on the horizon.</w:t>
      </w:r>
    </w:p>
    <w:p w:rsidR="00F1676A" w:rsidRPr="004F2950" w:rsidRDefault="00F1676A" w:rsidP="00F1676A">
      <w:pPr>
        <w:pStyle w:val="Heading4"/>
        <w:rPr>
          <w:rFonts w:asciiTheme="minorHAnsi" w:hAnsiTheme="minorHAnsi"/>
        </w:rPr>
      </w:pPr>
      <w:r w:rsidRPr="004F2950">
        <w:rPr>
          <w:rFonts w:asciiTheme="minorHAnsi" w:hAnsiTheme="minorHAnsi"/>
        </w:rPr>
        <w:t xml:space="preserve">Sovereignty constructs a threat to justify </w:t>
      </w:r>
      <w:proofErr w:type="spellStart"/>
      <w:r w:rsidRPr="004F2950">
        <w:rPr>
          <w:rFonts w:asciiTheme="minorHAnsi" w:hAnsiTheme="minorHAnsi"/>
        </w:rPr>
        <w:t>biopolitical</w:t>
      </w:r>
      <w:proofErr w:type="spellEnd"/>
      <w:r w:rsidRPr="004F2950">
        <w:rPr>
          <w:rFonts w:asciiTheme="minorHAnsi" w:hAnsiTheme="minorHAnsi"/>
        </w:rPr>
        <w:t xml:space="preserve"> control and racist rhetoric – removing the plenary power doctrine is key</w:t>
      </w:r>
    </w:p>
    <w:p w:rsidR="00F1676A" w:rsidRPr="004F2950" w:rsidRDefault="00F1676A" w:rsidP="00F1676A">
      <w:pPr>
        <w:rPr>
          <w:rStyle w:val="Style13ptBold"/>
          <w:rFonts w:asciiTheme="minorHAnsi" w:hAnsiTheme="minorHAnsi"/>
          <w:b w:val="0"/>
        </w:rPr>
      </w:pPr>
      <w:proofErr w:type="spellStart"/>
      <w:r w:rsidRPr="004F2950">
        <w:rPr>
          <w:rStyle w:val="Style13ptBold"/>
          <w:rFonts w:asciiTheme="minorHAnsi" w:hAnsiTheme="minorHAnsi"/>
        </w:rPr>
        <w:t>Koulish</w:t>
      </w:r>
      <w:proofErr w:type="spellEnd"/>
      <w:r w:rsidRPr="004F2950">
        <w:rPr>
          <w:rStyle w:val="Style13ptBold"/>
          <w:rFonts w:asciiTheme="minorHAnsi" w:hAnsiTheme="minorHAnsi"/>
        </w:rPr>
        <w:t xml:space="preserve"> 15</w:t>
      </w:r>
      <w:r w:rsidRPr="004F2950">
        <w:rPr>
          <w:rStyle w:val="Style13ptBold"/>
          <w:rFonts w:asciiTheme="minorHAnsi" w:hAnsiTheme="minorHAnsi"/>
          <w:b w:val="0"/>
        </w:rPr>
        <w:t xml:space="preserve"> (Robert, Joel J. Feller Research Professor of Government and Politics at the University of Maryland, “Spiderman’s Web and the Governmentality of Electronic Immigrant Detention,” 2/1/2015, Law, Culture and the Humanities, ProQuest)//JL </w:t>
      </w:r>
    </w:p>
    <w:p w:rsidR="00F1676A" w:rsidRDefault="00F1676A" w:rsidP="00F1676A">
      <w:r w:rsidRPr="00FB1829">
        <w:t xml:space="preserve">In large part </w:t>
      </w:r>
      <w:r w:rsidRPr="00FB1829">
        <w:rPr>
          <w:rStyle w:val="StyleUnderline"/>
          <w:rFonts w:asciiTheme="minorHAnsi" w:hAnsiTheme="minorHAnsi"/>
        </w:rPr>
        <w:t>the exemplary status of immigration law derives from interweaving two his-</w:t>
      </w:r>
      <w:proofErr w:type="spellStart"/>
      <w:r w:rsidRPr="00FB1829">
        <w:rPr>
          <w:rStyle w:val="StyleUnderline"/>
          <w:rFonts w:asciiTheme="minorHAnsi" w:hAnsiTheme="minorHAnsi"/>
        </w:rPr>
        <w:t>torically</w:t>
      </w:r>
      <w:proofErr w:type="spellEnd"/>
      <w:r w:rsidRPr="00FB1829">
        <w:rPr>
          <w:rStyle w:val="StyleUnderline"/>
          <w:rFonts w:asciiTheme="minorHAnsi" w:hAnsiTheme="minorHAnsi"/>
        </w:rPr>
        <w:t xml:space="preserve"> different approaches to sovereignty</w:t>
      </w:r>
      <w:r w:rsidRPr="00FB1829">
        <w:t xml:space="preserve">. </w:t>
      </w:r>
      <w:r w:rsidRPr="00FB1829">
        <w:rPr>
          <w:rStyle w:val="StyleUnderline"/>
          <w:rFonts w:asciiTheme="minorHAnsi" w:hAnsiTheme="minorHAnsi"/>
        </w:rPr>
        <w:t xml:space="preserve">Early modern characteristics describe </w:t>
      </w:r>
      <w:proofErr w:type="spellStart"/>
      <w:r w:rsidRPr="00FB1829">
        <w:rPr>
          <w:rStyle w:val="StyleUnderline"/>
          <w:rFonts w:asciiTheme="minorHAnsi" w:hAnsiTheme="minorHAnsi"/>
        </w:rPr>
        <w:t>sover-eignty</w:t>
      </w:r>
      <w:proofErr w:type="spellEnd"/>
      <w:r w:rsidRPr="00FB1829">
        <w:rPr>
          <w:rStyle w:val="StyleUnderline"/>
          <w:rFonts w:asciiTheme="minorHAnsi" w:hAnsiTheme="minorHAnsi"/>
        </w:rPr>
        <w:t xml:space="preserve"> in terms of self-preservation</w:t>
      </w:r>
      <w:r w:rsidRPr="00FB1829">
        <w:t xml:space="preserve">.53 Rogers Smith has written extensively about how </w:t>
      </w:r>
      <w:r w:rsidRPr="00FB1829">
        <w:rPr>
          <w:rStyle w:val="StyleUnderline"/>
          <w:rFonts w:asciiTheme="minorHAnsi" w:hAnsiTheme="minorHAnsi"/>
        </w:rPr>
        <w:t xml:space="preserve">the exclusionary threads of immigration law are </w:t>
      </w:r>
      <w:r w:rsidRPr="00FB1829">
        <w:rPr>
          <w:rStyle w:val="Emphasis"/>
          <w:rFonts w:asciiTheme="minorHAnsi" w:hAnsiTheme="minorHAnsi"/>
        </w:rPr>
        <w:t>irreconcilable with liberalism</w:t>
      </w:r>
      <w:r w:rsidRPr="00FB1829">
        <w:t xml:space="preserve">.54 These </w:t>
      </w:r>
      <w:r w:rsidRPr="00FB1829">
        <w:rPr>
          <w:rStyle w:val="StyleUnderline"/>
          <w:rFonts w:asciiTheme="minorHAnsi" w:hAnsiTheme="minorHAnsi"/>
        </w:rPr>
        <w:t>illiberal threads are rooted in the early modern conception of sovereignty that play out in both the process and substance of immigration law.</w:t>
      </w:r>
      <w:r w:rsidRPr="00FB1829">
        <w:t xml:space="preserve"> In terms of process, </w:t>
      </w:r>
      <w:r w:rsidRPr="00FB1829">
        <w:rPr>
          <w:rStyle w:val="StyleUnderline"/>
          <w:rFonts w:asciiTheme="minorHAnsi" w:hAnsiTheme="minorHAnsi"/>
        </w:rPr>
        <w:t xml:space="preserve">the doctrine of plenary powers </w:t>
      </w:r>
      <w:r w:rsidRPr="00FB1829">
        <w:rPr>
          <w:rStyle w:val="Emphasis"/>
          <w:rFonts w:asciiTheme="minorHAnsi" w:hAnsiTheme="minorHAnsi"/>
        </w:rPr>
        <w:t>gives Congress nearly unchecked authority to establish processes for detention and removal</w:t>
      </w:r>
      <w:r w:rsidRPr="00FB1829">
        <w:t xml:space="preserve">. In terms of substance, </w:t>
      </w:r>
      <w:r w:rsidRPr="00FB1829">
        <w:rPr>
          <w:rStyle w:val="StyleUnderline"/>
          <w:rFonts w:asciiTheme="minorHAnsi" w:hAnsiTheme="minorHAnsi"/>
        </w:rPr>
        <w:t>Congress enjoys the same sort of power to exclude any category of immigrants</w:t>
      </w:r>
      <w:r w:rsidRPr="00FB1829">
        <w:t xml:space="preserve"> of its choosing, </w:t>
      </w:r>
      <w:r w:rsidRPr="00FB1829">
        <w:rPr>
          <w:rStyle w:val="StyleUnderline"/>
          <w:rFonts w:asciiTheme="minorHAnsi" w:hAnsiTheme="minorHAnsi"/>
        </w:rPr>
        <w:t>accountable only to the court of public opinion</w:t>
      </w:r>
      <w:r w:rsidRPr="00FB1829">
        <w:t xml:space="preserve">. </w:t>
      </w:r>
      <w:r w:rsidRPr="00FB1829">
        <w:rPr>
          <w:rStyle w:val="StyleUnderline"/>
          <w:rFonts w:asciiTheme="minorHAnsi" w:hAnsiTheme="minorHAnsi"/>
        </w:rPr>
        <w:t>Traces of these</w:t>
      </w:r>
      <w:r w:rsidRPr="00FB1829">
        <w:t xml:space="preserve"> early-modern </w:t>
      </w:r>
      <w:r w:rsidRPr="00FB1829">
        <w:rPr>
          <w:rStyle w:val="StyleUnderline"/>
          <w:rFonts w:asciiTheme="minorHAnsi" w:hAnsiTheme="minorHAnsi"/>
        </w:rPr>
        <w:t>origins would persist as immigration law developed upon a modern administrative foundation</w:t>
      </w:r>
      <w:r w:rsidRPr="00FB1829">
        <w:t xml:space="preserve">. </w:t>
      </w:r>
      <w:r w:rsidRPr="00FB1829">
        <w:rPr>
          <w:rStyle w:val="StyleUnderline"/>
          <w:rFonts w:asciiTheme="minorHAnsi" w:hAnsiTheme="minorHAnsi"/>
        </w:rPr>
        <w:t xml:space="preserve">The state would rely upon plenary powers to </w:t>
      </w:r>
      <w:proofErr w:type="spellStart"/>
      <w:r w:rsidRPr="00FB1829">
        <w:rPr>
          <w:rStyle w:val="StyleUnderline"/>
          <w:rFonts w:asciiTheme="minorHAnsi" w:hAnsiTheme="minorHAnsi"/>
        </w:rPr>
        <w:t>imple-ment</w:t>
      </w:r>
      <w:proofErr w:type="spellEnd"/>
      <w:r w:rsidRPr="00FB1829">
        <w:rPr>
          <w:rStyle w:val="StyleUnderline"/>
          <w:rFonts w:asciiTheme="minorHAnsi" w:hAnsiTheme="minorHAnsi"/>
        </w:rPr>
        <w:t xml:space="preserve"> its vision for wellbeing</w:t>
      </w:r>
      <w:r w:rsidRPr="00FB1829">
        <w:t xml:space="preserve"> in the immigration context. </w:t>
      </w:r>
      <w:r w:rsidRPr="00FB1829">
        <w:rPr>
          <w:rStyle w:val="StyleUnderline"/>
          <w:rFonts w:asciiTheme="minorHAnsi" w:hAnsiTheme="minorHAnsi"/>
        </w:rPr>
        <w:t xml:space="preserve">Wellbeing would be perceived </w:t>
      </w:r>
      <w:r w:rsidRPr="00FB1829">
        <w:rPr>
          <w:rStyle w:val="Emphasis"/>
          <w:rFonts w:asciiTheme="minorHAnsi" w:hAnsiTheme="minorHAnsi"/>
        </w:rPr>
        <w:t>through the lens of disciplining immigrants</w:t>
      </w:r>
      <w:r w:rsidRPr="00FB1829">
        <w:rPr>
          <w:rStyle w:val="StyleUnderline"/>
          <w:rFonts w:asciiTheme="minorHAnsi" w:hAnsiTheme="minorHAnsi"/>
        </w:rPr>
        <w:t xml:space="preserve"> through inspections and </w:t>
      </w:r>
      <w:r w:rsidRPr="00FB1829">
        <w:rPr>
          <w:rStyle w:val="Emphasis"/>
          <w:rFonts w:asciiTheme="minorHAnsi" w:hAnsiTheme="minorHAnsi"/>
        </w:rPr>
        <w:t>surveillance</w:t>
      </w:r>
      <w:r w:rsidRPr="00FB1829">
        <w:rPr>
          <w:rStyle w:val="StyleUnderline"/>
          <w:rFonts w:asciiTheme="minorHAnsi" w:hAnsiTheme="minorHAnsi"/>
        </w:rPr>
        <w:t xml:space="preserve">, which draws inspiration from </w:t>
      </w:r>
      <w:proofErr w:type="spellStart"/>
      <w:r w:rsidRPr="00FB1829">
        <w:rPr>
          <w:rStyle w:val="StyleUnderline"/>
          <w:rFonts w:asciiTheme="minorHAnsi" w:hAnsiTheme="minorHAnsi"/>
        </w:rPr>
        <w:t>Foucauldian</w:t>
      </w:r>
      <w:proofErr w:type="spellEnd"/>
      <w:r w:rsidRPr="00FB1829">
        <w:rPr>
          <w:rStyle w:val="StyleUnderline"/>
          <w:rFonts w:asciiTheme="minorHAnsi" w:hAnsiTheme="minorHAnsi"/>
        </w:rPr>
        <w:t xml:space="preserve"> concepts of </w:t>
      </w:r>
      <w:proofErr w:type="spellStart"/>
      <w:r w:rsidRPr="00FB1829">
        <w:rPr>
          <w:rStyle w:val="Emphasis"/>
          <w:rFonts w:asciiTheme="minorHAnsi" w:hAnsiTheme="minorHAnsi"/>
        </w:rPr>
        <w:t>biopolitics</w:t>
      </w:r>
      <w:proofErr w:type="spellEnd"/>
      <w:r w:rsidRPr="00FB1829">
        <w:rPr>
          <w:rStyle w:val="Emphasis"/>
          <w:rFonts w:asciiTheme="minorHAnsi" w:hAnsiTheme="minorHAnsi"/>
        </w:rPr>
        <w:t xml:space="preserve"> and the </w:t>
      </w:r>
      <w:proofErr w:type="spellStart"/>
      <w:r w:rsidRPr="00FB1829">
        <w:rPr>
          <w:rStyle w:val="Emphasis"/>
          <w:rFonts w:asciiTheme="minorHAnsi" w:hAnsiTheme="minorHAnsi"/>
        </w:rPr>
        <w:t>panopticon</w:t>
      </w:r>
      <w:proofErr w:type="spellEnd"/>
      <w:r w:rsidRPr="00FB1829">
        <w:t xml:space="preserve">. Thus </w:t>
      </w:r>
      <w:r w:rsidRPr="00FB1829">
        <w:rPr>
          <w:rStyle w:val="StyleUnderline"/>
          <w:rFonts w:asciiTheme="minorHAnsi" w:hAnsiTheme="minorHAnsi"/>
        </w:rPr>
        <w:t>plenary powers,</w:t>
      </w:r>
      <w:r w:rsidRPr="00FB1829">
        <w:t xml:space="preserve"> like venom’s ooze triggered through alien interaction, </w:t>
      </w:r>
      <w:r w:rsidRPr="00FB1829">
        <w:rPr>
          <w:rStyle w:val="StyleUnderline"/>
          <w:rFonts w:asciiTheme="minorHAnsi" w:hAnsiTheme="minorHAnsi"/>
        </w:rPr>
        <w:t>would creep into modern administrative initiatives to dangerous effect</w:t>
      </w:r>
      <w:r w:rsidRPr="00FB1829">
        <w:t xml:space="preserve">. </w:t>
      </w:r>
      <w:r w:rsidRPr="00FB1829">
        <w:rPr>
          <w:rStyle w:val="StyleUnderline"/>
          <w:rFonts w:asciiTheme="minorHAnsi" w:hAnsiTheme="minorHAnsi"/>
        </w:rPr>
        <w:t>Early immigration controls</w:t>
      </w:r>
      <w:r w:rsidRPr="00FB1829">
        <w:t xml:space="preserve"> of the late 19th and early 20th centuries </w:t>
      </w:r>
      <w:r w:rsidRPr="00FB1829">
        <w:rPr>
          <w:rStyle w:val="StyleUnderline"/>
          <w:rFonts w:asciiTheme="minorHAnsi" w:hAnsiTheme="minorHAnsi"/>
        </w:rPr>
        <w:t xml:space="preserve">provide a </w:t>
      </w:r>
      <w:proofErr w:type="spellStart"/>
      <w:r w:rsidRPr="00FB1829">
        <w:rPr>
          <w:rStyle w:val="StyleUnderline"/>
          <w:rFonts w:asciiTheme="minorHAnsi" w:hAnsiTheme="minorHAnsi"/>
        </w:rPr>
        <w:t>quintes-sential</w:t>
      </w:r>
      <w:proofErr w:type="spellEnd"/>
      <w:r w:rsidRPr="00FB1829">
        <w:rPr>
          <w:rStyle w:val="StyleUnderline"/>
          <w:rFonts w:asciiTheme="minorHAnsi" w:hAnsiTheme="minorHAnsi"/>
        </w:rPr>
        <w:t xml:space="preserve"> example of Foucault’s </w:t>
      </w:r>
      <w:proofErr w:type="spellStart"/>
      <w:r w:rsidRPr="00FB1829">
        <w:rPr>
          <w:rStyle w:val="StyleUnderline"/>
          <w:rFonts w:asciiTheme="minorHAnsi" w:hAnsiTheme="minorHAnsi"/>
        </w:rPr>
        <w:t>biopolitics</w:t>
      </w:r>
      <w:proofErr w:type="spellEnd"/>
      <w:r w:rsidRPr="00FB1829">
        <w:t xml:space="preserve"> </w:t>
      </w:r>
      <w:r w:rsidRPr="00FB1829">
        <w:rPr>
          <w:rStyle w:val="StyleUnderline"/>
          <w:rFonts w:asciiTheme="minorHAnsi" w:hAnsiTheme="minorHAnsi"/>
        </w:rPr>
        <w:t>which is the mode of power that operates through the administration of life</w:t>
      </w:r>
      <w:r w:rsidRPr="00FB1829">
        <w:t xml:space="preserve"> (bodies). </w:t>
      </w:r>
      <w:r w:rsidRPr="00FB1829">
        <w:rPr>
          <w:rStyle w:val="StyleUnderline"/>
          <w:rFonts w:asciiTheme="minorHAnsi" w:hAnsiTheme="minorHAnsi"/>
        </w:rPr>
        <w:t>It deals with</w:t>
      </w:r>
      <w:r w:rsidRPr="00FB1829">
        <w:t xml:space="preserve"> such </w:t>
      </w:r>
      <w:r w:rsidRPr="00FB1829">
        <w:rPr>
          <w:rStyle w:val="StyleUnderline"/>
          <w:rFonts w:asciiTheme="minorHAnsi" w:hAnsiTheme="minorHAnsi"/>
        </w:rPr>
        <w:t>characteristics of</w:t>
      </w:r>
      <w:r w:rsidRPr="00FB1829">
        <w:t xml:space="preserve"> </w:t>
      </w:r>
      <w:r w:rsidRPr="00FB1829">
        <w:rPr>
          <w:rStyle w:val="StyleUnderline"/>
          <w:rFonts w:asciiTheme="minorHAnsi" w:hAnsiTheme="minorHAnsi"/>
        </w:rPr>
        <w:t>managing</w:t>
      </w:r>
      <w:r w:rsidRPr="00FB1829">
        <w:t xml:space="preserve"> a </w:t>
      </w:r>
      <w:proofErr w:type="spellStart"/>
      <w:r w:rsidRPr="00FB1829">
        <w:t>popula-tion</w:t>
      </w:r>
      <w:proofErr w:type="spellEnd"/>
      <w:r w:rsidRPr="00FB1829">
        <w:t xml:space="preserve"> </w:t>
      </w:r>
      <w:r w:rsidRPr="00FB1829">
        <w:rPr>
          <w:rStyle w:val="StyleUnderline"/>
          <w:rFonts w:asciiTheme="minorHAnsi" w:hAnsiTheme="minorHAnsi"/>
        </w:rPr>
        <w:t>as health, sanitation, mental and physical capacities and more</w:t>
      </w:r>
      <w:r w:rsidRPr="00FB1829">
        <w:t xml:space="preserve"> (McKee 2009). </w:t>
      </w:r>
      <w:r w:rsidRPr="00FB1829">
        <w:rPr>
          <w:rStyle w:val="StyleUnderline"/>
          <w:rFonts w:asciiTheme="minorHAnsi" w:hAnsiTheme="minorHAnsi"/>
        </w:rPr>
        <w:t>Such was the initial focus of federal immigration control</w:t>
      </w:r>
      <w:r w:rsidRPr="00FB1829">
        <w:t xml:space="preserve"> </w:t>
      </w:r>
      <w:r w:rsidRPr="00FB1829">
        <w:rPr>
          <w:rStyle w:val="StyleUnderline"/>
          <w:rFonts w:asciiTheme="minorHAnsi" w:hAnsiTheme="minorHAnsi"/>
        </w:rPr>
        <w:t>when Congress started excluding immigrants on the basis of individual characteristics</w:t>
      </w:r>
      <w:r w:rsidRPr="00FB1829">
        <w:t xml:space="preserve"> in the Immigration Act of 1875 </w:t>
      </w:r>
      <w:r w:rsidRPr="00FB1829">
        <w:rPr>
          <w:rStyle w:val="StyleUnderline"/>
          <w:rFonts w:asciiTheme="minorHAnsi" w:hAnsiTheme="minorHAnsi"/>
        </w:rPr>
        <w:t>and then in 1882 when Congress barred idiots, lunatics, convict</w:t>
      </w:r>
      <w:r w:rsidRPr="00FB1829">
        <w:t xml:space="preserve">s, and “persons likely to become public charges.” In describing the role of the </w:t>
      </w:r>
      <w:proofErr w:type="spellStart"/>
      <w:r w:rsidRPr="00FB1829">
        <w:t>panopticon</w:t>
      </w:r>
      <w:proofErr w:type="spellEnd"/>
      <w:r w:rsidRPr="00FB1829">
        <w:t xml:space="preserve">, Foucault said, </w:t>
      </w:r>
      <w:r w:rsidRPr="00FB1829">
        <w:rPr>
          <w:rStyle w:val="StyleUnderline"/>
          <w:rFonts w:asciiTheme="minorHAnsi" w:hAnsiTheme="minorHAnsi"/>
        </w:rPr>
        <w:t xml:space="preserve">Power has its principle not so much in a person as </w:t>
      </w:r>
      <w:r w:rsidRPr="00FB1829">
        <w:t xml:space="preserve">in a certain concerted distribution of bodies, surfaces, lights, </w:t>
      </w:r>
      <w:proofErr w:type="gramStart"/>
      <w:r w:rsidRPr="00FB1829">
        <w:t>gazes</w:t>
      </w:r>
      <w:proofErr w:type="gramEnd"/>
      <w:r w:rsidRPr="00FB1829">
        <w:t xml:space="preserve">; </w:t>
      </w:r>
      <w:r w:rsidRPr="00FB1829">
        <w:rPr>
          <w:rStyle w:val="StyleUnderline"/>
          <w:rFonts w:asciiTheme="minorHAnsi" w:hAnsiTheme="minorHAnsi"/>
        </w:rPr>
        <w:t>in an arrangement whose internal mechanisms produce the relation in which individuals are caught</w:t>
      </w:r>
      <w:r w:rsidRPr="00FB1829">
        <w:t xml:space="preserve"> up… So, </w:t>
      </w:r>
      <w:r w:rsidRPr="00FB1829">
        <w:rPr>
          <w:rStyle w:val="StyleUnderline"/>
          <w:rFonts w:asciiTheme="minorHAnsi" w:hAnsiTheme="minorHAnsi"/>
        </w:rPr>
        <w:t>it is not necessary to use force to constrain the convict</w:t>
      </w:r>
      <w:r w:rsidRPr="00FB1829">
        <w:t xml:space="preserve"> to good behavior, the madman to calm, the worker to work, the schoolboy to application, the patient to the observation of the regulations… </w:t>
      </w:r>
      <w:r w:rsidRPr="00FB1829">
        <w:rPr>
          <w:rStyle w:val="StyleUnderline"/>
          <w:rFonts w:asciiTheme="minorHAnsi" w:hAnsiTheme="minorHAnsi"/>
        </w:rPr>
        <w:t>He who is subject to a field of visibility</w:t>
      </w:r>
      <w:r w:rsidRPr="00FB1829">
        <w:t xml:space="preserve">, and who knows it, </w:t>
      </w:r>
      <w:r w:rsidRPr="00FB1829">
        <w:rPr>
          <w:rStyle w:val="StyleUnderline"/>
          <w:rFonts w:asciiTheme="minorHAnsi" w:hAnsiTheme="minorHAnsi"/>
        </w:rPr>
        <w:t>assumes responsibility for the constraints of power</w:t>
      </w:r>
      <w:r w:rsidRPr="00FB1829">
        <w:t xml:space="preserve">; he makes them play spontaneously upon himself; he inscribes in himself the power relation in which he simultaneously plays both roles; </w:t>
      </w:r>
      <w:r w:rsidRPr="00FB1829">
        <w:rPr>
          <w:rStyle w:val="StyleUnderline"/>
          <w:rFonts w:asciiTheme="minorHAnsi" w:hAnsiTheme="minorHAnsi"/>
        </w:rPr>
        <w:t>he becomes the principle of his own subjection</w:t>
      </w:r>
      <w:r w:rsidRPr="00FB1829">
        <w:t xml:space="preserve">.55 Since </w:t>
      </w:r>
      <w:proofErr w:type="spellStart"/>
      <w:r w:rsidRPr="00FB1829">
        <w:t>Chae</w:t>
      </w:r>
      <w:proofErr w:type="spellEnd"/>
      <w:r w:rsidRPr="00FB1829">
        <w:t xml:space="preserve"> Chan Ping, </w:t>
      </w:r>
      <w:r w:rsidRPr="00FB1829">
        <w:rPr>
          <w:rStyle w:val="StyleUnderline"/>
          <w:rFonts w:asciiTheme="minorHAnsi" w:hAnsiTheme="minorHAnsi"/>
        </w:rPr>
        <w:t>immigration control has provided an example of how the modern state deploys sovereign power</w:t>
      </w:r>
      <w:r w:rsidRPr="00FB1829">
        <w:t xml:space="preserve">. </w:t>
      </w:r>
      <w:r w:rsidRPr="00FB1829">
        <w:rPr>
          <w:rStyle w:val="StyleUnderline"/>
          <w:rFonts w:asciiTheme="minorHAnsi" w:hAnsiTheme="minorHAnsi"/>
        </w:rPr>
        <w:t>The Immigration Acts of 1875, 1882 and 1891 introduced categories of immigrants that would be excluded</w:t>
      </w:r>
      <w:r w:rsidRPr="00FB1829">
        <w:t xml:space="preserve"> at ports of entry. These </w:t>
      </w:r>
      <w:r w:rsidRPr="00FB1829">
        <w:rPr>
          <w:rStyle w:val="StyleUnderline"/>
          <w:rFonts w:asciiTheme="minorHAnsi" w:hAnsiTheme="minorHAnsi"/>
        </w:rPr>
        <w:t>immigrants were perceived</w:t>
      </w:r>
      <w:r w:rsidRPr="00FB1829">
        <w:t xml:space="preserve"> either to be burdens “on the public purse,” or “</w:t>
      </w:r>
      <w:r w:rsidRPr="00FB1829">
        <w:rPr>
          <w:rStyle w:val="StyleUnderline"/>
          <w:rFonts w:asciiTheme="minorHAnsi" w:hAnsiTheme="minorHAnsi"/>
        </w:rPr>
        <w:t>unassimilable</w:t>
      </w:r>
      <w:r w:rsidRPr="00FB1829">
        <w:t xml:space="preserve">.”56 </w:t>
      </w:r>
      <w:r w:rsidRPr="00FB1829">
        <w:rPr>
          <w:rStyle w:val="StyleUnderline"/>
          <w:rFonts w:asciiTheme="minorHAnsi" w:hAnsiTheme="minorHAnsi"/>
        </w:rPr>
        <w:t>Unassimilable immigrants were</w:t>
      </w:r>
      <w:r w:rsidRPr="00FB1829">
        <w:t xml:space="preserve"> either excluded or </w:t>
      </w:r>
      <w:r w:rsidRPr="00FB1829">
        <w:rPr>
          <w:rStyle w:val="StyleUnderline"/>
          <w:rFonts w:asciiTheme="minorHAnsi" w:hAnsiTheme="minorHAnsi"/>
        </w:rPr>
        <w:t>deported while the rest were perceived of as at risk for being a burden</w:t>
      </w:r>
      <w:r w:rsidRPr="00FB1829">
        <w:t xml:space="preserve"> “on the public purse.” </w:t>
      </w:r>
      <w:r w:rsidRPr="00FB1829">
        <w:rPr>
          <w:rStyle w:val="StyleUnderline"/>
          <w:rFonts w:asciiTheme="minorHAnsi" w:hAnsiTheme="minorHAnsi"/>
        </w:rPr>
        <w:t>The latter group were</w:t>
      </w:r>
      <w:r w:rsidRPr="00FB1829">
        <w:t xml:space="preserve"> admitted into the country and then </w:t>
      </w:r>
      <w:r w:rsidRPr="00FB1829">
        <w:rPr>
          <w:rStyle w:val="StyleUnderline"/>
          <w:rFonts w:asciiTheme="minorHAnsi" w:hAnsiTheme="minorHAnsi"/>
        </w:rPr>
        <w:t>subjected to panoptic risk assessment strategies.</w:t>
      </w:r>
      <w:r w:rsidRPr="00FB1829">
        <w:t xml:space="preserve"> These early </w:t>
      </w:r>
      <w:r w:rsidRPr="00FB1829">
        <w:rPr>
          <w:rStyle w:val="Emphasis"/>
          <w:rFonts w:asciiTheme="minorHAnsi" w:hAnsiTheme="minorHAnsi"/>
        </w:rPr>
        <w:t xml:space="preserve">Court cases constructed a scenario of </w:t>
      </w:r>
      <w:r w:rsidRPr="00FB1829">
        <w:rPr>
          <w:rStyle w:val="Emphasis"/>
          <w:rFonts w:asciiTheme="minorHAnsi" w:hAnsiTheme="minorHAnsi"/>
        </w:rPr>
        <w:lastRenderedPageBreak/>
        <w:t>danger that helped rationalize the use of prerogative powers as the basis for immigration control</w:t>
      </w:r>
      <w:r w:rsidRPr="00FB1829">
        <w:t xml:space="preserve">. It seems the state’s power grew as it came into contact with the alien ooze. Justice </w:t>
      </w:r>
      <w:r w:rsidRPr="00FB1829">
        <w:rPr>
          <w:rStyle w:val="StyleUnderline"/>
          <w:rFonts w:asciiTheme="minorHAnsi" w:hAnsiTheme="minorHAnsi"/>
        </w:rPr>
        <w:t xml:space="preserve">Field appeals to sovereignty as the power of self-preservation that was needed to deal with crisis </w:t>
      </w:r>
      <w:r w:rsidRPr="00FB1829">
        <w:t>and potential crisis situations, com-</w:t>
      </w:r>
      <w:proofErr w:type="spellStart"/>
      <w:r w:rsidRPr="00FB1829">
        <w:t>ing</w:t>
      </w:r>
      <w:proofErr w:type="spellEnd"/>
      <w:r w:rsidRPr="00FB1829">
        <w:t xml:space="preserve"> </w:t>
      </w:r>
      <w:r w:rsidRPr="00FB1829">
        <w:rPr>
          <w:rStyle w:val="StyleUnderline"/>
          <w:rFonts w:asciiTheme="minorHAnsi" w:hAnsiTheme="minorHAnsi"/>
        </w:rPr>
        <w:t>as a result of war or</w:t>
      </w:r>
      <w:r w:rsidRPr="00FB1829">
        <w:t xml:space="preserve">, put another way, </w:t>
      </w:r>
      <w:r w:rsidRPr="00FB1829">
        <w:rPr>
          <w:rStyle w:val="StyleUnderline"/>
          <w:rFonts w:asciiTheme="minorHAnsi" w:hAnsiTheme="minorHAnsi"/>
        </w:rPr>
        <w:t>from “vast hordes of people crowding upon us</w:t>
      </w:r>
      <w:r w:rsidRPr="00FB1829">
        <w:t xml:space="preserve">.”57 Field also suggests </w:t>
      </w:r>
      <w:r w:rsidRPr="00FB1829">
        <w:rPr>
          <w:rStyle w:val="StyleUnderline"/>
          <w:rFonts w:asciiTheme="minorHAnsi" w:hAnsiTheme="minorHAnsi"/>
        </w:rPr>
        <w:t>a preemptive function of sovereignty is to mitigate potential crises</w:t>
      </w:r>
      <w:r w:rsidRPr="00FB1829">
        <w:t xml:space="preserve">. “The existence of </w:t>
      </w:r>
      <w:r w:rsidRPr="00FB1829">
        <w:rPr>
          <w:rStyle w:val="StyleUnderline"/>
          <w:rFonts w:asciiTheme="minorHAnsi" w:hAnsiTheme="minorHAnsi"/>
        </w:rPr>
        <w:t>war would render the necessity of the proceedings only more obvious and pressing</w:t>
      </w:r>
      <w:r w:rsidRPr="00FB1829">
        <w:t xml:space="preserve">. The same necessity, to a less pressing degree, may arise when war does not exist, and the same authority which adjudges the necessity in one case must also determine it in the other. In both instances its determination is conclusive upon the judiciary.” Thus, </w:t>
      </w:r>
      <w:r w:rsidRPr="00FB1829">
        <w:rPr>
          <w:rStyle w:val="StyleUnderline"/>
          <w:rFonts w:asciiTheme="minorHAnsi" w:hAnsiTheme="minorHAnsi"/>
        </w:rPr>
        <w:t>sovereignty serves as a relevant source of authority even when the “vast hordes” are at bay</w:t>
      </w:r>
      <w:r w:rsidRPr="00FB1829">
        <w:t xml:space="preserve">. </w:t>
      </w:r>
      <w:r w:rsidRPr="00FB1829">
        <w:rPr>
          <w:rStyle w:val="StyleUnderline"/>
          <w:rFonts w:asciiTheme="minorHAnsi" w:hAnsiTheme="minorHAnsi"/>
        </w:rPr>
        <w:t>In discussing</w:t>
      </w:r>
      <w:r w:rsidRPr="00FB1829">
        <w:t xml:space="preserve"> even </w:t>
      </w:r>
      <w:r w:rsidRPr="00FB1829">
        <w:rPr>
          <w:rStyle w:val="StyleUnderline"/>
          <w:rFonts w:asciiTheme="minorHAnsi" w:hAnsiTheme="minorHAnsi"/>
        </w:rPr>
        <w:t>preemptive plenary powers, the Court provides the rationale for shifting</w:t>
      </w:r>
      <w:r w:rsidRPr="00FB1829">
        <w:t xml:space="preserve"> the </w:t>
      </w:r>
      <w:r w:rsidRPr="00FB1829">
        <w:rPr>
          <w:rStyle w:val="StyleUnderline"/>
          <w:rFonts w:asciiTheme="minorHAnsi" w:hAnsiTheme="minorHAnsi"/>
        </w:rPr>
        <w:t xml:space="preserve">short-term exception into a long-term policy. </w:t>
      </w:r>
      <w:r w:rsidRPr="00FB1829">
        <w:t>“</w:t>
      </w:r>
      <w:r w:rsidRPr="00FB1829">
        <w:rPr>
          <w:rStyle w:val="StyleUnderline"/>
          <w:rFonts w:asciiTheme="minorHAnsi" w:hAnsiTheme="minorHAnsi"/>
        </w:rPr>
        <w:t>The same necessity</w:t>
      </w:r>
      <w:r w:rsidRPr="00FB1829">
        <w:t xml:space="preserve">, in a less pressing degree, </w:t>
      </w:r>
      <w:r w:rsidRPr="00FB1829">
        <w:rPr>
          <w:rStyle w:val="StyleUnderline"/>
          <w:rFonts w:asciiTheme="minorHAnsi" w:hAnsiTheme="minorHAnsi"/>
        </w:rPr>
        <w:t>may arise when war does not exist</w:t>
      </w:r>
      <w:r w:rsidRPr="00FB1829">
        <w:t xml:space="preserve">.”58 Here </w:t>
      </w:r>
      <w:r w:rsidRPr="00FB1829">
        <w:rPr>
          <w:rStyle w:val="Emphasis"/>
          <w:rFonts w:asciiTheme="minorHAnsi" w:hAnsiTheme="minorHAnsi"/>
        </w:rPr>
        <w:t>the exception becomes the rule</w:t>
      </w:r>
      <w:r w:rsidRPr="00FB1829">
        <w:t xml:space="preserve"> as Justice Field recognizes the state’s super power morphing out of the alien ooze. Indeed the </w:t>
      </w:r>
      <w:r w:rsidRPr="00FB1829">
        <w:rPr>
          <w:rStyle w:val="StyleUnderline"/>
          <w:rFonts w:asciiTheme="minorHAnsi" w:hAnsiTheme="minorHAnsi"/>
        </w:rPr>
        <w:t>perception of the potential danger of the alien</w:t>
      </w:r>
      <w:r w:rsidRPr="00FB1829">
        <w:t xml:space="preserve"> other was and </w:t>
      </w:r>
      <w:r w:rsidRPr="00FB1829">
        <w:rPr>
          <w:rStyle w:val="StyleUnderline"/>
          <w:rFonts w:asciiTheme="minorHAnsi" w:hAnsiTheme="minorHAnsi"/>
        </w:rPr>
        <w:t>remains the key rationale why sovereignty persists as the basis for immigration law</w:t>
      </w:r>
      <w:r w:rsidRPr="00FB1829">
        <w:t xml:space="preserve">. Just a few years later, in Fong Yue Ting Justice </w:t>
      </w:r>
      <w:r w:rsidRPr="00FB1829">
        <w:rPr>
          <w:rStyle w:val="StyleUnderline"/>
          <w:rFonts w:asciiTheme="minorHAnsi" w:hAnsiTheme="minorHAnsi"/>
        </w:rPr>
        <w:t>Gray</w:t>
      </w:r>
      <w:r w:rsidRPr="00FB1829">
        <w:t xml:space="preserve"> touched further on ideas surround-</w:t>
      </w:r>
      <w:proofErr w:type="spellStart"/>
      <w:r w:rsidRPr="00FB1829">
        <w:t>ing</w:t>
      </w:r>
      <w:proofErr w:type="spellEnd"/>
      <w:r w:rsidRPr="00FB1829">
        <w:t xml:space="preserve"> risk when he </w:t>
      </w:r>
      <w:r w:rsidRPr="00FB1829">
        <w:rPr>
          <w:rStyle w:val="StyleUnderline"/>
          <w:rFonts w:asciiTheme="minorHAnsi" w:hAnsiTheme="minorHAnsi"/>
        </w:rPr>
        <w:t>legitimized Congress’ “white witness” rule</w:t>
      </w:r>
      <w:r w:rsidRPr="00FB1829">
        <w:t xml:space="preserve"> </w:t>
      </w:r>
      <w:r w:rsidRPr="00FB1829">
        <w:rPr>
          <w:rStyle w:val="StyleUnderline"/>
          <w:rFonts w:asciiTheme="minorHAnsi" w:hAnsiTheme="minorHAnsi"/>
        </w:rPr>
        <w:t>as a way of preventing the “</w:t>
      </w:r>
      <w:r w:rsidRPr="00FB1829">
        <w:t xml:space="preserve">… great embarrassment ... (and) </w:t>
      </w:r>
      <w:r w:rsidRPr="00FB1829">
        <w:rPr>
          <w:rStyle w:val="StyleUnderline"/>
          <w:rFonts w:asciiTheme="minorHAnsi" w:hAnsiTheme="minorHAnsi"/>
        </w:rPr>
        <w:t xml:space="preserve">suspicious nature’’ of a court entertaining the </w:t>
      </w:r>
      <w:r w:rsidRPr="00FB1829">
        <w:t xml:space="preserve">“loose notions entertained by the </w:t>
      </w:r>
      <w:r w:rsidRPr="00FB1829">
        <w:rPr>
          <w:rStyle w:val="StyleUnderline"/>
          <w:rFonts w:asciiTheme="minorHAnsi" w:hAnsiTheme="minorHAnsi"/>
        </w:rPr>
        <w:t>witnesses” … “of the same race” as</w:t>
      </w:r>
      <w:r w:rsidRPr="00FB1829">
        <w:t xml:space="preserve"> the Chinese immigrant.59 The border at issue had to do with law courts. </w:t>
      </w:r>
      <w:r w:rsidRPr="00FB1829">
        <w:rPr>
          <w:rStyle w:val="StyleUnderline"/>
          <w:rFonts w:asciiTheme="minorHAnsi" w:hAnsiTheme="minorHAnsi"/>
        </w:rPr>
        <w:t>The “white witness” rule addressed the perceived risk that Chinese immigrants might well embarrass the</w:t>
      </w:r>
      <w:r w:rsidRPr="00FB1829">
        <w:t xml:space="preserve"> rule of law/</w:t>
      </w:r>
      <w:r w:rsidRPr="00FB1829">
        <w:rPr>
          <w:rStyle w:val="StyleUnderline"/>
          <w:rFonts w:asciiTheme="minorHAnsi" w:hAnsiTheme="minorHAnsi"/>
        </w:rPr>
        <w:t>court by not taking “</w:t>
      </w:r>
      <w:r w:rsidRPr="00FB1829">
        <w:t>the obligation of</w:t>
      </w:r>
      <w:r w:rsidRPr="00FB1829">
        <w:rPr>
          <w:rStyle w:val="StyleUnderline"/>
          <w:rFonts w:asciiTheme="minorHAnsi" w:hAnsiTheme="minorHAnsi"/>
        </w:rPr>
        <w:t xml:space="preserve"> an oath” seriously</w:t>
      </w:r>
      <w:r w:rsidRPr="00FB1829">
        <w:t xml:space="preserve">.60 </w:t>
      </w:r>
      <w:proofErr w:type="gramStart"/>
      <w:r w:rsidRPr="00FB1829">
        <w:rPr>
          <w:rStyle w:val="StyleUnderline"/>
          <w:rFonts w:asciiTheme="minorHAnsi" w:hAnsiTheme="minorHAnsi"/>
        </w:rPr>
        <w:t>It</w:t>
      </w:r>
      <w:proofErr w:type="gramEnd"/>
      <w:r w:rsidRPr="00FB1829">
        <w:rPr>
          <w:rStyle w:val="StyleUnderline"/>
          <w:rFonts w:asciiTheme="minorHAnsi" w:hAnsiTheme="minorHAnsi"/>
        </w:rPr>
        <w:t xml:space="preserve"> diminished risk by allowing</w:t>
      </w:r>
      <w:r w:rsidRPr="00FB1829">
        <w:t xml:space="preserve"> for the </w:t>
      </w:r>
      <w:r w:rsidRPr="00FB1829">
        <w:rPr>
          <w:rStyle w:val="StyleUnderline"/>
          <w:rFonts w:asciiTheme="minorHAnsi" w:hAnsiTheme="minorHAnsi"/>
        </w:rPr>
        <w:t>deportation</w:t>
      </w:r>
      <w:r w:rsidRPr="00FB1829">
        <w:t xml:space="preserve"> of such immigrants. In each instance (</w:t>
      </w:r>
      <w:proofErr w:type="spellStart"/>
      <w:r w:rsidRPr="00FB1829">
        <w:t>Chae</w:t>
      </w:r>
      <w:proofErr w:type="spellEnd"/>
      <w:r w:rsidRPr="00FB1829">
        <w:t xml:space="preserve"> Chan Ping and Fong Yue Ting) </w:t>
      </w:r>
      <w:r w:rsidRPr="00FB1829">
        <w:rPr>
          <w:rStyle w:val="Emphasis"/>
          <w:rFonts w:asciiTheme="minorHAnsi" w:hAnsiTheme="minorHAnsi"/>
        </w:rPr>
        <w:t>plenary powers were invoked to protect important institutions</w:t>
      </w:r>
      <w:r w:rsidRPr="00FB1829">
        <w:t xml:space="preserve">. Whereas </w:t>
      </w:r>
      <w:proofErr w:type="spellStart"/>
      <w:r w:rsidRPr="00FB1829">
        <w:t>Chae</w:t>
      </w:r>
      <w:proofErr w:type="spellEnd"/>
      <w:r w:rsidRPr="00FB1829">
        <w:t xml:space="preserve"> Chan Ping focused on sovereign powers at the territorial border, Fong Yue Ting applied the same super power to persons inside the country. Of course modern case law has added several nuanced revisions on the use of plenary powers. Still, </w:t>
      </w:r>
      <w:r w:rsidRPr="00FB1829">
        <w:rPr>
          <w:rStyle w:val="Emphasis"/>
          <w:rFonts w:asciiTheme="minorHAnsi" w:hAnsiTheme="minorHAnsi"/>
        </w:rPr>
        <w:t>current immigrant debates continue to shift and turn within a narrow discourse that exploits fears that ‘‘vast hordes are crowding upon us</w:t>
      </w:r>
      <w:r w:rsidRPr="00FB1829">
        <w:t>,</w:t>
      </w:r>
      <w:r w:rsidRPr="00FB1829">
        <w:rPr>
          <w:rStyle w:val="StyleUnderline"/>
          <w:rFonts w:asciiTheme="minorHAnsi" w:hAnsiTheme="minorHAnsi"/>
        </w:rPr>
        <w:t>’’ and that such hordes pose a risk to some basic tenets of democracy</w:t>
      </w:r>
      <w:r w:rsidRPr="00FB1829">
        <w:t xml:space="preserve"> as broad as the notion of social contract or as narrow as local government services and tax revenues.</w:t>
      </w:r>
    </w:p>
    <w:p w:rsidR="00F1676A" w:rsidRPr="004F2950" w:rsidRDefault="00F1676A" w:rsidP="00F1676A">
      <w:pPr>
        <w:pStyle w:val="Heading4"/>
        <w:rPr>
          <w:rFonts w:asciiTheme="minorHAnsi" w:hAnsiTheme="minorHAnsi"/>
        </w:rPr>
      </w:pPr>
      <w:r>
        <w:rPr>
          <w:rFonts w:asciiTheme="minorHAnsi" w:hAnsiTheme="minorHAnsi"/>
        </w:rPr>
        <w:t>We’ll pre-empt their defense – there is no legal or logical limit to government power in the context of</w:t>
      </w:r>
      <w:r w:rsidRPr="004F2950">
        <w:rPr>
          <w:rFonts w:asciiTheme="minorHAnsi" w:hAnsiTheme="minorHAnsi"/>
        </w:rPr>
        <w:t xml:space="preserve"> xenophobic violence towards immigrants</w:t>
      </w:r>
    </w:p>
    <w:p w:rsidR="00F1676A" w:rsidRPr="004F2950" w:rsidRDefault="00F1676A" w:rsidP="00F1676A">
      <w:pPr>
        <w:rPr>
          <w:rStyle w:val="Style13ptBold"/>
          <w:rFonts w:asciiTheme="minorHAnsi" w:hAnsiTheme="minorHAnsi"/>
          <w:b w:val="0"/>
        </w:rPr>
      </w:pPr>
      <w:proofErr w:type="spellStart"/>
      <w:r w:rsidRPr="004F2950">
        <w:rPr>
          <w:rStyle w:val="Style13ptBold"/>
          <w:rFonts w:asciiTheme="minorHAnsi" w:hAnsiTheme="minorHAnsi"/>
        </w:rPr>
        <w:t>Koulish</w:t>
      </w:r>
      <w:proofErr w:type="spellEnd"/>
      <w:r w:rsidRPr="004F2950">
        <w:rPr>
          <w:rStyle w:val="Style13ptBold"/>
          <w:rFonts w:asciiTheme="minorHAnsi" w:hAnsiTheme="minorHAnsi"/>
        </w:rPr>
        <w:t xml:space="preserve"> 15</w:t>
      </w:r>
      <w:r w:rsidRPr="004F2950">
        <w:rPr>
          <w:rStyle w:val="Style13ptBold"/>
          <w:rFonts w:asciiTheme="minorHAnsi" w:hAnsiTheme="minorHAnsi"/>
          <w:b w:val="0"/>
        </w:rPr>
        <w:t xml:space="preserve"> (Robert, Joel J. Feller Research Professor of Government and Politics at the University of Maryland, “Spiderman’s Web and the Governmentality of Electronic Immigrant Detention,” 2/1/2015, Law, Culture and the Humanities, ProQuest)//JL </w:t>
      </w:r>
    </w:p>
    <w:p w:rsidR="00F1676A" w:rsidRPr="004F2950" w:rsidRDefault="00F1676A" w:rsidP="00F1676A">
      <w:pPr>
        <w:rPr>
          <w:rStyle w:val="StyleUnderline"/>
          <w:rFonts w:asciiTheme="minorHAnsi" w:hAnsiTheme="minorHAnsi"/>
        </w:rPr>
      </w:pPr>
      <w:r w:rsidRPr="004F2950">
        <w:rPr>
          <w:rFonts w:asciiTheme="minorHAnsi" w:hAnsiTheme="minorHAnsi"/>
          <w:sz w:val="14"/>
        </w:rPr>
        <w:t xml:space="preserve">I make use of superhero cartoons to discuss immigration because </w:t>
      </w:r>
      <w:r w:rsidRPr="004F2950">
        <w:rPr>
          <w:rStyle w:val="StyleUnderline"/>
          <w:rFonts w:asciiTheme="minorHAnsi" w:hAnsiTheme="minorHAnsi"/>
        </w:rPr>
        <w:t xml:space="preserve">there has always been a satiric bravado to immigration controls that wield almost </w:t>
      </w:r>
      <w:r w:rsidRPr="004F2950">
        <w:rPr>
          <w:rStyle w:val="Emphasis"/>
          <w:rFonts w:asciiTheme="minorHAnsi" w:hAnsiTheme="minorHAnsi"/>
        </w:rPr>
        <w:t>unchecked government power</w:t>
      </w:r>
      <w:r w:rsidRPr="004F2950">
        <w:rPr>
          <w:rStyle w:val="StyleUnderline"/>
          <w:rFonts w:asciiTheme="minorHAnsi" w:hAnsiTheme="minorHAnsi"/>
        </w:rPr>
        <w:t xml:space="preserve"> against immigrants.</w:t>
      </w:r>
      <w:r w:rsidRPr="004F2950">
        <w:rPr>
          <w:rFonts w:asciiTheme="minorHAnsi" w:hAnsiTheme="minorHAnsi"/>
          <w:sz w:val="14"/>
        </w:rPr>
        <w:t xml:space="preserve"> In a manner similar to superhero cartoons, </w:t>
      </w:r>
      <w:r w:rsidRPr="004F2950">
        <w:rPr>
          <w:rStyle w:val="StyleUnderline"/>
          <w:rFonts w:asciiTheme="minorHAnsi" w:hAnsiTheme="minorHAnsi"/>
        </w:rPr>
        <w:t>the government is on a mission to repel or least subdue unwanted evil (foreign) advances across territorial borders</w:t>
      </w:r>
      <w:r w:rsidRPr="004F2950">
        <w:rPr>
          <w:rFonts w:asciiTheme="minorHAnsi" w:hAnsiTheme="minorHAnsi"/>
          <w:sz w:val="14"/>
        </w:rPr>
        <w:t xml:space="preserve">, </w:t>
      </w:r>
      <w:r w:rsidRPr="004F2950">
        <w:rPr>
          <w:rStyle w:val="Emphasis"/>
          <w:rFonts w:asciiTheme="minorHAnsi" w:hAnsiTheme="minorHAnsi"/>
        </w:rPr>
        <w:t>and relies on plenary powers in achieving its ends</w:t>
      </w:r>
      <w:r w:rsidRPr="004F2950">
        <w:rPr>
          <w:rFonts w:asciiTheme="minorHAnsi" w:hAnsiTheme="minorHAnsi"/>
          <w:sz w:val="14"/>
        </w:rPr>
        <w:t xml:space="preserve">. A Manichaean narrative of good against evil creates the moral authority for such power. </w:t>
      </w:r>
      <w:r w:rsidRPr="004F2950">
        <w:rPr>
          <w:rStyle w:val="StyleUnderline"/>
          <w:rFonts w:asciiTheme="minorHAnsi" w:hAnsiTheme="minorHAnsi"/>
        </w:rPr>
        <w:t>With each storyline, or immigrant flow, a risk is constructed, exacerbated and then overcome.</w:t>
      </w:r>
    </w:p>
    <w:p w:rsidR="00F1676A" w:rsidRDefault="00F1676A" w:rsidP="00F1676A"/>
    <w:p w:rsidR="00F1676A" w:rsidRDefault="00F1676A" w:rsidP="00F1676A">
      <w:pPr>
        <w:pStyle w:val="Heading4"/>
        <w:rPr>
          <w:rFonts w:asciiTheme="minorHAnsi" w:eastAsia="Times New Roman" w:hAnsiTheme="minorHAnsi"/>
        </w:rPr>
      </w:pPr>
      <w:r>
        <w:rPr>
          <w:rFonts w:asciiTheme="minorHAnsi" w:eastAsia="Times New Roman" w:hAnsiTheme="minorHAnsi"/>
        </w:rPr>
        <w:lastRenderedPageBreak/>
        <w:t>-- The second internal link is Alternative to Detention Hearings, or ATD</w:t>
      </w:r>
      <w:r w:rsidRPr="004F2950">
        <w:rPr>
          <w:rFonts w:asciiTheme="minorHAnsi" w:eastAsia="Times New Roman" w:hAnsiTheme="minorHAnsi"/>
        </w:rPr>
        <w:t>s</w:t>
      </w:r>
    </w:p>
    <w:p w:rsidR="00F1676A" w:rsidRDefault="00F1676A" w:rsidP="00F1676A"/>
    <w:p w:rsidR="00F1676A" w:rsidRPr="004F2950" w:rsidRDefault="00F1676A" w:rsidP="00F1676A">
      <w:pPr>
        <w:pStyle w:val="Heading4"/>
        <w:rPr>
          <w:rFonts w:asciiTheme="minorHAnsi" w:eastAsia="Times New Roman" w:hAnsiTheme="minorHAnsi"/>
        </w:rPr>
      </w:pPr>
      <w:r>
        <w:rPr>
          <w:rFonts w:asciiTheme="minorHAnsi" w:eastAsia="Times New Roman" w:hAnsiTheme="minorHAnsi"/>
        </w:rPr>
        <w:t xml:space="preserve">ATDs </w:t>
      </w:r>
      <w:r w:rsidRPr="004F2950">
        <w:rPr>
          <w:rFonts w:asciiTheme="minorHAnsi" w:eastAsia="Times New Roman" w:hAnsiTheme="minorHAnsi"/>
        </w:rPr>
        <w:t xml:space="preserve">create a </w:t>
      </w:r>
      <w:r w:rsidRPr="004F2950">
        <w:rPr>
          <w:rFonts w:asciiTheme="minorHAnsi" w:eastAsia="Times New Roman" w:hAnsiTheme="minorHAnsi"/>
          <w:u w:val="single"/>
        </w:rPr>
        <w:t>state of exception</w:t>
      </w:r>
      <w:r w:rsidRPr="004F2950">
        <w:rPr>
          <w:rFonts w:asciiTheme="minorHAnsi" w:eastAsia="Times New Roman" w:hAnsiTheme="minorHAnsi"/>
        </w:rPr>
        <w:t xml:space="preserve"> that violates immigrants’ liberty – the plan is key</w:t>
      </w:r>
    </w:p>
    <w:p w:rsidR="00F1676A" w:rsidRPr="004F2950" w:rsidRDefault="00F1676A" w:rsidP="00F1676A">
      <w:pPr>
        <w:spacing w:after="0" w:line="240" w:lineRule="auto"/>
        <w:rPr>
          <w:rFonts w:asciiTheme="minorHAnsi" w:eastAsia="Calibri" w:hAnsiTheme="minorHAnsi" w:cs="Times New Roman"/>
          <w:bCs/>
        </w:rPr>
      </w:pPr>
      <w:proofErr w:type="spellStart"/>
      <w:r w:rsidRPr="004F2950">
        <w:rPr>
          <w:rStyle w:val="Style13ptBold"/>
          <w:rFonts w:asciiTheme="minorHAnsi" w:hAnsiTheme="minorHAnsi"/>
        </w:rPr>
        <w:t>Koulish</w:t>
      </w:r>
      <w:proofErr w:type="spellEnd"/>
      <w:r w:rsidRPr="004F2950">
        <w:rPr>
          <w:rStyle w:val="Style13ptBold"/>
          <w:rFonts w:asciiTheme="minorHAnsi" w:hAnsiTheme="minorHAnsi"/>
        </w:rPr>
        <w:t xml:space="preserve"> 15</w:t>
      </w:r>
      <w:r w:rsidRPr="004F2950">
        <w:rPr>
          <w:rFonts w:asciiTheme="minorHAnsi" w:eastAsia="Calibri" w:hAnsiTheme="minorHAnsi" w:cs="Times New Roman"/>
          <w:bCs/>
        </w:rPr>
        <w:t xml:space="preserve"> (Robert, Joel J. Feller Research Professor of Government and Politics at the University of Maryland, “Spiderman’s Web and the Governmentality of Electronic Immigrant Detention,” 2/1/2015, Law, Culture and the Humanities, ProQuest)//JL </w:t>
      </w:r>
    </w:p>
    <w:p w:rsidR="00F1676A" w:rsidRPr="004F2950" w:rsidRDefault="00F1676A" w:rsidP="00F1676A">
      <w:pPr>
        <w:spacing w:after="0" w:line="240" w:lineRule="auto"/>
        <w:rPr>
          <w:rFonts w:asciiTheme="minorHAnsi" w:eastAsia="Calibri" w:hAnsiTheme="minorHAnsi" w:cs="Times New Roman"/>
          <w:bCs/>
          <w:sz w:val="14"/>
        </w:rPr>
      </w:pPr>
    </w:p>
    <w:p w:rsidR="00F1676A" w:rsidRPr="004F2950" w:rsidRDefault="00F1676A" w:rsidP="00F1676A">
      <w:pPr>
        <w:spacing w:after="0" w:line="240" w:lineRule="auto"/>
        <w:rPr>
          <w:rFonts w:asciiTheme="minorHAnsi" w:eastAsia="Calibri" w:hAnsiTheme="minorHAnsi" w:cs="Times New Roman"/>
          <w:bCs/>
        </w:rPr>
      </w:pPr>
      <w:r w:rsidRPr="004F2950">
        <w:rPr>
          <w:rFonts w:asciiTheme="minorHAnsi" w:eastAsia="Calibri" w:hAnsiTheme="minorHAnsi" w:cs="Times New Roman"/>
          <w:bCs/>
        </w:rPr>
        <w:t xml:space="preserve">The scenario suggests that </w:t>
      </w:r>
      <w:r w:rsidRPr="004F2950">
        <w:rPr>
          <w:rFonts w:asciiTheme="minorHAnsi" w:eastAsia="Calibri" w:hAnsiTheme="minorHAnsi" w:cs="Times New Roman"/>
          <w:bCs/>
          <w:u w:val="single"/>
        </w:rPr>
        <w:t>political branches of the federal government have unchecked powers over immigrants</w:t>
      </w:r>
      <w:r w:rsidRPr="004F2950">
        <w:rPr>
          <w:rFonts w:asciiTheme="minorHAnsi" w:eastAsia="Calibri" w:hAnsiTheme="minorHAnsi" w:cs="Times New Roman"/>
          <w:bCs/>
        </w:rPr>
        <w:t xml:space="preserve"> </w:t>
      </w:r>
      <w:r w:rsidRPr="004F2950">
        <w:rPr>
          <w:rFonts w:asciiTheme="minorHAnsi" w:eastAsia="Calibri" w:hAnsiTheme="minorHAnsi" w:cs="Times New Roman"/>
          <w:bCs/>
          <w:u w:val="single"/>
        </w:rPr>
        <w:t xml:space="preserve">which causes </w:t>
      </w:r>
      <w:r w:rsidRPr="004F2950">
        <w:rPr>
          <w:rFonts w:asciiTheme="minorHAnsi" w:eastAsia="Calibri" w:hAnsiTheme="minorHAnsi" w:cs="Times New Roman"/>
          <w:b/>
          <w:iCs/>
          <w:u w:val="single"/>
          <w:bdr w:val="single" w:sz="18" w:space="0" w:color="auto"/>
        </w:rPr>
        <w:t>a great deal of hardship</w:t>
      </w:r>
      <w:r w:rsidRPr="004F2950">
        <w:rPr>
          <w:rFonts w:asciiTheme="minorHAnsi" w:eastAsia="Calibri" w:hAnsiTheme="minorHAnsi" w:cs="Times New Roman"/>
          <w:bCs/>
          <w:u w:val="single"/>
        </w:rPr>
        <w:t xml:space="preserve"> in immigrant communities</w:t>
      </w:r>
      <w:r w:rsidRPr="004F2950">
        <w:rPr>
          <w:rFonts w:asciiTheme="minorHAnsi" w:eastAsia="Calibri" w:hAnsiTheme="minorHAnsi" w:cs="Times New Roman"/>
          <w:bCs/>
        </w:rPr>
        <w:t xml:space="preserve">. </w:t>
      </w:r>
      <w:r w:rsidRPr="004F2950">
        <w:rPr>
          <w:rFonts w:asciiTheme="minorHAnsi" w:eastAsia="Calibri" w:hAnsiTheme="minorHAnsi" w:cs="Times New Roman"/>
          <w:bCs/>
          <w:u w:val="single"/>
        </w:rPr>
        <w:t>The logic of classic immigration control originates in a turn of phrase by</w:t>
      </w:r>
      <w:r w:rsidRPr="004F2950">
        <w:rPr>
          <w:rFonts w:asciiTheme="minorHAnsi" w:eastAsia="Calibri" w:hAnsiTheme="minorHAnsi" w:cs="Times New Roman"/>
          <w:bCs/>
        </w:rPr>
        <w:t xml:space="preserve"> Justice </w:t>
      </w:r>
      <w:r w:rsidRPr="004F2950">
        <w:rPr>
          <w:rFonts w:asciiTheme="minorHAnsi" w:eastAsia="Calibri" w:hAnsiTheme="minorHAnsi" w:cs="Times New Roman"/>
          <w:bCs/>
          <w:u w:val="single"/>
        </w:rPr>
        <w:t>Field</w:t>
      </w:r>
      <w:r w:rsidRPr="004F2950">
        <w:rPr>
          <w:rFonts w:asciiTheme="minorHAnsi" w:eastAsia="Calibri" w:hAnsiTheme="minorHAnsi" w:cs="Times New Roman"/>
          <w:bCs/>
        </w:rPr>
        <w:t xml:space="preserve"> in 1889 </w:t>
      </w:r>
      <w:r w:rsidRPr="004F2950">
        <w:rPr>
          <w:rFonts w:asciiTheme="minorHAnsi" w:eastAsia="Calibri" w:hAnsiTheme="minorHAnsi" w:cs="Times New Roman"/>
          <w:bCs/>
          <w:u w:val="single"/>
        </w:rPr>
        <w:t>that first refers to plenary powers to describe the prerogatives of Congress to regulate immigration</w:t>
      </w:r>
      <w:r w:rsidRPr="004F2950">
        <w:rPr>
          <w:rFonts w:asciiTheme="minorHAnsi" w:eastAsia="Calibri" w:hAnsiTheme="minorHAnsi" w:cs="Times New Roman"/>
          <w:bCs/>
        </w:rPr>
        <w:t xml:space="preserve"> with impunity.22 </w:t>
      </w:r>
      <w:r w:rsidRPr="004F2950">
        <w:rPr>
          <w:rFonts w:asciiTheme="minorHAnsi" w:eastAsia="Calibri" w:hAnsiTheme="minorHAnsi" w:cs="Times New Roman"/>
          <w:bCs/>
          <w:u w:val="single"/>
        </w:rPr>
        <w:t>Field located plenary powers in the</w:t>
      </w:r>
      <w:r w:rsidRPr="004F2950">
        <w:rPr>
          <w:rFonts w:asciiTheme="minorHAnsi" w:eastAsia="Calibri" w:hAnsiTheme="minorHAnsi" w:cs="Times New Roman"/>
          <w:bCs/>
        </w:rPr>
        <w:t xml:space="preserve"> international law </w:t>
      </w:r>
      <w:r w:rsidRPr="004F2950">
        <w:rPr>
          <w:rFonts w:asciiTheme="minorHAnsi" w:eastAsia="Calibri" w:hAnsiTheme="minorHAnsi" w:cs="Times New Roman"/>
          <w:bCs/>
          <w:u w:val="single"/>
        </w:rPr>
        <w:t>concept of sovereignty,</w:t>
      </w:r>
      <w:r w:rsidRPr="004F2950">
        <w:rPr>
          <w:rFonts w:asciiTheme="minorHAnsi" w:eastAsia="Calibri" w:hAnsiTheme="minorHAnsi" w:cs="Times New Roman"/>
          <w:bCs/>
        </w:rPr>
        <w:t xml:space="preserve"> </w:t>
      </w:r>
      <w:r w:rsidRPr="004F2950">
        <w:rPr>
          <w:rFonts w:asciiTheme="minorHAnsi" w:eastAsia="Calibri" w:hAnsiTheme="minorHAnsi" w:cs="Times New Roman"/>
          <w:b/>
          <w:iCs/>
          <w:u w:val="single"/>
          <w:bdr w:val="single" w:sz="18" w:space="0" w:color="auto"/>
        </w:rPr>
        <w:t>which remains the extra constitutional core of immigration control</w:t>
      </w:r>
      <w:r w:rsidRPr="004F2950">
        <w:rPr>
          <w:rFonts w:asciiTheme="minorHAnsi" w:eastAsia="Calibri" w:hAnsiTheme="minorHAnsi" w:cs="Times New Roman"/>
          <w:bCs/>
        </w:rPr>
        <w:t xml:space="preserve">.23 The problem with plenary </w:t>
      </w:r>
      <w:r w:rsidRPr="004F2950">
        <w:rPr>
          <w:rFonts w:asciiTheme="minorHAnsi" w:eastAsia="Calibri" w:hAnsiTheme="minorHAnsi" w:cs="Times New Roman"/>
          <w:bCs/>
          <w:u w:val="single"/>
        </w:rPr>
        <w:t>powers is</w:t>
      </w:r>
      <w:r w:rsidRPr="004F2950">
        <w:rPr>
          <w:rFonts w:asciiTheme="minorHAnsi" w:eastAsia="Calibri" w:hAnsiTheme="minorHAnsi" w:cs="Times New Roman"/>
          <w:bCs/>
        </w:rPr>
        <w:t xml:space="preserve"> that it is </w:t>
      </w:r>
      <w:r w:rsidRPr="004F2950">
        <w:rPr>
          <w:rFonts w:asciiTheme="minorHAnsi" w:eastAsia="Calibri" w:hAnsiTheme="minorHAnsi" w:cs="Times New Roman"/>
          <w:bCs/>
          <w:u w:val="single"/>
        </w:rPr>
        <w:t>anathema to the limited powers embed-</w:t>
      </w:r>
      <w:proofErr w:type="spellStart"/>
      <w:r w:rsidRPr="004F2950">
        <w:rPr>
          <w:rFonts w:asciiTheme="minorHAnsi" w:eastAsia="Calibri" w:hAnsiTheme="minorHAnsi" w:cs="Times New Roman"/>
          <w:bCs/>
          <w:u w:val="single"/>
        </w:rPr>
        <w:t>ded</w:t>
      </w:r>
      <w:proofErr w:type="spellEnd"/>
      <w:r w:rsidRPr="004F2950">
        <w:rPr>
          <w:rFonts w:asciiTheme="minorHAnsi" w:eastAsia="Calibri" w:hAnsiTheme="minorHAnsi" w:cs="Times New Roman"/>
          <w:bCs/>
          <w:u w:val="single"/>
        </w:rPr>
        <w:t xml:space="preserve"> in liberal government</w:t>
      </w:r>
      <w:r w:rsidRPr="004F2950">
        <w:rPr>
          <w:rFonts w:asciiTheme="minorHAnsi" w:eastAsia="Calibri" w:hAnsiTheme="minorHAnsi" w:cs="Times New Roman"/>
          <w:bCs/>
        </w:rPr>
        <w:t xml:space="preserve">. </w:t>
      </w:r>
      <w:r w:rsidRPr="004F2950">
        <w:rPr>
          <w:rFonts w:asciiTheme="minorHAnsi" w:eastAsia="Calibri" w:hAnsiTheme="minorHAnsi" w:cs="Times New Roman"/>
          <w:bCs/>
          <w:u w:val="single"/>
        </w:rPr>
        <w:t>With plenary powers immigration regulation too often becomes an exception to</w:t>
      </w:r>
      <w:r w:rsidRPr="004F2950">
        <w:rPr>
          <w:rFonts w:asciiTheme="minorHAnsi" w:eastAsia="Calibri" w:hAnsiTheme="minorHAnsi" w:cs="Times New Roman"/>
          <w:bCs/>
        </w:rPr>
        <w:t xml:space="preserve"> the rule of </w:t>
      </w:r>
      <w:r w:rsidRPr="004F2950">
        <w:rPr>
          <w:rFonts w:asciiTheme="minorHAnsi" w:eastAsia="Calibri" w:hAnsiTheme="minorHAnsi" w:cs="Times New Roman"/>
          <w:bCs/>
          <w:u w:val="single"/>
        </w:rPr>
        <w:t>law</w:t>
      </w:r>
      <w:r w:rsidRPr="004F2950">
        <w:rPr>
          <w:rFonts w:asciiTheme="minorHAnsi" w:eastAsia="Calibri" w:hAnsiTheme="minorHAnsi" w:cs="Times New Roman"/>
          <w:bCs/>
        </w:rPr>
        <w:t xml:space="preserve">, on par with emergency situations and crisis responsibili-ties.24 </w:t>
      </w:r>
      <w:r w:rsidRPr="004F2950">
        <w:rPr>
          <w:rFonts w:asciiTheme="minorHAnsi" w:eastAsia="Calibri" w:hAnsiTheme="minorHAnsi" w:cs="Times New Roman"/>
          <w:bCs/>
          <w:u w:val="single"/>
        </w:rPr>
        <w:t>Such moments occur when the exemplary</w:t>
      </w:r>
      <w:r w:rsidRPr="004F2950">
        <w:rPr>
          <w:rFonts w:asciiTheme="minorHAnsi" w:eastAsia="Calibri" w:hAnsiTheme="minorHAnsi" w:cs="Times New Roman"/>
          <w:bCs/>
        </w:rPr>
        <w:t xml:space="preserve"> and prerogative </w:t>
      </w:r>
      <w:r w:rsidRPr="004F2950">
        <w:rPr>
          <w:rFonts w:asciiTheme="minorHAnsi" w:eastAsia="Calibri" w:hAnsiTheme="minorHAnsi" w:cs="Times New Roman"/>
          <w:bCs/>
          <w:u w:val="single"/>
        </w:rPr>
        <w:t xml:space="preserve">powers of the executive are invoked to protect the state </w:t>
      </w:r>
      <w:r w:rsidRPr="004F2950">
        <w:rPr>
          <w:rFonts w:asciiTheme="minorHAnsi" w:eastAsia="Calibri" w:hAnsiTheme="minorHAnsi" w:cs="Times New Roman"/>
          <w:bCs/>
        </w:rPr>
        <w:t xml:space="preserve">against foreign invasion, wars, natural and national crises.25 The problem is that </w:t>
      </w:r>
      <w:r w:rsidRPr="004F2950">
        <w:rPr>
          <w:rFonts w:asciiTheme="minorHAnsi" w:eastAsia="Calibri" w:hAnsiTheme="minorHAnsi" w:cs="Times New Roman"/>
          <w:bCs/>
          <w:u w:val="single"/>
        </w:rPr>
        <w:t>when the executive seizes exceptional powers</w:t>
      </w:r>
      <w:r w:rsidRPr="004F2950">
        <w:rPr>
          <w:rFonts w:asciiTheme="minorHAnsi" w:eastAsia="Calibri" w:hAnsiTheme="minorHAnsi" w:cs="Times New Roman"/>
          <w:bCs/>
        </w:rPr>
        <w:t xml:space="preserve"> for more than brief periods </w:t>
      </w:r>
      <w:r w:rsidRPr="004F2950">
        <w:rPr>
          <w:rFonts w:asciiTheme="minorHAnsi" w:eastAsia="Calibri" w:hAnsiTheme="minorHAnsi" w:cs="Times New Roman"/>
          <w:bCs/>
          <w:u w:val="single"/>
        </w:rPr>
        <w:t xml:space="preserve">s/he </w:t>
      </w:r>
      <w:r w:rsidRPr="004F2950">
        <w:rPr>
          <w:rFonts w:asciiTheme="minorHAnsi" w:eastAsia="Calibri" w:hAnsiTheme="minorHAnsi" w:cs="Times New Roman"/>
          <w:b/>
          <w:iCs/>
          <w:u w:val="single"/>
          <w:bdr w:val="single" w:sz="18" w:space="0" w:color="auto"/>
        </w:rPr>
        <w:t>reaches beyond the limits the constitution sets</w:t>
      </w:r>
      <w:r w:rsidRPr="004F2950">
        <w:rPr>
          <w:rFonts w:asciiTheme="minorHAnsi" w:eastAsia="Calibri" w:hAnsiTheme="minorHAnsi" w:cs="Times New Roman"/>
          <w:bCs/>
          <w:u w:val="single"/>
        </w:rPr>
        <w:t xml:space="preserve"> for legitimate governance</w:t>
      </w:r>
      <w:r w:rsidRPr="004F2950">
        <w:rPr>
          <w:rFonts w:asciiTheme="minorHAnsi" w:eastAsia="Calibri" w:hAnsiTheme="minorHAnsi" w:cs="Times New Roman"/>
          <w:bCs/>
        </w:rPr>
        <w:t xml:space="preserve">. When </w:t>
      </w:r>
      <w:r w:rsidRPr="004F2950">
        <w:rPr>
          <w:rFonts w:asciiTheme="minorHAnsi" w:eastAsia="Calibri" w:hAnsiTheme="minorHAnsi" w:cs="Times New Roman"/>
          <w:bCs/>
          <w:u w:val="single"/>
        </w:rPr>
        <w:t>it comes to protecting sovereign boundaries</w:t>
      </w:r>
      <w:r w:rsidRPr="004F2950">
        <w:rPr>
          <w:rFonts w:asciiTheme="minorHAnsi" w:eastAsia="Calibri" w:hAnsiTheme="minorHAnsi" w:cs="Times New Roman"/>
          <w:bCs/>
        </w:rPr>
        <w:t xml:space="preserve"> from foreign invasion, Justice Field in </w:t>
      </w:r>
      <w:proofErr w:type="spellStart"/>
      <w:r w:rsidRPr="004F2950">
        <w:rPr>
          <w:rFonts w:asciiTheme="minorHAnsi" w:eastAsia="Calibri" w:hAnsiTheme="minorHAnsi" w:cs="Times New Roman"/>
          <w:bCs/>
        </w:rPr>
        <w:t>Chae</w:t>
      </w:r>
      <w:proofErr w:type="spellEnd"/>
      <w:r w:rsidRPr="004F2950">
        <w:rPr>
          <w:rFonts w:asciiTheme="minorHAnsi" w:eastAsia="Calibri" w:hAnsiTheme="minorHAnsi" w:cs="Times New Roman"/>
          <w:bCs/>
        </w:rPr>
        <w:t xml:space="preserve"> Chan </w:t>
      </w:r>
      <w:r w:rsidRPr="004F2950">
        <w:rPr>
          <w:rFonts w:asciiTheme="minorHAnsi" w:eastAsia="Calibri" w:hAnsiTheme="minorHAnsi" w:cs="Times New Roman"/>
          <w:bCs/>
          <w:u w:val="single"/>
        </w:rPr>
        <w:t>Ping</w:t>
      </w:r>
      <w:r w:rsidRPr="004F2950">
        <w:rPr>
          <w:rFonts w:asciiTheme="minorHAnsi" w:eastAsia="Calibri" w:hAnsiTheme="minorHAnsi" w:cs="Times New Roman"/>
          <w:bCs/>
        </w:rPr>
        <w:t xml:space="preserve"> </w:t>
      </w:r>
      <w:r w:rsidRPr="004F2950">
        <w:rPr>
          <w:rFonts w:asciiTheme="minorHAnsi" w:eastAsia="Calibri" w:hAnsiTheme="minorHAnsi" w:cs="Times New Roman"/>
          <w:bCs/>
          <w:u w:val="single"/>
        </w:rPr>
        <w:t xml:space="preserve">analogized foreign invasion instigated by enemies of the state </w:t>
      </w:r>
      <w:r w:rsidRPr="004F2950">
        <w:rPr>
          <w:rFonts w:asciiTheme="minorHAnsi" w:eastAsia="Calibri" w:hAnsiTheme="minorHAnsi" w:cs="Times New Roman"/>
          <w:b/>
          <w:iCs/>
          <w:u w:val="single"/>
          <w:bdr w:val="single" w:sz="18" w:space="0" w:color="auto"/>
        </w:rPr>
        <w:t>to the invasion of unassimilable immigrants</w:t>
      </w:r>
      <w:r w:rsidRPr="004F2950">
        <w:rPr>
          <w:rFonts w:asciiTheme="minorHAnsi" w:eastAsia="Calibri" w:hAnsiTheme="minorHAnsi" w:cs="Times New Roman"/>
          <w:bCs/>
          <w:u w:val="single"/>
        </w:rPr>
        <w:t>.</w:t>
      </w:r>
      <w:r w:rsidRPr="004F2950">
        <w:rPr>
          <w:rFonts w:asciiTheme="minorHAnsi" w:eastAsia="Calibri" w:hAnsiTheme="minorHAnsi" w:cs="Times New Roman"/>
          <w:bCs/>
        </w:rPr>
        <w:t xml:space="preserve">26 Just as prerogative powers were enlisted to help the nation through times of crisis, </w:t>
      </w:r>
      <w:r w:rsidRPr="004F2950">
        <w:rPr>
          <w:rFonts w:asciiTheme="minorHAnsi" w:eastAsia="Calibri" w:hAnsiTheme="minorHAnsi" w:cs="Times New Roman"/>
          <w:bCs/>
          <w:u w:val="single"/>
        </w:rPr>
        <w:t>Field suggested, the federal government had plenary powers with which to preempt alien invasion</w:t>
      </w:r>
      <w:r w:rsidRPr="004F2950">
        <w:rPr>
          <w:rFonts w:asciiTheme="minorHAnsi" w:eastAsia="Calibri" w:hAnsiTheme="minorHAnsi" w:cs="Times New Roman"/>
          <w:bCs/>
        </w:rPr>
        <w:t xml:space="preserve">. </w:t>
      </w:r>
      <w:r w:rsidRPr="004F2950">
        <w:rPr>
          <w:rFonts w:asciiTheme="minorHAnsi" w:eastAsia="Calibri" w:hAnsiTheme="minorHAnsi" w:cs="Times New Roman"/>
          <w:bCs/>
          <w:u w:val="single"/>
        </w:rPr>
        <w:t>This</w:t>
      </w:r>
      <w:r w:rsidRPr="004F2950">
        <w:rPr>
          <w:rFonts w:asciiTheme="minorHAnsi" w:eastAsia="Calibri" w:hAnsiTheme="minorHAnsi" w:cs="Times New Roman"/>
          <w:bCs/>
        </w:rPr>
        <w:t xml:space="preserve"> law case </w:t>
      </w:r>
      <w:r w:rsidRPr="004F2950">
        <w:rPr>
          <w:rFonts w:asciiTheme="minorHAnsi" w:eastAsia="Calibri" w:hAnsiTheme="minorHAnsi" w:cs="Times New Roman"/>
          <w:bCs/>
          <w:u w:val="single"/>
        </w:rPr>
        <w:t>introduces</w:t>
      </w:r>
      <w:r w:rsidRPr="004F2950">
        <w:rPr>
          <w:rFonts w:asciiTheme="minorHAnsi" w:eastAsia="Calibri" w:hAnsiTheme="minorHAnsi" w:cs="Times New Roman"/>
          <w:bCs/>
        </w:rPr>
        <w:t xml:space="preserve"> some </w:t>
      </w:r>
      <w:r w:rsidRPr="004F2950">
        <w:rPr>
          <w:rFonts w:asciiTheme="minorHAnsi" w:eastAsia="Calibri" w:hAnsiTheme="minorHAnsi" w:cs="Times New Roman"/>
          <w:bCs/>
          <w:u w:val="single"/>
        </w:rPr>
        <w:t>important questions for immigration control that have to do with the governmentality of the exception</w:t>
      </w:r>
      <w:r w:rsidRPr="004F2950">
        <w:rPr>
          <w:rFonts w:asciiTheme="minorHAnsi" w:eastAsia="Calibri" w:hAnsiTheme="minorHAnsi" w:cs="Times New Roman"/>
          <w:bCs/>
        </w:rPr>
        <w:t xml:space="preserve">, which demonstrates how the exception is embedded into policy. I intend to examine this question with frameworks offered by Giorgio </w:t>
      </w:r>
      <w:proofErr w:type="spellStart"/>
      <w:r w:rsidRPr="004F2950">
        <w:rPr>
          <w:rFonts w:asciiTheme="minorHAnsi" w:eastAsia="Calibri" w:hAnsiTheme="minorHAnsi" w:cs="Times New Roman"/>
          <w:bCs/>
        </w:rPr>
        <w:t>Agamben</w:t>
      </w:r>
      <w:proofErr w:type="spellEnd"/>
      <w:r w:rsidRPr="004F2950">
        <w:rPr>
          <w:rFonts w:asciiTheme="minorHAnsi" w:eastAsia="Calibri" w:hAnsiTheme="minorHAnsi" w:cs="Times New Roman"/>
          <w:bCs/>
        </w:rPr>
        <w:t xml:space="preserve"> and Michel Foucault. </w:t>
      </w:r>
      <w:proofErr w:type="spellStart"/>
      <w:r w:rsidRPr="004F2950">
        <w:rPr>
          <w:rFonts w:asciiTheme="minorHAnsi" w:eastAsia="Calibri" w:hAnsiTheme="minorHAnsi" w:cs="Times New Roman"/>
          <w:bCs/>
        </w:rPr>
        <w:t>Agamben</w:t>
      </w:r>
      <w:proofErr w:type="spellEnd"/>
      <w:r w:rsidRPr="004F2950">
        <w:rPr>
          <w:rFonts w:asciiTheme="minorHAnsi" w:eastAsia="Calibri" w:hAnsiTheme="minorHAnsi" w:cs="Times New Roman"/>
          <w:bCs/>
        </w:rPr>
        <w:t xml:space="preserve"> emphasizes how </w:t>
      </w:r>
      <w:r w:rsidRPr="004F2950">
        <w:rPr>
          <w:rFonts w:asciiTheme="minorHAnsi" w:eastAsia="Calibri" w:hAnsiTheme="minorHAnsi" w:cs="Times New Roman"/>
          <w:bCs/>
          <w:u w:val="single"/>
        </w:rPr>
        <w:t>emergency state powers have become the normal face of governance</w:t>
      </w:r>
      <w:r w:rsidRPr="004F2950">
        <w:rPr>
          <w:rFonts w:asciiTheme="minorHAnsi" w:eastAsia="Calibri" w:hAnsiTheme="minorHAnsi" w:cs="Times New Roman"/>
          <w:bCs/>
        </w:rPr>
        <w:t xml:space="preserve">. He suggests </w:t>
      </w:r>
      <w:r w:rsidRPr="004F2950">
        <w:rPr>
          <w:rFonts w:asciiTheme="minorHAnsi" w:eastAsia="Calibri" w:hAnsiTheme="minorHAnsi" w:cs="Times New Roman"/>
          <w:bCs/>
          <w:u w:val="single"/>
        </w:rPr>
        <w:t>the “state of exception establishes a hidden but fundamental relationship between law and the absence of law</w:t>
      </w:r>
      <w:r w:rsidRPr="004F2950">
        <w:rPr>
          <w:rFonts w:asciiTheme="minorHAnsi" w:eastAsia="Calibri" w:hAnsiTheme="minorHAnsi" w:cs="Times New Roman"/>
          <w:bCs/>
        </w:rPr>
        <w:t xml:space="preserve">. </w:t>
      </w:r>
      <w:r w:rsidRPr="004F2950">
        <w:rPr>
          <w:rFonts w:asciiTheme="minorHAnsi" w:eastAsia="Calibri" w:hAnsiTheme="minorHAnsi" w:cs="Times New Roman"/>
          <w:bCs/>
          <w:u w:val="single"/>
        </w:rPr>
        <w:t>It is a void,</w:t>
      </w:r>
      <w:r w:rsidRPr="004F2950">
        <w:rPr>
          <w:rFonts w:asciiTheme="minorHAnsi" w:eastAsia="Calibri" w:hAnsiTheme="minorHAnsi" w:cs="Times New Roman"/>
          <w:bCs/>
        </w:rPr>
        <w:t xml:space="preserve"> a blank </w:t>
      </w:r>
      <w:r w:rsidRPr="004F2950">
        <w:rPr>
          <w:rFonts w:asciiTheme="minorHAnsi" w:eastAsia="Calibri" w:hAnsiTheme="minorHAnsi" w:cs="Times New Roman"/>
          <w:bCs/>
          <w:u w:val="single"/>
        </w:rPr>
        <w:t>and this empty space is constitutive of the legal system</w:t>
      </w:r>
      <w:r w:rsidRPr="004F2950">
        <w:rPr>
          <w:rFonts w:asciiTheme="minorHAnsi" w:eastAsia="Calibri" w:hAnsiTheme="minorHAnsi" w:cs="Times New Roman"/>
          <w:bCs/>
        </w:rPr>
        <w:t xml:space="preserve">.”27 </w:t>
      </w:r>
      <w:r w:rsidRPr="004F2950">
        <w:rPr>
          <w:rFonts w:asciiTheme="minorHAnsi" w:eastAsia="Calibri" w:hAnsiTheme="minorHAnsi" w:cs="Times New Roman"/>
          <w:bCs/>
          <w:u w:val="single"/>
        </w:rPr>
        <w:t>Foucault</w:t>
      </w:r>
      <w:r w:rsidRPr="004F2950">
        <w:rPr>
          <w:rFonts w:asciiTheme="minorHAnsi" w:eastAsia="Calibri" w:hAnsiTheme="minorHAnsi" w:cs="Times New Roman"/>
          <w:bCs/>
        </w:rPr>
        <w:t xml:space="preserve">’s framework </w:t>
      </w:r>
      <w:r w:rsidRPr="004F2950">
        <w:rPr>
          <w:rFonts w:asciiTheme="minorHAnsi" w:eastAsia="Calibri" w:hAnsiTheme="minorHAnsi" w:cs="Times New Roman"/>
          <w:bCs/>
          <w:u w:val="single"/>
        </w:rPr>
        <w:t xml:space="preserve">provides an interpretation of power in terms of the </w:t>
      </w:r>
      <w:proofErr w:type="spellStart"/>
      <w:r w:rsidRPr="004F2950">
        <w:rPr>
          <w:rFonts w:asciiTheme="minorHAnsi" w:eastAsia="Calibri" w:hAnsiTheme="minorHAnsi" w:cs="Times New Roman"/>
          <w:bCs/>
          <w:u w:val="single"/>
        </w:rPr>
        <w:t>panopticon</w:t>
      </w:r>
      <w:proofErr w:type="spellEnd"/>
      <w:r w:rsidRPr="004F2950">
        <w:rPr>
          <w:rFonts w:asciiTheme="minorHAnsi" w:eastAsia="Calibri" w:hAnsiTheme="minorHAnsi" w:cs="Times New Roman"/>
          <w:bCs/>
        </w:rPr>
        <w:t xml:space="preserve"> and govern-mentality, discussed below, </w:t>
      </w:r>
      <w:r w:rsidRPr="004F2950">
        <w:rPr>
          <w:rFonts w:asciiTheme="minorHAnsi" w:eastAsia="Calibri" w:hAnsiTheme="minorHAnsi" w:cs="Times New Roman"/>
          <w:bCs/>
          <w:u w:val="single"/>
        </w:rPr>
        <w:t>which helps with mapping out this state of exception</w:t>
      </w:r>
      <w:r w:rsidRPr="004F2950">
        <w:rPr>
          <w:rFonts w:asciiTheme="minorHAnsi" w:eastAsia="Calibri" w:hAnsiTheme="minorHAnsi" w:cs="Times New Roman"/>
          <w:bCs/>
        </w:rPr>
        <w:t xml:space="preserve">. My project follows this query into the immigration field. Specifically, I examine how </w:t>
      </w:r>
      <w:r w:rsidRPr="004F2950">
        <w:rPr>
          <w:rFonts w:asciiTheme="minorHAnsi" w:eastAsia="Calibri" w:hAnsiTheme="minorHAnsi" w:cs="Times New Roman"/>
          <w:bCs/>
          <w:u w:val="single"/>
        </w:rPr>
        <w:t>ICE initiatives that introduce ATD activities comprise an example of this sort of empty space where</w:t>
      </w:r>
      <w:r w:rsidRPr="004F2950">
        <w:rPr>
          <w:rFonts w:asciiTheme="minorHAnsi" w:eastAsia="Calibri" w:hAnsiTheme="minorHAnsi" w:cs="Times New Roman"/>
          <w:bCs/>
        </w:rPr>
        <w:t xml:space="preserve">, as </w:t>
      </w:r>
      <w:proofErr w:type="spellStart"/>
      <w:r w:rsidRPr="004F2950">
        <w:rPr>
          <w:rFonts w:asciiTheme="minorHAnsi" w:eastAsia="Calibri" w:hAnsiTheme="minorHAnsi" w:cs="Times New Roman"/>
          <w:bCs/>
        </w:rPr>
        <w:t>Agamben</w:t>
      </w:r>
      <w:proofErr w:type="spellEnd"/>
      <w:r w:rsidRPr="004F2950">
        <w:rPr>
          <w:rFonts w:asciiTheme="minorHAnsi" w:eastAsia="Calibri" w:hAnsiTheme="minorHAnsi" w:cs="Times New Roman"/>
          <w:bCs/>
        </w:rPr>
        <w:t xml:space="preserve"> suggests, “</w:t>
      </w:r>
      <w:r w:rsidRPr="004F2950">
        <w:rPr>
          <w:rFonts w:asciiTheme="minorHAnsi" w:eastAsia="Calibri" w:hAnsiTheme="minorHAnsi" w:cs="Times New Roman"/>
          <w:bCs/>
          <w:u w:val="single"/>
        </w:rPr>
        <w:t xml:space="preserve">governance through management is on the </w:t>
      </w:r>
      <w:proofErr w:type="spellStart"/>
      <w:r w:rsidRPr="004F2950">
        <w:rPr>
          <w:rFonts w:asciiTheme="minorHAnsi" w:eastAsia="Calibri" w:hAnsiTheme="minorHAnsi" w:cs="Times New Roman"/>
          <w:bCs/>
          <w:u w:val="single"/>
        </w:rPr>
        <w:t>ascen-dancy</w:t>
      </w:r>
      <w:proofErr w:type="spellEnd"/>
      <w:r w:rsidRPr="004F2950">
        <w:rPr>
          <w:rFonts w:asciiTheme="minorHAnsi" w:eastAsia="Calibri" w:hAnsiTheme="minorHAnsi" w:cs="Times New Roman"/>
          <w:bCs/>
          <w:u w:val="single"/>
        </w:rPr>
        <w:t>, (and) rule by law appears to be in decline</w:t>
      </w:r>
      <w:r w:rsidRPr="004F2950">
        <w:rPr>
          <w:rFonts w:asciiTheme="minorHAnsi" w:eastAsia="Calibri" w:hAnsiTheme="minorHAnsi" w:cs="Times New Roman"/>
          <w:bCs/>
        </w:rPr>
        <w:t xml:space="preserve">.”28 In other words, I examine how management technologies is replacing law as the method of deciding entry and exit requirements as well as how immigrants inside the country are dealt with. The literature is replete with investigations into plenary powers in the immigration field.29 </w:t>
      </w:r>
      <w:proofErr w:type="spellStart"/>
      <w:r w:rsidRPr="004F2950">
        <w:rPr>
          <w:rFonts w:asciiTheme="minorHAnsi" w:eastAsia="Calibri" w:hAnsiTheme="minorHAnsi" w:cs="Times New Roman"/>
          <w:bCs/>
        </w:rPr>
        <w:t>Natsu</w:t>
      </w:r>
      <w:proofErr w:type="spellEnd"/>
      <w:r w:rsidRPr="004F2950">
        <w:rPr>
          <w:rFonts w:asciiTheme="minorHAnsi" w:eastAsia="Calibri" w:hAnsiTheme="minorHAnsi" w:cs="Times New Roman"/>
          <w:bCs/>
        </w:rPr>
        <w:t xml:space="preserve"> Saito focuses on the immigration example of such </w:t>
      </w:r>
      <w:r w:rsidRPr="004F2950">
        <w:rPr>
          <w:rFonts w:asciiTheme="minorHAnsi" w:eastAsia="Calibri" w:hAnsiTheme="minorHAnsi" w:cs="Times New Roman"/>
          <w:bCs/>
          <w:u w:val="single"/>
        </w:rPr>
        <w:t>exceptional powers</w:t>
      </w:r>
      <w:proofErr w:type="gramStart"/>
      <w:r w:rsidRPr="004F2950">
        <w:rPr>
          <w:rFonts w:asciiTheme="minorHAnsi" w:eastAsia="Calibri" w:hAnsiTheme="minorHAnsi" w:cs="Times New Roman"/>
          <w:bCs/>
          <w:u w:val="single"/>
        </w:rPr>
        <w:t>,30</w:t>
      </w:r>
      <w:proofErr w:type="gramEnd"/>
      <w:r w:rsidRPr="004F2950">
        <w:rPr>
          <w:rFonts w:asciiTheme="minorHAnsi" w:eastAsia="Calibri" w:hAnsiTheme="minorHAnsi" w:cs="Times New Roman"/>
          <w:bCs/>
        </w:rPr>
        <w:t xml:space="preserve"> and David Cole (2003) specifically focuses on how such powers </w:t>
      </w:r>
      <w:r w:rsidRPr="004F2950">
        <w:rPr>
          <w:rFonts w:asciiTheme="minorHAnsi" w:eastAsia="Calibri" w:hAnsiTheme="minorHAnsi" w:cs="Times New Roman"/>
          <w:bCs/>
          <w:u w:val="single"/>
        </w:rPr>
        <w:t>have led to a loss of rights in the after-math of 9/</w:t>
      </w:r>
      <w:r w:rsidRPr="004F2950">
        <w:rPr>
          <w:rFonts w:asciiTheme="minorHAnsi" w:eastAsia="Calibri" w:hAnsiTheme="minorHAnsi" w:cs="Times New Roman"/>
          <w:bCs/>
        </w:rPr>
        <w:t xml:space="preserve">11. Saito and Cole contend that </w:t>
      </w:r>
      <w:r w:rsidRPr="004F2950">
        <w:rPr>
          <w:rFonts w:asciiTheme="minorHAnsi" w:eastAsia="Calibri" w:hAnsiTheme="minorHAnsi" w:cs="Times New Roman"/>
          <w:bCs/>
          <w:u w:val="single"/>
        </w:rPr>
        <w:t>plenary powers never really left the immigration scene.</w:t>
      </w:r>
      <w:r w:rsidRPr="004F2950">
        <w:rPr>
          <w:rFonts w:asciiTheme="minorHAnsi" w:eastAsia="Calibri" w:hAnsiTheme="minorHAnsi" w:cs="Times New Roman"/>
          <w:bCs/>
        </w:rPr>
        <w:t xml:space="preserve"> Saito (2003) reminds us that </w:t>
      </w:r>
      <w:r w:rsidRPr="004F2950">
        <w:rPr>
          <w:rFonts w:asciiTheme="minorHAnsi" w:eastAsia="Calibri" w:hAnsiTheme="minorHAnsi" w:cs="Times New Roman"/>
          <w:bCs/>
          <w:u w:val="single"/>
        </w:rPr>
        <w:t>as a result of</w:t>
      </w:r>
      <w:r w:rsidRPr="004F2950">
        <w:rPr>
          <w:rFonts w:asciiTheme="minorHAnsi" w:eastAsia="Calibri" w:hAnsiTheme="minorHAnsi" w:cs="Times New Roman"/>
          <w:bCs/>
        </w:rPr>
        <w:t xml:space="preserve"> existing precedent on </w:t>
      </w:r>
      <w:r w:rsidRPr="004F2950">
        <w:rPr>
          <w:rFonts w:asciiTheme="minorHAnsi" w:eastAsia="Calibri" w:hAnsiTheme="minorHAnsi" w:cs="Times New Roman"/>
          <w:bCs/>
          <w:u w:val="single"/>
        </w:rPr>
        <w:t>plenary powers</w:t>
      </w:r>
      <w:r w:rsidRPr="004F2950">
        <w:rPr>
          <w:rFonts w:asciiTheme="minorHAnsi" w:eastAsia="Calibri" w:hAnsiTheme="minorHAnsi" w:cs="Times New Roman"/>
          <w:bCs/>
        </w:rPr>
        <w:t xml:space="preserve">, </w:t>
      </w:r>
      <w:r w:rsidRPr="004F2950">
        <w:rPr>
          <w:rFonts w:asciiTheme="minorHAnsi" w:eastAsia="Calibri" w:hAnsiTheme="minorHAnsi" w:cs="Times New Roman"/>
          <w:bCs/>
          <w:u w:val="single"/>
        </w:rPr>
        <w:t>Congress</w:t>
      </w:r>
      <w:r w:rsidRPr="004F2950">
        <w:rPr>
          <w:rFonts w:asciiTheme="minorHAnsi" w:eastAsia="Calibri" w:hAnsiTheme="minorHAnsi" w:cs="Times New Roman"/>
          <w:bCs/>
        </w:rPr>
        <w:t xml:space="preserve"> and/or the executive </w:t>
      </w:r>
      <w:r w:rsidRPr="004F2950">
        <w:rPr>
          <w:rFonts w:asciiTheme="minorHAnsi" w:eastAsia="Calibri" w:hAnsiTheme="minorHAnsi" w:cs="Times New Roman"/>
          <w:bCs/>
          <w:u w:val="single"/>
        </w:rPr>
        <w:t>have the power to decide who can come, how long they can stay, and when they must leave</w:t>
      </w:r>
      <w:r w:rsidRPr="004F2950">
        <w:rPr>
          <w:rFonts w:asciiTheme="minorHAnsi" w:eastAsia="Calibri" w:hAnsiTheme="minorHAnsi" w:cs="Times New Roman"/>
          <w:bCs/>
        </w:rPr>
        <w:t xml:space="preserve">. … Congress can change the rules and then apply new rules retroactively without violating the prohibition on ex post facto laws. … Because deportation is deemed not to be punishment, </w:t>
      </w:r>
      <w:r w:rsidRPr="004F2950">
        <w:rPr>
          <w:rFonts w:asciiTheme="minorHAnsi" w:eastAsia="Calibri" w:hAnsiTheme="minorHAnsi" w:cs="Times New Roman"/>
          <w:bCs/>
          <w:u w:val="single"/>
        </w:rPr>
        <w:t>the constitutional protections guaranteed to all persons in criminal trials do not apply</w:t>
      </w:r>
      <w:r w:rsidRPr="004F2950">
        <w:rPr>
          <w:rFonts w:asciiTheme="minorHAnsi" w:eastAsia="Calibri" w:hAnsiTheme="minorHAnsi" w:cs="Times New Roman"/>
          <w:bCs/>
        </w:rPr>
        <w:t xml:space="preserve">, allowing, among other things, the use of secret evidence and indefinite incarceration without a hearing.31 Stephen </w:t>
      </w:r>
      <w:proofErr w:type="spellStart"/>
      <w:r w:rsidRPr="004F2950">
        <w:rPr>
          <w:rFonts w:asciiTheme="minorHAnsi" w:eastAsia="Calibri" w:hAnsiTheme="minorHAnsi" w:cs="Times New Roman"/>
          <w:bCs/>
          <w:u w:val="single"/>
        </w:rPr>
        <w:t>Legomsky</w:t>
      </w:r>
      <w:proofErr w:type="spellEnd"/>
      <w:r w:rsidRPr="004F2950">
        <w:rPr>
          <w:rFonts w:asciiTheme="minorHAnsi" w:eastAsia="Calibri" w:hAnsiTheme="minorHAnsi" w:cs="Times New Roman"/>
          <w:bCs/>
        </w:rPr>
        <w:t xml:space="preserve"> </w:t>
      </w:r>
      <w:r w:rsidRPr="004F2950">
        <w:rPr>
          <w:rFonts w:asciiTheme="minorHAnsi" w:eastAsia="Calibri" w:hAnsiTheme="minorHAnsi" w:cs="Times New Roman"/>
          <w:bCs/>
          <w:u w:val="single"/>
        </w:rPr>
        <w:t xml:space="preserve">discusses several justifications the </w:t>
      </w:r>
      <w:r w:rsidRPr="004F2950">
        <w:rPr>
          <w:rFonts w:asciiTheme="minorHAnsi" w:eastAsia="Calibri" w:hAnsiTheme="minorHAnsi" w:cs="Times New Roman"/>
          <w:bCs/>
          <w:u w:val="single"/>
        </w:rPr>
        <w:lastRenderedPageBreak/>
        <w:t>Supreme Court has offered for the government using plenary powers in the immigration context.32</w:t>
      </w:r>
      <w:r w:rsidRPr="004F2950">
        <w:rPr>
          <w:rFonts w:asciiTheme="minorHAnsi" w:eastAsia="Calibri" w:hAnsiTheme="minorHAnsi" w:cs="Times New Roman"/>
          <w:bCs/>
        </w:rPr>
        <w:t xml:space="preserve"> </w:t>
      </w:r>
      <w:proofErr w:type="spellStart"/>
      <w:r w:rsidRPr="004F2950">
        <w:rPr>
          <w:rFonts w:asciiTheme="minorHAnsi" w:eastAsia="Calibri" w:hAnsiTheme="minorHAnsi" w:cs="Times New Roman"/>
          <w:bCs/>
        </w:rPr>
        <w:t>Legomsky</w:t>
      </w:r>
      <w:proofErr w:type="spellEnd"/>
      <w:r w:rsidRPr="004F2950">
        <w:rPr>
          <w:rFonts w:asciiTheme="minorHAnsi" w:eastAsia="Calibri" w:hAnsiTheme="minorHAnsi" w:cs="Times New Roman"/>
          <w:bCs/>
        </w:rPr>
        <w:t xml:space="preserve"> questions these justifications and suggests the exceptional powers are neither necessary nor legitimate.33 He says, </w:t>
      </w:r>
      <w:r w:rsidRPr="004F2950">
        <w:rPr>
          <w:rFonts w:asciiTheme="minorHAnsi" w:eastAsia="Calibri" w:hAnsiTheme="minorHAnsi" w:cs="Times New Roman"/>
          <w:bCs/>
          <w:u w:val="single"/>
        </w:rPr>
        <w:t>the Court incorrectly concludes that when Congress acts in the immigration field, the courts lack the power to review its acts for compliance with the</w:t>
      </w:r>
      <w:r w:rsidRPr="004F2950">
        <w:rPr>
          <w:rFonts w:asciiTheme="minorHAnsi" w:eastAsia="Calibri" w:hAnsiTheme="minorHAnsi" w:cs="Times New Roman"/>
          <w:bCs/>
        </w:rPr>
        <w:t xml:space="preserve"> individual rights </w:t>
      </w:r>
      <w:proofErr w:type="spellStart"/>
      <w:r w:rsidRPr="004F2950">
        <w:rPr>
          <w:rFonts w:asciiTheme="minorHAnsi" w:eastAsia="Calibri" w:hAnsiTheme="minorHAnsi" w:cs="Times New Roman"/>
          <w:bCs/>
        </w:rPr>
        <w:t>provi-sions</w:t>
      </w:r>
      <w:proofErr w:type="spellEnd"/>
      <w:r w:rsidRPr="004F2950">
        <w:rPr>
          <w:rFonts w:asciiTheme="minorHAnsi" w:eastAsia="Calibri" w:hAnsiTheme="minorHAnsi" w:cs="Times New Roman"/>
          <w:bCs/>
        </w:rPr>
        <w:t xml:space="preserve"> of the </w:t>
      </w:r>
      <w:r w:rsidRPr="004F2950">
        <w:rPr>
          <w:rFonts w:asciiTheme="minorHAnsi" w:eastAsia="Calibri" w:hAnsiTheme="minorHAnsi" w:cs="Times New Roman"/>
          <w:bCs/>
          <w:u w:val="single"/>
        </w:rPr>
        <w:t>Constitution</w:t>
      </w:r>
      <w:r w:rsidRPr="004F2950">
        <w:rPr>
          <w:rFonts w:asciiTheme="minorHAnsi" w:eastAsia="Calibri" w:hAnsiTheme="minorHAnsi" w:cs="Times New Roman"/>
          <w:bCs/>
        </w:rPr>
        <w:t xml:space="preserve">. Indeed, several prominent scholars have documented the erosion of plenary powers over the years.34 Legomsky35 and Hiroshi Motomura36 demonstrate the court’s increasing reliance on constitutional norms to interpret immigration statutes. </w:t>
      </w:r>
      <w:r w:rsidRPr="004F2950">
        <w:rPr>
          <w:rFonts w:asciiTheme="minorHAnsi" w:eastAsia="Calibri" w:hAnsiTheme="minorHAnsi" w:cs="Times New Roman"/>
          <w:bCs/>
          <w:u w:val="single"/>
        </w:rPr>
        <w:t>My argument</w:t>
      </w:r>
      <w:r w:rsidRPr="004F2950">
        <w:rPr>
          <w:rFonts w:asciiTheme="minorHAnsi" w:eastAsia="Calibri" w:hAnsiTheme="minorHAnsi" w:cs="Times New Roman"/>
          <w:bCs/>
        </w:rPr>
        <w:t xml:space="preserve"> </w:t>
      </w:r>
      <w:r w:rsidRPr="004F2950">
        <w:rPr>
          <w:rFonts w:asciiTheme="minorHAnsi" w:eastAsia="Calibri" w:hAnsiTheme="minorHAnsi" w:cs="Times New Roman"/>
          <w:bCs/>
          <w:u w:val="single"/>
        </w:rPr>
        <w:t xml:space="preserve">acknowledges the increasing willingness of the courts to interpret </w:t>
      </w:r>
      <w:proofErr w:type="spellStart"/>
      <w:r w:rsidRPr="004F2950">
        <w:rPr>
          <w:rFonts w:asciiTheme="minorHAnsi" w:eastAsia="Calibri" w:hAnsiTheme="minorHAnsi" w:cs="Times New Roman"/>
          <w:bCs/>
          <w:u w:val="single"/>
        </w:rPr>
        <w:t>immi-gration</w:t>
      </w:r>
      <w:proofErr w:type="spellEnd"/>
      <w:r w:rsidRPr="004F2950">
        <w:rPr>
          <w:rFonts w:asciiTheme="minorHAnsi" w:eastAsia="Calibri" w:hAnsiTheme="minorHAnsi" w:cs="Times New Roman"/>
          <w:bCs/>
          <w:u w:val="single"/>
        </w:rPr>
        <w:t xml:space="preserve"> statutes</w:t>
      </w:r>
      <w:r w:rsidRPr="004F2950">
        <w:rPr>
          <w:rFonts w:asciiTheme="minorHAnsi" w:eastAsia="Calibri" w:hAnsiTheme="minorHAnsi" w:cs="Times New Roman"/>
          <w:bCs/>
        </w:rPr>
        <w:t xml:space="preserve"> </w:t>
      </w:r>
      <w:r w:rsidRPr="004F2950">
        <w:rPr>
          <w:rFonts w:asciiTheme="minorHAnsi" w:eastAsia="Calibri" w:hAnsiTheme="minorHAnsi" w:cs="Times New Roman"/>
          <w:bCs/>
          <w:u w:val="single"/>
        </w:rPr>
        <w:t>along constitutional lines</w:t>
      </w:r>
      <w:r w:rsidRPr="004F2950">
        <w:rPr>
          <w:rFonts w:asciiTheme="minorHAnsi" w:eastAsia="Calibri" w:hAnsiTheme="minorHAnsi" w:cs="Times New Roman"/>
          <w:bCs/>
        </w:rPr>
        <w:t xml:space="preserve"> as they open up a new administrative space for plenary powers to continue dripping black ooze onto state practices. </w:t>
      </w:r>
      <w:r w:rsidRPr="004F2950">
        <w:rPr>
          <w:rFonts w:asciiTheme="minorHAnsi" w:eastAsia="Calibri" w:hAnsiTheme="minorHAnsi" w:cs="Times New Roman"/>
          <w:bCs/>
          <w:u w:val="single"/>
        </w:rPr>
        <w:t>My focus</w:t>
      </w:r>
      <w:r w:rsidRPr="004F2950">
        <w:rPr>
          <w:rFonts w:asciiTheme="minorHAnsi" w:eastAsia="Calibri" w:hAnsiTheme="minorHAnsi" w:cs="Times New Roman"/>
          <w:bCs/>
        </w:rPr>
        <w:t xml:space="preserve"> on admin-</w:t>
      </w:r>
      <w:proofErr w:type="spellStart"/>
      <w:r w:rsidRPr="004F2950">
        <w:rPr>
          <w:rFonts w:asciiTheme="minorHAnsi" w:eastAsia="Calibri" w:hAnsiTheme="minorHAnsi" w:cs="Times New Roman"/>
          <w:bCs/>
        </w:rPr>
        <w:t>istrative</w:t>
      </w:r>
      <w:proofErr w:type="spellEnd"/>
      <w:r w:rsidRPr="004F2950">
        <w:rPr>
          <w:rFonts w:asciiTheme="minorHAnsi" w:eastAsia="Calibri" w:hAnsiTheme="minorHAnsi" w:cs="Times New Roman"/>
          <w:bCs/>
        </w:rPr>
        <w:t xml:space="preserve"> spaces of extra-legality </w:t>
      </w:r>
      <w:r w:rsidRPr="004F2950">
        <w:rPr>
          <w:rFonts w:asciiTheme="minorHAnsi" w:eastAsia="Calibri" w:hAnsiTheme="minorHAnsi" w:cs="Times New Roman"/>
          <w:bCs/>
          <w:u w:val="single"/>
        </w:rPr>
        <w:t>extends the Legomsky</w:t>
      </w:r>
      <w:proofErr w:type="gramStart"/>
      <w:r w:rsidRPr="004F2950">
        <w:rPr>
          <w:rFonts w:asciiTheme="minorHAnsi" w:eastAsia="Calibri" w:hAnsiTheme="minorHAnsi" w:cs="Times New Roman"/>
          <w:bCs/>
        </w:rPr>
        <w:t>,37</w:t>
      </w:r>
      <w:proofErr w:type="gramEnd"/>
      <w:r w:rsidRPr="004F2950">
        <w:rPr>
          <w:rFonts w:asciiTheme="minorHAnsi" w:eastAsia="Calibri" w:hAnsiTheme="minorHAnsi" w:cs="Times New Roman"/>
          <w:bCs/>
        </w:rPr>
        <w:t xml:space="preserve"> Cole38 and Saito39 </w:t>
      </w:r>
      <w:r w:rsidRPr="004F2950">
        <w:rPr>
          <w:rFonts w:asciiTheme="minorHAnsi" w:eastAsia="Calibri" w:hAnsiTheme="minorHAnsi" w:cs="Times New Roman"/>
          <w:bCs/>
          <w:u w:val="single"/>
        </w:rPr>
        <w:t>thesis into a post-modern framework</w:t>
      </w:r>
      <w:r w:rsidRPr="004F2950">
        <w:rPr>
          <w:rFonts w:asciiTheme="minorHAnsi" w:eastAsia="Calibri" w:hAnsiTheme="minorHAnsi" w:cs="Times New Roman"/>
          <w:bCs/>
        </w:rPr>
        <w:t xml:space="preserve">. Several </w:t>
      </w:r>
      <w:r w:rsidRPr="004F2950">
        <w:rPr>
          <w:rFonts w:asciiTheme="minorHAnsi" w:eastAsia="Calibri" w:hAnsiTheme="minorHAnsi" w:cs="Times New Roman"/>
          <w:bCs/>
          <w:u w:val="single"/>
        </w:rPr>
        <w:t>recent immigration initiatives are responsible for creating extra-legal admin-</w:t>
      </w:r>
      <w:proofErr w:type="spellStart"/>
      <w:r w:rsidRPr="004F2950">
        <w:rPr>
          <w:rFonts w:asciiTheme="minorHAnsi" w:eastAsia="Calibri" w:hAnsiTheme="minorHAnsi" w:cs="Times New Roman"/>
          <w:bCs/>
          <w:u w:val="single"/>
        </w:rPr>
        <w:t>istrative</w:t>
      </w:r>
      <w:proofErr w:type="spellEnd"/>
      <w:r w:rsidRPr="004F2950">
        <w:rPr>
          <w:rFonts w:asciiTheme="minorHAnsi" w:eastAsia="Calibri" w:hAnsiTheme="minorHAnsi" w:cs="Times New Roman"/>
          <w:bCs/>
          <w:u w:val="single"/>
        </w:rPr>
        <w:t xml:space="preserve"> spaces that diminish judicial review</w:t>
      </w:r>
      <w:r w:rsidRPr="004F2950">
        <w:rPr>
          <w:rFonts w:asciiTheme="minorHAnsi" w:eastAsia="Calibri" w:hAnsiTheme="minorHAnsi" w:cs="Times New Roman"/>
          <w:bCs/>
        </w:rPr>
        <w:t xml:space="preserve"> of administrative decisions </w:t>
      </w:r>
      <w:r w:rsidRPr="004F2950">
        <w:rPr>
          <w:rFonts w:asciiTheme="minorHAnsi" w:eastAsia="Calibri" w:hAnsiTheme="minorHAnsi" w:cs="Times New Roman"/>
          <w:bCs/>
          <w:u w:val="single"/>
        </w:rPr>
        <w:t>that restrict the liberty of immigrants</w:t>
      </w:r>
      <w:r w:rsidRPr="004F2950">
        <w:rPr>
          <w:rFonts w:asciiTheme="minorHAnsi" w:eastAsia="Calibri" w:hAnsiTheme="minorHAnsi" w:cs="Times New Roman"/>
          <w:bCs/>
        </w:rPr>
        <w:t xml:space="preserve">.40 </w:t>
      </w:r>
      <w:proofErr w:type="gramStart"/>
      <w:r w:rsidRPr="004F2950">
        <w:rPr>
          <w:rFonts w:asciiTheme="minorHAnsi" w:eastAsia="Calibri" w:hAnsiTheme="minorHAnsi" w:cs="Times New Roman"/>
          <w:bCs/>
        </w:rPr>
        <w:t>These</w:t>
      </w:r>
      <w:proofErr w:type="gramEnd"/>
      <w:r w:rsidRPr="004F2950">
        <w:rPr>
          <w:rFonts w:asciiTheme="minorHAnsi" w:eastAsia="Calibri" w:hAnsiTheme="minorHAnsi" w:cs="Times New Roman"/>
          <w:bCs/>
        </w:rPr>
        <w:t xml:space="preserve"> initiatives make use of digital technologies in the enforce-</w:t>
      </w:r>
      <w:proofErr w:type="spellStart"/>
      <w:r w:rsidRPr="004F2950">
        <w:rPr>
          <w:rFonts w:asciiTheme="minorHAnsi" w:eastAsia="Calibri" w:hAnsiTheme="minorHAnsi" w:cs="Times New Roman"/>
          <w:bCs/>
        </w:rPr>
        <w:t>ment</w:t>
      </w:r>
      <w:proofErr w:type="spellEnd"/>
      <w:r w:rsidRPr="004F2950">
        <w:rPr>
          <w:rFonts w:asciiTheme="minorHAnsi" w:eastAsia="Calibri" w:hAnsiTheme="minorHAnsi" w:cs="Times New Roman"/>
          <w:bCs/>
        </w:rPr>
        <w:t xml:space="preserve"> of immigration law. Along the way they leave spaces of unchecked power that are as dark and wide as any discretionary wiggle room immigration officers have historically enjoyed in the course of their law enforcement activities. My </w:t>
      </w:r>
      <w:r w:rsidRPr="004F2950">
        <w:rPr>
          <w:rFonts w:asciiTheme="minorHAnsi" w:eastAsia="Calibri" w:hAnsiTheme="minorHAnsi" w:cs="Times New Roman"/>
          <w:bCs/>
          <w:u w:val="single"/>
        </w:rPr>
        <w:t>discussion of ATD will provide an example of just such an extralegal space</w:t>
      </w:r>
      <w:r w:rsidRPr="004F2950">
        <w:rPr>
          <w:rFonts w:asciiTheme="minorHAnsi" w:eastAsia="Calibri" w:hAnsiTheme="minorHAnsi" w:cs="Times New Roman"/>
          <w:bCs/>
        </w:rPr>
        <w:t xml:space="preserve"> and high-light one example of how federal </w:t>
      </w:r>
      <w:r w:rsidRPr="004F2950">
        <w:rPr>
          <w:rFonts w:asciiTheme="minorHAnsi" w:eastAsia="Calibri" w:hAnsiTheme="minorHAnsi" w:cs="Times New Roman"/>
          <w:bCs/>
          <w:u w:val="single"/>
        </w:rPr>
        <w:t>immigration law normalizes the exception</w:t>
      </w:r>
      <w:r w:rsidRPr="004F2950">
        <w:rPr>
          <w:rFonts w:asciiTheme="minorHAnsi" w:eastAsia="Calibri" w:hAnsiTheme="minorHAnsi" w:cs="Times New Roman"/>
          <w:bCs/>
        </w:rPr>
        <w:t xml:space="preserve">. I focus on </w:t>
      </w:r>
      <w:r w:rsidRPr="004F2950">
        <w:rPr>
          <w:rFonts w:asciiTheme="minorHAnsi" w:eastAsia="Calibri" w:hAnsiTheme="minorHAnsi" w:cs="Times New Roman"/>
          <w:bCs/>
          <w:u w:val="single"/>
        </w:rPr>
        <w:t>ATD programs</w:t>
      </w:r>
      <w:r w:rsidRPr="004F2950">
        <w:rPr>
          <w:rFonts w:asciiTheme="minorHAnsi" w:eastAsia="Calibri" w:hAnsiTheme="minorHAnsi" w:cs="Times New Roman"/>
          <w:bCs/>
        </w:rPr>
        <w:t xml:space="preserve">, specifically electronic monitoring, which </w:t>
      </w:r>
      <w:r w:rsidRPr="004F2950">
        <w:rPr>
          <w:rFonts w:asciiTheme="minorHAnsi" w:eastAsia="Calibri" w:hAnsiTheme="minorHAnsi" w:cs="Times New Roman"/>
          <w:bCs/>
          <w:u w:val="single"/>
        </w:rPr>
        <w:t>constrain mobility in ways other than relying on secure detention.</w:t>
      </w:r>
      <w:r w:rsidRPr="004F2950">
        <w:rPr>
          <w:rFonts w:asciiTheme="minorHAnsi" w:eastAsia="Calibri" w:hAnsiTheme="minorHAnsi" w:cs="Times New Roman"/>
          <w:bCs/>
        </w:rPr>
        <w:t xml:space="preserve"> ATD </w:t>
      </w:r>
      <w:r w:rsidRPr="004F2950">
        <w:rPr>
          <w:rFonts w:asciiTheme="minorHAnsi" w:eastAsia="Calibri" w:hAnsiTheme="minorHAnsi" w:cs="Times New Roman"/>
          <w:bCs/>
          <w:u w:val="single"/>
        </w:rPr>
        <w:t>immigrants are denied access to an immigration judge after seven days, and to habeas corpus relief in the federal courts</w:t>
      </w:r>
      <w:r w:rsidRPr="004F2950">
        <w:rPr>
          <w:rFonts w:asciiTheme="minorHAnsi" w:eastAsia="Calibri" w:hAnsiTheme="minorHAnsi" w:cs="Times New Roman"/>
          <w:bCs/>
        </w:rPr>
        <w:t xml:space="preserve"> primarily because they are per-</w:t>
      </w:r>
      <w:proofErr w:type="spellStart"/>
      <w:r w:rsidRPr="004F2950">
        <w:rPr>
          <w:rFonts w:asciiTheme="minorHAnsi" w:eastAsia="Calibri" w:hAnsiTheme="minorHAnsi" w:cs="Times New Roman"/>
          <w:bCs/>
        </w:rPr>
        <w:t>ceived</w:t>
      </w:r>
      <w:proofErr w:type="spellEnd"/>
      <w:r w:rsidRPr="004F2950">
        <w:rPr>
          <w:rFonts w:asciiTheme="minorHAnsi" w:eastAsia="Calibri" w:hAnsiTheme="minorHAnsi" w:cs="Times New Roman"/>
          <w:bCs/>
        </w:rPr>
        <w:t xml:space="preserve"> as not being in custody and </w:t>
      </w:r>
      <w:r w:rsidRPr="004F2950">
        <w:rPr>
          <w:rFonts w:asciiTheme="minorHAnsi" w:eastAsia="Calibri" w:hAnsiTheme="minorHAnsi" w:cs="Times New Roman"/>
          <w:bCs/>
          <w:u w:val="single"/>
        </w:rPr>
        <w:t>because the courts perceive technological constraints on liberty as unimportant.</w:t>
      </w:r>
      <w:r w:rsidRPr="004F2950">
        <w:rPr>
          <w:rFonts w:asciiTheme="minorHAnsi" w:eastAsia="Calibri" w:hAnsiTheme="minorHAnsi" w:cs="Times New Roman"/>
          <w:bCs/>
        </w:rPr>
        <w:t xml:space="preserve">41 </w:t>
      </w:r>
      <w:r w:rsidRPr="004F2950">
        <w:rPr>
          <w:rFonts w:asciiTheme="minorHAnsi" w:eastAsia="Calibri" w:hAnsiTheme="minorHAnsi" w:cs="Times New Roman"/>
          <w:bCs/>
          <w:u w:val="single"/>
        </w:rPr>
        <w:t>This</w:t>
      </w:r>
      <w:r w:rsidRPr="004F2950">
        <w:rPr>
          <w:rFonts w:asciiTheme="minorHAnsi" w:eastAsia="Calibri" w:hAnsiTheme="minorHAnsi" w:cs="Times New Roman"/>
          <w:bCs/>
        </w:rPr>
        <w:t xml:space="preserve"> regime </w:t>
      </w:r>
      <w:r w:rsidRPr="004F2950">
        <w:rPr>
          <w:rFonts w:asciiTheme="minorHAnsi" w:eastAsia="Calibri" w:hAnsiTheme="minorHAnsi" w:cs="Times New Roman"/>
          <w:bCs/>
          <w:u w:val="single"/>
        </w:rPr>
        <w:t>has</w:t>
      </w:r>
      <w:r w:rsidRPr="004F2950">
        <w:rPr>
          <w:rFonts w:asciiTheme="minorHAnsi" w:eastAsia="Calibri" w:hAnsiTheme="minorHAnsi" w:cs="Times New Roman"/>
          <w:bCs/>
        </w:rPr>
        <w:t xml:space="preserve"> </w:t>
      </w:r>
      <w:r w:rsidRPr="004F2950">
        <w:rPr>
          <w:rFonts w:asciiTheme="minorHAnsi" w:eastAsia="Calibri" w:hAnsiTheme="minorHAnsi" w:cs="Times New Roman"/>
          <w:b/>
          <w:iCs/>
          <w:u w:val="single"/>
          <w:bdr w:val="single" w:sz="18" w:space="0" w:color="auto"/>
        </w:rPr>
        <w:t>scary implications for immigrants</w:t>
      </w:r>
      <w:r w:rsidRPr="004F2950">
        <w:rPr>
          <w:rFonts w:asciiTheme="minorHAnsi" w:eastAsia="Calibri" w:hAnsiTheme="minorHAnsi" w:cs="Times New Roman"/>
          <w:bCs/>
        </w:rPr>
        <w:t xml:space="preserve"> and the rule-of-law </w:t>
      </w:r>
      <w:r w:rsidRPr="004F2950">
        <w:rPr>
          <w:rFonts w:asciiTheme="minorHAnsi" w:eastAsia="Calibri" w:hAnsiTheme="minorHAnsi" w:cs="Times New Roman"/>
          <w:bCs/>
          <w:u w:val="single"/>
        </w:rPr>
        <w:t>by making rights less accessible</w:t>
      </w:r>
      <w:r w:rsidRPr="004F2950">
        <w:rPr>
          <w:rFonts w:asciiTheme="minorHAnsi" w:eastAsia="Calibri" w:hAnsiTheme="minorHAnsi" w:cs="Times New Roman"/>
          <w:bCs/>
        </w:rPr>
        <w:t xml:space="preserve"> and relying upon privatized and automated management techniques. </w:t>
      </w:r>
      <w:r w:rsidRPr="004F2950">
        <w:rPr>
          <w:rFonts w:asciiTheme="minorHAnsi" w:eastAsia="Calibri" w:hAnsiTheme="minorHAnsi" w:cs="Times New Roman"/>
          <w:bCs/>
          <w:u w:val="single"/>
        </w:rPr>
        <w:t>Such</w:t>
      </w:r>
      <w:r w:rsidRPr="004F2950">
        <w:rPr>
          <w:rFonts w:asciiTheme="minorHAnsi" w:eastAsia="Calibri" w:hAnsiTheme="minorHAnsi" w:cs="Times New Roman"/>
          <w:bCs/>
        </w:rPr>
        <w:t xml:space="preserve"> control </w:t>
      </w:r>
      <w:r w:rsidRPr="004F2950">
        <w:rPr>
          <w:rFonts w:asciiTheme="minorHAnsi" w:eastAsia="Calibri" w:hAnsiTheme="minorHAnsi" w:cs="Times New Roman"/>
          <w:bCs/>
          <w:u w:val="single"/>
        </w:rPr>
        <w:t>techniques</w:t>
      </w:r>
      <w:r w:rsidRPr="004F2950">
        <w:rPr>
          <w:rFonts w:asciiTheme="minorHAnsi" w:eastAsia="Calibri" w:hAnsiTheme="minorHAnsi" w:cs="Times New Roman"/>
          <w:bCs/>
        </w:rPr>
        <w:t xml:space="preserve"> replace face-to-face administrative inspections and </w:t>
      </w:r>
      <w:r w:rsidRPr="004F2950">
        <w:rPr>
          <w:rFonts w:asciiTheme="minorHAnsi" w:eastAsia="Calibri" w:hAnsiTheme="minorHAnsi" w:cs="Times New Roman"/>
          <w:bCs/>
          <w:u w:val="single"/>
        </w:rPr>
        <w:t>make due process</w:t>
      </w:r>
      <w:r w:rsidRPr="004F2950">
        <w:rPr>
          <w:rFonts w:asciiTheme="minorHAnsi" w:eastAsia="Calibri" w:hAnsiTheme="minorHAnsi" w:cs="Times New Roman"/>
          <w:bCs/>
        </w:rPr>
        <w:t xml:space="preserve"> and individual adjudication </w:t>
      </w:r>
      <w:r w:rsidRPr="004F2950">
        <w:rPr>
          <w:rFonts w:asciiTheme="minorHAnsi" w:eastAsia="Calibri" w:hAnsiTheme="minorHAnsi" w:cs="Times New Roman"/>
          <w:bCs/>
          <w:u w:val="single"/>
        </w:rPr>
        <w:t>seem</w:t>
      </w:r>
      <w:r w:rsidRPr="004F2950">
        <w:rPr>
          <w:rFonts w:asciiTheme="minorHAnsi" w:eastAsia="Calibri" w:hAnsiTheme="minorHAnsi" w:cs="Times New Roman"/>
          <w:bCs/>
        </w:rPr>
        <w:t xml:space="preserve"> increasingly </w:t>
      </w:r>
      <w:r w:rsidRPr="004F2950">
        <w:rPr>
          <w:rFonts w:asciiTheme="minorHAnsi" w:eastAsia="Calibri" w:hAnsiTheme="minorHAnsi" w:cs="Times New Roman"/>
          <w:bCs/>
          <w:u w:val="single"/>
        </w:rPr>
        <w:t>anachronistic</w:t>
      </w:r>
      <w:r w:rsidRPr="004F2950">
        <w:rPr>
          <w:rFonts w:asciiTheme="minorHAnsi" w:eastAsia="Calibri" w:hAnsiTheme="minorHAnsi" w:cs="Times New Roman"/>
          <w:bCs/>
        </w:rPr>
        <w:t xml:space="preserve">. The </w:t>
      </w:r>
      <w:r w:rsidRPr="004F2950">
        <w:rPr>
          <w:rFonts w:asciiTheme="minorHAnsi" w:eastAsia="Calibri" w:hAnsiTheme="minorHAnsi" w:cs="Times New Roman"/>
          <w:bCs/>
          <w:u w:val="single"/>
        </w:rPr>
        <w:t>ATD programs introduce a scenario in which immigrants who have neither been arrested nor charged</w:t>
      </w:r>
      <w:r w:rsidRPr="004F2950">
        <w:rPr>
          <w:rFonts w:asciiTheme="minorHAnsi" w:eastAsia="Calibri" w:hAnsiTheme="minorHAnsi" w:cs="Times New Roman"/>
          <w:bCs/>
        </w:rPr>
        <w:t xml:space="preserve"> with a crime nor are in custody </w:t>
      </w:r>
      <w:r w:rsidRPr="004F2950">
        <w:rPr>
          <w:rFonts w:asciiTheme="minorHAnsi" w:eastAsia="Calibri" w:hAnsiTheme="minorHAnsi" w:cs="Times New Roman"/>
          <w:bCs/>
          <w:u w:val="single"/>
        </w:rPr>
        <w:t>are nonetheless forced into a criminal-like process albeit without judicial review. T</w:t>
      </w:r>
      <w:r w:rsidRPr="004F2950">
        <w:rPr>
          <w:rFonts w:asciiTheme="minorHAnsi" w:eastAsia="Calibri" w:hAnsiTheme="minorHAnsi" w:cs="Times New Roman"/>
          <w:bCs/>
        </w:rPr>
        <w:t xml:space="preserve">he courts’ logic suggests that electronic devices fail to rise to the level of depriving immigrants of a liberty interest or amount to a custodial relationship. Whereas political branches and </w:t>
      </w:r>
      <w:r w:rsidRPr="004F2950">
        <w:rPr>
          <w:rFonts w:asciiTheme="minorHAnsi" w:eastAsia="Calibri" w:hAnsiTheme="minorHAnsi" w:cs="Times New Roman"/>
          <w:bCs/>
          <w:u w:val="single"/>
        </w:rPr>
        <w:t xml:space="preserve">courts typically legitimize control </w:t>
      </w:r>
      <w:proofErr w:type="spellStart"/>
      <w:r w:rsidRPr="004F2950">
        <w:rPr>
          <w:rFonts w:asciiTheme="minorHAnsi" w:eastAsia="Calibri" w:hAnsiTheme="minorHAnsi" w:cs="Times New Roman"/>
          <w:bCs/>
          <w:u w:val="single"/>
        </w:rPr>
        <w:t>technolo-gies</w:t>
      </w:r>
      <w:proofErr w:type="spellEnd"/>
      <w:r w:rsidRPr="004F2950">
        <w:rPr>
          <w:rFonts w:asciiTheme="minorHAnsi" w:eastAsia="Calibri" w:hAnsiTheme="minorHAnsi" w:cs="Times New Roman"/>
          <w:bCs/>
          <w:u w:val="single"/>
        </w:rPr>
        <w:t xml:space="preserve"> by adding the palliative of judicial review, the immigration scenario that I examine circumvents this normalizing process</w:t>
      </w:r>
      <w:r w:rsidRPr="004F2950">
        <w:rPr>
          <w:rFonts w:asciiTheme="minorHAnsi" w:eastAsia="Calibri" w:hAnsiTheme="minorHAnsi" w:cs="Times New Roman"/>
          <w:bCs/>
        </w:rPr>
        <w:t>.42</w:t>
      </w:r>
    </w:p>
    <w:p w:rsidR="00F1676A" w:rsidRPr="004F2950" w:rsidRDefault="00F1676A" w:rsidP="00F1676A"/>
    <w:p w:rsidR="00F1676A" w:rsidRPr="004F2950" w:rsidRDefault="00F1676A" w:rsidP="00F1676A">
      <w:pPr>
        <w:pStyle w:val="Heading4"/>
        <w:rPr>
          <w:rFonts w:asciiTheme="minorHAnsi" w:hAnsiTheme="minorHAnsi"/>
        </w:rPr>
      </w:pPr>
      <w:r w:rsidRPr="004F2950">
        <w:rPr>
          <w:rFonts w:asciiTheme="minorHAnsi" w:hAnsiTheme="minorHAnsi"/>
        </w:rPr>
        <w:t xml:space="preserve">Surveillance of immigrants </w:t>
      </w:r>
      <w:r>
        <w:rPr>
          <w:rFonts w:asciiTheme="minorHAnsi" w:hAnsiTheme="minorHAnsi"/>
        </w:rPr>
        <w:t>and forthcoming DAs rely</w:t>
      </w:r>
      <w:r w:rsidRPr="004F2950">
        <w:rPr>
          <w:rFonts w:asciiTheme="minorHAnsi" w:hAnsiTheme="minorHAnsi"/>
        </w:rPr>
        <w:t xml:space="preserve"> on a flawed risk-management model that collapses identity and classifies individuals – ending ATDs is key</w:t>
      </w:r>
    </w:p>
    <w:p w:rsidR="00F1676A" w:rsidRPr="004F2950" w:rsidRDefault="00F1676A" w:rsidP="00F1676A">
      <w:pPr>
        <w:rPr>
          <w:rStyle w:val="Style13ptBold"/>
          <w:rFonts w:asciiTheme="minorHAnsi" w:hAnsiTheme="minorHAnsi"/>
          <w:b w:val="0"/>
        </w:rPr>
      </w:pPr>
      <w:proofErr w:type="spellStart"/>
      <w:r w:rsidRPr="004F2950">
        <w:rPr>
          <w:rStyle w:val="Style13ptBold"/>
          <w:rFonts w:asciiTheme="minorHAnsi" w:hAnsiTheme="minorHAnsi"/>
        </w:rPr>
        <w:t>Koulish</w:t>
      </w:r>
      <w:proofErr w:type="spellEnd"/>
      <w:r w:rsidRPr="004F2950">
        <w:rPr>
          <w:rStyle w:val="Style13ptBold"/>
          <w:rFonts w:asciiTheme="minorHAnsi" w:hAnsiTheme="minorHAnsi"/>
        </w:rPr>
        <w:t xml:space="preserve"> 15</w:t>
      </w:r>
      <w:r w:rsidRPr="004F2950">
        <w:rPr>
          <w:rStyle w:val="Style13ptBold"/>
          <w:rFonts w:asciiTheme="minorHAnsi" w:hAnsiTheme="minorHAnsi"/>
          <w:b w:val="0"/>
        </w:rPr>
        <w:t xml:space="preserve"> (Robert, Joel J. Feller Research Professor of Government and Politics at the University of Maryland, “Spiderman’s Web and the Governmentality of Electronic Immigrant Detention,” 2/1/2015, Law, Culture and the Humanities, ProQuest)//JL </w:t>
      </w:r>
    </w:p>
    <w:p w:rsidR="00F1676A" w:rsidRPr="004F2950" w:rsidRDefault="00F1676A" w:rsidP="00F1676A">
      <w:r w:rsidRPr="004F2950">
        <w:t xml:space="preserve">Soon </w:t>
      </w:r>
      <w:r w:rsidRPr="004F2950">
        <w:rPr>
          <w:rStyle w:val="StyleUnderline"/>
          <w:rFonts w:asciiTheme="minorHAnsi" w:hAnsiTheme="minorHAnsi"/>
        </w:rPr>
        <w:t>after 9/11, a</w:t>
      </w:r>
      <w:r w:rsidRPr="004F2950">
        <w:t xml:space="preserve"> new postmodern </w:t>
      </w:r>
      <w:r w:rsidRPr="004F2950">
        <w:rPr>
          <w:rStyle w:val="StyleUnderline"/>
          <w:rFonts w:asciiTheme="minorHAnsi" w:hAnsiTheme="minorHAnsi"/>
        </w:rPr>
        <w:t>governmentality began to emerge alongside this bur-</w:t>
      </w:r>
      <w:proofErr w:type="spellStart"/>
      <w:r w:rsidRPr="004F2950">
        <w:rPr>
          <w:rStyle w:val="StyleUnderline"/>
          <w:rFonts w:asciiTheme="minorHAnsi" w:hAnsiTheme="minorHAnsi"/>
        </w:rPr>
        <w:t>geoning</w:t>
      </w:r>
      <w:proofErr w:type="spellEnd"/>
      <w:r w:rsidRPr="004F2950">
        <w:rPr>
          <w:rStyle w:val="StyleUnderline"/>
          <w:rFonts w:asciiTheme="minorHAnsi" w:hAnsiTheme="minorHAnsi"/>
        </w:rPr>
        <w:t xml:space="preserve"> closed detention industry</w:t>
      </w:r>
      <w:r w:rsidRPr="004F2950">
        <w:t xml:space="preserve">. In this section I introduce the postmodern technology of electronic detention, referred to in policy papers and case law as an alternative to detention (ATD). </w:t>
      </w:r>
      <w:r w:rsidRPr="004F2950">
        <w:rPr>
          <w:rStyle w:val="StyleUnderline"/>
          <w:rFonts w:asciiTheme="minorHAnsi" w:hAnsiTheme="minorHAnsi"/>
        </w:rPr>
        <w:t xml:space="preserve">When discussing how ATD strategies gained power, I consider </w:t>
      </w:r>
      <w:proofErr w:type="spellStart"/>
      <w:r w:rsidRPr="004F2950">
        <w:rPr>
          <w:rStyle w:val="StyleUnderline"/>
          <w:rFonts w:asciiTheme="minorHAnsi" w:hAnsiTheme="minorHAnsi"/>
        </w:rPr>
        <w:t>sover-eignty</w:t>
      </w:r>
      <w:proofErr w:type="spellEnd"/>
      <w:r w:rsidRPr="004F2950">
        <w:rPr>
          <w:rStyle w:val="StyleUnderline"/>
          <w:rFonts w:asciiTheme="minorHAnsi" w:hAnsiTheme="minorHAnsi"/>
        </w:rPr>
        <w:t xml:space="preserve"> and plenary powers on the one hand and administrative</w:t>
      </w:r>
      <w:r w:rsidRPr="004F2950">
        <w:t xml:space="preserve"> (civil) </w:t>
      </w:r>
      <w:r w:rsidRPr="004F2950">
        <w:rPr>
          <w:rStyle w:val="StyleUnderline"/>
          <w:rFonts w:asciiTheme="minorHAnsi" w:hAnsiTheme="minorHAnsi"/>
        </w:rPr>
        <w:t>law on the other</w:t>
      </w:r>
      <w:r w:rsidRPr="004F2950">
        <w:t xml:space="preserve">. </w:t>
      </w:r>
      <w:r w:rsidRPr="004F2950">
        <w:rPr>
          <w:rStyle w:val="StyleUnderline"/>
          <w:rFonts w:asciiTheme="minorHAnsi" w:hAnsiTheme="minorHAnsi"/>
        </w:rPr>
        <w:t>The outcome is an uneasy relationship that enhances plenary powers over the individual</w:t>
      </w:r>
      <w:r w:rsidRPr="004F2950">
        <w:t xml:space="preserve"> in an administrative law setting. Generally, the </w:t>
      </w:r>
      <w:r w:rsidRPr="004F2950">
        <w:rPr>
          <w:rStyle w:val="StyleUnderline"/>
          <w:rFonts w:asciiTheme="minorHAnsi" w:hAnsiTheme="minorHAnsi"/>
        </w:rPr>
        <w:t>difference between modern and postmodern governmentality comes down to the technologies of control.</w:t>
      </w:r>
      <w:r w:rsidRPr="004F2950">
        <w:t xml:space="preserve"> </w:t>
      </w:r>
      <w:r w:rsidRPr="004F2950">
        <w:rPr>
          <w:rStyle w:val="StyleUnderline"/>
          <w:rFonts w:asciiTheme="minorHAnsi" w:hAnsiTheme="minorHAnsi"/>
        </w:rPr>
        <w:t xml:space="preserve">The </w:t>
      </w:r>
      <w:proofErr w:type="spellStart"/>
      <w:r w:rsidRPr="004F2950">
        <w:rPr>
          <w:rStyle w:val="StyleUnderline"/>
          <w:rFonts w:asciiTheme="minorHAnsi" w:hAnsiTheme="minorHAnsi"/>
        </w:rPr>
        <w:t>panopticon</w:t>
      </w:r>
      <w:proofErr w:type="spellEnd"/>
      <w:r w:rsidRPr="004F2950">
        <w:rPr>
          <w:rStyle w:val="StyleUnderline"/>
          <w:rFonts w:asciiTheme="minorHAnsi" w:hAnsiTheme="minorHAnsi"/>
        </w:rPr>
        <w:t xml:space="preserve"> confines the individual within a</w:t>
      </w:r>
      <w:r w:rsidRPr="004F2950">
        <w:t xml:space="preserve"> bricks and mortar institu</w:t>
      </w:r>
      <w:r w:rsidRPr="004F2950">
        <w:rPr>
          <w:rStyle w:val="StyleUnderline"/>
          <w:rFonts w:asciiTheme="minorHAnsi" w:hAnsiTheme="minorHAnsi"/>
        </w:rPr>
        <w:t xml:space="preserve">tion and imposes discipline. The postmodern scenario </w:t>
      </w:r>
      <w:r w:rsidRPr="004F2950">
        <w:t xml:space="preserve">is less confining: </w:t>
      </w:r>
      <w:r w:rsidRPr="004F2950">
        <w:lastRenderedPageBreak/>
        <w:t>it</w:t>
      </w:r>
      <w:r w:rsidRPr="004F2950">
        <w:rPr>
          <w:rStyle w:val="StyleUnderline"/>
          <w:rFonts w:asciiTheme="minorHAnsi" w:hAnsiTheme="minorHAnsi"/>
        </w:rPr>
        <w:t xml:space="preserve"> focuses on efforts to fragment i</w:t>
      </w:r>
      <w:r w:rsidRPr="004F2950">
        <w:t xml:space="preserve">ndividual </w:t>
      </w:r>
      <w:r w:rsidRPr="004F2950">
        <w:rPr>
          <w:rStyle w:val="StyleUnderline"/>
          <w:rFonts w:asciiTheme="minorHAnsi" w:hAnsiTheme="minorHAnsi"/>
        </w:rPr>
        <w:t>identities with</w:t>
      </w:r>
      <w:r w:rsidRPr="004F2950">
        <w:t xml:space="preserve"> a </w:t>
      </w:r>
      <w:r w:rsidRPr="004F2950">
        <w:rPr>
          <w:rStyle w:val="StyleUnderline"/>
          <w:rFonts w:asciiTheme="minorHAnsi" w:hAnsiTheme="minorHAnsi"/>
        </w:rPr>
        <w:t>multi-directional</w:t>
      </w:r>
      <w:r w:rsidRPr="004F2950">
        <w:t xml:space="preserve"> (post bureaucratic) set of </w:t>
      </w:r>
      <w:r w:rsidRPr="004F2950">
        <w:rPr>
          <w:rStyle w:val="StyleUnderline"/>
          <w:rFonts w:asciiTheme="minorHAnsi" w:hAnsiTheme="minorHAnsi"/>
        </w:rPr>
        <w:t>techniques</w:t>
      </w:r>
      <w:r w:rsidRPr="004F2950">
        <w:t xml:space="preserve">. </w:t>
      </w:r>
      <w:r w:rsidRPr="004F2950">
        <w:rPr>
          <w:rStyle w:val="StyleUnderline"/>
          <w:rFonts w:asciiTheme="minorHAnsi" w:hAnsiTheme="minorHAnsi"/>
        </w:rPr>
        <w:t>This scenario occurs in the “control society” that</w:t>
      </w:r>
      <w:r w:rsidRPr="004F2950">
        <w:t xml:space="preserve"> Gilles </w:t>
      </w:r>
      <w:proofErr w:type="spellStart"/>
      <w:r w:rsidRPr="004F2950">
        <w:rPr>
          <w:rStyle w:val="StyleUnderline"/>
          <w:rFonts w:asciiTheme="minorHAnsi" w:hAnsiTheme="minorHAnsi"/>
        </w:rPr>
        <w:t>Deleuze</w:t>
      </w:r>
      <w:proofErr w:type="spellEnd"/>
      <w:r w:rsidRPr="004F2950">
        <w:rPr>
          <w:rStyle w:val="StyleUnderline"/>
          <w:rFonts w:asciiTheme="minorHAnsi" w:hAnsiTheme="minorHAnsi"/>
        </w:rPr>
        <w:t xml:space="preserve"> examines</w:t>
      </w:r>
      <w:r w:rsidRPr="004F2950">
        <w:t xml:space="preserve"> in </w:t>
      </w:r>
      <w:proofErr w:type="spellStart"/>
      <w:r w:rsidRPr="004F2950">
        <w:t>Postcript</w:t>
      </w:r>
      <w:proofErr w:type="spellEnd"/>
      <w:r w:rsidRPr="004F2950">
        <w:t xml:space="preserve"> on a Control Society.73 </w:t>
      </w:r>
      <w:proofErr w:type="spellStart"/>
      <w:r w:rsidRPr="004F2950">
        <w:rPr>
          <w:rStyle w:val="StyleUnderline"/>
          <w:rFonts w:asciiTheme="minorHAnsi" w:hAnsiTheme="minorHAnsi"/>
        </w:rPr>
        <w:t>Deleuze</w:t>
      </w:r>
      <w:proofErr w:type="spellEnd"/>
      <w:r w:rsidRPr="004F2950">
        <w:t xml:space="preserve"> extends Foucault’s approach to domination in the absence of confining spatial arrangements, and </w:t>
      </w:r>
      <w:r w:rsidRPr="004F2950">
        <w:rPr>
          <w:rStyle w:val="StyleUnderline"/>
          <w:rFonts w:asciiTheme="minorHAnsi" w:hAnsiTheme="minorHAnsi"/>
        </w:rPr>
        <w:t>attributes this expansion of power to the use of digital technology</w:t>
      </w:r>
      <w:r w:rsidRPr="004F2950">
        <w:t xml:space="preserve">. He talks about controlling persons through digital technologies that control access to digital space (access space). </w:t>
      </w:r>
      <w:r w:rsidRPr="004F2950">
        <w:rPr>
          <w:rStyle w:val="StyleUnderline"/>
          <w:rFonts w:asciiTheme="minorHAnsi" w:hAnsiTheme="minorHAnsi"/>
        </w:rPr>
        <w:t>Management techniques are relied upon to digitalize data collected from surveillance</w:t>
      </w:r>
      <w:r w:rsidRPr="004F2950">
        <w:t xml:space="preserve"> and inspection. </w:t>
      </w:r>
      <w:r w:rsidRPr="004F2950">
        <w:rPr>
          <w:rStyle w:val="StyleUnderline"/>
          <w:rFonts w:asciiTheme="minorHAnsi" w:hAnsiTheme="minorHAnsi"/>
        </w:rPr>
        <w:t xml:space="preserve">Such techniques disaggregate the individual into </w:t>
      </w:r>
      <w:r w:rsidRPr="004F2950">
        <w:t xml:space="preserve">both </w:t>
      </w:r>
      <w:r w:rsidRPr="004F2950">
        <w:rPr>
          <w:rStyle w:val="StyleUnderline"/>
          <w:rFonts w:asciiTheme="minorHAnsi" w:hAnsiTheme="minorHAnsi"/>
        </w:rPr>
        <w:t>fragments</w:t>
      </w:r>
      <w:r w:rsidRPr="004F2950">
        <w:t xml:space="preserve"> and aggregates </w:t>
      </w:r>
      <w:r w:rsidRPr="004F2950">
        <w:rPr>
          <w:rStyle w:val="StyleUnderline"/>
          <w:rFonts w:asciiTheme="minorHAnsi" w:hAnsiTheme="minorHAnsi"/>
        </w:rPr>
        <w:t>of identity data</w:t>
      </w:r>
      <w:r w:rsidRPr="004F2950">
        <w:t xml:space="preserve">, which introduces a new approach to human subjectivity. Such management </w:t>
      </w:r>
      <w:r w:rsidRPr="004F2950">
        <w:rPr>
          <w:rStyle w:val="StyleUnderline"/>
          <w:rFonts w:asciiTheme="minorHAnsi" w:hAnsiTheme="minorHAnsi"/>
        </w:rPr>
        <w:t>techniques are designed to: dissolve the notion of a subject</w:t>
      </w:r>
      <w:r w:rsidRPr="004F2950">
        <w:t xml:space="preserve"> or a concrete individual, </w:t>
      </w:r>
      <w:r w:rsidRPr="004F2950">
        <w:rPr>
          <w:rStyle w:val="StyleUnderline"/>
          <w:rFonts w:asciiTheme="minorHAnsi" w:hAnsiTheme="minorHAnsi"/>
        </w:rPr>
        <w:t>and put in its place</w:t>
      </w:r>
      <w:r w:rsidRPr="004F2950">
        <w:t xml:space="preserve"> a combination of factors, </w:t>
      </w:r>
      <w:r w:rsidRPr="004F2950">
        <w:rPr>
          <w:rStyle w:val="StyleUnderline"/>
          <w:rFonts w:asciiTheme="minorHAnsi" w:hAnsiTheme="minorHAnsi"/>
        </w:rPr>
        <w:t>the factors of risk</w:t>
      </w:r>
      <w:r w:rsidRPr="004F2950">
        <w:t xml:space="preserve">. Such a transformation, if this is indeed what is taking place, carries important practical implications. </w:t>
      </w:r>
      <w:r w:rsidRPr="004F2950">
        <w:rPr>
          <w:rStyle w:val="StyleUnderline"/>
          <w:rFonts w:asciiTheme="minorHAnsi" w:hAnsiTheme="minorHAnsi"/>
        </w:rPr>
        <w:t>The essential component of intervention</w:t>
      </w:r>
      <w:r w:rsidRPr="004F2950">
        <w:t xml:space="preserve"> no longer takes the form of the direct face-to-face relationship between the </w:t>
      </w:r>
      <w:proofErr w:type="spellStart"/>
      <w:r w:rsidRPr="004F2950">
        <w:t>carer</w:t>
      </w:r>
      <w:proofErr w:type="spellEnd"/>
      <w:r w:rsidRPr="004F2950">
        <w:t xml:space="preserve"> and the cared, the helper and the helped, the professional and the client. It </w:t>
      </w:r>
      <w:r w:rsidRPr="004F2950">
        <w:rPr>
          <w:rStyle w:val="StyleUnderline"/>
          <w:rFonts w:asciiTheme="minorHAnsi" w:hAnsiTheme="minorHAnsi"/>
        </w:rPr>
        <w:t>comes</w:t>
      </w:r>
      <w:r w:rsidRPr="004F2950">
        <w:t xml:space="preserve"> instead </w:t>
      </w:r>
      <w:r w:rsidRPr="004F2950">
        <w:rPr>
          <w:rStyle w:val="StyleUnderline"/>
          <w:rFonts w:asciiTheme="minorHAnsi" w:hAnsiTheme="minorHAnsi"/>
        </w:rPr>
        <w:t>to reside in the establishing of flows of population based on the collation of a range of abstract factors deemed liable to produce risk.74</w:t>
      </w:r>
      <w:r w:rsidRPr="004F2950">
        <w:t xml:space="preserve"> </w:t>
      </w:r>
      <w:proofErr w:type="gramStart"/>
      <w:r w:rsidRPr="004F2950">
        <w:t>In</w:t>
      </w:r>
      <w:proofErr w:type="gramEnd"/>
      <w:r w:rsidRPr="004F2950">
        <w:t xml:space="preserve"> this scenario, </w:t>
      </w:r>
      <w:r w:rsidRPr="004F2950">
        <w:rPr>
          <w:rStyle w:val="StyleUnderline"/>
          <w:rFonts w:asciiTheme="minorHAnsi" w:hAnsiTheme="minorHAnsi"/>
        </w:rPr>
        <w:t xml:space="preserve">human interaction </w:t>
      </w:r>
      <w:r w:rsidRPr="004F2950">
        <w:t xml:space="preserve">between guard and inmate </w:t>
      </w:r>
      <w:r w:rsidRPr="004F2950">
        <w:rPr>
          <w:rStyle w:val="StyleUnderline"/>
          <w:rFonts w:asciiTheme="minorHAnsi" w:hAnsiTheme="minorHAnsi"/>
        </w:rPr>
        <w:t>is replaced by the push of a button on a database</w:t>
      </w:r>
      <w:r w:rsidRPr="004F2950">
        <w:t xml:space="preserve">, and guided by risk management principles. </w:t>
      </w:r>
      <w:r w:rsidRPr="004F2950">
        <w:rPr>
          <w:rStyle w:val="StyleUnderline"/>
          <w:rFonts w:asciiTheme="minorHAnsi" w:hAnsiTheme="minorHAnsi"/>
        </w:rPr>
        <w:t xml:space="preserve">Risk-management consists of transparent calculative regimes of </w:t>
      </w:r>
      <w:r w:rsidRPr="004F2950">
        <w:t xml:space="preserve">accounting and </w:t>
      </w:r>
      <w:r w:rsidRPr="004F2950">
        <w:rPr>
          <w:rStyle w:val="StyleUnderline"/>
          <w:rFonts w:asciiTheme="minorHAnsi" w:hAnsiTheme="minorHAnsi"/>
        </w:rPr>
        <w:t>management</w:t>
      </w:r>
      <w:r w:rsidRPr="004F2950">
        <w:t xml:space="preserve">.75 </w:t>
      </w:r>
      <w:proofErr w:type="gramStart"/>
      <w:r w:rsidRPr="004F2950">
        <w:rPr>
          <w:rStyle w:val="StyleUnderline"/>
          <w:rFonts w:asciiTheme="minorHAnsi" w:hAnsiTheme="minorHAnsi"/>
        </w:rPr>
        <w:t>It</w:t>
      </w:r>
      <w:proofErr w:type="gramEnd"/>
      <w:r w:rsidRPr="004F2950">
        <w:rPr>
          <w:rStyle w:val="StyleUnderline"/>
          <w:rFonts w:asciiTheme="minorHAnsi" w:hAnsiTheme="minorHAnsi"/>
        </w:rPr>
        <w:t xml:space="preserve"> places special and sometimes </w:t>
      </w:r>
      <w:r w:rsidRPr="004F2950">
        <w:rPr>
          <w:rStyle w:val="Emphasis"/>
          <w:rFonts w:asciiTheme="minorHAnsi" w:hAnsiTheme="minorHAnsi"/>
        </w:rPr>
        <w:t>insidious constraints on the liberty of “high risk” immigrants</w:t>
      </w:r>
      <w:r w:rsidRPr="004F2950">
        <w:t xml:space="preserve">. </w:t>
      </w:r>
      <w:r w:rsidRPr="004F2950">
        <w:rPr>
          <w:rStyle w:val="StyleUnderline"/>
          <w:rFonts w:asciiTheme="minorHAnsi" w:hAnsiTheme="minorHAnsi"/>
        </w:rPr>
        <w:t>Ankle bracelets and databases, hair samples and radio frequency identification</w:t>
      </w:r>
      <w:r w:rsidRPr="004F2950">
        <w:t xml:space="preserve"> (</w:t>
      </w:r>
      <w:proofErr w:type="spellStart"/>
      <w:r w:rsidRPr="004F2950">
        <w:t>rfid</w:t>
      </w:r>
      <w:proofErr w:type="spellEnd"/>
      <w:r w:rsidRPr="004F2950">
        <w:t xml:space="preserve">) </w:t>
      </w:r>
      <w:r w:rsidRPr="004F2950">
        <w:rPr>
          <w:rStyle w:val="StyleUnderline"/>
          <w:rFonts w:asciiTheme="minorHAnsi" w:hAnsiTheme="minorHAnsi"/>
        </w:rPr>
        <w:t xml:space="preserve">tags </w:t>
      </w:r>
      <w:r w:rsidRPr="004F2950">
        <w:rPr>
          <w:rStyle w:val="Emphasis"/>
          <w:rFonts w:asciiTheme="minorHAnsi" w:hAnsiTheme="minorHAnsi"/>
        </w:rPr>
        <w:t>replace the watchtower as the dominant tools for surveillance</w:t>
      </w:r>
      <w:r w:rsidRPr="004F2950">
        <w:t xml:space="preserve">, and passwords and databases replace the signature and case file number (paper trail).76 Instead of having to carry documents on one’s person certifying lawful presence as Chinese laborers did during the 1890s, under these new initiatives </w:t>
      </w:r>
      <w:r w:rsidRPr="004F2950">
        <w:rPr>
          <w:rStyle w:val="StyleUnderline"/>
          <w:rFonts w:asciiTheme="minorHAnsi" w:hAnsiTheme="minorHAnsi"/>
        </w:rPr>
        <w:t xml:space="preserve">data is contained within databases and recognizes </w:t>
      </w:r>
      <w:proofErr w:type="spellStart"/>
      <w:r w:rsidRPr="004F2950">
        <w:rPr>
          <w:rStyle w:val="StyleUnderline"/>
          <w:rFonts w:asciiTheme="minorHAnsi" w:hAnsiTheme="minorHAnsi"/>
        </w:rPr>
        <w:t>rfids</w:t>
      </w:r>
      <w:proofErr w:type="spellEnd"/>
      <w:r w:rsidRPr="004F2950">
        <w:rPr>
          <w:rStyle w:val="StyleUnderline"/>
          <w:rFonts w:asciiTheme="minorHAnsi" w:hAnsiTheme="minorHAnsi"/>
        </w:rPr>
        <w:t>, ankle bracelets, one’s retina, fingerprint or DNA.</w:t>
      </w:r>
      <w:r w:rsidRPr="004F2950">
        <w:t xml:space="preserve"> </w:t>
      </w:r>
      <w:r w:rsidRPr="004F2950">
        <w:rPr>
          <w:rStyle w:val="StyleUnderline"/>
          <w:rFonts w:asciiTheme="minorHAnsi" w:hAnsiTheme="minorHAnsi"/>
        </w:rPr>
        <w:t>The technologies include electronic monitoring, biometrics, digital databases and DNA databases</w:t>
      </w:r>
      <w:r w:rsidRPr="004F2950">
        <w:t xml:space="preserve">, all of </w:t>
      </w:r>
      <w:r w:rsidRPr="004F2950">
        <w:rPr>
          <w:rStyle w:val="StyleUnderline"/>
          <w:rFonts w:asciiTheme="minorHAnsi" w:hAnsiTheme="minorHAnsi"/>
        </w:rPr>
        <w:t xml:space="preserve">which deepen the state’s capacity to gain information </w:t>
      </w:r>
      <w:r w:rsidRPr="004F2950">
        <w:t>and knowledge</w:t>
      </w:r>
      <w:r w:rsidRPr="004F2950">
        <w:rPr>
          <w:rStyle w:val="StyleUnderline"/>
          <w:rFonts w:asciiTheme="minorHAnsi" w:hAnsiTheme="minorHAnsi"/>
        </w:rPr>
        <w:t xml:space="preserve"> about populations</w:t>
      </w:r>
      <w:r w:rsidRPr="004F2950">
        <w:t xml:space="preserve"> </w:t>
      </w:r>
      <w:r w:rsidRPr="004F2950">
        <w:rPr>
          <w:rStyle w:val="StyleUnderline"/>
          <w:rFonts w:asciiTheme="minorHAnsi" w:hAnsiTheme="minorHAnsi"/>
        </w:rPr>
        <w:t>distinguishing members and nonmembers</w:t>
      </w:r>
      <w:r w:rsidRPr="004F2950">
        <w:t xml:space="preserve"> within its territorial borders. The question arises that if such alternatives to detention were categorized as a form of custody, then </w:t>
      </w:r>
      <w:r w:rsidRPr="004F2950">
        <w:rPr>
          <w:rStyle w:val="StyleUnderline"/>
          <w:rFonts w:asciiTheme="minorHAnsi" w:hAnsiTheme="minorHAnsi"/>
        </w:rPr>
        <w:t>nonviolent immigrants subjected to mandatory detention would be eligible for electronic bracelets and other less confining ATDs</w:t>
      </w:r>
      <w:r w:rsidRPr="004F2950">
        <w:t xml:space="preserve">. The </w:t>
      </w:r>
      <w:r w:rsidRPr="004F2950">
        <w:rPr>
          <w:rStyle w:val="StyleUnderline"/>
          <w:rFonts w:asciiTheme="minorHAnsi" w:hAnsiTheme="minorHAnsi"/>
        </w:rPr>
        <w:t>criminal law categorizes electronic monitoring as</w:t>
      </w:r>
      <w:r w:rsidRPr="004F2950">
        <w:t xml:space="preserve"> a form of </w:t>
      </w:r>
      <w:r w:rsidRPr="004F2950">
        <w:rPr>
          <w:rStyle w:val="StyleUnderline"/>
          <w:rFonts w:asciiTheme="minorHAnsi" w:hAnsiTheme="minorHAnsi"/>
        </w:rPr>
        <w:t>custody</w:t>
      </w:r>
      <w:r w:rsidRPr="004F2950">
        <w:t xml:space="preserve">. Were it a form of custody in the immigration context it would be available for nonviolent immigrants in mandatory detention. </w:t>
      </w:r>
      <w:r w:rsidRPr="004F2950">
        <w:rPr>
          <w:rStyle w:val="StyleUnderline"/>
          <w:rFonts w:asciiTheme="minorHAnsi" w:hAnsiTheme="minorHAnsi"/>
        </w:rPr>
        <w:t xml:space="preserve">Custody would also trigger due process </w:t>
      </w:r>
      <w:r w:rsidRPr="004F2950">
        <w:t xml:space="preserve">and make it possible for immigrants under electronic monitoring to file habeas corpus petitions. </w:t>
      </w:r>
      <w:r w:rsidRPr="004F2950">
        <w:rPr>
          <w:rStyle w:val="StyleUnderline"/>
          <w:rFonts w:asciiTheme="minorHAnsi" w:hAnsiTheme="minorHAnsi"/>
        </w:rPr>
        <w:t>The problem with immigration is that electronic monitoring is not considered to be custody or detention</w:t>
      </w:r>
      <w:r w:rsidRPr="004F2950">
        <w:t xml:space="preserve"> in the immigration context. In the criminal field </w:t>
      </w:r>
      <w:r w:rsidRPr="004F2950">
        <w:rPr>
          <w:rStyle w:val="StyleUnderline"/>
          <w:rFonts w:asciiTheme="minorHAnsi" w:hAnsiTheme="minorHAnsi"/>
        </w:rPr>
        <w:t>instructions to wear electronic bracelets are accompanied by procedures where the state lays charges</w:t>
      </w:r>
      <w:r w:rsidRPr="004F2950">
        <w:t xml:space="preserve">, provides counsel and must meet the standard of proof beyond a reasonable doubt or “demonstrate by clear and convincing evidence that an individual post a danger if released pretrial.”77 Similar instructions in the immigration context come void of such procedural safeguards because </w:t>
      </w:r>
      <w:r w:rsidRPr="004F2950">
        <w:rPr>
          <w:rStyle w:val="StyleUnderline"/>
          <w:rFonts w:asciiTheme="minorHAnsi" w:hAnsiTheme="minorHAnsi"/>
        </w:rPr>
        <w:t>electronic monitoring in the immigration context is perceived as regulatory rather than criminal</w:t>
      </w:r>
      <w:r w:rsidRPr="004F2950">
        <w:t xml:space="preserve">.78 In other words, as the American Immigration </w:t>
      </w:r>
      <w:proofErr w:type="spellStart"/>
      <w:r w:rsidRPr="004F2950">
        <w:t>Lawyer’s</w:t>
      </w:r>
      <w:proofErr w:type="spellEnd"/>
      <w:r w:rsidRPr="004F2950">
        <w:t xml:space="preserve"> Association (AILA) suggests, “All of </w:t>
      </w:r>
      <w:r w:rsidRPr="004F2950">
        <w:rPr>
          <w:rStyle w:val="StyleUnderline"/>
          <w:rFonts w:asciiTheme="minorHAnsi" w:hAnsiTheme="minorHAnsi"/>
        </w:rPr>
        <w:t xml:space="preserve">DHS’s </w:t>
      </w:r>
      <w:proofErr w:type="spellStart"/>
      <w:r w:rsidRPr="004F2950">
        <w:rPr>
          <w:rStyle w:val="StyleUnderline"/>
          <w:rFonts w:asciiTheme="minorHAnsi" w:hAnsiTheme="minorHAnsi"/>
        </w:rPr>
        <w:t>alterna-tives</w:t>
      </w:r>
      <w:proofErr w:type="spellEnd"/>
      <w:r w:rsidRPr="004F2950">
        <w:rPr>
          <w:rStyle w:val="StyleUnderline"/>
          <w:rFonts w:asciiTheme="minorHAnsi" w:hAnsiTheme="minorHAnsi"/>
        </w:rPr>
        <w:t xml:space="preserve"> to detention programs rely heavily on electronic</w:t>
      </w:r>
      <w:r w:rsidRPr="004F2950">
        <w:t xml:space="preserve"> (tagging) </w:t>
      </w:r>
      <w:r w:rsidRPr="004F2950">
        <w:rPr>
          <w:rStyle w:val="StyleUnderline"/>
          <w:rFonts w:asciiTheme="minorHAnsi" w:hAnsiTheme="minorHAnsi"/>
        </w:rPr>
        <w:t>devices which seriously restrict an individual’s freedom of movement</w:t>
      </w:r>
      <w:r w:rsidRPr="004F2950">
        <w:t xml:space="preserve"> – thereby </w:t>
      </w:r>
      <w:r w:rsidRPr="004F2950">
        <w:rPr>
          <w:rStyle w:val="StyleUnderline"/>
          <w:rFonts w:asciiTheme="minorHAnsi" w:hAnsiTheme="minorHAnsi"/>
        </w:rPr>
        <w:t xml:space="preserve">converting the program into an alternative form of custody </w:t>
      </w:r>
      <w:r w:rsidRPr="004F2950">
        <w:t xml:space="preserve">rather than an alternative to detention.”79 In sum, </w:t>
      </w:r>
      <w:r w:rsidRPr="004F2950">
        <w:rPr>
          <w:rStyle w:val="StyleUnderline"/>
          <w:rFonts w:asciiTheme="minorHAnsi" w:hAnsiTheme="minorHAnsi"/>
        </w:rPr>
        <w:t>criminalizing civil penalties reveals a</w:t>
      </w:r>
      <w:r w:rsidRPr="004F2950">
        <w:t xml:space="preserve"> punishment laundering </w:t>
      </w:r>
      <w:r w:rsidRPr="004F2950">
        <w:rPr>
          <w:rStyle w:val="StyleUnderline"/>
          <w:rFonts w:asciiTheme="minorHAnsi" w:hAnsiTheme="minorHAnsi"/>
        </w:rPr>
        <w:t>process that opens the door for civil authorities to unleash unaccountable</w:t>
      </w:r>
      <w:r w:rsidRPr="004F2950">
        <w:t xml:space="preserve"> and unchecked </w:t>
      </w:r>
      <w:r w:rsidRPr="004F2950">
        <w:rPr>
          <w:rStyle w:val="StyleUnderline"/>
          <w:rFonts w:asciiTheme="minorHAnsi" w:hAnsiTheme="minorHAnsi"/>
        </w:rPr>
        <w:t>techniques that</w:t>
      </w:r>
      <w:r w:rsidRPr="004F2950">
        <w:t xml:space="preserve">, as a result, </w:t>
      </w:r>
      <w:r w:rsidRPr="004F2950">
        <w:rPr>
          <w:rStyle w:val="StyleUnderline"/>
          <w:rFonts w:asciiTheme="minorHAnsi" w:hAnsiTheme="minorHAnsi"/>
        </w:rPr>
        <w:t>must</w:t>
      </w:r>
      <w:r w:rsidRPr="004F2950">
        <w:t xml:space="preserve"> also </w:t>
      </w:r>
      <w:r w:rsidRPr="004F2950">
        <w:rPr>
          <w:rStyle w:val="StyleUnderline"/>
          <w:rFonts w:asciiTheme="minorHAnsi" w:hAnsiTheme="minorHAnsi"/>
        </w:rPr>
        <w:t>be perceived as plenary</w:t>
      </w:r>
      <w:r w:rsidRPr="004F2950">
        <w:t>. This laundering process cleans up everything but the black ooze.</w:t>
      </w:r>
    </w:p>
    <w:p w:rsidR="00F1676A" w:rsidRDefault="00F1676A" w:rsidP="00F1676A">
      <w:pPr>
        <w:pStyle w:val="Heading3"/>
      </w:pPr>
      <w:r>
        <w:lastRenderedPageBreak/>
        <w:t xml:space="preserve">1ac—Plan </w:t>
      </w:r>
    </w:p>
    <w:p w:rsidR="00F1676A" w:rsidRDefault="00F1676A" w:rsidP="00F1676A"/>
    <w:p w:rsidR="00F1676A" w:rsidRDefault="00F1676A" w:rsidP="00F1676A">
      <w:pPr>
        <w:pStyle w:val="Heading4"/>
      </w:pPr>
      <w:r>
        <w:t xml:space="preserve">Thus the plan – The United States Supreme Court should overrule its decision in </w:t>
      </w:r>
      <w:proofErr w:type="spellStart"/>
      <w:r>
        <w:t>Demore</w:t>
      </w:r>
      <w:proofErr w:type="spellEnd"/>
      <w:r>
        <w:t xml:space="preserve"> vs. Kim by finding that status quo alternative to detention hearings violate the fifth amendment of the United States Constitution</w:t>
      </w:r>
    </w:p>
    <w:p w:rsidR="00F1676A" w:rsidRDefault="00F1676A" w:rsidP="00F1676A"/>
    <w:p w:rsidR="00F1676A" w:rsidRPr="00FB1829" w:rsidRDefault="00F1676A" w:rsidP="00F1676A">
      <w:pPr>
        <w:pStyle w:val="Heading3"/>
      </w:pPr>
      <w:r>
        <w:lastRenderedPageBreak/>
        <w:t xml:space="preserve">1ac—S </w:t>
      </w:r>
    </w:p>
    <w:p w:rsidR="00F1676A" w:rsidRPr="004F2950" w:rsidRDefault="00F1676A" w:rsidP="00F1676A">
      <w:pPr>
        <w:pStyle w:val="Heading4"/>
        <w:rPr>
          <w:rFonts w:asciiTheme="minorHAnsi" w:hAnsiTheme="minorHAnsi"/>
        </w:rPr>
      </w:pPr>
      <w:r w:rsidRPr="004F2950">
        <w:rPr>
          <w:rFonts w:asciiTheme="minorHAnsi" w:hAnsiTheme="minorHAnsi"/>
        </w:rPr>
        <w:t xml:space="preserve">Federal law serves to put immigrants in mandatory detention creating a panoptic paradigm – overruling </w:t>
      </w:r>
      <w:proofErr w:type="spellStart"/>
      <w:r w:rsidRPr="004F2950">
        <w:rPr>
          <w:rFonts w:asciiTheme="minorHAnsi" w:hAnsiTheme="minorHAnsi"/>
        </w:rPr>
        <w:t>Demore</w:t>
      </w:r>
      <w:proofErr w:type="spellEnd"/>
      <w:r w:rsidRPr="004F2950">
        <w:rPr>
          <w:rFonts w:asciiTheme="minorHAnsi" w:hAnsiTheme="minorHAnsi"/>
        </w:rPr>
        <w:t xml:space="preserve"> v Kim solves</w:t>
      </w:r>
    </w:p>
    <w:p w:rsidR="00F1676A" w:rsidRPr="004F2950" w:rsidRDefault="00F1676A" w:rsidP="00F1676A">
      <w:pPr>
        <w:rPr>
          <w:rStyle w:val="Style13ptBold"/>
          <w:rFonts w:asciiTheme="minorHAnsi" w:hAnsiTheme="minorHAnsi"/>
          <w:b w:val="0"/>
        </w:rPr>
      </w:pPr>
      <w:proofErr w:type="spellStart"/>
      <w:r w:rsidRPr="004F2950">
        <w:rPr>
          <w:rStyle w:val="Style13ptBold"/>
          <w:rFonts w:asciiTheme="minorHAnsi" w:hAnsiTheme="minorHAnsi"/>
        </w:rPr>
        <w:t>Koulish</w:t>
      </w:r>
      <w:proofErr w:type="spellEnd"/>
      <w:r w:rsidRPr="004F2950">
        <w:rPr>
          <w:rStyle w:val="Style13ptBold"/>
          <w:rFonts w:asciiTheme="minorHAnsi" w:hAnsiTheme="minorHAnsi"/>
        </w:rPr>
        <w:t xml:space="preserve"> 15</w:t>
      </w:r>
      <w:r w:rsidRPr="004F2950">
        <w:rPr>
          <w:rStyle w:val="Style13ptBold"/>
          <w:rFonts w:asciiTheme="minorHAnsi" w:hAnsiTheme="minorHAnsi"/>
          <w:b w:val="0"/>
        </w:rPr>
        <w:t xml:space="preserve"> (Robert, Joel J. Feller Research Professor of Government and Politics at the University of Maryland, “Spiderman’s Web and the Governmentality of Electronic Immigrant Detention,” 2/1/2015, Law, Culture and the Humanities, ProQuest)//JL </w:t>
      </w:r>
    </w:p>
    <w:p w:rsidR="00F1676A" w:rsidRPr="00FB1829" w:rsidRDefault="00F1676A" w:rsidP="00F1676A">
      <w:pPr>
        <w:rPr>
          <w:rFonts w:asciiTheme="minorHAnsi" w:hAnsiTheme="minorHAnsi"/>
        </w:rPr>
      </w:pPr>
      <w:r w:rsidRPr="00FB1829">
        <w:rPr>
          <w:rStyle w:val="StyleUnderline"/>
          <w:rFonts w:asciiTheme="minorHAnsi" w:hAnsiTheme="minorHAnsi"/>
        </w:rPr>
        <w:t>The heyday of panoptic controls on immigrant populations coincides with a</w:t>
      </w:r>
      <w:r w:rsidRPr="00FB1829">
        <w:rPr>
          <w:rFonts w:asciiTheme="minorHAnsi" w:hAnsiTheme="minorHAnsi"/>
        </w:rPr>
        <w:t xml:space="preserve"> broader </w:t>
      </w:r>
      <w:proofErr w:type="spellStart"/>
      <w:r w:rsidRPr="00FB1829">
        <w:rPr>
          <w:rStyle w:val="StyleUnderline"/>
          <w:rFonts w:asciiTheme="minorHAnsi" w:hAnsiTheme="minorHAnsi"/>
        </w:rPr>
        <w:t>crimi-nalization</w:t>
      </w:r>
      <w:proofErr w:type="spellEnd"/>
      <w:r w:rsidRPr="00FB1829">
        <w:rPr>
          <w:rStyle w:val="StyleUnderline"/>
          <w:rFonts w:asciiTheme="minorHAnsi" w:hAnsiTheme="minorHAnsi"/>
        </w:rPr>
        <w:t xml:space="preserve"> movement that first gained popularity as the “war on crime,”</w:t>
      </w:r>
      <w:r w:rsidRPr="00FB1829">
        <w:rPr>
          <w:rFonts w:asciiTheme="minorHAnsi" w:hAnsiTheme="minorHAnsi"/>
        </w:rPr>
        <w:t xml:space="preserve"> which President Nixon introduced in 1973 and President Reagan popularized during the 1980s. In its initial construction, </w:t>
      </w:r>
      <w:r w:rsidRPr="00FB1829">
        <w:rPr>
          <w:rStyle w:val="StyleUnderline"/>
          <w:rFonts w:asciiTheme="minorHAnsi" w:hAnsiTheme="minorHAnsi"/>
        </w:rPr>
        <w:t>criminalization was intended</w:t>
      </w:r>
      <w:r w:rsidRPr="00FB1829">
        <w:rPr>
          <w:rFonts w:asciiTheme="minorHAnsi" w:hAnsiTheme="minorHAnsi"/>
        </w:rPr>
        <w:t xml:space="preserve"> </w:t>
      </w:r>
      <w:r w:rsidRPr="00FB1829">
        <w:rPr>
          <w:rStyle w:val="StyleUnderline"/>
          <w:rFonts w:asciiTheme="minorHAnsi" w:hAnsiTheme="minorHAnsi"/>
        </w:rPr>
        <w:t>as</w:t>
      </w:r>
      <w:r w:rsidRPr="00FB1829">
        <w:rPr>
          <w:rFonts w:asciiTheme="minorHAnsi" w:hAnsiTheme="minorHAnsi"/>
        </w:rPr>
        <w:t xml:space="preserve"> a law and order </w:t>
      </w:r>
      <w:r w:rsidRPr="00FB1829">
        <w:rPr>
          <w:rStyle w:val="StyleUnderline"/>
          <w:rFonts w:asciiTheme="minorHAnsi" w:hAnsiTheme="minorHAnsi"/>
        </w:rPr>
        <w:t>backlash against the urban riots,</w:t>
      </w:r>
      <w:r w:rsidRPr="00FB1829">
        <w:rPr>
          <w:rFonts w:asciiTheme="minorHAnsi" w:hAnsiTheme="minorHAnsi"/>
        </w:rPr>
        <w:t xml:space="preserve"> anti-Vietnam War protests and flower power movements of the late 1960s. In its initial stages </w:t>
      </w:r>
      <w:r w:rsidRPr="00FB1829">
        <w:rPr>
          <w:rStyle w:val="StyleUnderline"/>
          <w:rFonts w:asciiTheme="minorHAnsi" w:hAnsiTheme="minorHAnsi"/>
        </w:rPr>
        <w:t>it weakened the due process safety net established under the Warren Court</w:t>
      </w:r>
      <w:r w:rsidRPr="00FB1829">
        <w:rPr>
          <w:rFonts w:asciiTheme="minorHAnsi" w:hAnsiTheme="minorHAnsi"/>
        </w:rPr>
        <w:t xml:space="preserve">.61 </w:t>
      </w:r>
      <w:proofErr w:type="gramStart"/>
      <w:r w:rsidRPr="00FB1829">
        <w:rPr>
          <w:rStyle w:val="StyleUnderline"/>
          <w:rFonts w:asciiTheme="minorHAnsi" w:hAnsiTheme="minorHAnsi"/>
        </w:rPr>
        <w:t>By</w:t>
      </w:r>
      <w:proofErr w:type="gramEnd"/>
      <w:r w:rsidRPr="00FB1829">
        <w:rPr>
          <w:rStyle w:val="StyleUnderline"/>
          <w:rFonts w:asciiTheme="minorHAnsi" w:hAnsiTheme="minorHAnsi"/>
        </w:rPr>
        <w:t xml:space="preserve"> the 1980s</w:t>
      </w:r>
      <w:r w:rsidRPr="00FB1829">
        <w:rPr>
          <w:rFonts w:asciiTheme="minorHAnsi" w:hAnsiTheme="minorHAnsi"/>
        </w:rPr>
        <w:t xml:space="preserve">, </w:t>
      </w:r>
      <w:r w:rsidRPr="00FB1829">
        <w:rPr>
          <w:rStyle w:val="StyleUnderline"/>
          <w:rFonts w:asciiTheme="minorHAnsi" w:hAnsiTheme="minorHAnsi"/>
        </w:rPr>
        <w:t>criminalization was a preferred method to “manage rising inequality and surplus populations</w:t>
      </w:r>
      <w:r w:rsidRPr="00FB1829">
        <w:rPr>
          <w:rFonts w:asciiTheme="minorHAnsi" w:hAnsiTheme="minorHAnsi"/>
        </w:rPr>
        <w:t xml:space="preserve">” for the postindustrial era.62 </w:t>
      </w:r>
      <w:r w:rsidRPr="00FB1829">
        <w:rPr>
          <w:rStyle w:val="Emphasis"/>
          <w:rFonts w:asciiTheme="minorHAnsi" w:hAnsiTheme="minorHAnsi"/>
        </w:rPr>
        <w:t>This turn transformed it into a facile tool of the neoliberal agenda.</w:t>
      </w:r>
      <w:r w:rsidRPr="00FB1829">
        <w:rPr>
          <w:rFonts w:asciiTheme="minorHAnsi" w:hAnsiTheme="minorHAnsi"/>
        </w:rPr>
        <w:t xml:space="preserve"> Un</w:t>
      </w:r>
      <w:r w:rsidRPr="00FB1829">
        <w:rPr>
          <w:rStyle w:val="StyleUnderline"/>
          <w:rFonts w:asciiTheme="minorHAnsi" w:hAnsiTheme="minorHAnsi"/>
        </w:rPr>
        <w:t>der neoliberalism strategies of privatization</w:t>
      </w:r>
      <w:r w:rsidRPr="00FB1829">
        <w:rPr>
          <w:rFonts w:asciiTheme="minorHAnsi" w:hAnsiTheme="minorHAnsi"/>
        </w:rPr>
        <w:t xml:space="preserve"> and deregulation </w:t>
      </w:r>
      <w:r w:rsidRPr="00FB1829">
        <w:rPr>
          <w:rStyle w:val="StyleUnderline"/>
          <w:rFonts w:asciiTheme="minorHAnsi" w:hAnsiTheme="minorHAnsi"/>
        </w:rPr>
        <w:t>weakened accountability to the rule of law</w:t>
      </w:r>
      <w:r w:rsidRPr="00FB1829">
        <w:rPr>
          <w:rFonts w:asciiTheme="minorHAnsi" w:hAnsiTheme="minorHAnsi"/>
        </w:rPr>
        <w:t xml:space="preserve">. Ideological </w:t>
      </w:r>
      <w:r w:rsidRPr="00FB1829">
        <w:rPr>
          <w:rStyle w:val="StyleUnderline"/>
          <w:rFonts w:asciiTheme="minorHAnsi" w:hAnsiTheme="minorHAnsi"/>
        </w:rPr>
        <w:t>appeals to fear helped weaken safeguards for</w:t>
      </w:r>
      <w:r w:rsidRPr="00FB1829">
        <w:rPr>
          <w:rFonts w:asciiTheme="minorHAnsi" w:hAnsiTheme="minorHAnsi"/>
        </w:rPr>
        <w:t xml:space="preserve"> the accused, minorities, </w:t>
      </w:r>
      <w:r w:rsidRPr="00FB1829">
        <w:rPr>
          <w:rStyle w:val="StyleUnderline"/>
          <w:rFonts w:asciiTheme="minorHAnsi" w:hAnsiTheme="minorHAnsi"/>
        </w:rPr>
        <w:t>immigrants and other vulnerable categories of people</w:t>
      </w:r>
      <w:r w:rsidRPr="00FB1829">
        <w:rPr>
          <w:rFonts w:asciiTheme="minorHAnsi" w:hAnsiTheme="minorHAnsi"/>
        </w:rPr>
        <w:t xml:space="preserve">.63 </w:t>
      </w:r>
      <w:proofErr w:type="gramStart"/>
      <w:r w:rsidRPr="00FB1829">
        <w:rPr>
          <w:rFonts w:asciiTheme="minorHAnsi" w:hAnsiTheme="minorHAnsi"/>
        </w:rPr>
        <w:t>By</w:t>
      </w:r>
      <w:proofErr w:type="gramEnd"/>
      <w:r w:rsidRPr="00FB1829">
        <w:rPr>
          <w:rFonts w:asciiTheme="minorHAnsi" w:hAnsiTheme="minorHAnsi"/>
        </w:rPr>
        <w:t xml:space="preserve"> the late 1970s–1980s, </w:t>
      </w:r>
      <w:r w:rsidRPr="00FB1829">
        <w:rPr>
          <w:rStyle w:val="StyleUnderline"/>
          <w:rFonts w:asciiTheme="minorHAnsi" w:hAnsiTheme="minorHAnsi"/>
        </w:rPr>
        <w:t>immigrants found themselves in the crosshairs of criminal-</w:t>
      </w:r>
      <w:proofErr w:type="spellStart"/>
      <w:r w:rsidRPr="00FB1829">
        <w:rPr>
          <w:rStyle w:val="StyleUnderline"/>
          <w:rFonts w:asciiTheme="minorHAnsi" w:hAnsiTheme="minorHAnsi"/>
        </w:rPr>
        <w:t>ization</w:t>
      </w:r>
      <w:proofErr w:type="spellEnd"/>
      <w:r w:rsidRPr="00FB1829">
        <w:rPr>
          <w:rStyle w:val="StyleUnderline"/>
          <w:rFonts w:asciiTheme="minorHAnsi" w:hAnsiTheme="minorHAnsi"/>
        </w:rPr>
        <w:t xml:space="preserve"> strategies</w:t>
      </w:r>
      <w:r w:rsidRPr="00FB1829">
        <w:rPr>
          <w:rFonts w:asciiTheme="minorHAnsi" w:hAnsiTheme="minorHAnsi"/>
        </w:rPr>
        <w:t xml:space="preserve">. </w:t>
      </w:r>
      <w:r w:rsidRPr="00FB1829">
        <w:rPr>
          <w:rStyle w:val="StyleUnderline"/>
          <w:rFonts w:asciiTheme="minorHAnsi" w:hAnsiTheme="minorHAnsi"/>
        </w:rPr>
        <w:t>The</w:t>
      </w:r>
      <w:r w:rsidRPr="00FB1829">
        <w:rPr>
          <w:rFonts w:asciiTheme="minorHAnsi" w:hAnsiTheme="minorHAnsi"/>
        </w:rPr>
        <w:t xml:space="preserve"> U.S.-Mexico </w:t>
      </w:r>
      <w:r w:rsidRPr="00FB1829">
        <w:rPr>
          <w:rStyle w:val="StyleUnderline"/>
          <w:rFonts w:asciiTheme="minorHAnsi" w:hAnsiTheme="minorHAnsi"/>
        </w:rPr>
        <w:t>border was militarized with</w:t>
      </w:r>
      <w:r w:rsidRPr="00FB1829">
        <w:rPr>
          <w:rFonts w:asciiTheme="minorHAnsi" w:hAnsiTheme="minorHAnsi"/>
        </w:rPr>
        <w:t xml:space="preserve"> Vietnam-era </w:t>
      </w:r>
      <w:r w:rsidRPr="00FB1829">
        <w:rPr>
          <w:rStyle w:val="Emphasis"/>
          <w:rFonts w:asciiTheme="minorHAnsi" w:hAnsiTheme="minorHAnsi"/>
        </w:rPr>
        <w:t>surveillance</w:t>
      </w:r>
      <w:r w:rsidRPr="00FB1829">
        <w:rPr>
          <w:rFonts w:asciiTheme="minorHAnsi" w:hAnsiTheme="minorHAnsi"/>
        </w:rPr>
        <w:t xml:space="preserve"> and low intensity conflict technologies</w:t>
      </w:r>
      <w:proofErr w:type="gramStart"/>
      <w:r w:rsidRPr="00FB1829">
        <w:rPr>
          <w:rFonts w:asciiTheme="minorHAnsi" w:hAnsiTheme="minorHAnsi"/>
        </w:rPr>
        <w:t>,64</w:t>
      </w:r>
      <w:proofErr w:type="gramEnd"/>
      <w:r w:rsidRPr="00FB1829">
        <w:rPr>
          <w:rFonts w:asciiTheme="minorHAnsi" w:hAnsiTheme="minorHAnsi"/>
        </w:rPr>
        <w:t xml:space="preserve"> and by the mid-1980s, </w:t>
      </w:r>
      <w:r w:rsidRPr="00FB1829">
        <w:rPr>
          <w:rStyle w:val="StyleUnderline"/>
          <w:rFonts w:asciiTheme="minorHAnsi" w:hAnsiTheme="minorHAnsi"/>
        </w:rPr>
        <w:t>the</w:t>
      </w:r>
      <w:r w:rsidRPr="00FB1829">
        <w:rPr>
          <w:rFonts w:asciiTheme="minorHAnsi" w:hAnsiTheme="minorHAnsi"/>
        </w:rPr>
        <w:t xml:space="preserve"> Corrections Corporation of America (</w:t>
      </w:r>
      <w:r w:rsidRPr="00FB1829">
        <w:rPr>
          <w:rStyle w:val="StyleUnderline"/>
          <w:rFonts w:asciiTheme="minorHAnsi" w:hAnsiTheme="minorHAnsi"/>
        </w:rPr>
        <w:t>CCA) opened the first private detention facility for immigrants</w:t>
      </w:r>
      <w:r w:rsidRPr="00FB1829">
        <w:rPr>
          <w:rFonts w:asciiTheme="minorHAnsi" w:hAnsiTheme="minorHAnsi"/>
        </w:rPr>
        <w:t xml:space="preserve">. In 1988, </w:t>
      </w:r>
      <w:r w:rsidRPr="00FB1829">
        <w:rPr>
          <w:rStyle w:val="StyleUnderline"/>
          <w:rFonts w:asciiTheme="minorHAnsi" w:hAnsiTheme="minorHAnsi"/>
        </w:rPr>
        <w:t>Congress enacted legislation that instructed immigration authorities to imprison</w:t>
      </w:r>
      <w:r w:rsidRPr="00FB1829">
        <w:rPr>
          <w:rFonts w:asciiTheme="minorHAnsi" w:hAnsiTheme="minorHAnsi"/>
        </w:rPr>
        <w:t xml:space="preserve"> and then remove </w:t>
      </w:r>
      <w:r w:rsidRPr="00FB1829">
        <w:rPr>
          <w:rStyle w:val="StyleUnderline"/>
          <w:rFonts w:asciiTheme="minorHAnsi" w:hAnsiTheme="minorHAnsi"/>
        </w:rPr>
        <w:t>immigrants for offenses that would not imprison citizens</w:t>
      </w:r>
      <w:r w:rsidRPr="00FB1829">
        <w:rPr>
          <w:rFonts w:asciiTheme="minorHAnsi" w:hAnsiTheme="minorHAnsi"/>
        </w:rPr>
        <w:t xml:space="preserve">.65 The 1988 legislation, </w:t>
      </w:r>
      <w:r w:rsidRPr="00FB1829">
        <w:rPr>
          <w:rStyle w:val="StyleUnderline"/>
          <w:rFonts w:asciiTheme="minorHAnsi" w:hAnsiTheme="minorHAnsi"/>
        </w:rPr>
        <w:t>the</w:t>
      </w:r>
      <w:r w:rsidRPr="00FB1829">
        <w:rPr>
          <w:rFonts w:asciiTheme="minorHAnsi" w:hAnsiTheme="minorHAnsi"/>
        </w:rPr>
        <w:t xml:space="preserve"> </w:t>
      </w:r>
      <w:proofErr w:type="spellStart"/>
      <w:r w:rsidRPr="00FB1829">
        <w:rPr>
          <w:rFonts w:asciiTheme="minorHAnsi" w:hAnsiTheme="minorHAnsi"/>
        </w:rPr>
        <w:t>Anti Drug</w:t>
      </w:r>
      <w:proofErr w:type="spellEnd"/>
      <w:r w:rsidRPr="00FB1829">
        <w:rPr>
          <w:rFonts w:asciiTheme="minorHAnsi" w:hAnsiTheme="minorHAnsi"/>
        </w:rPr>
        <w:t xml:space="preserve"> Abuse Act (</w:t>
      </w:r>
      <w:r w:rsidRPr="00FB1829">
        <w:rPr>
          <w:rStyle w:val="StyleUnderline"/>
          <w:rFonts w:asciiTheme="minorHAnsi" w:hAnsiTheme="minorHAnsi"/>
        </w:rPr>
        <w:t>ADAA)</w:t>
      </w:r>
      <w:proofErr w:type="gramStart"/>
      <w:r w:rsidRPr="00FB1829">
        <w:rPr>
          <w:rStyle w:val="StyleUnderline"/>
          <w:rFonts w:asciiTheme="minorHAnsi" w:hAnsiTheme="minorHAnsi"/>
        </w:rPr>
        <w:t>,66</w:t>
      </w:r>
      <w:proofErr w:type="gramEnd"/>
      <w:r w:rsidRPr="00FB1829">
        <w:rPr>
          <w:rStyle w:val="StyleUnderline"/>
          <w:rFonts w:asciiTheme="minorHAnsi" w:hAnsiTheme="minorHAnsi"/>
        </w:rPr>
        <w:t xml:space="preserve"> introduced the</w:t>
      </w:r>
      <w:r w:rsidRPr="00FB1829">
        <w:rPr>
          <w:rFonts w:asciiTheme="minorHAnsi" w:hAnsiTheme="minorHAnsi"/>
        </w:rPr>
        <w:t xml:space="preserve"> </w:t>
      </w:r>
      <w:r w:rsidRPr="00FB1829">
        <w:rPr>
          <w:rStyle w:val="StyleUnderline"/>
          <w:rFonts w:asciiTheme="minorHAnsi" w:hAnsiTheme="minorHAnsi"/>
        </w:rPr>
        <w:t>“aggravated felony” category of</w:t>
      </w:r>
      <w:r w:rsidRPr="00FB1829">
        <w:rPr>
          <w:rFonts w:asciiTheme="minorHAnsi" w:hAnsiTheme="minorHAnsi"/>
        </w:rPr>
        <w:t xml:space="preserve"> excludable and </w:t>
      </w:r>
      <w:r w:rsidRPr="00FB1829">
        <w:rPr>
          <w:rStyle w:val="StyleUnderline"/>
          <w:rFonts w:asciiTheme="minorHAnsi" w:hAnsiTheme="minorHAnsi"/>
        </w:rPr>
        <w:t>deportable offenses.</w:t>
      </w:r>
      <w:r w:rsidRPr="00FB1829">
        <w:rPr>
          <w:rFonts w:asciiTheme="minorHAnsi" w:hAnsiTheme="minorHAnsi"/>
        </w:rPr>
        <w:t xml:space="preserve"> </w:t>
      </w:r>
      <w:r w:rsidRPr="00FB1829">
        <w:rPr>
          <w:rStyle w:val="StyleUnderline"/>
          <w:rFonts w:asciiTheme="minorHAnsi" w:hAnsiTheme="minorHAnsi"/>
        </w:rPr>
        <w:t>ADAA</w:t>
      </w:r>
      <w:r w:rsidRPr="00FB1829">
        <w:rPr>
          <w:rFonts w:asciiTheme="minorHAnsi" w:hAnsiTheme="minorHAnsi"/>
        </w:rPr>
        <w:t xml:space="preserve"> provisions </w:t>
      </w:r>
      <w:r w:rsidRPr="00FB1829">
        <w:rPr>
          <w:rStyle w:val="StyleUnderline"/>
          <w:rFonts w:asciiTheme="minorHAnsi" w:hAnsiTheme="minorHAnsi"/>
        </w:rPr>
        <w:t>required</w:t>
      </w:r>
      <w:r w:rsidRPr="00FB1829">
        <w:rPr>
          <w:rFonts w:asciiTheme="minorHAnsi" w:hAnsiTheme="minorHAnsi"/>
        </w:rPr>
        <w:t xml:space="preserve"> “the initiation and, to the extent possible, the completion of </w:t>
      </w:r>
      <w:r w:rsidRPr="00FB1829">
        <w:rPr>
          <w:rStyle w:val="StyleUnderline"/>
          <w:rFonts w:asciiTheme="minorHAnsi" w:hAnsiTheme="minorHAnsi"/>
        </w:rPr>
        <w:t>deportation</w:t>
      </w:r>
      <w:r w:rsidRPr="00FB1829">
        <w:rPr>
          <w:rFonts w:asciiTheme="minorHAnsi" w:hAnsiTheme="minorHAnsi"/>
        </w:rPr>
        <w:t xml:space="preserve"> proceedings … </w:t>
      </w:r>
      <w:r w:rsidRPr="00FB1829">
        <w:rPr>
          <w:rStyle w:val="StyleUnderline"/>
          <w:rFonts w:asciiTheme="minorHAnsi" w:hAnsiTheme="minorHAnsi"/>
        </w:rPr>
        <w:t>before the alien’s release from incarceration</w:t>
      </w:r>
      <w:r w:rsidRPr="00FB1829">
        <w:rPr>
          <w:rFonts w:asciiTheme="minorHAnsi" w:hAnsiTheme="minorHAnsi"/>
        </w:rPr>
        <w:t xml:space="preserve">.” </w:t>
      </w:r>
      <w:r w:rsidRPr="00FB1829">
        <w:rPr>
          <w:rStyle w:val="StyleUnderline"/>
          <w:rFonts w:asciiTheme="minorHAnsi" w:hAnsiTheme="minorHAnsi"/>
        </w:rPr>
        <w:t>This</w:t>
      </w:r>
      <w:r w:rsidRPr="00FB1829">
        <w:rPr>
          <w:rFonts w:asciiTheme="minorHAnsi" w:hAnsiTheme="minorHAnsi"/>
        </w:rPr>
        <w:t xml:space="preserve"> requirement </w:t>
      </w:r>
      <w:r w:rsidRPr="00FB1829">
        <w:rPr>
          <w:rStyle w:val="StyleUnderline"/>
          <w:rFonts w:asciiTheme="minorHAnsi" w:hAnsiTheme="minorHAnsi"/>
        </w:rPr>
        <w:t>led to the</w:t>
      </w:r>
      <w:r w:rsidRPr="00FB1829">
        <w:rPr>
          <w:rFonts w:asciiTheme="minorHAnsi" w:hAnsiTheme="minorHAnsi"/>
        </w:rPr>
        <w:t xml:space="preserve"> Institutional Hearing Program (</w:t>
      </w:r>
      <w:r w:rsidRPr="00FB1829">
        <w:rPr>
          <w:rStyle w:val="StyleUnderline"/>
          <w:rFonts w:asciiTheme="minorHAnsi" w:hAnsiTheme="minorHAnsi"/>
        </w:rPr>
        <w:t>IHP), which similarly intended deportation proceedings for criminal aliens (</w:t>
      </w:r>
      <w:proofErr w:type="spellStart"/>
      <w:r w:rsidRPr="00FB1829">
        <w:rPr>
          <w:rFonts w:asciiTheme="minorHAnsi" w:hAnsiTheme="minorHAnsi"/>
        </w:rPr>
        <w:t>aggra-vated</w:t>
      </w:r>
      <w:proofErr w:type="spellEnd"/>
      <w:r w:rsidRPr="00FB1829">
        <w:rPr>
          <w:rFonts w:asciiTheme="minorHAnsi" w:hAnsiTheme="minorHAnsi"/>
        </w:rPr>
        <w:t xml:space="preserve"> felons) </w:t>
      </w:r>
      <w:r w:rsidRPr="00FB1829">
        <w:rPr>
          <w:rStyle w:val="StyleUnderline"/>
          <w:rFonts w:asciiTheme="minorHAnsi" w:hAnsiTheme="minorHAnsi"/>
        </w:rPr>
        <w:t xml:space="preserve">in federal </w:t>
      </w:r>
      <w:r w:rsidRPr="00FB1829">
        <w:rPr>
          <w:rFonts w:asciiTheme="minorHAnsi" w:hAnsiTheme="minorHAnsi"/>
        </w:rPr>
        <w:t xml:space="preserve">and state </w:t>
      </w:r>
      <w:r w:rsidRPr="00FB1829">
        <w:rPr>
          <w:rStyle w:val="StyleUnderline"/>
          <w:rFonts w:asciiTheme="minorHAnsi" w:hAnsiTheme="minorHAnsi"/>
        </w:rPr>
        <w:t>prisons</w:t>
      </w:r>
      <w:r w:rsidRPr="00FB1829">
        <w:rPr>
          <w:rFonts w:asciiTheme="minorHAnsi" w:hAnsiTheme="minorHAnsi"/>
        </w:rPr>
        <w:t xml:space="preserve"> before the completion of their sentences. </w:t>
      </w:r>
      <w:r w:rsidRPr="00FB1829">
        <w:rPr>
          <w:rStyle w:val="StyleUnderline"/>
          <w:rFonts w:asciiTheme="minorHAnsi" w:hAnsiTheme="minorHAnsi"/>
        </w:rPr>
        <w:t>The ADAA also turned the phrase “aggravated felony</w:t>
      </w:r>
      <w:r w:rsidRPr="00FB1829">
        <w:rPr>
          <w:rFonts w:asciiTheme="minorHAnsi" w:hAnsiTheme="minorHAnsi"/>
        </w:rPr>
        <w:t xml:space="preserve">” into an important rhetorical weapon in the war on drugs and similarly </w:t>
      </w:r>
      <w:r w:rsidRPr="00FB1829">
        <w:rPr>
          <w:rStyle w:val="StyleUnderline"/>
          <w:rFonts w:asciiTheme="minorHAnsi" w:hAnsiTheme="minorHAnsi"/>
        </w:rPr>
        <w:t>on immigrants</w:t>
      </w:r>
      <w:r w:rsidRPr="00FB1829">
        <w:rPr>
          <w:rFonts w:asciiTheme="minorHAnsi" w:hAnsiTheme="minorHAnsi"/>
        </w:rPr>
        <w:t xml:space="preserve">. </w:t>
      </w:r>
      <w:r w:rsidRPr="00FB1829">
        <w:rPr>
          <w:rStyle w:val="StyleUnderline"/>
          <w:rFonts w:asciiTheme="minorHAnsi" w:hAnsiTheme="minorHAnsi"/>
        </w:rPr>
        <w:t>An aggravated felony</w:t>
      </w:r>
      <w:r w:rsidRPr="00FB1829">
        <w:rPr>
          <w:rFonts w:asciiTheme="minorHAnsi" w:hAnsiTheme="minorHAnsi"/>
        </w:rPr>
        <w:t xml:space="preserve"> committed any time after entry now </w:t>
      </w:r>
      <w:r w:rsidRPr="00FB1829">
        <w:rPr>
          <w:rStyle w:val="StyleUnderline"/>
          <w:rFonts w:asciiTheme="minorHAnsi" w:hAnsiTheme="minorHAnsi"/>
        </w:rPr>
        <w:t>subjected non-citizens to deportation</w:t>
      </w:r>
      <w:r w:rsidRPr="00FB1829">
        <w:rPr>
          <w:rFonts w:asciiTheme="minorHAnsi" w:hAnsiTheme="minorHAnsi"/>
        </w:rPr>
        <w:t xml:space="preserve">. </w:t>
      </w:r>
      <w:r w:rsidRPr="00FB1829">
        <w:rPr>
          <w:rStyle w:val="StyleUnderline"/>
          <w:rFonts w:asciiTheme="minorHAnsi" w:hAnsiTheme="minorHAnsi"/>
        </w:rPr>
        <w:t>No longer were criminal aliens protected by a</w:t>
      </w:r>
      <w:r w:rsidRPr="00FB1829">
        <w:rPr>
          <w:rFonts w:asciiTheme="minorHAnsi" w:hAnsiTheme="minorHAnsi"/>
        </w:rPr>
        <w:t xml:space="preserve"> five-year </w:t>
      </w:r>
      <w:r w:rsidRPr="00FB1829">
        <w:rPr>
          <w:rStyle w:val="StyleUnderline"/>
          <w:rFonts w:asciiTheme="minorHAnsi" w:hAnsiTheme="minorHAnsi"/>
        </w:rPr>
        <w:t>statute of limitations</w:t>
      </w:r>
      <w:r w:rsidRPr="00FB1829">
        <w:rPr>
          <w:rFonts w:asciiTheme="minorHAnsi" w:hAnsiTheme="minorHAnsi"/>
        </w:rPr>
        <w:t xml:space="preserve">. This meant that when it came to crime </w:t>
      </w:r>
      <w:r w:rsidRPr="00FB1829">
        <w:rPr>
          <w:rStyle w:val="StyleUnderline"/>
          <w:rFonts w:asciiTheme="minorHAnsi" w:hAnsiTheme="minorHAnsi"/>
        </w:rPr>
        <w:t>immigrants would be held to a higher degree of scrutiny than citizens</w:t>
      </w:r>
      <w:r w:rsidRPr="00FB1829">
        <w:rPr>
          <w:rFonts w:asciiTheme="minorHAnsi" w:hAnsiTheme="minorHAnsi"/>
        </w:rPr>
        <w:t xml:space="preserve">. </w:t>
      </w:r>
      <w:r w:rsidRPr="00FB1829">
        <w:rPr>
          <w:rStyle w:val="StyleUnderline"/>
          <w:rFonts w:asciiTheme="minorHAnsi" w:hAnsiTheme="minorHAnsi"/>
        </w:rPr>
        <w:t>Immigrants could be deported for minor offenses</w:t>
      </w:r>
      <w:r w:rsidRPr="00FB1829">
        <w:rPr>
          <w:rFonts w:asciiTheme="minorHAnsi" w:hAnsiTheme="minorHAnsi"/>
        </w:rPr>
        <w:t xml:space="preserve"> committed </w:t>
      </w:r>
      <w:r w:rsidRPr="00FB1829">
        <w:rPr>
          <w:rStyle w:val="StyleUnderline"/>
          <w:rFonts w:asciiTheme="minorHAnsi" w:hAnsiTheme="minorHAnsi"/>
        </w:rPr>
        <w:t>no matter how long ago.</w:t>
      </w:r>
      <w:r w:rsidRPr="00FB1829">
        <w:rPr>
          <w:rFonts w:asciiTheme="minorHAnsi" w:hAnsiTheme="minorHAnsi"/>
        </w:rPr>
        <w:t xml:space="preserve"> </w:t>
      </w:r>
      <w:r w:rsidRPr="00FB1829">
        <w:rPr>
          <w:rStyle w:val="StyleUnderline"/>
          <w:rFonts w:asciiTheme="minorHAnsi" w:hAnsiTheme="minorHAnsi"/>
        </w:rPr>
        <w:t>The 1990 Immigration Act expanded the list of deportable offenses</w:t>
      </w:r>
      <w:r w:rsidRPr="00FB1829">
        <w:rPr>
          <w:rFonts w:asciiTheme="minorHAnsi" w:hAnsiTheme="minorHAnsi"/>
        </w:rPr>
        <w:t xml:space="preserve"> to include lesser drug crimes and raised the bar to re-entry after a conviction to twenty years. </w:t>
      </w:r>
      <w:r w:rsidRPr="00FB1829">
        <w:rPr>
          <w:rStyle w:val="StyleUnderline"/>
          <w:rFonts w:asciiTheme="minorHAnsi" w:hAnsiTheme="minorHAnsi"/>
        </w:rPr>
        <w:t>It</w:t>
      </w:r>
      <w:r w:rsidRPr="00FB1829">
        <w:rPr>
          <w:rFonts w:asciiTheme="minorHAnsi" w:hAnsiTheme="minorHAnsi"/>
        </w:rPr>
        <w:t xml:space="preserve"> also </w:t>
      </w:r>
      <w:r w:rsidRPr="00FB1829">
        <w:rPr>
          <w:rStyle w:val="StyleUnderline"/>
          <w:rFonts w:asciiTheme="minorHAnsi" w:hAnsiTheme="minorHAnsi"/>
        </w:rPr>
        <w:t>made</w:t>
      </w:r>
      <w:r w:rsidRPr="00FB1829">
        <w:rPr>
          <w:rFonts w:asciiTheme="minorHAnsi" w:hAnsiTheme="minorHAnsi"/>
        </w:rPr>
        <w:t xml:space="preserve"> certain </w:t>
      </w:r>
      <w:r w:rsidRPr="00FB1829">
        <w:rPr>
          <w:rStyle w:val="StyleUnderline"/>
          <w:rFonts w:asciiTheme="minorHAnsi" w:hAnsiTheme="minorHAnsi"/>
        </w:rPr>
        <w:t>aggravated felonies ineligible for discretionary relief from deportation</w:t>
      </w:r>
      <w:r w:rsidRPr="00FB1829">
        <w:rPr>
          <w:rFonts w:asciiTheme="minorHAnsi" w:hAnsiTheme="minorHAnsi"/>
        </w:rPr>
        <w:t xml:space="preserve">. Mitigating circumstances were no longer considered. </w:t>
      </w:r>
      <w:r w:rsidRPr="00FB1829">
        <w:rPr>
          <w:rStyle w:val="StyleUnderline"/>
          <w:rFonts w:asciiTheme="minorHAnsi" w:hAnsiTheme="minorHAnsi"/>
        </w:rPr>
        <w:t>The Act also eliminated</w:t>
      </w:r>
      <w:r w:rsidRPr="00FB1829">
        <w:rPr>
          <w:rFonts w:asciiTheme="minorHAnsi" w:hAnsiTheme="minorHAnsi"/>
        </w:rPr>
        <w:t xml:space="preserve"> judicial recommendations against deportation (</w:t>
      </w:r>
      <w:r w:rsidRPr="00FB1829">
        <w:rPr>
          <w:rStyle w:val="StyleUnderline"/>
          <w:rFonts w:asciiTheme="minorHAnsi" w:hAnsiTheme="minorHAnsi"/>
        </w:rPr>
        <w:t>JRAD</w:t>
      </w:r>
      <w:r w:rsidRPr="00FB1829">
        <w:rPr>
          <w:rFonts w:asciiTheme="minorHAnsi" w:hAnsiTheme="minorHAnsi"/>
        </w:rPr>
        <w:t xml:space="preserve">), </w:t>
      </w:r>
      <w:r w:rsidRPr="00FB1829">
        <w:rPr>
          <w:rStyle w:val="StyleUnderline"/>
          <w:rFonts w:asciiTheme="minorHAnsi" w:hAnsiTheme="minorHAnsi"/>
        </w:rPr>
        <w:t>which had given the courts a check on executive removal power.</w:t>
      </w:r>
      <w:r w:rsidRPr="00FB1829">
        <w:rPr>
          <w:rFonts w:asciiTheme="minorHAnsi" w:hAnsiTheme="minorHAnsi"/>
        </w:rPr>
        <w:t xml:space="preserve">67 The </w:t>
      </w:r>
      <w:r w:rsidRPr="00FB1829">
        <w:rPr>
          <w:rStyle w:val="StyleUnderline"/>
          <w:rFonts w:asciiTheme="minorHAnsi" w:hAnsiTheme="minorHAnsi"/>
        </w:rPr>
        <w:t>Clinton</w:t>
      </w:r>
      <w:r w:rsidRPr="00FB1829">
        <w:rPr>
          <w:rFonts w:asciiTheme="minorHAnsi" w:hAnsiTheme="minorHAnsi"/>
        </w:rPr>
        <w:t xml:space="preserve"> White House </w:t>
      </w:r>
      <w:r w:rsidRPr="00FB1829">
        <w:rPr>
          <w:rStyle w:val="StyleUnderline"/>
          <w:rFonts w:asciiTheme="minorHAnsi" w:hAnsiTheme="minorHAnsi"/>
        </w:rPr>
        <w:t>pushed through the</w:t>
      </w:r>
      <w:r w:rsidRPr="00FB1829">
        <w:rPr>
          <w:rFonts w:asciiTheme="minorHAnsi" w:hAnsiTheme="minorHAnsi"/>
        </w:rPr>
        <w:t xml:space="preserve"> Anti-terrorism and Effective Death Penalty Act (</w:t>
      </w:r>
      <w:r w:rsidRPr="00FB1829">
        <w:rPr>
          <w:rStyle w:val="StyleUnderline"/>
          <w:rFonts w:asciiTheme="minorHAnsi" w:hAnsiTheme="minorHAnsi"/>
        </w:rPr>
        <w:t>AEDPA) and</w:t>
      </w:r>
      <w:r w:rsidRPr="00FB1829">
        <w:rPr>
          <w:rFonts w:asciiTheme="minorHAnsi" w:hAnsiTheme="minorHAnsi"/>
        </w:rPr>
        <w:t xml:space="preserve"> Illegal Immigration Reform and Immigrant Responsibility Act of 1996 (</w:t>
      </w:r>
      <w:r w:rsidRPr="00FB1829">
        <w:rPr>
          <w:rStyle w:val="StyleUnderline"/>
          <w:rFonts w:asciiTheme="minorHAnsi" w:hAnsiTheme="minorHAnsi"/>
        </w:rPr>
        <w:t>IIRIRA</w:t>
      </w:r>
      <w:r w:rsidRPr="00FB1829">
        <w:rPr>
          <w:rFonts w:asciiTheme="minorHAnsi" w:hAnsiTheme="minorHAnsi"/>
        </w:rPr>
        <w:t xml:space="preserve">) </w:t>
      </w:r>
      <w:r w:rsidRPr="00FB1829">
        <w:rPr>
          <w:rStyle w:val="StyleUnderline"/>
          <w:rFonts w:asciiTheme="minorHAnsi" w:hAnsiTheme="minorHAnsi"/>
        </w:rPr>
        <w:t>as responses to</w:t>
      </w:r>
      <w:r w:rsidRPr="00FB1829">
        <w:rPr>
          <w:rFonts w:asciiTheme="minorHAnsi" w:hAnsiTheme="minorHAnsi"/>
        </w:rPr>
        <w:t xml:space="preserve"> the bombing in </w:t>
      </w:r>
      <w:r w:rsidRPr="00FB1829">
        <w:rPr>
          <w:rStyle w:val="StyleUnderline"/>
          <w:rFonts w:asciiTheme="minorHAnsi" w:hAnsiTheme="minorHAnsi"/>
        </w:rPr>
        <w:t>Oklahoma City</w:t>
      </w:r>
      <w:r w:rsidRPr="00FB1829">
        <w:rPr>
          <w:rFonts w:asciiTheme="minorHAnsi" w:hAnsiTheme="minorHAnsi"/>
        </w:rPr>
        <w:t xml:space="preserve">.68 </w:t>
      </w:r>
      <w:r w:rsidRPr="00FB1829">
        <w:rPr>
          <w:rStyle w:val="StyleUnderline"/>
          <w:rFonts w:asciiTheme="minorHAnsi" w:hAnsiTheme="minorHAnsi"/>
        </w:rPr>
        <w:t>The Acts unleashed egregious aspects of criminalization,</w:t>
      </w:r>
      <w:r w:rsidRPr="00FB1829">
        <w:rPr>
          <w:rFonts w:asciiTheme="minorHAnsi" w:hAnsiTheme="minorHAnsi"/>
        </w:rPr>
        <w:t xml:space="preserve"> perhaps </w:t>
      </w:r>
      <w:r w:rsidRPr="00FB1829">
        <w:rPr>
          <w:rStyle w:val="StyleUnderline"/>
          <w:rFonts w:asciiTheme="minorHAnsi" w:hAnsiTheme="minorHAnsi"/>
        </w:rPr>
        <w:t xml:space="preserve">inextricably linking immigrants, crime and terrorism in the public consciousness. </w:t>
      </w:r>
      <w:r w:rsidRPr="00FB1829">
        <w:rPr>
          <w:rFonts w:asciiTheme="minorHAnsi" w:hAnsiTheme="minorHAnsi"/>
        </w:rPr>
        <w:t xml:space="preserve">They made it difficult to imagine crimes that do not qualify as aggravated felonies, requiring mandatory detention followed by removal. Immigrants who found past offenses on the growing list of deportable offenses were </w:t>
      </w:r>
      <w:proofErr w:type="spellStart"/>
      <w:r w:rsidRPr="00FB1829">
        <w:rPr>
          <w:rFonts w:asciiTheme="minorHAnsi" w:hAnsiTheme="minorHAnsi"/>
        </w:rPr>
        <w:t>sud-denly</w:t>
      </w:r>
      <w:proofErr w:type="spellEnd"/>
      <w:r w:rsidRPr="00FB1829">
        <w:rPr>
          <w:rFonts w:asciiTheme="minorHAnsi" w:hAnsiTheme="minorHAnsi"/>
        </w:rPr>
        <w:t xml:space="preserve"> ineligible for relief, and were barred </w:t>
      </w:r>
      <w:r w:rsidRPr="00FB1829">
        <w:rPr>
          <w:rFonts w:asciiTheme="minorHAnsi" w:hAnsiTheme="minorHAnsi"/>
        </w:rPr>
        <w:lastRenderedPageBreak/>
        <w:t xml:space="preserve">from reentering the country for twenty years. By the end of the 1990s, </w:t>
      </w:r>
      <w:r w:rsidRPr="00FB1829">
        <w:rPr>
          <w:rStyle w:val="StyleUnderline"/>
          <w:rFonts w:asciiTheme="minorHAnsi" w:hAnsiTheme="minorHAnsi"/>
        </w:rPr>
        <w:t>immigrants</w:t>
      </w:r>
      <w:r w:rsidRPr="00FB1829">
        <w:rPr>
          <w:rFonts w:asciiTheme="minorHAnsi" w:hAnsiTheme="minorHAnsi"/>
        </w:rPr>
        <w:t xml:space="preserve"> who were leading pretty productive lives and raising families in this country </w:t>
      </w:r>
      <w:r w:rsidRPr="00FB1829">
        <w:rPr>
          <w:rStyle w:val="StyleUnderline"/>
          <w:rFonts w:asciiTheme="minorHAnsi" w:hAnsiTheme="minorHAnsi"/>
        </w:rPr>
        <w:t>were “rounded up” as a risk to the safety of the national community</w:t>
      </w:r>
      <w:r w:rsidRPr="00FB1829">
        <w:rPr>
          <w:rFonts w:asciiTheme="minorHAnsi" w:hAnsiTheme="minorHAnsi"/>
        </w:rPr>
        <w:t xml:space="preserve">. Such </w:t>
      </w:r>
      <w:r w:rsidRPr="00FB1829">
        <w:rPr>
          <w:rStyle w:val="StyleUnderline"/>
          <w:rFonts w:asciiTheme="minorHAnsi" w:hAnsiTheme="minorHAnsi"/>
        </w:rPr>
        <w:t>enforcement activities contributed to overcrowded prisons and detention centers</w:t>
      </w:r>
      <w:r w:rsidRPr="00FB1829">
        <w:rPr>
          <w:rFonts w:asciiTheme="minorHAnsi" w:hAnsiTheme="minorHAnsi"/>
        </w:rPr>
        <w:t xml:space="preserve">. As the nonprofit organization CLINIC describes mandatory detention, </w:t>
      </w:r>
      <w:proofErr w:type="gramStart"/>
      <w:r w:rsidRPr="00FB1829">
        <w:rPr>
          <w:rFonts w:asciiTheme="minorHAnsi" w:hAnsiTheme="minorHAnsi"/>
        </w:rPr>
        <w:t>Despite</w:t>
      </w:r>
      <w:proofErr w:type="gramEnd"/>
      <w:r w:rsidRPr="00FB1829">
        <w:rPr>
          <w:rFonts w:asciiTheme="minorHAnsi" w:hAnsiTheme="minorHAnsi"/>
        </w:rPr>
        <w:t xml:space="preserve"> its lamentable track record and failure to make even marginal progress on many of these issues over the span of many years, </w:t>
      </w:r>
      <w:r w:rsidRPr="00FB1829">
        <w:rPr>
          <w:rStyle w:val="StyleUnderline"/>
          <w:rFonts w:asciiTheme="minorHAnsi" w:hAnsiTheme="minorHAnsi"/>
        </w:rPr>
        <w:t>Congress passed legislation</w:t>
      </w:r>
      <w:r w:rsidRPr="00FB1829">
        <w:rPr>
          <w:rFonts w:asciiTheme="minorHAnsi" w:hAnsiTheme="minorHAnsi"/>
        </w:rPr>
        <w:t xml:space="preserve"> in 1996 … </w:t>
      </w:r>
      <w:r w:rsidRPr="00FB1829">
        <w:rPr>
          <w:rStyle w:val="StyleUnderline"/>
          <w:rFonts w:asciiTheme="minorHAnsi" w:hAnsiTheme="minorHAnsi"/>
        </w:rPr>
        <w:t>that</w:t>
      </w:r>
      <w:r w:rsidRPr="00FB1829">
        <w:rPr>
          <w:rFonts w:asciiTheme="minorHAnsi" w:hAnsiTheme="minorHAnsi"/>
        </w:rPr>
        <w:t xml:space="preserve"> has nearly </w:t>
      </w:r>
      <w:r w:rsidRPr="00FB1829">
        <w:rPr>
          <w:rStyle w:val="StyleUnderline"/>
          <w:rFonts w:asciiTheme="minorHAnsi" w:hAnsiTheme="minorHAnsi"/>
        </w:rPr>
        <w:t>tripled the number of noncitizens in INS custody</w:t>
      </w:r>
      <w:r w:rsidRPr="00FB1829">
        <w:rPr>
          <w:rFonts w:asciiTheme="minorHAnsi" w:hAnsiTheme="minorHAnsi"/>
        </w:rPr>
        <w:t xml:space="preserve">. </w:t>
      </w:r>
      <w:r w:rsidRPr="00FB1829">
        <w:rPr>
          <w:rStyle w:val="StyleUnderline"/>
          <w:rFonts w:asciiTheme="minorHAnsi" w:hAnsiTheme="minorHAnsi"/>
        </w:rPr>
        <w:t>The act requires</w:t>
      </w:r>
      <w:r w:rsidRPr="00FB1829">
        <w:rPr>
          <w:rFonts w:asciiTheme="minorHAnsi" w:hAnsiTheme="minorHAnsi"/>
        </w:rPr>
        <w:t xml:space="preserve"> the </w:t>
      </w:r>
      <w:r w:rsidRPr="00FB1829">
        <w:rPr>
          <w:rStyle w:val="StyleUnderline"/>
          <w:rFonts w:asciiTheme="minorHAnsi" w:hAnsiTheme="minorHAnsi"/>
        </w:rPr>
        <w:t>ICE to detain</w:t>
      </w:r>
      <w:r w:rsidRPr="00FB1829">
        <w:rPr>
          <w:rFonts w:asciiTheme="minorHAnsi" w:hAnsiTheme="minorHAnsi"/>
        </w:rPr>
        <w:t xml:space="preserve"> virtually </w:t>
      </w:r>
      <w:r w:rsidRPr="00FB1829">
        <w:rPr>
          <w:rStyle w:val="StyleUnderline"/>
          <w:rFonts w:asciiTheme="minorHAnsi" w:hAnsiTheme="minorHAnsi"/>
        </w:rPr>
        <w:t>all immigrants inadmissible or deportable on</w:t>
      </w:r>
      <w:r w:rsidRPr="00FB1829">
        <w:rPr>
          <w:rFonts w:asciiTheme="minorHAnsi" w:hAnsiTheme="minorHAnsi"/>
        </w:rPr>
        <w:t xml:space="preserve"> criminal and </w:t>
      </w:r>
      <w:r w:rsidRPr="00FB1829">
        <w:rPr>
          <w:rStyle w:val="StyleUnderline"/>
          <w:rFonts w:asciiTheme="minorHAnsi" w:hAnsiTheme="minorHAnsi"/>
        </w:rPr>
        <w:t>national security grounds</w:t>
      </w:r>
      <w:r w:rsidRPr="00FB1829">
        <w:rPr>
          <w:rFonts w:asciiTheme="minorHAnsi" w:hAnsiTheme="minorHAnsi"/>
        </w:rPr>
        <w:t xml:space="preserve">; virtually all </w:t>
      </w:r>
      <w:r w:rsidRPr="00FB1829">
        <w:rPr>
          <w:rStyle w:val="StyleUnderline"/>
          <w:rFonts w:asciiTheme="minorHAnsi" w:hAnsiTheme="minorHAnsi"/>
        </w:rPr>
        <w:t>asylum seekers</w:t>
      </w:r>
      <w:r w:rsidRPr="00FB1829">
        <w:rPr>
          <w:rFonts w:asciiTheme="minorHAnsi" w:hAnsiTheme="minorHAnsi"/>
        </w:rPr>
        <w:t xml:space="preserve"> who present themselves at the border but lack proper documents, </w:t>
      </w:r>
      <w:r w:rsidRPr="00FB1829">
        <w:rPr>
          <w:rStyle w:val="StyleUnderline"/>
          <w:rFonts w:asciiTheme="minorHAnsi" w:hAnsiTheme="minorHAnsi"/>
        </w:rPr>
        <w:t>until they can demonstrate a “credible fear</w:t>
      </w:r>
      <w:r w:rsidRPr="00FB1829">
        <w:rPr>
          <w:rFonts w:asciiTheme="minorHAnsi" w:hAnsiTheme="minorHAnsi"/>
        </w:rPr>
        <w:t xml:space="preserve">” of persecution; </w:t>
      </w:r>
      <w:r w:rsidRPr="00FB1829">
        <w:rPr>
          <w:rStyle w:val="StyleUnderline"/>
          <w:rFonts w:asciiTheme="minorHAnsi" w:hAnsiTheme="minorHAnsi"/>
        </w:rPr>
        <w:t>those seeking admissio</w:t>
      </w:r>
      <w:r w:rsidRPr="00FB1829">
        <w:rPr>
          <w:rFonts w:asciiTheme="minorHAnsi" w:hAnsiTheme="minorHAnsi"/>
        </w:rPr>
        <w:t xml:space="preserve">n to the United States who appear inadmissible for other than document problems; </w:t>
      </w:r>
      <w:r w:rsidRPr="00FB1829">
        <w:rPr>
          <w:rStyle w:val="StyleUnderline"/>
          <w:rFonts w:asciiTheme="minorHAnsi" w:hAnsiTheme="minorHAnsi"/>
        </w:rPr>
        <w:t>and those ordered removed for 90 days</w:t>
      </w:r>
      <w:r w:rsidRPr="00FB1829">
        <w:rPr>
          <w:rFonts w:asciiTheme="minorHAnsi" w:hAnsiTheme="minorHAnsi"/>
        </w:rPr>
        <w:t xml:space="preserve"> or if the person “conspires or acts to prevent his removal” for more than the 90-day “removal period.”69 </w:t>
      </w:r>
      <w:r w:rsidRPr="00FB1829">
        <w:rPr>
          <w:rStyle w:val="StyleUnderline"/>
          <w:rFonts w:asciiTheme="minorHAnsi" w:hAnsiTheme="minorHAnsi"/>
        </w:rPr>
        <w:t xml:space="preserve">In </w:t>
      </w:r>
      <w:proofErr w:type="spellStart"/>
      <w:r w:rsidRPr="00FB1829">
        <w:rPr>
          <w:rStyle w:val="Emphasis"/>
          <w:rFonts w:asciiTheme="minorHAnsi" w:hAnsiTheme="minorHAnsi"/>
        </w:rPr>
        <w:t>Demore</w:t>
      </w:r>
      <w:proofErr w:type="spellEnd"/>
      <w:r w:rsidRPr="00FB1829">
        <w:rPr>
          <w:rStyle w:val="Emphasis"/>
          <w:rFonts w:asciiTheme="minorHAnsi" w:hAnsiTheme="minorHAnsi"/>
        </w:rPr>
        <w:t xml:space="preserve"> v Kim,</w:t>
      </w:r>
      <w:r w:rsidRPr="00FB1829">
        <w:rPr>
          <w:rStyle w:val="StyleUnderline"/>
          <w:rFonts w:asciiTheme="minorHAnsi" w:hAnsiTheme="minorHAnsi"/>
        </w:rPr>
        <w:t>70 the Court legitimized mandatory detention in language that is derived from the immigration exception,</w:t>
      </w:r>
      <w:r w:rsidRPr="00FB1829">
        <w:rPr>
          <w:rFonts w:asciiTheme="minorHAnsi" w:hAnsiTheme="minorHAnsi"/>
        </w:rPr>
        <w:t xml:space="preserve"> saying, “In the exercise of its broad power over natural-</w:t>
      </w:r>
      <w:proofErr w:type="spellStart"/>
      <w:r w:rsidRPr="00FB1829">
        <w:rPr>
          <w:rFonts w:asciiTheme="minorHAnsi" w:hAnsiTheme="minorHAnsi"/>
        </w:rPr>
        <w:t>ization</w:t>
      </w:r>
      <w:proofErr w:type="spellEnd"/>
      <w:r w:rsidRPr="00FB1829">
        <w:rPr>
          <w:rFonts w:asciiTheme="minorHAnsi" w:hAnsiTheme="minorHAnsi"/>
        </w:rPr>
        <w:t xml:space="preserve"> and immigration, </w:t>
      </w:r>
      <w:r w:rsidRPr="00FB1829">
        <w:rPr>
          <w:rStyle w:val="StyleUnderline"/>
          <w:rFonts w:asciiTheme="minorHAnsi" w:hAnsiTheme="minorHAnsi"/>
        </w:rPr>
        <w:t>Congress regularly makes rules that would be unacceptable if applied to citizens</w:t>
      </w:r>
      <w:r w:rsidRPr="00FB1829">
        <w:rPr>
          <w:rFonts w:asciiTheme="minorHAnsi" w:hAnsiTheme="minorHAnsi"/>
        </w:rPr>
        <w:t xml:space="preserve">.”71 </w:t>
      </w:r>
      <w:r w:rsidRPr="00FB1829">
        <w:rPr>
          <w:rStyle w:val="StyleUnderline"/>
          <w:rFonts w:asciiTheme="minorHAnsi" w:hAnsiTheme="minorHAnsi"/>
        </w:rPr>
        <w:t>This</w:t>
      </w:r>
      <w:r w:rsidRPr="00FB1829">
        <w:rPr>
          <w:rFonts w:asciiTheme="minorHAnsi" w:hAnsiTheme="minorHAnsi"/>
        </w:rPr>
        <w:t xml:space="preserve"> shift towards </w:t>
      </w:r>
      <w:r w:rsidRPr="00FB1829">
        <w:rPr>
          <w:rStyle w:val="StyleUnderline"/>
          <w:rFonts w:asciiTheme="minorHAnsi" w:hAnsiTheme="minorHAnsi"/>
        </w:rPr>
        <w:t>criminalization</w:t>
      </w:r>
      <w:r w:rsidRPr="00FB1829">
        <w:rPr>
          <w:rFonts w:asciiTheme="minorHAnsi" w:hAnsiTheme="minorHAnsi"/>
        </w:rPr>
        <w:t xml:space="preserve"> in the immigration field also </w:t>
      </w:r>
      <w:r w:rsidRPr="00FB1829">
        <w:rPr>
          <w:rStyle w:val="StyleUnderline"/>
          <w:rFonts w:asciiTheme="minorHAnsi" w:hAnsiTheme="minorHAnsi"/>
        </w:rPr>
        <w:t>helps lock immigration control within a panoptic paradigm</w:t>
      </w:r>
      <w:r w:rsidRPr="00FB1829">
        <w:rPr>
          <w:rFonts w:asciiTheme="minorHAnsi" w:hAnsiTheme="minorHAnsi"/>
        </w:rPr>
        <w:t xml:space="preserve">. As LIRS notes, “rather than impose a burden upon the government to justify the need to detain individuals on a case-by-case basis, </w:t>
      </w:r>
      <w:r w:rsidRPr="00FB1829">
        <w:rPr>
          <w:rStyle w:val="StyleUnderline"/>
          <w:rFonts w:asciiTheme="minorHAnsi" w:hAnsiTheme="minorHAnsi"/>
        </w:rPr>
        <w:t>the law mandates detention of certain categories of immigrants without</w:t>
      </w:r>
      <w:r w:rsidRPr="00FB1829">
        <w:rPr>
          <w:rFonts w:asciiTheme="minorHAnsi" w:hAnsiTheme="minorHAnsi"/>
        </w:rPr>
        <w:t xml:space="preserve"> a bond hearing or any other </w:t>
      </w:r>
      <w:r w:rsidRPr="00FB1829">
        <w:rPr>
          <w:rStyle w:val="StyleUnderline"/>
          <w:rFonts w:asciiTheme="minorHAnsi" w:hAnsiTheme="minorHAnsi"/>
        </w:rPr>
        <w:t>judicial review</w:t>
      </w:r>
      <w:r w:rsidRPr="00FB1829">
        <w:rPr>
          <w:rFonts w:asciiTheme="minorHAnsi" w:hAnsiTheme="minorHAnsi"/>
        </w:rPr>
        <w:t xml:space="preserve">.”72 </w:t>
      </w:r>
      <w:r w:rsidRPr="00FB1829">
        <w:rPr>
          <w:rStyle w:val="StyleUnderline"/>
          <w:rFonts w:asciiTheme="minorHAnsi" w:hAnsiTheme="minorHAnsi"/>
        </w:rPr>
        <w:t>As long as mandatory detention exists and electronic monitoring and other ATD are constructed as noncustodial, many nonviolent immigrants would remain within the walls of closed detention sites</w:t>
      </w:r>
      <w:r w:rsidRPr="00FB1829">
        <w:rPr>
          <w:rFonts w:asciiTheme="minorHAnsi" w:hAnsiTheme="minorHAnsi"/>
        </w:rPr>
        <w:t>.</w:t>
      </w:r>
    </w:p>
    <w:p w:rsidR="00F1676A" w:rsidRPr="004F2950" w:rsidRDefault="00F1676A" w:rsidP="00F1676A">
      <w:pPr>
        <w:pStyle w:val="Heading4"/>
        <w:rPr>
          <w:rFonts w:asciiTheme="minorHAnsi" w:hAnsiTheme="minorHAnsi"/>
        </w:rPr>
      </w:pPr>
      <w:r w:rsidRPr="004F2950">
        <w:rPr>
          <w:rFonts w:asciiTheme="minorHAnsi" w:hAnsiTheme="minorHAnsi"/>
        </w:rPr>
        <w:t xml:space="preserve">Mendoza-Martinez and </w:t>
      </w:r>
      <w:proofErr w:type="spellStart"/>
      <w:r w:rsidRPr="004F2950">
        <w:rPr>
          <w:rFonts w:asciiTheme="minorHAnsi" w:hAnsiTheme="minorHAnsi"/>
        </w:rPr>
        <w:t>Demore</w:t>
      </w:r>
      <w:proofErr w:type="spellEnd"/>
      <w:r w:rsidRPr="004F2950">
        <w:rPr>
          <w:rFonts w:asciiTheme="minorHAnsi" w:hAnsiTheme="minorHAnsi"/>
        </w:rPr>
        <w:t xml:space="preserve"> are the precedents for violations of rights – the plan’s overturning solves</w:t>
      </w:r>
    </w:p>
    <w:p w:rsidR="00F1676A" w:rsidRPr="004F2950" w:rsidRDefault="00F1676A" w:rsidP="00F1676A">
      <w:pPr>
        <w:rPr>
          <w:rStyle w:val="Style13ptBold"/>
          <w:rFonts w:asciiTheme="minorHAnsi" w:hAnsiTheme="minorHAnsi"/>
          <w:b w:val="0"/>
        </w:rPr>
      </w:pPr>
      <w:proofErr w:type="spellStart"/>
      <w:r w:rsidRPr="004F2950">
        <w:rPr>
          <w:rStyle w:val="Style13ptBold"/>
          <w:rFonts w:asciiTheme="minorHAnsi" w:hAnsiTheme="minorHAnsi"/>
        </w:rPr>
        <w:t>Koulish</w:t>
      </w:r>
      <w:proofErr w:type="spellEnd"/>
      <w:r w:rsidRPr="004F2950">
        <w:rPr>
          <w:rStyle w:val="Style13ptBold"/>
          <w:rFonts w:asciiTheme="minorHAnsi" w:hAnsiTheme="minorHAnsi"/>
        </w:rPr>
        <w:t xml:space="preserve"> 15</w:t>
      </w:r>
      <w:r w:rsidRPr="004F2950">
        <w:rPr>
          <w:rStyle w:val="Style13ptBold"/>
          <w:rFonts w:asciiTheme="minorHAnsi" w:hAnsiTheme="minorHAnsi"/>
          <w:b w:val="0"/>
        </w:rPr>
        <w:t xml:space="preserve"> (Robert, Joel J. Feller Research Professor of Government and Politics at the University of Maryland, “Spiderman’s Web and the Governmentality of Electronic Immigrant Detention,” 2/1/2015, Law, Culture and the Humanities, ProQuest)//JL </w:t>
      </w:r>
    </w:p>
    <w:p w:rsidR="00F1676A" w:rsidRPr="00FB1829" w:rsidRDefault="00F1676A" w:rsidP="00F1676A">
      <w:r w:rsidRPr="00FB1829">
        <w:t xml:space="preserve">Like many digital-laden initiatives, </w:t>
      </w:r>
      <w:r w:rsidRPr="00FB1829">
        <w:rPr>
          <w:rStyle w:val="StyleUnderline"/>
          <w:rFonts w:asciiTheme="minorHAnsi" w:hAnsiTheme="minorHAnsi"/>
        </w:rPr>
        <w:t>ATD gets its plenary powers from the criminalization process</w:t>
      </w:r>
      <w:r w:rsidRPr="00FB1829">
        <w:t xml:space="preserve"> and more specifically from two sources. First, </w:t>
      </w:r>
      <w:r w:rsidRPr="00FB1829">
        <w:rPr>
          <w:rStyle w:val="StyleUnderline"/>
          <w:rFonts w:asciiTheme="minorHAnsi" w:hAnsiTheme="minorHAnsi"/>
        </w:rPr>
        <w:t>ATD gets power from a line of cases that minimize the liberty interests at stake with electronic monitoring and</w:t>
      </w:r>
      <w:r w:rsidRPr="00FB1829">
        <w:t xml:space="preserve"> second, </w:t>
      </w:r>
      <w:r w:rsidRPr="00FB1829">
        <w:rPr>
          <w:rStyle w:val="StyleUnderline"/>
          <w:rFonts w:asciiTheme="minorHAnsi" w:hAnsiTheme="minorHAnsi"/>
        </w:rPr>
        <w:t>it derives power from courts mutating</w:t>
      </w:r>
      <w:r w:rsidRPr="00FB1829">
        <w:t xml:space="preserve"> traditional </w:t>
      </w:r>
      <w:r w:rsidRPr="00FB1829">
        <w:rPr>
          <w:rStyle w:val="StyleUnderline"/>
          <w:rFonts w:asciiTheme="minorHAnsi" w:hAnsiTheme="minorHAnsi"/>
        </w:rPr>
        <w:t>habeas corpus to make it inapplicable for immigrants</w:t>
      </w:r>
      <w:r w:rsidRPr="00FB1829">
        <w:t xml:space="preserve"> in this immigration scenario. As an outcome, such programs </w:t>
      </w:r>
      <w:r w:rsidRPr="00FB1829">
        <w:rPr>
          <w:rStyle w:val="StyleUnderline"/>
          <w:rFonts w:asciiTheme="minorHAnsi" w:hAnsiTheme="minorHAnsi"/>
        </w:rPr>
        <w:t>incentivize immigration authorities to require monitoring</w:t>
      </w:r>
      <w:r w:rsidRPr="00FB1829">
        <w:t xml:space="preserve"> </w:t>
      </w:r>
      <w:r w:rsidRPr="00FB1829">
        <w:rPr>
          <w:rStyle w:val="StyleUnderline"/>
          <w:rFonts w:asciiTheme="minorHAnsi" w:hAnsiTheme="minorHAnsi"/>
        </w:rPr>
        <w:t>when</w:t>
      </w:r>
      <w:r w:rsidRPr="00FB1829">
        <w:t xml:space="preserve"> in the past </w:t>
      </w:r>
      <w:r w:rsidRPr="00FB1829">
        <w:rPr>
          <w:rStyle w:val="StyleUnderline"/>
          <w:rFonts w:asciiTheme="minorHAnsi" w:hAnsiTheme="minorHAnsi"/>
        </w:rPr>
        <w:t>they would just release the person</w:t>
      </w:r>
      <w:r w:rsidRPr="00FB1829">
        <w:t xml:space="preserve">. </w:t>
      </w:r>
      <w:r w:rsidRPr="00FB1829">
        <w:rPr>
          <w:rStyle w:val="StyleUnderline"/>
          <w:rFonts w:asciiTheme="minorHAnsi" w:hAnsiTheme="minorHAnsi"/>
        </w:rPr>
        <w:t xml:space="preserve">The rubric for distinguishing criminal measures from regulatory ones was introduced in </w:t>
      </w:r>
      <w:r w:rsidRPr="00FB1829">
        <w:rPr>
          <w:rStyle w:val="Emphasis"/>
          <w:rFonts w:asciiTheme="minorHAnsi" w:hAnsiTheme="minorHAnsi"/>
        </w:rPr>
        <w:t>Kennedy v Mendoza-Martinez</w:t>
      </w:r>
      <w:proofErr w:type="gramStart"/>
      <w:r w:rsidRPr="00FB1829">
        <w:t>,97</w:t>
      </w:r>
      <w:proofErr w:type="gramEnd"/>
      <w:r w:rsidRPr="00FB1829">
        <w:t xml:space="preserve"> </w:t>
      </w:r>
      <w:r w:rsidRPr="00FB1829">
        <w:rPr>
          <w:rStyle w:val="StyleUnderline"/>
          <w:rFonts w:asciiTheme="minorHAnsi" w:hAnsiTheme="minorHAnsi"/>
        </w:rPr>
        <w:t>a case that</w:t>
      </w:r>
      <w:r w:rsidRPr="00FB1829">
        <w:t xml:space="preserve"> involves an immigration statute that </w:t>
      </w:r>
      <w:r w:rsidRPr="00FB1829">
        <w:rPr>
          <w:rStyle w:val="StyleUnderline"/>
          <w:rFonts w:asciiTheme="minorHAnsi" w:hAnsiTheme="minorHAnsi"/>
        </w:rPr>
        <w:t>revoked the citizenship of those who left the country to evade military service</w:t>
      </w:r>
      <w:r w:rsidRPr="00FB1829">
        <w:t xml:space="preserve">.98 </w:t>
      </w:r>
      <w:r w:rsidRPr="00FB1829">
        <w:rPr>
          <w:rStyle w:val="StyleUnderline"/>
          <w:rFonts w:asciiTheme="minorHAnsi" w:hAnsiTheme="minorHAnsi"/>
        </w:rPr>
        <w:t>Mendoza-Martinez</w:t>
      </w:r>
      <w:r w:rsidRPr="00FB1829">
        <w:t xml:space="preserve"> (1963) </w:t>
      </w:r>
      <w:r w:rsidRPr="00FB1829">
        <w:rPr>
          <w:rStyle w:val="StyleUnderline"/>
          <w:rFonts w:asciiTheme="minorHAnsi" w:hAnsiTheme="minorHAnsi"/>
        </w:rPr>
        <w:t>distinguished between criminal and civil law</w:t>
      </w:r>
      <w:r w:rsidRPr="00FB1829">
        <w:t xml:space="preserve"> in terms of its effects. </w:t>
      </w:r>
      <w:r w:rsidRPr="00FB1829">
        <w:rPr>
          <w:rStyle w:val="StyleUnderline"/>
          <w:rFonts w:asciiTheme="minorHAnsi" w:hAnsiTheme="minorHAnsi"/>
        </w:rPr>
        <w:t>Accordingly</w:t>
      </w:r>
      <w:r w:rsidRPr="00FB1829">
        <w:t xml:space="preserve">, Whether the sanction involves an affirmative disability or restraint, whether it has historically been regarded as a punishment, whether it comes into play only on a finding of scienter, whether its operation will promote the traditional aims of punishment – retribution and deterrence, whether the behavior to which it applies is already a crime, whether an alternative purpose to which it may rationally be connected is assignable for it, and whether it appears excessive in relation to the alternative purpose assigned…99 </w:t>
      </w:r>
      <w:r w:rsidRPr="00FB1829">
        <w:rPr>
          <w:rStyle w:val="Emphasis"/>
          <w:rFonts w:asciiTheme="minorHAnsi" w:hAnsiTheme="minorHAnsi"/>
        </w:rPr>
        <w:t>Courts have subsequently referred to the Mendoza-Martinez test as a way of condoning technological restraints on liberty</w:t>
      </w:r>
      <w:r w:rsidRPr="00FB1829">
        <w:t xml:space="preserve">. Because such restraints are decidedly regulatory, not punitive, </w:t>
      </w:r>
      <w:r w:rsidRPr="00FB1829">
        <w:rPr>
          <w:rStyle w:val="StyleUnderline"/>
          <w:rFonts w:asciiTheme="minorHAnsi" w:hAnsiTheme="minorHAnsi"/>
        </w:rPr>
        <w:t>there are no clear appeals to constitutional scrutiny</w:t>
      </w:r>
      <w:r w:rsidRPr="00FB1829">
        <w:t xml:space="preserve">. </w:t>
      </w:r>
      <w:r w:rsidRPr="00FB1829">
        <w:rPr>
          <w:rStyle w:val="StyleUnderline"/>
          <w:rFonts w:asciiTheme="minorHAnsi" w:hAnsiTheme="minorHAnsi"/>
        </w:rPr>
        <w:t>When it comes to constraining liberty</w:t>
      </w:r>
      <w:r w:rsidRPr="00FB1829">
        <w:t xml:space="preserve"> interests </w:t>
      </w:r>
      <w:r w:rsidRPr="00FB1829">
        <w:rPr>
          <w:rStyle w:val="StyleUnderline"/>
          <w:rFonts w:asciiTheme="minorHAnsi" w:hAnsiTheme="minorHAnsi"/>
        </w:rPr>
        <w:t xml:space="preserve">under the 5th </w:t>
      </w:r>
      <w:r w:rsidRPr="00FB1829">
        <w:rPr>
          <w:rStyle w:val="StyleUnderline"/>
          <w:rFonts w:asciiTheme="minorHAnsi" w:hAnsiTheme="minorHAnsi"/>
        </w:rPr>
        <w:lastRenderedPageBreak/>
        <w:t>Amendment,</w:t>
      </w:r>
      <w:r w:rsidRPr="00FB1829">
        <w:t xml:space="preserve"> </w:t>
      </w:r>
      <w:r w:rsidRPr="00FB1829">
        <w:rPr>
          <w:rStyle w:val="StyleUnderline"/>
          <w:rFonts w:asciiTheme="minorHAnsi" w:hAnsiTheme="minorHAnsi"/>
        </w:rPr>
        <w:t>Murphy draws attention to</w:t>
      </w:r>
      <w:r w:rsidRPr="00FB1829">
        <w:t xml:space="preserve"> the functions of </w:t>
      </w:r>
      <w:r w:rsidRPr="00FB1829">
        <w:rPr>
          <w:rStyle w:val="StyleUnderline"/>
          <w:rFonts w:asciiTheme="minorHAnsi" w:hAnsiTheme="minorHAnsi"/>
        </w:rPr>
        <w:t>digital technology at the government’s disposal</w:t>
      </w:r>
      <w:r w:rsidRPr="00FB1829">
        <w:t xml:space="preserve"> </w:t>
      </w:r>
      <w:r w:rsidRPr="00FB1829">
        <w:rPr>
          <w:rStyle w:val="StyleUnderline"/>
          <w:rFonts w:asciiTheme="minorHAnsi" w:hAnsiTheme="minorHAnsi"/>
        </w:rPr>
        <w:t>to control potentially dangerous persons</w:t>
      </w:r>
      <w:r w:rsidRPr="00FB1829">
        <w:t xml:space="preserve"> without subjecting them to physical incarceration.100 It is important to note that </w:t>
      </w:r>
      <w:r w:rsidRPr="00FB1829">
        <w:rPr>
          <w:rStyle w:val="StyleUnderline"/>
          <w:rFonts w:asciiTheme="minorHAnsi" w:hAnsiTheme="minorHAnsi"/>
        </w:rPr>
        <w:t>whereas physical incapacitation requires some procedural safeguards and constitutional scrutiny, non-institutional technological restraints are not so constrained</w:t>
      </w:r>
      <w:r w:rsidRPr="00FB1829">
        <w:t xml:space="preserve">.101 Thus, </w:t>
      </w:r>
      <w:r w:rsidRPr="00FB1829">
        <w:rPr>
          <w:rStyle w:val="StyleUnderline"/>
          <w:rFonts w:asciiTheme="minorHAnsi" w:hAnsiTheme="minorHAnsi"/>
        </w:rPr>
        <w:t>it is important to distinguish custody and technologies that constrain liberty</w:t>
      </w:r>
      <w:r w:rsidRPr="00FB1829">
        <w:t xml:space="preserve">. Although </w:t>
      </w:r>
      <w:r w:rsidRPr="00FB1829">
        <w:rPr>
          <w:rStyle w:val="StyleUnderline"/>
          <w:rFonts w:asciiTheme="minorHAnsi" w:hAnsiTheme="minorHAnsi"/>
        </w:rPr>
        <w:t>persons in custody retain a right to habeas corpus and</w:t>
      </w:r>
      <w:r w:rsidRPr="00FB1829">
        <w:t xml:space="preserve"> thus some important means of </w:t>
      </w:r>
      <w:r w:rsidRPr="00FB1829">
        <w:rPr>
          <w:rStyle w:val="StyleUnderline"/>
          <w:rFonts w:asciiTheme="minorHAnsi" w:hAnsiTheme="minorHAnsi"/>
        </w:rPr>
        <w:t>redress</w:t>
      </w:r>
      <w:r w:rsidRPr="00FB1829">
        <w:t xml:space="preserve">, the </w:t>
      </w:r>
      <w:r w:rsidRPr="00FB1829">
        <w:rPr>
          <w:rStyle w:val="StyleUnderline"/>
          <w:rFonts w:asciiTheme="minorHAnsi" w:hAnsiTheme="minorHAnsi"/>
        </w:rPr>
        <w:t>technological constraint</w:t>
      </w:r>
      <w:r w:rsidRPr="00FB1829">
        <w:t xml:space="preserve"> itself </w:t>
      </w:r>
      <w:r w:rsidRPr="00FB1829">
        <w:rPr>
          <w:rStyle w:val="StyleUnderline"/>
          <w:rFonts w:asciiTheme="minorHAnsi" w:hAnsiTheme="minorHAnsi"/>
        </w:rPr>
        <w:t>is not construed as harming a person’s liberty</w:t>
      </w:r>
      <w:r w:rsidRPr="00FB1829">
        <w:t xml:space="preserve">. </w:t>
      </w:r>
      <w:r w:rsidRPr="00FB1829">
        <w:rPr>
          <w:rStyle w:val="StyleUnderline"/>
          <w:rFonts w:asciiTheme="minorHAnsi" w:hAnsiTheme="minorHAnsi"/>
        </w:rPr>
        <w:t>In</w:t>
      </w:r>
      <w:r w:rsidRPr="00FB1829">
        <w:t xml:space="preserve"> the </w:t>
      </w:r>
      <w:r w:rsidRPr="00FB1829">
        <w:rPr>
          <w:rStyle w:val="StyleUnderline"/>
          <w:rFonts w:asciiTheme="minorHAnsi" w:hAnsiTheme="minorHAnsi"/>
        </w:rPr>
        <w:t>immigration</w:t>
      </w:r>
      <w:r w:rsidRPr="00FB1829">
        <w:t xml:space="preserve"> context, </w:t>
      </w:r>
      <w:r w:rsidRPr="00FB1829">
        <w:rPr>
          <w:rStyle w:val="StyleUnderline"/>
          <w:rFonts w:asciiTheme="minorHAnsi" w:hAnsiTheme="minorHAnsi"/>
        </w:rPr>
        <w:t>persons hitched to an electronic</w:t>
      </w:r>
      <w:r w:rsidRPr="00FB1829">
        <w:t xml:space="preserve"> monitoring </w:t>
      </w:r>
      <w:r w:rsidRPr="00FB1829">
        <w:rPr>
          <w:rStyle w:val="StyleUnderline"/>
          <w:rFonts w:asciiTheme="minorHAnsi" w:hAnsiTheme="minorHAnsi"/>
        </w:rPr>
        <w:t>device are construed as neither in custody, nor as having</w:t>
      </w:r>
      <w:r w:rsidRPr="00FB1829">
        <w:t xml:space="preserve"> a </w:t>
      </w:r>
      <w:r w:rsidRPr="00FB1829">
        <w:rPr>
          <w:rStyle w:val="StyleUnderline"/>
          <w:rFonts w:asciiTheme="minorHAnsi" w:hAnsiTheme="minorHAnsi"/>
        </w:rPr>
        <w:t>liberty</w:t>
      </w:r>
      <w:r w:rsidRPr="00FB1829">
        <w:t xml:space="preserve"> interest that is subject to harm. Consider this sleight of hand. Here </w:t>
      </w:r>
      <w:r w:rsidRPr="00FB1829">
        <w:rPr>
          <w:rStyle w:val="StyleUnderline"/>
          <w:rFonts w:asciiTheme="minorHAnsi" w:hAnsiTheme="minorHAnsi"/>
        </w:rPr>
        <w:t>the electronic monitoring bracelet,</w:t>
      </w:r>
      <w:r w:rsidRPr="00FB1829">
        <w:t xml:space="preserve"> as the courts con-</w:t>
      </w:r>
      <w:proofErr w:type="spellStart"/>
      <w:r w:rsidRPr="00FB1829">
        <w:t>strue</w:t>
      </w:r>
      <w:proofErr w:type="spellEnd"/>
      <w:r w:rsidRPr="00FB1829">
        <w:t xml:space="preserve"> it, </w:t>
      </w:r>
      <w:r w:rsidRPr="00FB1829">
        <w:rPr>
          <w:rStyle w:val="StyleUnderline"/>
          <w:rFonts w:asciiTheme="minorHAnsi" w:hAnsiTheme="minorHAnsi"/>
        </w:rPr>
        <w:t>is</w:t>
      </w:r>
      <w:r w:rsidRPr="00FB1829">
        <w:t xml:space="preserve"> truly</w:t>
      </w:r>
      <w:r w:rsidRPr="00FB1829">
        <w:rPr>
          <w:rStyle w:val="StyleUnderline"/>
          <w:rFonts w:asciiTheme="minorHAnsi" w:hAnsiTheme="minorHAnsi"/>
        </w:rPr>
        <w:t xml:space="preserve"> a virtual restraint; it is not real</w:t>
      </w:r>
      <w:r w:rsidRPr="00FB1829">
        <w:t xml:space="preserve">. It is also worth noting that </w:t>
      </w:r>
      <w:r w:rsidRPr="00FB1829">
        <w:rPr>
          <w:rStyle w:val="StyleUnderline"/>
          <w:rFonts w:asciiTheme="minorHAnsi" w:hAnsiTheme="minorHAnsi"/>
        </w:rPr>
        <w:t>the Court fails to recognize the immigrants’ liberty interests</w:t>
      </w:r>
      <w:r w:rsidRPr="00FB1829">
        <w:t xml:space="preserve">, </w:t>
      </w:r>
      <w:r w:rsidRPr="00FB1829">
        <w:rPr>
          <w:rStyle w:val="Emphasis"/>
          <w:rFonts w:asciiTheme="minorHAnsi" w:hAnsiTheme="minorHAnsi"/>
        </w:rPr>
        <w:t>which weakens any rationale for judicial scrutiny over government abuse</w:t>
      </w:r>
      <w:r w:rsidRPr="00FB1829">
        <w:t xml:space="preserve">.102 </w:t>
      </w:r>
      <w:r w:rsidRPr="00FB1829">
        <w:rPr>
          <w:rStyle w:val="StyleUnderline"/>
          <w:rFonts w:asciiTheme="minorHAnsi" w:hAnsiTheme="minorHAnsi"/>
        </w:rPr>
        <w:t>In</w:t>
      </w:r>
      <w:r w:rsidRPr="00FB1829">
        <w:t xml:space="preserve"> </w:t>
      </w:r>
      <w:proofErr w:type="spellStart"/>
      <w:r w:rsidRPr="00FB1829">
        <w:rPr>
          <w:rStyle w:val="Emphasis"/>
          <w:rFonts w:asciiTheme="minorHAnsi" w:hAnsiTheme="minorHAnsi"/>
        </w:rPr>
        <w:t>Demore</w:t>
      </w:r>
      <w:proofErr w:type="spellEnd"/>
      <w:r w:rsidRPr="00FB1829">
        <w:rPr>
          <w:rStyle w:val="Emphasis"/>
          <w:rFonts w:asciiTheme="minorHAnsi" w:hAnsiTheme="minorHAnsi"/>
        </w:rPr>
        <w:t xml:space="preserve"> v Kim</w:t>
      </w:r>
      <w:r w:rsidRPr="00FB1829">
        <w:t xml:space="preserve">, </w:t>
      </w:r>
      <w:r w:rsidRPr="00FB1829">
        <w:rPr>
          <w:rStyle w:val="StyleUnderline"/>
          <w:rFonts w:asciiTheme="minorHAnsi" w:hAnsiTheme="minorHAnsi"/>
        </w:rPr>
        <w:t>the Court suggests that an immigrant’s interest in not being mandatorily detained pales against</w:t>
      </w:r>
      <w:r w:rsidRPr="00FB1829">
        <w:t xml:space="preserve"> the government’s plenary </w:t>
      </w:r>
      <w:r w:rsidRPr="00FB1829">
        <w:rPr>
          <w:rStyle w:val="StyleUnderline"/>
          <w:rFonts w:asciiTheme="minorHAnsi" w:hAnsiTheme="minorHAnsi"/>
        </w:rPr>
        <w:t>power</w:t>
      </w:r>
      <w:r w:rsidRPr="00FB1829">
        <w:t xml:space="preserve">.103 As Justice </w:t>
      </w:r>
      <w:r w:rsidRPr="00FB1829">
        <w:rPr>
          <w:rStyle w:val="StyleUnderline"/>
          <w:rFonts w:asciiTheme="minorHAnsi" w:hAnsiTheme="minorHAnsi"/>
        </w:rPr>
        <w:t>Souter notes</w:t>
      </w:r>
      <w:r w:rsidRPr="00FB1829">
        <w:t xml:space="preserve"> in dissent, ‘‘</w:t>
      </w:r>
      <w:r w:rsidRPr="00FB1829">
        <w:rPr>
          <w:rStyle w:val="StyleUnderline"/>
          <w:rFonts w:asciiTheme="minorHAnsi" w:hAnsiTheme="minorHAnsi"/>
        </w:rPr>
        <w:t>The [majority’s] holding</w:t>
      </w:r>
      <w:r w:rsidRPr="00FB1829">
        <w:t xml:space="preserve"> that the Due Process Clause allows [detention] under a blanket rule </w:t>
      </w:r>
      <w:r w:rsidRPr="00FB1829">
        <w:rPr>
          <w:rStyle w:val="StyleUnderline"/>
          <w:rFonts w:asciiTheme="minorHAnsi" w:hAnsiTheme="minorHAnsi"/>
        </w:rPr>
        <w:t>is devoid of even ostensible justification</w:t>
      </w:r>
      <w:r w:rsidRPr="00FB1829">
        <w:t xml:space="preserve"> in face and at odds with the settled standard of liberty” 104 Almost </w:t>
      </w:r>
      <w:r w:rsidRPr="00FB1829">
        <w:rPr>
          <w:rStyle w:val="StyleUnderline"/>
          <w:rFonts w:asciiTheme="minorHAnsi" w:hAnsiTheme="minorHAnsi"/>
        </w:rPr>
        <w:t>any government objective here would be perceived as legitimate. Thus immigrants tethered to an electronic monitoring</w:t>
      </w:r>
      <w:r w:rsidRPr="00FB1829">
        <w:t xml:space="preserve"> box seem to have three strikes against them: 1) they </w:t>
      </w:r>
      <w:r w:rsidRPr="00FB1829">
        <w:rPr>
          <w:rStyle w:val="StyleUnderline"/>
          <w:rFonts w:asciiTheme="minorHAnsi" w:hAnsiTheme="minorHAnsi"/>
        </w:rPr>
        <w:t>are not in custody</w:t>
      </w:r>
      <w:r w:rsidRPr="00FB1829">
        <w:t xml:space="preserve">; 2) they </w:t>
      </w:r>
      <w:r w:rsidRPr="00FB1829">
        <w:rPr>
          <w:rStyle w:val="StyleUnderline"/>
          <w:rFonts w:asciiTheme="minorHAnsi" w:hAnsiTheme="minorHAnsi"/>
        </w:rPr>
        <w:t>have no fundamental liberty</w:t>
      </w:r>
      <w:r w:rsidRPr="00FB1829">
        <w:t xml:space="preserve"> interest; 3) </w:t>
      </w:r>
      <w:r w:rsidRPr="00FB1829">
        <w:rPr>
          <w:rStyle w:val="StyleUnderline"/>
          <w:rFonts w:asciiTheme="minorHAnsi" w:hAnsiTheme="minorHAnsi"/>
        </w:rPr>
        <w:t>electronic monitoring does no harm to the residual liberty interests</w:t>
      </w:r>
      <w:r w:rsidRPr="00FB1829">
        <w:t xml:space="preserve"> they enjoy. </w:t>
      </w:r>
      <w:r w:rsidRPr="00FB1829">
        <w:rPr>
          <w:rStyle w:val="Emphasis"/>
          <w:rFonts w:asciiTheme="minorHAnsi" w:hAnsiTheme="minorHAnsi"/>
        </w:rPr>
        <w:t>The outcome harkens back to the dark days of Chinese exclusion</w:t>
      </w:r>
      <w:r w:rsidRPr="00FB1829">
        <w:t xml:space="preserve"> and the Cold War </w:t>
      </w:r>
      <w:r w:rsidRPr="00FB1829">
        <w:rPr>
          <w:rStyle w:val="StyleUnderline"/>
          <w:rFonts w:asciiTheme="minorHAnsi" w:hAnsiTheme="minorHAnsi"/>
        </w:rPr>
        <w:t>when the government’s plenary powers over immigrants were as obvious as they were repressive.</w:t>
      </w:r>
      <w:r w:rsidRPr="00FB1829">
        <w:t xml:space="preserve"> </w:t>
      </w:r>
      <w:r w:rsidRPr="00FB1829">
        <w:rPr>
          <w:rStyle w:val="StyleUnderline"/>
          <w:rFonts w:asciiTheme="minorHAnsi" w:hAnsiTheme="minorHAnsi"/>
        </w:rPr>
        <w:t>The difference now is</w:t>
      </w:r>
      <w:r w:rsidRPr="00FB1829">
        <w:t xml:space="preserve"> </w:t>
      </w:r>
      <w:r w:rsidRPr="00FB1829">
        <w:rPr>
          <w:rStyle w:val="StyleUnderline"/>
          <w:rFonts w:asciiTheme="minorHAnsi" w:hAnsiTheme="minorHAnsi"/>
        </w:rPr>
        <w:t>that plenary powers are concealed</w:t>
      </w:r>
      <w:r w:rsidRPr="00FB1829">
        <w:t xml:space="preserve"> within administrative initiatives </w:t>
      </w:r>
      <w:r w:rsidRPr="00FB1829">
        <w:rPr>
          <w:rStyle w:val="StyleUnderline"/>
          <w:rFonts w:asciiTheme="minorHAnsi" w:hAnsiTheme="minorHAnsi"/>
        </w:rPr>
        <w:t>rather than subjected to the light of statutes,</w:t>
      </w:r>
      <w:r w:rsidRPr="00FB1829">
        <w:t xml:space="preserve"> and the form of restraint is digital rather than institutional. Otherwise, the outcome is quite similar as the government ignores the liberty interests of immigrants who have been tethered, without cause or counsel and without access to the courts.</w:t>
      </w:r>
    </w:p>
    <w:p w:rsidR="00F1676A" w:rsidRPr="004F2950" w:rsidRDefault="00F1676A" w:rsidP="00F1676A">
      <w:pPr>
        <w:rPr>
          <w:rFonts w:asciiTheme="minorHAnsi" w:hAnsiTheme="minorHAnsi"/>
        </w:rPr>
      </w:pPr>
    </w:p>
    <w:p w:rsidR="00F1676A" w:rsidRPr="004F2950" w:rsidRDefault="00F1676A" w:rsidP="00F1676A">
      <w:pPr>
        <w:pStyle w:val="Heading3"/>
        <w:rPr>
          <w:rFonts w:asciiTheme="minorHAnsi" w:hAnsiTheme="minorHAnsi"/>
        </w:rPr>
      </w:pPr>
      <w:r>
        <w:rPr>
          <w:rFonts w:asciiTheme="minorHAnsi" w:hAnsiTheme="minorHAnsi"/>
        </w:rPr>
        <w:lastRenderedPageBreak/>
        <w:t xml:space="preserve">1ac—VTL Impact </w:t>
      </w:r>
    </w:p>
    <w:p w:rsidR="00F1676A" w:rsidRPr="004F2950" w:rsidRDefault="00F1676A" w:rsidP="00F1676A">
      <w:pPr>
        <w:pStyle w:val="Heading4"/>
        <w:rPr>
          <w:rFonts w:asciiTheme="minorHAnsi" w:hAnsiTheme="minorHAnsi"/>
        </w:rPr>
      </w:pPr>
      <w:r w:rsidRPr="004F2950">
        <w:rPr>
          <w:rFonts w:asciiTheme="minorHAnsi" w:hAnsiTheme="minorHAnsi"/>
        </w:rPr>
        <w:t>Electronic surveillance is devastating for immigrants – facilitates physical and psychological violence while stigmatizing their existence</w:t>
      </w:r>
    </w:p>
    <w:p w:rsidR="00F1676A" w:rsidRPr="004F2950" w:rsidRDefault="00F1676A" w:rsidP="00F1676A">
      <w:pPr>
        <w:rPr>
          <w:rStyle w:val="Style13ptBold"/>
          <w:rFonts w:asciiTheme="minorHAnsi" w:hAnsiTheme="minorHAnsi"/>
          <w:b w:val="0"/>
        </w:rPr>
      </w:pPr>
      <w:proofErr w:type="spellStart"/>
      <w:r w:rsidRPr="004F2950">
        <w:rPr>
          <w:rStyle w:val="Style13ptBold"/>
          <w:rFonts w:asciiTheme="minorHAnsi" w:hAnsiTheme="minorHAnsi"/>
        </w:rPr>
        <w:t>Koulish</w:t>
      </w:r>
      <w:proofErr w:type="spellEnd"/>
      <w:r w:rsidRPr="004F2950">
        <w:rPr>
          <w:rStyle w:val="Style13ptBold"/>
          <w:rFonts w:asciiTheme="minorHAnsi" w:hAnsiTheme="minorHAnsi"/>
        </w:rPr>
        <w:t xml:space="preserve"> 15</w:t>
      </w:r>
      <w:r w:rsidRPr="004F2950">
        <w:rPr>
          <w:rStyle w:val="Style13ptBold"/>
          <w:rFonts w:asciiTheme="minorHAnsi" w:hAnsiTheme="minorHAnsi"/>
          <w:b w:val="0"/>
        </w:rPr>
        <w:t xml:space="preserve"> (Robert, Joel J. Feller Research Professor of Government and Politics at the University of Maryland, “Spiderman’s Web and the Governmentality of Electronic Immigrant Detention,” 2/1/2015, Law, Culture and the Humanities, ProQuest)//JL </w:t>
      </w:r>
    </w:p>
    <w:p w:rsidR="00F1676A" w:rsidRPr="004F2950" w:rsidRDefault="00F1676A" w:rsidP="00F1676A">
      <w:pPr>
        <w:rPr>
          <w:rStyle w:val="Style13ptBold"/>
          <w:rFonts w:asciiTheme="minorHAnsi" w:hAnsiTheme="minorHAnsi"/>
          <w:b w:val="0"/>
        </w:rPr>
      </w:pPr>
      <w:r w:rsidRPr="004F2950">
        <w:rPr>
          <w:rStyle w:val="Style13ptBold"/>
          <w:rFonts w:asciiTheme="minorHAnsi" w:hAnsiTheme="minorHAnsi"/>
          <w:b w:val="0"/>
        </w:rPr>
        <w:t>*edited for language</w:t>
      </w:r>
    </w:p>
    <w:p w:rsidR="00F1676A" w:rsidRPr="004F2950" w:rsidRDefault="00F1676A" w:rsidP="00F1676A">
      <w:pPr>
        <w:rPr>
          <w:rFonts w:asciiTheme="minorHAnsi" w:hAnsiTheme="minorHAnsi"/>
          <w:sz w:val="14"/>
        </w:rPr>
      </w:pPr>
      <w:r w:rsidRPr="004F2950">
        <w:rPr>
          <w:rStyle w:val="StyleUnderline"/>
          <w:rFonts w:asciiTheme="minorHAnsi" w:hAnsiTheme="minorHAnsi"/>
        </w:rPr>
        <w:t>According to</w:t>
      </w:r>
      <w:r w:rsidRPr="004F2950">
        <w:rPr>
          <w:rFonts w:asciiTheme="minorHAnsi" w:hAnsiTheme="minorHAnsi"/>
          <w:sz w:val="14"/>
        </w:rPr>
        <w:t xml:space="preserve"> the </w:t>
      </w:r>
      <w:r w:rsidRPr="004F2950">
        <w:rPr>
          <w:rStyle w:val="StyleUnderline"/>
          <w:rFonts w:asciiTheme="minorHAnsi" w:hAnsiTheme="minorHAnsi"/>
        </w:rPr>
        <w:t>courts, the electronic monitoring bracelet turns house arrest into a</w:t>
      </w:r>
      <w:r w:rsidRPr="004F2950">
        <w:rPr>
          <w:rFonts w:asciiTheme="minorHAnsi" w:hAnsiTheme="minorHAnsi"/>
          <w:sz w:val="14"/>
        </w:rPr>
        <w:t xml:space="preserve">n efficient and </w:t>
      </w:r>
      <w:r w:rsidRPr="004F2950">
        <w:rPr>
          <w:rStyle w:val="StyleUnderline"/>
          <w:rFonts w:asciiTheme="minorHAnsi" w:hAnsiTheme="minorHAnsi"/>
        </w:rPr>
        <w:t>humane punishment</w:t>
      </w:r>
      <w:r w:rsidRPr="004F2950">
        <w:rPr>
          <w:rFonts w:asciiTheme="minorHAnsi" w:hAnsiTheme="minorHAnsi"/>
          <w:sz w:val="14"/>
        </w:rPr>
        <w:t xml:space="preserve">. Like Judge Love the </w:t>
      </w:r>
      <w:r w:rsidRPr="004F2950">
        <w:rPr>
          <w:rStyle w:val="StyleUnderline"/>
          <w:rFonts w:asciiTheme="minorHAnsi" w:hAnsiTheme="minorHAnsi"/>
        </w:rPr>
        <w:t>courts</w:t>
      </w:r>
      <w:r w:rsidRPr="004F2950">
        <w:rPr>
          <w:rFonts w:asciiTheme="minorHAnsi" w:hAnsiTheme="minorHAnsi"/>
          <w:sz w:val="14"/>
        </w:rPr>
        <w:t xml:space="preserve"> perceive little harm in adapting Spiderman to the real world. Like Judge Love they </w:t>
      </w:r>
      <w:r w:rsidRPr="004F2950">
        <w:rPr>
          <w:rStyle w:val="StyleUnderline"/>
          <w:rFonts w:asciiTheme="minorHAnsi" w:hAnsiTheme="minorHAnsi"/>
        </w:rPr>
        <w:t>forget that the ankle bracelet would undoubtedly serve part of some larger nefarious agenda.</w:t>
      </w:r>
      <w:r w:rsidRPr="004F2950">
        <w:rPr>
          <w:rFonts w:asciiTheme="minorHAnsi" w:hAnsiTheme="minorHAnsi"/>
          <w:sz w:val="14"/>
        </w:rPr>
        <w:t xml:space="preserve"> As </w:t>
      </w:r>
      <w:proofErr w:type="spellStart"/>
      <w:r w:rsidRPr="004F2950">
        <w:rPr>
          <w:rFonts w:asciiTheme="minorHAnsi" w:hAnsiTheme="minorHAnsi"/>
          <w:sz w:val="14"/>
        </w:rPr>
        <w:t>Deleuze</w:t>
      </w:r>
      <w:proofErr w:type="spellEnd"/>
      <w:r w:rsidRPr="004F2950">
        <w:rPr>
          <w:rFonts w:asciiTheme="minorHAnsi" w:hAnsiTheme="minorHAnsi"/>
          <w:sz w:val="14"/>
        </w:rPr>
        <w:t xml:space="preserve"> argued, </w:t>
      </w:r>
      <w:r w:rsidRPr="004F2950">
        <w:rPr>
          <w:rStyle w:val="Emphasis"/>
          <w:rFonts w:asciiTheme="minorHAnsi" w:hAnsiTheme="minorHAnsi"/>
        </w:rPr>
        <w:t>this sort of agenda moves the locus of control from closed institutions to open spaces.</w:t>
      </w:r>
      <w:r w:rsidRPr="004F2950">
        <w:rPr>
          <w:rFonts w:asciiTheme="minorHAnsi" w:hAnsiTheme="minorHAnsi"/>
          <w:sz w:val="14"/>
        </w:rPr>
        <w:t xml:space="preserve"> In terms of detention policy, </w:t>
      </w:r>
      <w:r w:rsidRPr="004F2950">
        <w:rPr>
          <w:rStyle w:val="StyleUnderline"/>
          <w:rFonts w:asciiTheme="minorHAnsi" w:hAnsiTheme="minorHAnsi"/>
        </w:rPr>
        <w:t>this suggests a shift from an ATD initiative to an alternative to release</w:t>
      </w:r>
      <w:r w:rsidRPr="004F2950">
        <w:rPr>
          <w:rFonts w:asciiTheme="minorHAnsi" w:hAnsiTheme="minorHAnsi"/>
          <w:sz w:val="14"/>
        </w:rPr>
        <w:t xml:space="preserve">. Again, few would prefer sitting in a prison cell to wearing an ankle bracelet. But as central as </w:t>
      </w:r>
      <w:r w:rsidRPr="004F2950">
        <w:rPr>
          <w:rStyle w:val="StyleUnderline"/>
          <w:rFonts w:asciiTheme="minorHAnsi" w:hAnsiTheme="minorHAnsi"/>
        </w:rPr>
        <w:t>this claim</w:t>
      </w:r>
      <w:r w:rsidRPr="004F2950">
        <w:rPr>
          <w:rFonts w:asciiTheme="minorHAnsi" w:hAnsiTheme="minorHAnsi"/>
          <w:sz w:val="14"/>
        </w:rPr>
        <w:t xml:space="preserve"> is for the courts – </w:t>
      </w:r>
      <w:r w:rsidRPr="004F2950">
        <w:rPr>
          <w:rStyle w:val="StyleUnderline"/>
          <w:rFonts w:asciiTheme="minorHAnsi" w:hAnsiTheme="minorHAnsi"/>
        </w:rPr>
        <w:t>at least electronic monitoring isn’t as bad as prison –</w:t>
      </w:r>
      <w:r w:rsidRPr="004F2950">
        <w:rPr>
          <w:rFonts w:asciiTheme="minorHAnsi" w:hAnsiTheme="minorHAnsi"/>
          <w:sz w:val="14"/>
        </w:rPr>
        <w:t xml:space="preserve"> this observation is beside the point. </w:t>
      </w:r>
      <w:r w:rsidRPr="004F2950">
        <w:rPr>
          <w:rStyle w:val="StyleUnderline"/>
          <w:rFonts w:asciiTheme="minorHAnsi" w:hAnsiTheme="minorHAnsi"/>
        </w:rPr>
        <w:t xml:space="preserve">At issue is how the privately managed ATD/ISAP program </w:t>
      </w:r>
      <w:r w:rsidRPr="004F2950">
        <w:rPr>
          <w:rStyle w:val="Emphasis"/>
          <w:rFonts w:asciiTheme="minorHAnsi" w:hAnsiTheme="minorHAnsi"/>
        </w:rPr>
        <w:t>helps ICE to constrain the liberty of immigrants.</w:t>
      </w:r>
      <w:r w:rsidRPr="004F2950">
        <w:rPr>
          <w:rFonts w:asciiTheme="minorHAnsi" w:hAnsiTheme="minorHAnsi"/>
          <w:sz w:val="14"/>
        </w:rPr>
        <w:t xml:space="preserve"> It is not whether you or I would prefer home arrest to a prison cell; </w:t>
      </w:r>
      <w:r w:rsidRPr="004F2950">
        <w:rPr>
          <w:rStyle w:val="StyleUnderline"/>
          <w:rFonts w:asciiTheme="minorHAnsi" w:hAnsiTheme="minorHAnsi"/>
        </w:rPr>
        <w:t>the issue has to do with how the state unaccountably impedes liberty interests of individuals who have committed no crime and for whom ICE has given no justification to hold under its ‘‘custodial’’ authority</w:t>
      </w:r>
      <w:r w:rsidRPr="004F2950">
        <w:rPr>
          <w:rFonts w:asciiTheme="minorHAnsi" w:hAnsiTheme="minorHAnsi"/>
          <w:sz w:val="14"/>
        </w:rPr>
        <w:t>. The monitoring device itself is about five inches square making it too big to conceal beneath normal street clothes. As the Detention Watch network has documented, “</w:t>
      </w:r>
      <w:r w:rsidRPr="004F2950">
        <w:rPr>
          <w:rStyle w:val="StyleUnderline"/>
          <w:rFonts w:asciiTheme="minorHAnsi" w:hAnsiTheme="minorHAnsi"/>
        </w:rPr>
        <w:t>the bracelet can be uncomfortable</w:t>
      </w:r>
      <w:r w:rsidRPr="004F2950">
        <w:rPr>
          <w:rFonts w:asciiTheme="minorHAnsi" w:hAnsiTheme="minorHAnsi"/>
          <w:sz w:val="14"/>
        </w:rPr>
        <w:t xml:space="preserve">, particularly </w:t>
      </w:r>
      <w:r w:rsidRPr="004F2950">
        <w:rPr>
          <w:rStyle w:val="StyleUnderline"/>
          <w:rFonts w:asciiTheme="minorHAnsi" w:hAnsiTheme="minorHAnsi"/>
        </w:rPr>
        <w:t>for pregnant women</w:t>
      </w:r>
      <w:r w:rsidRPr="004F2950">
        <w:rPr>
          <w:rFonts w:asciiTheme="minorHAnsi" w:hAnsiTheme="minorHAnsi"/>
          <w:sz w:val="14"/>
        </w:rPr>
        <w:t xml:space="preserve">, and </w:t>
      </w:r>
      <w:r w:rsidRPr="004F2950">
        <w:rPr>
          <w:rStyle w:val="StyleUnderline"/>
          <w:rFonts w:asciiTheme="minorHAnsi" w:hAnsiTheme="minorHAnsi"/>
        </w:rPr>
        <w:t>participants describe the experience as one of shame and humiliation</w:t>
      </w:r>
      <w:r w:rsidRPr="004F2950">
        <w:rPr>
          <w:rFonts w:asciiTheme="minorHAnsi" w:hAnsiTheme="minorHAnsi"/>
          <w:sz w:val="14"/>
        </w:rPr>
        <w:t xml:space="preserve">.”89 ISAPI90 guidelines </w:t>
      </w:r>
      <w:r w:rsidRPr="004F2950">
        <w:rPr>
          <w:rStyle w:val="StyleUnderline"/>
          <w:rFonts w:asciiTheme="minorHAnsi" w:hAnsiTheme="minorHAnsi"/>
        </w:rPr>
        <w:t>place restrictions on the movement of immigrants</w:t>
      </w:r>
      <w:r w:rsidRPr="004F2950">
        <w:rPr>
          <w:rFonts w:asciiTheme="minorHAnsi" w:hAnsiTheme="minorHAnsi"/>
          <w:sz w:val="14"/>
        </w:rPr>
        <w:t xml:space="preserve"> as well as on how they spend time and plan a schedule. As the immigration judge (IJ) in Aguilar-Aquino said</w:t>
      </w:r>
      <w:r w:rsidRPr="004F2950">
        <w:rPr>
          <w:rStyle w:val="StyleUnderline"/>
          <w:rFonts w:asciiTheme="minorHAnsi" w:hAnsiTheme="minorHAnsi"/>
        </w:rPr>
        <w:t xml:space="preserve">, it “does cause the loss of a great deal of </w:t>
      </w:r>
      <w:r w:rsidRPr="004F2950">
        <w:rPr>
          <w:rFonts w:asciiTheme="minorHAnsi" w:hAnsiTheme="minorHAnsi"/>
          <w:sz w:val="14"/>
        </w:rPr>
        <w:t xml:space="preserve">Respondent’s </w:t>
      </w:r>
      <w:r w:rsidRPr="004F2950">
        <w:rPr>
          <w:rStyle w:val="StyleUnderline"/>
          <w:rFonts w:asciiTheme="minorHAnsi" w:hAnsiTheme="minorHAnsi"/>
        </w:rPr>
        <w:t>liberty, and requires confinement in a specific space</w:t>
      </w:r>
      <w:r w:rsidRPr="004F2950">
        <w:rPr>
          <w:rFonts w:asciiTheme="minorHAnsi" w:hAnsiTheme="minorHAnsi"/>
          <w:sz w:val="14"/>
        </w:rPr>
        <w:t xml:space="preserve">, i.e., the Respondent’s home between 7pm and 7am every day.” It also requires immigrants to spend up to 3 hours each day physically attached to a cord and electrical socket in order to recharge the electronic ankle bracelet. In </w:t>
      </w:r>
      <w:proofErr w:type="gramStart"/>
      <w:r w:rsidRPr="004F2950">
        <w:rPr>
          <w:rFonts w:asciiTheme="minorHAnsi" w:hAnsiTheme="minorHAnsi"/>
          <w:sz w:val="14"/>
        </w:rPr>
        <w:t>brief, …</w:t>
      </w:r>
      <w:r w:rsidRPr="004F2950">
        <w:rPr>
          <w:rStyle w:val="StyleUnderline"/>
          <w:rFonts w:asciiTheme="minorHAnsi" w:hAnsiTheme="minorHAnsi"/>
        </w:rPr>
        <w:t>participants</w:t>
      </w:r>
      <w:proofErr w:type="gramEnd"/>
      <w:r w:rsidRPr="004F2950">
        <w:rPr>
          <w:rStyle w:val="StyleUnderline"/>
          <w:rFonts w:asciiTheme="minorHAnsi" w:hAnsiTheme="minorHAnsi"/>
        </w:rPr>
        <w:t xml:space="preserve"> agree to a set of strict rules,</w:t>
      </w:r>
      <w:r w:rsidRPr="004F2950">
        <w:rPr>
          <w:rFonts w:asciiTheme="minorHAnsi" w:hAnsiTheme="minorHAnsi"/>
          <w:sz w:val="14"/>
        </w:rPr>
        <w:t xml:space="preserve"> including … three face-to-face meetings per week with a case worker, and unannounced telephone calls and home visits from the authorities. </w:t>
      </w:r>
      <w:r w:rsidRPr="004F2950">
        <w:rPr>
          <w:rStyle w:val="StyleUnderline"/>
          <w:rFonts w:asciiTheme="minorHAnsi" w:hAnsiTheme="minorHAnsi"/>
        </w:rPr>
        <w:t>Each immigrant is also fitted with a GPS monitoring ankle bracelet</w:t>
      </w:r>
      <w:r w:rsidRPr="004F2950">
        <w:rPr>
          <w:rFonts w:asciiTheme="minorHAnsi" w:hAnsiTheme="minorHAnsi"/>
          <w:sz w:val="14"/>
        </w:rPr>
        <w:t xml:space="preserve"> and must install voice recognition technology on his home telephone line, which allows caseworkers to confirm they are speaking to the ISAP participant during routine phone calls.91 </w:t>
      </w:r>
      <w:r w:rsidRPr="004F2950">
        <w:rPr>
          <w:rStyle w:val="StyleUnderline"/>
          <w:rFonts w:asciiTheme="minorHAnsi" w:hAnsiTheme="minorHAnsi"/>
        </w:rPr>
        <w:t>ISAP constrains and regiments activities within the home</w:t>
      </w:r>
      <w:r w:rsidRPr="004F2950">
        <w:rPr>
          <w:rFonts w:asciiTheme="minorHAnsi" w:hAnsiTheme="minorHAnsi"/>
          <w:sz w:val="14"/>
        </w:rPr>
        <w:t xml:space="preserve">. </w:t>
      </w:r>
      <w:r w:rsidRPr="004F2950">
        <w:rPr>
          <w:rStyle w:val="StyleUnderline"/>
          <w:rFonts w:asciiTheme="minorHAnsi" w:hAnsiTheme="minorHAnsi"/>
        </w:rPr>
        <w:t>It limits mobility and the ability to work and creates social stigma for immigrants</w:t>
      </w:r>
      <w:r w:rsidRPr="004F2950">
        <w:rPr>
          <w:rFonts w:asciiTheme="minorHAnsi" w:hAnsiTheme="minorHAnsi"/>
          <w:sz w:val="14"/>
        </w:rPr>
        <w:t xml:space="preserve"> forced to wear the device. Even small-bore violations like </w:t>
      </w:r>
      <w:r w:rsidRPr="004F2950">
        <w:rPr>
          <w:rStyle w:val="StyleUnderline"/>
          <w:rFonts w:asciiTheme="minorHAnsi" w:hAnsiTheme="minorHAnsi"/>
        </w:rPr>
        <w:t>answering the phone after too many rings</w:t>
      </w:r>
      <w:r w:rsidRPr="004F2950">
        <w:rPr>
          <w:rFonts w:asciiTheme="minorHAnsi" w:hAnsiTheme="minorHAnsi"/>
          <w:sz w:val="14"/>
        </w:rPr>
        <w:t xml:space="preserve"> or failing to pick it up </w:t>
      </w:r>
      <w:r w:rsidRPr="004F2950">
        <w:rPr>
          <w:rStyle w:val="StyleUnderline"/>
          <w:rFonts w:asciiTheme="minorHAnsi" w:hAnsiTheme="minorHAnsi"/>
        </w:rPr>
        <w:t>can beget penalties</w:t>
      </w:r>
      <w:r w:rsidRPr="004F2950">
        <w:rPr>
          <w:rFonts w:asciiTheme="minorHAnsi" w:hAnsiTheme="minorHAnsi"/>
          <w:sz w:val="14"/>
        </w:rPr>
        <w:t xml:space="preserve">. It is a matter of discretion for the individual BI agent to recommend that a particular violation took place and deserves some penalty. Inattention to the unexpected knock on the door, as per the guidelines, or </w:t>
      </w:r>
      <w:r w:rsidRPr="004F2950">
        <w:rPr>
          <w:rStyle w:val="StyleUnderline"/>
          <w:rFonts w:asciiTheme="minorHAnsi" w:hAnsiTheme="minorHAnsi"/>
        </w:rPr>
        <w:t>an impolite response</w:t>
      </w:r>
      <w:r w:rsidRPr="004F2950">
        <w:rPr>
          <w:rFonts w:asciiTheme="minorHAnsi" w:hAnsiTheme="minorHAnsi"/>
          <w:sz w:val="14"/>
        </w:rPr>
        <w:t xml:space="preserve"> and a poor attitude </w:t>
      </w:r>
      <w:r w:rsidRPr="004F2950">
        <w:rPr>
          <w:rStyle w:val="Emphasis"/>
          <w:rFonts w:asciiTheme="minorHAnsi" w:hAnsiTheme="minorHAnsi"/>
        </w:rPr>
        <w:t>could lead to physical punishments</w:t>
      </w:r>
      <w:r w:rsidRPr="004F2950">
        <w:rPr>
          <w:rFonts w:asciiTheme="minorHAnsi" w:hAnsiTheme="minorHAnsi"/>
          <w:sz w:val="14"/>
        </w:rPr>
        <w:t xml:space="preserve"> like returning the immigrant to secure detention, deprivations and petty humiliations in front of family, neighbors and employers. Although procedural due process issues arise when changes in punishment follow such kinds of violations, </w:t>
      </w:r>
      <w:r w:rsidRPr="004F2950">
        <w:rPr>
          <w:rStyle w:val="StyleUnderline"/>
          <w:rFonts w:asciiTheme="minorHAnsi" w:hAnsiTheme="minorHAnsi"/>
        </w:rPr>
        <w:t>immigrants have no rights here to seek redress</w:t>
      </w:r>
      <w:r w:rsidRPr="004F2950">
        <w:rPr>
          <w:rFonts w:asciiTheme="minorHAnsi" w:hAnsiTheme="minorHAnsi"/>
          <w:sz w:val="14"/>
        </w:rPr>
        <w:t xml:space="preserve">, except for a brief seven-day period of administrative review before an IJ. Perhaps </w:t>
      </w:r>
      <w:r w:rsidRPr="004F2950">
        <w:rPr>
          <w:rStyle w:val="StyleUnderline"/>
          <w:rFonts w:asciiTheme="minorHAnsi" w:hAnsiTheme="minorHAnsi"/>
        </w:rPr>
        <w:t xml:space="preserve">most </w:t>
      </w:r>
      <w:r w:rsidRPr="004F2950">
        <w:rPr>
          <w:rStyle w:val="StyleUnderline"/>
          <w:rFonts w:asciiTheme="minorHAnsi" w:hAnsiTheme="minorHAnsi"/>
          <w:strike/>
          <w:sz w:val="14"/>
        </w:rPr>
        <w:t>crippling</w:t>
      </w:r>
      <w:r w:rsidRPr="004F2950">
        <w:rPr>
          <w:rFonts w:asciiTheme="minorHAnsi" w:hAnsiTheme="minorHAnsi"/>
          <w:sz w:val="14"/>
        </w:rPr>
        <w:t xml:space="preserve"> [</w:t>
      </w:r>
      <w:r w:rsidRPr="004F2950">
        <w:rPr>
          <w:rStyle w:val="StyleUnderline"/>
          <w:rFonts w:asciiTheme="minorHAnsi" w:hAnsiTheme="minorHAnsi"/>
        </w:rPr>
        <w:t>devastating</w:t>
      </w:r>
      <w:proofErr w:type="gramStart"/>
      <w:r w:rsidRPr="004F2950">
        <w:rPr>
          <w:rFonts w:asciiTheme="minorHAnsi" w:hAnsiTheme="minorHAnsi"/>
          <w:sz w:val="14"/>
        </w:rPr>
        <w:t>]</w:t>
      </w:r>
      <w:r w:rsidRPr="004F2950">
        <w:rPr>
          <w:rStyle w:val="StyleUnderline"/>
          <w:rFonts w:asciiTheme="minorHAnsi" w:hAnsiTheme="minorHAnsi"/>
        </w:rPr>
        <w:t>for</w:t>
      </w:r>
      <w:proofErr w:type="gramEnd"/>
      <w:r w:rsidRPr="004F2950">
        <w:rPr>
          <w:rStyle w:val="StyleUnderline"/>
          <w:rFonts w:asciiTheme="minorHAnsi" w:hAnsiTheme="minorHAnsi"/>
        </w:rPr>
        <w:t xml:space="preserve"> some immigrants are the </w:t>
      </w:r>
      <w:r w:rsidRPr="004F2950">
        <w:rPr>
          <w:rStyle w:val="Emphasis"/>
          <w:rFonts w:asciiTheme="minorHAnsi" w:hAnsiTheme="minorHAnsi"/>
        </w:rPr>
        <w:t>psychological effects</w:t>
      </w:r>
      <w:r w:rsidRPr="004F2950">
        <w:rPr>
          <w:rStyle w:val="StyleUnderline"/>
          <w:rFonts w:asciiTheme="minorHAnsi" w:hAnsiTheme="minorHAnsi"/>
        </w:rPr>
        <w:t xml:space="preserve"> of electronic monitoring</w:t>
      </w:r>
      <w:r w:rsidRPr="004F2950">
        <w:rPr>
          <w:rFonts w:asciiTheme="minorHAnsi" w:hAnsiTheme="minorHAnsi"/>
          <w:sz w:val="14"/>
        </w:rPr>
        <w:t xml:space="preserve">, </w:t>
      </w:r>
      <w:r w:rsidRPr="004F2950">
        <w:rPr>
          <w:rStyle w:val="StyleUnderline"/>
          <w:rFonts w:asciiTheme="minorHAnsi" w:hAnsiTheme="minorHAnsi"/>
        </w:rPr>
        <w:t>the fear and anxiety that continuous monitoring causes</w:t>
      </w:r>
      <w:r w:rsidRPr="004F2950">
        <w:rPr>
          <w:rFonts w:asciiTheme="minorHAnsi" w:hAnsiTheme="minorHAnsi"/>
          <w:sz w:val="14"/>
        </w:rPr>
        <w:t xml:space="preserve">. Hofer and </w:t>
      </w:r>
      <w:proofErr w:type="spellStart"/>
      <w:r w:rsidRPr="004F2950">
        <w:rPr>
          <w:rFonts w:asciiTheme="minorHAnsi" w:hAnsiTheme="minorHAnsi"/>
          <w:sz w:val="14"/>
        </w:rPr>
        <w:t>Meierhoefer</w:t>
      </w:r>
      <w:proofErr w:type="spellEnd"/>
      <w:r w:rsidRPr="004F2950">
        <w:rPr>
          <w:rFonts w:asciiTheme="minorHAnsi" w:hAnsiTheme="minorHAnsi"/>
          <w:sz w:val="14"/>
        </w:rPr>
        <w:t xml:space="preserve"> report that home </w:t>
      </w:r>
      <w:r w:rsidRPr="004F2950">
        <w:rPr>
          <w:rStyle w:val="StyleUnderline"/>
          <w:rFonts w:asciiTheme="minorHAnsi" w:hAnsiTheme="minorHAnsi"/>
        </w:rPr>
        <w:t>confinement can take a psychological toll</w:t>
      </w:r>
      <w:r w:rsidRPr="004F2950">
        <w:rPr>
          <w:rFonts w:asciiTheme="minorHAnsi" w:hAnsiTheme="minorHAnsi"/>
          <w:sz w:val="14"/>
        </w:rPr>
        <w:t xml:space="preserve">.92 </w:t>
      </w:r>
      <w:proofErr w:type="gramStart"/>
      <w:r w:rsidRPr="004F2950">
        <w:rPr>
          <w:rFonts w:asciiTheme="minorHAnsi" w:hAnsiTheme="minorHAnsi"/>
          <w:sz w:val="14"/>
        </w:rPr>
        <w:t>Further</w:t>
      </w:r>
      <w:proofErr w:type="gramEnd"/>
      <w:r w:rsidRPr="004F2950">
        <w:rPr>
          <w:rFonts w:asciiTheme="minorHAnsi" w:hAnsiTheme="minorHAnsi"/>
          <w:sz w:val="14"/>
        </w:rPr>
        <w:t xml:space="preserve">, </w:t>
      </w:r>
      <w:r w:rsidRPr="004F2950">
        <w:rPr>
          <w:rStyle w:val="StyleUnderline"/>
          <w:rFonts w:asciiTheme="minorHAnsi" w:hAnsiTheme="minorHAnsi"/>
        </w:rPr>
        <w:t>by adding an ankle bracelet</w:t>
      </w:r>
      <w:r w:rsidRPr="004F2950">
        <w:rPr>
          <w:rFonts w:asciiTheme="minorHAnsi" w:hAnsiTheme="minorHAnsi"/>
          <w:sz w:val="14"/>
        </w:rPr>
        <w:t xml:space="preserve"> to home confinement, “</w:t>
      </w:r>
      <w:r w:rsidRPr="004F2950">
        <w:rPr>
          <w:rStyle w:val="StyleUnderline"/>
          <w:rFonts w:asciiTheme="minorHAnsi" w:hAnsiTheme="minorHAnsi"/>
        </w:rPr>
        <w:t>the offender is constantly reminded</w:t>
      </w:r>
      <w:r w:rsidRPr="004F2950">
        <w:rPr>
          <w:rFonts w:asciiTheme="minorHAnsi" w:hAnsiTheme="minorHAnsi"/>
          <w:sz w:val="14"/>
        </w:rPr>
        <w:t xml:space="preserve"> of his status and </w:t>
      </w:r>
      <w:r w:rsidRPr="004F2950">
        <w:rPr>
          <w:rStyle w:val="StyleUnderline"/>
          <w:rFonts w:asciiTheme="minorHAnsi" w:hAnsiTheme="minorHAnsi"/>
        </w:rPr>
        <w:t>that “someone is watching</w:t>
      </w:r>
      <w:r w:rsidRPr="004F2950">
        <w:rPr>
          <w:rFonts w:asciiTheme="minorHAnsi" w:hAnsiTheme="minorHAnsi"/>
          <w:sz w:val="14"/>
        </w:rPr>
        <w:t xml:space="preserve">.”93 It has been documented that some </w:t>
      </w:r>
      <w:r w:rsidRPr="004F2950">
        <w:rPr>
          <w:rStyle w:val="StyleUnderline"/>
          <w:rFonts w:asciiTheme="minorHAnsi" w:hAnsiTheme="minorHAnsi"/>
        </w:rPr>
        <w:t>offenders choose jail over house arrest</w:t>
      </w:r>
      <w:r w:rsidRPr="004F2950">
        <w:rPr>
          <w:rFonts w:asciiTheme="minorHAnsi" w:hAnsiTheme="minorHAnsi"/>
          <w:sz w:val="14"/>
        </w:rPr>
        <w:t xml:space="preserve"> and electronic monitoring </w:t>
      </w:r>
      <w:r w:rsidRPr="004F2950">
        <w:rPr>
          <w:rStyle w:val="Emphasis"/>
          <w:rFonts w:asciiTheme="minorHAnsi" w:hAnsiTheme="minorHAnsi"/>
        </w:rPr>
        <w:t>because of the “high level of surveillance and supervision associated with electronic monitoring</w:t>
      </w:r>
      <w:r w:rsidRPr="004F2950">
        <w:rPr>
          <w:rFonts w:asciiTheme="minorHAnsi" w:hAnsiTheme="minorHAnsi"/>
          <w:sz w:val="14"/>
        </w:rPr>
        <w:t xml:space="preserve">.”94 One study reports findings from women in Canada that claims </w:t>
      </w:r>
      <w:r w:rsidRPr="004F2950">
        <w:rPr>
          <w:rStyle w:val="StyleUnderline"/>
          <w:rFonts w:asciiTheme="minorHAnsi" w:hAnsiTheme="minorHAnsi"/>
        </w:rPr>
        <w:t>electronic monitoring</w:t>
      </w:r>
      <w:r w:rsidRPr="004F2950">
        <w:rPr>
          <w:rFonts w:asciiTheme="minorHAnsi" w:hAnsiTheme="minorHAnsi"/>
          <w:sz w:val="14"/>
        </w:rPr>
        <w:t xml:space="preserve"> and home arrest </w:t>
      </w:r>
      <w:r w:rsidRPr="004F2950">
        <w:rPr>
          <w:rStyle w:val="StyleUnderline"/>
          <w:rFonts w:asciiTheme="minorHAnsi" w:hAnsiTheme="minorHAnsi"/>
        </w:rPr>
        <w:t>was more difficult than imprisonment</w:t>
      </w:r>
      <w:r w:rsidRPr="004F2950">
        <w:rPr>
          <w:rFonts w:asciiTheme="minorHAnsi" w:hAnsiTheme="minorHAnsi"/>
          <w:sz w:val="14"/>
        </w:rPr>
        <w:t xml:space="preserve"> due to increased stress.95 </w:t>
      </w:r>
      <w:proofErr w:type="gramStart"/>
      <w:r w:rsidRPr="004F2950">
        <w:rPr>
          <w:rStyle w:val="StyleUnderline"/>
          <w:rFonts w:asciiTheme="minorHAnsi" w:hAnsiTheme="minorHAnsi"/>
        </w:rPr>
        <w:t>The</w:t>
      </w:r>
      <w:proofErr w:type="gramEnd"/>
      <w:r w:rsidRPr="004F2950">
        <w:rPr>
          <w:rStyle w:val="StyleUnderline"/>
          <w:rFonts w:asciiTheme="minorHAnsi" w:hAnsiTheme="minorHAnsi"/>
        </w:rPr>
        <w:t xml:space="preserve"> fear</w:t>
      </w:r>
      <w:r w:rsidRPr="004F2950">
        <w:rPr>
          <w:rFonts w:asciiTheme="minorHAnsi" w:hAnsiTheme="minorHAnsi"/>
          <w:sz w:val="14"/>
        </w:rPr>
        <w:t xml:space="preserve"> and anxiety </w:t>
      </w:r>
      <w:r w:rsidRPr="004F2950">
        <w:rPr>
          <w:rStyle w:val="StyleUnderline"/>
          <w:rFonts w:asciiTheme="minorHAnsi" w:hAnsiTheme="minorHAnsi"/>
        </w:rPr>
        <w:t>is accentuated when the immigrant goes out in public.</w:t>
      </w:r>
      <w:r w:rsidRPr="004F2950">
        <w:rPr>
          <w:rFonts w:asciiTheme="minorHAnsi" w:hAnsiTheme="minorHAnsi"/>
          <w:sz w:val="14"/>
        </w:rPr>
        <w:t xml:space="preserve"> For immigrants who already fear the state either because of their status in their home countries or as a refugee or undocumented immigrant in the U.S., </w:t>
      </w:r>
      <w:r w:rsidRPr="004F2950">
        <w:rPr>
          <w:rStyle w:val="StyleUnderline"/>
          <w:rFonts w:asciiTheme="minorHAnsi" w:hAnsiTheme="minorHAnsi"/>
        </w:rPr>
        <w:t xml:space="preserve">being tethered to the state is a constant reminder of their extreme powerlessness and can have acute </w:t>
      </w:r>
      <w:r w:rsidRPr="004F2950">
        <w:rPr>
          <w:rStyle w:val="StyleUnderline"/>
          <w:rFonts w:asciiTheme="minorHAnsi" w:hAnsiTheme="minorHAnsi"/>
        </w:rPr>
        <w:lastRenderedPageBreak/>
        <w:t>consequences</w:t>
      </w:r>
      <w:r w:rsidRPr="004F2950">
        <w:rPr>
          <w:rFonts w:asciiTheme="minorHAnsi" w:hAnsiTheme="minorHAnsi"/>
          <w:sz w:val="14"/>
        </w:rPr>
        <w:t xml:space="preserve">. Human rights advocates suggest </w:t>
      </w:r>
      <w:r w:rsidRPr="004F2950">
        <w:rPr>
          <w:rStyle w:val="StyleUnderline"/>
          <w:rFonts w:asciiTheme="minorHAnsi" w:hAnsiTheme="minorHAnsi"/>
        </w:rPr>
        <w:t>the ankle bracelet is par-</w:t>
      </w:r>
      <w:proofErr w:type="spellStart"/>
      <w:r w:rsidRPr="004F2950">
        <w:rPr>
          <w:rStyle w:val="StyleUnderline"/>
          <w:rFonts w:asciiTheme="minorHAnsi" w:hAnsiTheme="minorHAnsi"/>
        </w:rPr>
        <w:t>ticularly</w:t>
      </w:r>
      <w:proofErr w:type="spellEnd"/>
      <w:r w:rsidRPr="004F2950">
        <w:rPr>
          <w:rStyle w:val="StyleUnderline"/>
          <w:rFonts w:asciiTheme="minorHAnsi" w:hAnsiTheme="minorHAnsi"/>
        </w:rPr>
        <w:t xml:space="preserve"> humiliating for women</w:t>
      </w:r>
      <w:r w:rsidRPr="004F2950">
        <w:rPr>
          <w:rFonts w:asciiTheme="minorHAnsi" w:hAnsiTheme="minorHAnsi"/>
          <w:sz w:val="14"/>
        </w:rPr>
        <w:t xml:space="preserve">. As Salvadoran immigrant Maria </w:t>
      </w:r>
      <w:proofErr w:type="spellStart"/>
      <w:r w:rsidRPr="004F2950">
        <w:rPr>
          <w:rFonts w:asciiTheme="minorHAnsi" w:hAnsiTheme="minorHAnsi"/>
          <w:sz w:val="14"/>
        </w:rPr>
        <w:t>Bolanos</w:t>
      </w:r>
      <w:proofErr w:type="spellEnd"/>
      <w:r w:rsidRPr="004F2950">
        <w:rPr>
          <w:rFonts w:asciiTheme="minorHAnsi" w:hAnsiTheme="minorHAnsi"/>
          <w:sz w:val="14"/>
        </w:rPr>
        <w:t>, a domestic violence victim, recently said of her ISAP experience “I’m really ashamed to show it in public. People see it and think I am a murderer. I try to keep it covered at all times.”96</w:t>
      </w:r>
    </w:p>
    <w:p w:rsidR="00F1676A" w:rsidRPr="004F2950" w:rsidRDefault="00F1676A" w:rsidP="00F1676A">
      <w:pPr>
        <w:rPr>
          <w:rFonts w:asciiTheme="minorHAnsi" w:hAnsiTheme="minorHAnsi"/>
        </w:rPr>
      </w:pPr>
    </w:p>
    <w:p w:rsidR="00F1676A" w:rsidRPr="004F2950" w:rsidRDefault="00F1676A" w:rsidP="00F1676A">
      <w:pPr>
        <w:rPr>
          <w:rFonts w:asciiTheme="minorHAnsi" w:hAnsiTheme="minorHAnsi"/>
        </w:rPr>
      </w:pPr>
    </w:p>
    <w:p w:rsidR="00F1676A" w:rsidRPr="004F2950" w:rsidRDefault="00F1676A" w:rsidP="00F1676A">
      <w:pPr>
        <w:pStyle w:val="Heading2"/>
        <w:rPr>
          <w:rFonts w:asciiTheme="minorHAnsi" w:hAnsiTheme="minorHAnsi"/>
        </w:rPr>
      </w:pPr>
      <w:r w:rsidRPr="004F2950">
        <w:rPr>
          <w:rFonts w:asciiTheme="minorHAnsi" w:hAnsiTheme="minorHAnsi"/>
        </w:rPr>
        <w:lastRenderedPageBreak/>
        <w:t>2ac</w:t>
      </w:r>
      <w:r>
        <w:rPr>
          <w:rFonts w:asciiTheme="minorHAnsi" w:hAnsiTheme="minorHAnsi"/>
        </w:rPr>
        <w:t xml:space="preserve"> Answers</w:t>
      </w:r>
    </w:p>
    <w:p w:rsidR="00F1676A" w:rsidRPr="004F2950" w:rsidRDefault="00F1676A" w:rsidP="00F1676A">
      <w:pPr>
        <w:pStyle w:val="Heading3"/>
        <w:rPr>
          <w:rFonts w:asciiTheme="minorHAnsi" w:hAnsiTheme="minorHAnsi"/>
        </w:rPr>
      </w:pPr>
      <w:r w:rsidRPr="004F2950">
        <w:rPr>
          <w:rFonts w:asciiTheme="minorHAnsi" w:hAnsiTheme="minorHAnsi"/>
        </w:rPr>
        <w:lastRenderedPageBreak/>
        <w:t>2ac – at: t – surveillance</w:t>
      </w:r>
    </w:p>
    <w:p w:rsidR="00F1676A" w:rsidRPr="004F2950" w:rsidRDefault="00F1676A" w:rsidP="00F1676A">
      <w:pPr>
        <w:pStyle w:val="Heading4"/>
        <w:rPr>
          <w:rFonts w:asciiTheme="minorHAnsi" w:hAnsiTheme="minorHAnsi"/>
        </w:rPr>
      </w:pPr>
      <w:r w:rsidRPr="004F2950">
        <w:rPr>
          <w:rFonts w:asciiTheme="minorHAnsi" w:hAnsiTheme="minorHAnsi"/>
        </w:rPr>
        <w:t>Electronic surveillance is under plenary authority</w:t>
      </w:r>
    </w:p>
    <w:p w:rsidR="00F1676A" w:rsidRPr="004F2950" w:rsidRDefault="00F1676A" w:rsidP="00F1676A">
      <w:pPr>
        <w:rPr>
          <w:rStyle w:val="Style13ptBold"/>
          <w:rFonts w:asciiTheme="minorHAnsi" w:hAnsiTheme="minorHAnsi"/>
          <w:b w:val="0"/>
        </w:rPr>
      </w:pPr>
      <w:r w:rsidRPr="004F2950">
        <w:rPr>
          <w:rStyle w:val="Style13ptBold"/>
          <w:rFonts w:asciiTheme="minorHAnsi" w:hAnsiTheme="minorHAnsi"/>
        </w:rPr>
        <w:t>Paul 98</w:t>
      </w:r>
      <w:r w:rsidRPr="004F2950">
        <w:rPr>
          <w:rStyle w:val="Style13ptBold"/>
          <w:rFonts w:asciiTheme="minorHAnsi" w:hAnsiTheme="minorHAnsi"/>
          <w:b w:val="0"/>
        </w:rPr>
        <w:t xml:space="preserve"> (Joel, Professor at the University of Connecticut School of Law, “The Geopolitical Constitution: Executive Expediency and Executive Agreements,” July 1998, California Law Review, Lexis)//JL</w:t>
      </w:r>
    </w:p>
    <w:p w:rsidR="00F1676A" w:rsidRPr="004F2950" w:rsidRDefault="00F1676A" w:rsidP="00F1676A">
      <w:pPr>
        <w:rPr>
          <w:rFonts w:asciiTheme="minorHAnsi" w:hAnsiTheme="minorHAnsi"/>
          <w:sz w:val="12"/>
        </w:rPr>
      </w:pPr>
      <w:r w:rsidRPr="004F2950">
        <w:rPr>
          <w:rFonts w:asciiTheme="minorHAnsi" w:hAnsiTheme="minorHAnsi"/>
          <w:sz w:val="12"/>
        </w:rPr>
        <w:t xml:space="preserve">Courts also used concerns about contemporary geopolitics to sustain the President's power to engage in foreign intelligence operations. For example, in United States v. Clay, 259 the Fifth Circuit affirmed the conviction of Cassius Clay, Jr., (Muhammad Ali), for refusing to submit to induction into the military. The Government had secretly recorded Clay's phone conversations without a warrant and without revealing the existence of these secret recordings to Clay's attorney. 260 </w:t>
      </w:r>
      <w:r w:rsidRPr="004F2950">
        <w:rPr>
          <w:rStyle w:val="StyleUnderline"/>
          <w:rFonts w:asciiTheme="minorHAnsi" w:hAnsiTheme="minorHAnsi"/>
        </w:rPr>
        <w:t xml:space="preserve">The court held that the executive had </w:t>
      </w:r>
      <w:r w:rsidRPr="004F2950">
        <w:rPr>
          <w:rStyle w:val="Emphasis"/>
          <w:rFonts w:asciiTheme="minorHAnsi" w:hAnsiTheme="minorHAnsi"/>
        </w:rPr>
        <w:t>plenary authority</w:t>
      </w:r>
      <w:r w:rsidRPr="004F2950">
        <w:rPr>
          <w:rStyle w:val="StyleUnderline"/>
          <w:rFonts w:asciiTheme="minorHAnsi" w:hAnsiTheme="minorHAnsi"/>
        </w:rPr>
        <w:t xml:space="preserve"> to use </w:t>
      </w:r>
      <w:r w:rsidRPr="004F2950">
        <w:rPr>
          <w:rStyle w:val="Emphasis"/>
          <w:rFonts w:asciiTheme="minorHAnsi" w:hAnsiTheme="minorHAnsi"/>
        </w:rPr>
        <w:t>electronic surveillance</w:t>
      </w:r>
      <w:r w:rsidRPr="004F2950">
        <w:rPr>
          <w:rFonts w:asciiTheme="minorHAnsi" w:hAnsiTheme="minorHAnsi"/>
          <w:sz w:val="12"/>
        </w:rPr>
        <w:t xml:space="preserve"> without a warrant if national security required it. The Fifth Circuit did not question the executive's dubious claim that Clay's refusal to serve in the military actually threatened the nation's security. Instead, the court asserted that no one would seriously doubt in this time of serious international insecurity and peril that there is an imperative necessity for obtaining foreign intelligence information, and we do not  [*722]  believe such gathering is forbidden by the Constitution or by statutory provision... 261</w:t>
      </w:r>
    </w:p>
    <w:p w:rsidR="00F1676A" w:rsidRPr="004F2950" w:rsidRDefault="00F1676A" w:rsidP="00F1676A">
      <w:pPr>
        <w:pStyle w:val="Heading4"/>
        <w:rPr>
          <w:rFonts w:asciiTheme="minorHAnsi" w:hAnsiTheme="minorHAnsi"/>
        </w:rPr>
      </w:pPr>
      <w:r w:rsidRPr="004F2950">
        <w:rPr>
          <w:rFonts w:asciiTheme="minorHAnsi" w:hAnsiTheme="minorHAnsi"/>
        </w:rPr>
        <w:t>The USA Patriot Act uses plenary powers in immigration – that’s surveillance</w:t>
      </w:r>
    </w:p>
    <w:p w:rsidR="00F1676A" w:rsidRPr="004F2950" w:rsidRDefault="00F1676A" w:rsidP="00F1676A">
      <w:pPr>
        <w:rPr>
          <w:rStyle w:val="Style13ptBold"/>
          <w:rFonts w:asciiTheme="minorHAnsi" w:hAnsiTheme="minorHAnsi"/>
          <w:b w:val="0"/>
        </w:rPr>
      </w:pPr>
      <w:r w:rsidRPr="004F2950">
        <w:rPr>
          <w:rStyle w:val="Style13ptBold"/>
          <w:rFonts w:asciiTheme="minorHAnsi" w:hAnsiTheme="minorHAnsi"/>
        </w:rPr>
        <w:t>Gonzalez 3</w:t>
      </w:r>
      <w:r w:rsidRPr="004F2950">
        <w:rPr>
          <w:rStyle w:val="Style13ptBold"/>
          <w:rFonts w:asciiTheme="minorHAnsi" w:hAnsiTheme="minorHAnsi"/>
          <w:b w:val="0"/>
        </w:rPr>
        <w:t xml:space="preserve"> (Tracey, JD from Yeshiva University, “Individual Rights Versus Collective Security: Assessing the Constitutionality of the USA Patriot Act,” </w:t>
      </w:r>
      <w:proofErr w:type="gramStart"/>
      <w:r w:rsidRPr="004F2950">
        <w:rPr>
          <w:rStyle w:val="Style13ptBold"/>
          <w:rFonts w:asciiTheme="minorHAnsi" w:hAnsiTheme="minorHAnsi"/>
          <w:b w:val="0"/>
        </w:rPr>
        <w:t>Fall</w:t>
      </w:r>
      <w:proofErr w:type="gramEnd"/>
      <w:r w:rsidRPr="004F2950">
        <w:rPr>
          <w:rStyle w:val="Style13ptBold"/>
          <w:rFonts w:asciiTheme="minorHAnsi" w:hAnsiTheme="minorHAnsi"/>
          <w:b w:val="0"/>
        </w:rPr>
        <w:t xml:space="preserve"> 2003, University of Miami International and Comparative Law Review, Lexis)//JL</w:t>
      </w:r>
    </w:p>
    <w:p w:rsidR="00F1676A" w:rsidRPr="004F2950" w:rsidRDefault="00F1676A" w:rsidP="00F1676A">
      <w:pPr>
        <w:rPr>
          <w:rFonts w:asciiTheme="minorHAnsi" w:hAnsiTheme="minorHAnsi"/>
          <w:sz w:val="12"/>
        </w:rPr>
      </w:pPr>
      <w:r w:rsidRPr="004F2950">
        <w:rPr>
          <w:rFonts w:asciiTheme="minorHAnsi" w:hAnsiTheme="minorHAnsi"/>
          <w:sz w:val="12"/>
        </w:rPr>
        <w:t xml:space="preserve">The most devastating terrorist attacks in United States history took place on September 11, 2001. 3 Less than two months later, Congress responded by passing a comprehensive anti-terrorism measure, awkwardly titled </w:t>
      </w:r>
      <w:r w:rsidRPr="004F2950">
        <w:rPr>
          <w:rStyle w:val="StyleUnderline"/>
          <w:rFonts w:asciiTheme="minorHAnsi" w:hAnsiTheme="minorHAnsi"/>
        </w:rPr>
        <w:t>the</w:t>
      </w:r>
      <w:r w:rsidRPr="004F2950">
        <w:rPr>
          <w:rFonts w:asciiTheme="minorHAnsi" w:hAnsiTheme="minorHAnsi"/>
          <w:sz w:val="12"/>
        </w:rPr>
        <w:t xml:space="preserve"> Uniting and Strengthening America by Providing [*76] Appropriate Tools Required to Intercept and Obstruct Terrorism Act of 2001," so as to form the acronym "</w:t>
      </w:r>
      <w:r w:rsidRPr="004F2950">
        <w:rPr>
          <w:rStyle w:val="StyleUnderline"/>
          <w:rFonts w:asciiTheme="minorHAnsi" w:hAnsiTheme="minorHAnsi"/>
        </w:rPr>
        <w:t>U.S.A. P.A.T.R.I.O.T. Act</w:t>
      </w:r>
      <w:r w:rsidRPr="004F2950">
        <w:rPr>
          <w:rFonts w:asciiTheme="minorHAnsi" w:hAnsiTheme="minorHAnsi"/>
          <w:sz w:val="12"/>
        </w:rPr>
        <w:t xml:space="preserve">." 4 Characterized as the bill with the "long name, and longer reach," 5 the Act </w:t>
      </w:r>
      <w:r w:rsidRPr="004F2950">
        <w:rPr>
          <w:rStyle w:val="StyleUnderline"/>
          <w:rFonts w:asciiTheme="minorHAnsi" w:hAnsiTheme="minorHAnsi"/>
        </w:rPr>
        <w:t>quickly became a target for critics</w:t>
      </w:r>
      <w:r w:rsidRPr="004F2950">
        <w:rPr>
          <w:rFonts w:asciiTheme="minorHAnsi" w:hAnsiTheme="minorHAnsi"/>
          <w:sz w:val="12"/>
        </w:rPr>
        <w:t xml:space="preserve">, who warned of its "relentless assault on civil liberties" 6 and Orwellian 7 tactics. Supporters of the bill, however -- including, it seemed, a commanding majority of the American public 8 -- hailed the measure as justified, "because terrorists are trying to kill Americans -- as many as they possibly can." 9 </w:t>
      </w:r>
      <w:r w:rsidRPr="004F2950">
        <w:rPr>
          <w:rStyle w:val="StyleUnderline"/>
          <w:rFonts w:asciiTheme="minorHAnsi" w:hAnsiTheme="minorHAnsi"/>
        </w:rPr>
        <w:t>This article examines two</w:t>
      </w:r>
      <w:r w:rsidRPr="004F2950">
        <w:rPr>
          <w:rFonts w:asciiTheme="minorHAnsi" w:hAnsiTheme="minorHAnsi"/>
          <w:sz w:val="12"/>
        </w:rPr>
        <w:t xml:space="preserve"> of the most controversial </w:t>
      </w:r>
      <w:r w:rsidRPr="004F2950">
        <w:rPr>
          <w:rStyle w:val="StyleUnderline"/>
          <w:rFonts w:asciiTheme="minorHAnsi" w:hAnsiTheme="minorHAnsi"/>
        </w:rPr>
        <w:t>provisions of the USA Patriot Act: first</w:t>
      </w:r>
      <w:r w:rsidRPr="004F2950">
        <w:rPr>
          <w:rFonts w:asciiTheme="minorHAnsi" w:hAnsiTheme="minorHAnsi"/>
          <w:sz w:val="12"/>
        </w:rPr>
        <w:t xml:space="preserve">, </w:t>
      </w:r>
      <w:r w:rsidRPr="004F2950">
        <w:rPr>
          <w:rStyle w:val="Emphasis"/>
          <w:rFonts w:asciiTheme="minorHAnsi" w:hAnsiTheme="minorHAnsi"/>
        </w:rPr>
        <w:t>the Attorney General's expanded powers to detain, deport, or deny admission to suspect aliens</w:t>
      </w:r>
      <w:r w:rsidRPr="004F2950">
        <w:rPr>
          <w:rFonts w:asciiTheme="minorHAnsi" w:hAnsiTheme="minorHAnsi"/>
          <w:sz w:val="12"/>
        </w:rPr>
        <w:t xml:space="preserve"> attempting to enter the United States; and second, the government's broadened authority to conduct confidential searches of suspected terrorists' homes 10 and to intercept and monitor suspects' telephone and Internet communications. Both </w:t>
      </w:r>
      <w:r w:rsidRPr="004F2950">
        <w:rPr>
          <w:rStyle w:val="StyleUnderline"/>
          <w:rFonts w:asciiTheme="minorHAnsi" w:hAnsiTheme="minorHAnsi"/>
        </w:rPr>
        <w:t>provisions expand government authority</w:t>
      </w:r>
      <w:r w:rsidRPr="004F2950">
        <w:rPr>
          <w:rFonts w:asciiTheme="minorHAnsi" w:hAnsiTheme="minorHAnsi"/>
          <w:sz w:val="12"/>
        </w:rPr>
        <w:t xml:space="preserve"> under previously existing law. 11 [*77] The discussion begins with an historical overview of national security in the United States, tracing the sources of executive and legislative power from the earliest days of the republic through the passage of the USA Patriot Act in October 2001. </w:t>
      </w:r>
      <w:r w:rsidRPr="004F2950">
        <w:rPr>
          <w:rStyle w:val="StyleUnderline"/>
          <w:rFonts w:asciiTheme="minorHAnsi" w:hAnsiTheme="minorHAnsi"/>
        </w:rPr>
        <w:t>An overview of immigration</w:t>
      </w:r>
      <w:r w:rsidRPr="004F2950">
        <w:rPr>
          <w:rFonts w:asciiTheme="minorHAnsi" w:hAnsiTheme="minorHAnsi"/>
          <w:sz w:val="12"/>
        </w:rPr>
        <w:t xml:space="preserve"> in the United States </w:t>
      </w:r>
      <w:r w:rsidRPr="004F2950">
        <w:rPr>
          <w:rStyle w:val="StyleUnderline"/>
          <w:rFonts w:asciiTheme="minorHAnsi" w:hAnsiTheme="minorHAnsi"/>
        </w:rPr>
        <w:t>follows, with particular emphasis on Congress's plenary power to regulate immigration</w:t>
      </w:r>
      <w:r w:rsidRPr="004F2950">
        <w:rPr>
          <w:rFonts w:asciiTheme="minorHAnsi" w:hAnsiTheme="minorHAnsi"/>
          <w:sz w:val="12"/>
        </w:rPr>
        <w:t xml:space="preserve"> and the judiciary's traditional deference to such power. Next, </w:t>
      </w:r>
      <w:r w:rsidRPr="004F2950">
        <w:rPr>
          <w:rStyle w:val="StyleUnderline"/>
          <w:rFonts w:asciiTheme="minorHAnsi" w:hAnsiTheme="minorHAnsi"/>
        </w:rPr>
        <w:t xml:space="preserve">this article explores the Attorney General's broadened authority over immigration </w:t>
      </w:r>
      <w:r w:rsidRPr="004F2950">
        <w:rPr>
          <w:rStyle w:val="Emphasis"/>
          <w:rFonts w:asciiTheme="minorHAnsi" w:hAnsiTheme="minorHAnsi"/>
        </w:rPr>
        <w:t>pursuant to the USA Patriot Act</w:t>
      </w:r>
      <w:r w:rsidRPr="004F2950">
        <w:rPr>
          <w:rStyle w:val="StyleUnderline"/>
          <w:rFonts w:asciiTheme="minorHAnsi" w:hAnsiTheme="minorHAnsi"/>
        </w:rPr>
        <w:t>, concluding that the Attorney General's</w:t>
      </w:r>
      <w:r w:rsidRPr="004F2950">
        <w:rPr>
          <w:rFonts w:asciiTheme="minorHAnsi" w:hAnsiTheme="minorHAnsi"/>
          <w:sz w:val="12"/>
        </w:rPr>
        <w:t xml:space="preserve"> newly delegated </w:t>
      </w:r>
      <w:r w:rsidRPr="004F2950">
        <w:rPr>
          <w:rStyle w:val="StyleUnderline"/>
          <w:rFonts w:asciiTheme="minorHAnsi" w:hAnsiTheme="minorHAnsi"/>
        </w:rPr>
        <w:t>powers fall</w:t>
      </w:r>
      <w:r w:rsidRPr="004F2950">
        <w:rPr>
          <w:rFonts w:asciiTheme="minorHAnsi" w:hAnsiTheme="minorHAnsi"/>
          <w:sz w:val="12"/>
        </w:rPr>
        <w:t xml:space="preserve"> well </w:t>
      </w:r>
      <w:r w:rsidRPr="004F2950">
        <w:rPr>
          <w:rStyle w:val="StyleUnderline"/>
          <w:rFonts w:asciiTheme="minorHAnsi" w:hAnsiTheme="minorHAnsi"/>
        </w:rPr>
        <w:t xml:space="preserve">within the legislative branch's </w:t>
      </w:r>
      <w:r w:rsidRPr="004F2950">
        <w:rPr>
          <w:rStyle w:val="Emphasis"/>
          <w:rFonts w:asciiTheme="minorHAnsi" w:hAnsiTheme="minorHAnsi"/>
        </w:rPr>
        <w:t>plenary power</w:t>
      </w:r>
      <w:r w:rsidRPr="004F2950">
        <w:rPr>
          <w:rStyle w:val="StyleUnderline"/>
          <w:rFonts w:asciiTheme="minorHAnsi" w:hAnsiTheme="minorHAnsi"/>
        </w:rPr>
        <w:t xml:space="preserve"> over immigration,</w:t>
      </w:r>
      <w:r w:rsidRPr="004F2950">
        <w:rPr>
          <w:rFonts w:asciiTheme="minorHAnsi" w:hAnsiTheme="minorHAnsi"/>
          <w:sz w:val="12"/>
        </w:rPr>
        <w:t xml:space="preserve"> and therefore pass constitutional muster. Finally, </w:t>
      </w:r>
      <w:r w:rsidRPr="004F2950">
        <w:rPr>
          <w:rStyle w:val="StyleUnderline"/>
          <w:rFonts w:asciiTheme="minorHAnsi" w:hAnsiTheme="minorHAnsi"/>
        </w:rPr>
        <w:t>this</w:t>
      </w:r>
      <w:r w:rsidRPr="004F2950">
        <w:rPr>
          <w:rFonts w:asciiTheme="minorHAnsi" w:hAnsiTheme="minorHAnsi"/>
          <w:sz w:val="12"/>
        </w:rPr>
        <w:t xml:space="preserve"> article </w:t>
      </w:r>
      <w:r w:rsidRPr="004F2950">
        <w:rPr>
          <w:rStyle w:val="StyleUnderline"/>
          <w:rFonts w:asciiTheme="minorHAnsi" w:hAnsiTheme="minorHAnsi"/>
        </w:rPr>
        <w:t>finds ample support for the constitutionality of</w:t>
      </w:r>
      <w:r w:rsidRPr="004F2950">
        <w:rPr>
          <w:rFonts w:asciiTheme="minorHAnsi" w:hAnsiTheme="minorHAnsi"/>
          <w:sz w:val="12"/>
        </w:rPr>
        <w:t xml:space="preserve"> the government's broadened search and </w:t>
      </w:r>
      <w:r w:rsidRPr="004F2950">
        <w:rPr>
          <w:rStyle w:val="Emphasis"/>
          <w:rFonts w:asciiTheme="minorHAnsi" w:hAnsiTheme="minorHAnsi"/>
        </w:rPr>
        <w:t>surveillance</w:t>
      </w:r>
      <w:r w:rsidRPr="004F2950">
        <w:rPr>
          <w:rFonts w:asciiTheme="minorHAnsi" w:hAnsiTheme="minorHAnsi"/>
          <w:sz w:val="12"/>
        </w:rPr>
        <w:t xml:space="preserve"> powers </w:t>
      </w:r>
      <w:r w:rsidRPr="004F2950">
        <w:rPr>
          <w:rStyle w:val="StyleUnderline"/>
          <w:rFonts w:asciiTheme="minorHAnsi" w:hAnsiTheme="minorHAnsi"/>
        </w:rPr>
        <w:t>under the USA Patriot Act</w:t>
      </w:r>
      <w:r w:rsidRPr="004F2950">
        <w:rPr>
          <w:rFonts w:asciiTheme="minorHAnsi" w:hAnsiTheme="minorHAnsi"/>
          <w:sz w:val="12"/>
        </w:rPr>
        <w:t>. The legislative branch historically has taken the lead in authorizing investigation of national security matters, and the judiciary has granted Congress special deference in its efforts to balance national security concerns against any intrusion on constitutionally protected privacy interests. 12 The USA Patriot Act expands these powers only incrementally, and they remain within the constitutional bounds established by Congress and sanctioned by the courts.</w:t>
      </w:r>
    </w:p>
    <w:p w:rsidR="00F1676A" w:rsidRPr="004F2950" w:rsidRDefault="00F1676A" w:rsidP="00F1676A">
      <w:pPr>
        <w:pStyle w:val="Heading3"/>
        <w:rPr>
          <w:rFonts w:asciiTheme="minorHAnsi" w:hAnsiTheme="minorHAnsi"/>
        </w:rPr>
      </w:pPr>
      <w:r w:rsidRPr="004F2950">
        <w:rPr>
          <w:rFonts w:asciiTheme="minorHAnsi" w:hAnsiTheme="minorHAnsi"/>
        </w:rPr>
        <w:lastRenderedPageBreak/>
        <w:t>2ac – at: t – domestic = persons</w:t>
      </w:r>
    </w:p>
    <w:p w:rsidR="00F1676A" w:rsidRPr="004F2950" w:rsidRDefault="00F1676A" w:rsidP="00F1676A">
      <w:pPr>
        <w:pStyle w:val="Heading4"/>
        <w:rPr>
          <w:rFonts w:asciiTheme="minorHAnsi" w:hAnsiTheme="minorHAnsi"/>
        </w:rPr>
      </w:pPr>
      <w:r w:rsidRPr="004F2950">
        <w:rPr>
          <w:rFonts w:asciiTheme="minorHAnsi" w:hAnsiTheme="minorHAnsi"/>
        </w:rPr>
        <w:t>We meet – migrants are persons – due process proves</w:t>
      </w:r>
    </w:p>
    <w:p w:rsidR="00F1676A" w:rsidRPr="004F2950" w:rsidRDefault="00F1676A" w:rsidP="00F1676A">
      <w:pPr>
        <w:rPr>
          <w:rStyle w:val="Style13ptBold"/>
          <w:rFonts w:asciiTheme="minorHAnsi" w:hAnsiTheme="minorHAnsi"/>
          <w:b w:val="0"/>
          <w:sz w:val="16"/>
          <w:szCs w:val="16"/>
        </w:rPr>
      </w:pPr>
      <w:proofErr w:type="spellStart"/>
      <w:r w:rsidRPr="004F2950">
        <w:rPr>
          <w:rStyle w:val="Style13ptBold"/>
          <w:rFonts w:asciiTheme="minorHAnsi" w:hAnsiTheme="minorHAnsi"/>
        </w:rPr>
        <w:t>Kanstroom</w:t>
      </w:r>
      <w:proofErr w:type="spellEnd"/>
      <w:r w:rsidRPr="004F2950">
        <w:rPr>
          <w:rStyle w:val="Style13ptBold"/>
          <w:rFonts w:asciiTheme="minorHAnsi" w:hAnsiTheme="minorHAnsi"/>
        </w:rPr>
        <w:t xml:space="preserve"> et al 2</w:t>
      </w:r>
      <w:r w:rsidRPr="004F2950">
        <w:rPr>
          <w:rStyle w:val="Style13ptBold"/>
          <w:rFonts w:asciiTheme="minorHAnsi" w:hAnsiTheme="minorHAnsi"/>
          <w:b w:val="0"/>
        </w:rPr>
        <w:t xml:space="preserve"> (</w:t>
      </w:r>
      <w:r w:rsidRPr="004F2950">
        <w:rPr>
          <w:rStyle w:val="Style13ptBold"/>
          <w:rFonts w:asciiTheme="minorHAnsi" w:hAnsiTheme="minorHAnsi"/>
          <w:b w:val="0"/>
          <w:sz w:val="16"/>
          <w:szCs w:val="16"/>
        </w:rPr>
        <w:t xml:space="preserve">Daniel, Boston College Law School, Susan </w:t>
      </w:r>
      <w:proofErr w:type="spellStart"/>
      <w:r w:rsidRPr="004F2950">
        <w:rPr>
          <w:rStyle w:val="Style13ptBold"/>
          <w:rFonts w:asciiTheme="minorHAnsi" w:hAnsiTheme="minorHAnsi"/>
          <w:b w:val="0"/>
          <w:sz w:val="16"/>
          <w:szCs w:val="16"/>
        </w:rPr>
        <w:t>Akram</w:t>
      </w:r>
      <w:proofErr w:type="spellEnd"/>
      <w:r w:rsidRPr="004F2950">
        <w:rPr>
          <w:rStyle w:val="Style13ptBold"/>
          <w:rFonts w:asciiTheme="minorHAnsi" w:hAnsiTheme="minorHAnsi"/>
          <w:b w:val="0"/>
          <w:sz w:val="16"/>
          <w:szCs w:val="16"/>
        </w:rPr>
        <w:t xml:space="preserve">, Boston University School of Law </w:t>
      </w:r>
      <w:proofErr w:type="spellStart"/>
      <w:r w:rsidRPr="004F2950">
        <w:rPr>
          <w:rStyle w:val="Style13ptBold"/>
          <w:rFonts w:asciiTheme="minorHAnsi" w:hAnsiTheme="minorHAnsi"/>
          <w:b w:val="0"/>
          <w:sz w:val="16"/>
          <w:szCs w:val="16"/>
        </w:rPr>
        <w:t>Filippa</w:t>
      </w:r>
      <w:proofErr w:type="spellEnd"/>
      <w:r w:rsidRPr="004F2950">
        <w:rPr>
          <w:rStyle w:val="Style13ptBold"/>
          <w:rFonts w:asciiTheme="minorHAnsi" w:hAnsiTheme="minorHAnsi"/>
          <w:b w:val="0"/>
          <w:sz w:val="16"/>
          <w:szCs w:val="16"/>
        </w:rPr>
        <w:t xml:space="preserve"> </w:t>
      </w:r>
      <w:proofErr w:type="spellStart"/>
      <w:r w:rsidRPr="004F2950">
        <w:rPr>
          <w:rStyle w:val="Style13ptBold"/>
          <w:rFonts w:asciiTheme="minorHAnsi" w:hAnsiTheme="minorHAnsi"/>
          <w:b w:val="0"/>
          <w:sz w:val="16"/>
          <w:szCs w:val="16"/>
        </w:rPr>
        <w:t>Anzalone</w:t>
      </w:r>
      <w:proofErr w:type="spellEnd"/>
      <w:r w:rsidRPr="004F2950">
        <w:rPr>
          <w:rStyle w:val="Style13ptBold"/>
          <w:rFonts w:asciiTheme="minorHAnsi" w:hAnsiTheme="minorHAnsi"/>
          <w:b w:val="0"/>
          <w:sz w:val="16"/>
          <w:szCs w:val="16"/>
        </w:rPr>
        <w:t xml:space="preserve">, Boston College Law School Arthur </w:t>
      </w:r>
      <w:proofErr w:type="spellStart"/>
      <w:r w:rsidRPr="004F2950">
        <w:rPr>
          <w:rStyle w:val="Style13ptBold"/>
          <w:rFonts w:asciiTheme="minorHAnsi" w:hAnsiTheme="minorHAnsi"/>
          <w:b w:val="0"/>
          <w:sz w:val="16"/>
          <w:szCs w:val="16"/>
        </w:rPr>
        <w:t>Berney</w:t>
      </w:r>
      <w:proofErr w:type="spellEnd"/>
      <w:r w:rsidRPr="004F2950">
        <w:rPr>
          <w:rStyle w:val="Style13ptBold"/>
          <w:rFonts w:asciiTheme="minorHAnsi" w:hAnsiTheme="minorHAnsi"/>
          <w:b w:val="0"/>
          <w:sz w:val="16"/>
          <w:szCs w:val="16"/>
        </w:rPr>
        <w:t xml:space="preserve">, Boston College Law School Eric D. </w:t>
      </w:r>
      <w:proofErr w:type="spellStart"/>
      <w:r w:rsidRPr="004F2950">
        <w:rPr>
          <w:rStyle w:val="Style13ptBold"/>
          <w:rFonts w:asciiTheme="minorHAnsi" w:hAnsiTheme="minorHAnsi"/>
          <w:b w:val="0"/>
          <w:sz w:val="16"/>
          <w:szCs w:val="16"/>
        </w:rPr>
        <w:t>Blumenson</w:t>
      </w:r>
      <w:proofErr w:type="spellEnd"/>
      <w:r w:rsidRPr="004F2950">
        <w:rPr>
          <w:rStyle w:val="Style13ptBold"/>
          <w:rFonts w:asciiTheme="minorHAnsi" w:hAnsiTheme="minorHAnsi"/>
          <w:b w:val="0"/>
          <w:sz w:val="16"/>
          <w:szCs w:val="16"/>
        </w:rPr>
        <w:t xml:space="preserve">, Suffolk Law School Richard A. Boswell, University of California Hastings College of Law Mark </w:t>
      </w:r>
      <w:proofErr w:type="spellStart"/>
      <w:r w:rsidRPr="004F2950">
        <w:rPr>
          <w:rStyle w:val="Style13ptBold"/>
          <w:rFonts w:asciiTheme="minorHAnsi" w:hAnsiTheme="minorHAnsi"/>
          <w:b w:val="0"/>
          <w:sz w:val="16"/>
          <w:szCs w:val="16"/>
        </w:rPr>
        <w:t>Brodin</w:t>
      </w:r>
      <w:proofErr w:type="spellEnd"/>
      <w:r w:rsidRPr="004F2950">
        <w:rPr>
          <w:rStyle w:val="Style13ptBold"/>
          <w:rFonts w:asciiTheme="minorHAnsi" w:hAnsiTheme="minorHAnsi"/>
          <w:b w:val="0"/>
          <w:sz w:val="16"/>
          <w:szCs w:val="16"/>
        </w:rPr>
        <w:t xml:space="preserve">, Boston College Law School Gabriel J. Chin, University of Cincinnati College of Law Michael J. </w:t>
      </w:r>
      <w:proofErr w:type="spellStart"/>
      <w:r w:rsidRPr="004F2950">
        <w:rPr>
          <w:rStyle w:val="Style13ptBold"/>
          <w:rFonts w:asciiTheme="minorHAnsi" w:hAnsiTheme="minorHAnsi"/>
          <w:b w:val="0"/>
          <w:sz w:val="16"/>
          <w:szCs w:val="16"/>
        </w:rPr>
        <w:t>Churgin</w:t>
      </w:r>
      <w:proofErr w:type="spellEnd"/>
      <w:r w:rsidRPr="004F2950">
        <w:rPr>
          <w:rStyle w:val="Style13ptBold"/>
          <w:rFonts w:asciiTheme="minorHAnsi" w:hAnsiTheme="minorHAnsi"/>
          <w:b w:val="0"/>
          <w:sz w:val="16"/>
          <w:szCs w:val="16"/>
        </w:rPr>
        <w:t xml:space="preserve">, University of Texas School of Law Valerie C. Epps, Suffolk Law School Ed </w:t>
      </w:r>
      <w:proofErr w:type="spellStart"/>
      <w:r w:rsidRPr="004F2950">
        <w:rPr>
          <w:rStyle w:val="Style13ptBold"/>
          <w:rFonts w:asciiTheme="minorHAnsi" w:hAnsiTheme="minorHAnsi"/>
          <w:b w:val="0"/>
          <w:sz w:val="16"/>
          <w:szCs w:val="16"/>
        </w:rPr>
        <w:t>Fallone</w:t>
      </w:r>
      <w:proofErr w:type="spellEnd"/>
      <w:r w:rsidRPr="004F2950">
        <w:rPr>
          <w:rStyle w:val="Style13ptBold"/>
          <w:rFonts w:asciiTheme="minorHAnsi" w:hAnsiTheme="minorHAnsi"/>
          <w:b w:val="0"/>
          <w:sz w:val="16"/>
          <w:szCs w:val="16"/>
        </w:rPr>
        <w:t xml:space="preserve">, Marquette University Law School Anthony Farley, Boston College Law School Taylor Flynn, Western New England College School of Law Niels W. </w:t>
      </w:r>
      <w:proofErr w:type="spellStart"/>
      <w:r w:rsidRPr="004F2950">
        <w:rPr>
          <w:rStyle w:val="Style13ptBold"/>
          <w:rFonts w:asciiTheme="minorHAnsi" w:hAnsiTheme="minorHAnsi"/>
          <w:b w:val="0"/>
          <w:sz w:val="16"/>
          <w:szCs w:val="16"/>
        </w:rPr>
        <w:t>Frenzen</w:t>
      </w:r>
      <w:proofErr w:type="spellEnd"/>
      <w:r w:rsidRPr="004F2950">
        <w:rPr>
          <w:rStyle w:val="Style13ptBold"/>
          <w:rFonts w:asciiTheme="minorHAnsi" w:hAnsiTheme="minorHAnsi"/>
          <w:b w:val="0"/>
          <w:sz w:val="16"/>
          <w:szCs w:val="16"/>
        </w:rPr>
        <w:t xml:space="preserve">, University of Southern California Law School Phillis Goldfarb, Boston College Law School H. Kent Greenfield, Boston College Law School Dean Hashimoto, Boston College Law School Michael G. </w:t>
      </w:r>
      <w:proofErr w:type="spellStart"/>
      <w:r w:rsidRPr="004F2950">
        <w:rPr>
          <w:rStyle w:val="Style13ptBold"/>
          <w:rFonts w:asciiTheme="minorHAnsi" w:hAnsiTheme="minorHAnsi"/>
          <w:b w:val="0"/>
          <w:sz w:val="16"/>
          <w:szCs w:val="16"/>
        </w:rPr>
        <w:t>Heyman</w:t>
      </w:r>
      <w:proofErr w:type="spellEnd"/>
      <w:r w:rsidRPr="004F2950">
        <w:rPr>
          <w:rStyle w:val="Style13ptBold"/>
          <w:rFonts w:asciiTheme="minorHAnsi" w:hAnsiTheme="minorHAnsi"/>
          <w:b w:val="0"/>
          <w:sz w:val="16"/>
          <w:szCs w:val="16"/>
        </w:rPr>
        <w:t xml:space="preserve">, John Marshall School of Law Kevin Johnson, University of California, Davis, School of Law Karl </w:t>
      </w:r>
      <w:proofErr w:type="spellStart"/>
      <w:r w:rsidRPr="004F2950">
        <w:rPr>
          <w:rStyle w:val="Style13ptBold"/>
          <w:rFonts w:asciiTheme="minorHAnsi" w:hAnsiTheme="minorHAnsi"/>
          <w:b w:val="0"/>
          <w:sz w:val="16"/>
          <w:szCs w:val="16"/>
        </w:rPr>
        <w:t>Klare</w:t>
      </w:r>
      <w:proofErr w:type="spellEnd"/>
      <w:r w:rsidRPr="004F2950">
        <w:rPr>
          <w:rStyle w:val="Style13ptBold"/>
          <w:rFonts w:asciiTheme="minorHAnsi" w:hAnsiTheme="minorHAnsi"/>
          <w:b w:val="0"/>
          <w:sz w:val="16"/>
          <w:szCs w:val="16"/>
        </w:rPr>
        <w:t xml:space="preserve">, Northeastern University School of Law Michael M. Levy, College of William &amp; Mary Stephen H. </w:t>
      </w:r>
      <w:proofErr w:type="spellStart"/>
      <w:r w:rsidRPr="004F2950">
        <w:rPr>
          <w:rStyle w:val="Style13ptBold"/>
          <w:rFonts w:asciiTheme="minorHAnsi" w:hAnsiTheme="minorHAnsi"/>
          <w:b w:val="0"/>
          <w:sz w:val="16"/>
          <w:szCs w:val="16"/>
        </w:rPr>
        <w:t>Legomsky</w:t>
      </w:r>
      <w:proofErr w:type="spellEnd"/>
      <w:r w:rsidRPr="004F2950">
        <w:rPr>
          <w:rStyle w:val="Style13ptBold"/>
          <w:rFonts w:asciiTheme="minorHAnsi" w:hAnsiTheme="minorHAnsi"/>
          <w:b w:val="0"/>
          <w:sz w:val="16"/>
          <w:szCs w:val="16"/>
        </w:rPr>
        <w:t xml:space="preserve">, Washington University Peter Margulies, Roger Williams School of Law M. Isabel Medina, Loyola University, New Orleans, School of Law Jennifer Moore, University of New Mexico School of Law Hiroshi </w:t>
      </w:r>
      <w:proofErr w:type="spellStart"/>
      <w:r w:rsidRPr="004F2950">
        <w:rPr>
          <w:rStyle w:val="Style13ptBold"/>
          <w:rFonts w:asciiTheme="minorHAnsi" w:hAnsiTheme="minorHAnsi"/>
          <w:b w:val="0"/>
          <w:sz w:val="16"/>
          <w:szCs w:val="16"/>
        </w:rPr>
        <w:t>Motomura</w:t>
      </w:r>
      <w:proofErr w:type="spellEnd"/>
      <w:r w:rsidRPr="004F2950">
        <w:rPr>
          <w:rStyle w:val="Style13ptBold"/>
          <w:rFonts w:asciiTheme="minorHAnsi" w:hAnsiTheme="minorHAnsi"/>
          <w:b w:val="0"/>
          <w:sz w:val="16"/>
          <w:szCs w:val="16"/>
        </w:rPr>
        <w:t xml:space="preserve">, University of Colorado Lori </w:t>
      </w:r>
      <w:proofErr w:type="spellStart"/>
      <w:r w:rsidRPr="004F2950">
        <w:rPr>
          <w:rStyle w:val="Style13ptBold"/>
          <w:rFonts w:asciiTheme="minorHAnsi" w:hAnsiTheme="minorHAnsi"/>
          <w:b w:val="0"/>
          <w:sz w:val="16"/>
          <w:szCs w:val="16"/>
        </w:rPr>
        <w:t>Nessel</w:t>
      </w:r>
      <w:proofErr w:type="spellEnd"/>
      <w:r w:rsidRPr="004F2950">
        <w:rPr>
          <w:rStyle w:val="Style13ptBold"/>
          <w:rFonts w:asciiTheme="minorHAnsi" w:hAnsiTheme="minorHAnsi"/>
          <w:b w:val="0"/>
          <w:sz w:val="16"/>
          <w:szCs w:val="16"/>
        </w:rPr>
        <w:t xml:space="preserve">, Seton Hall University of Law Nancy K. Ota, Albany Law School Margaret Taylor, Wake Forest University School of Law </w:t>
      </w:r>
      <w:proofErr w:type="spellStart"/>
      <w:r w:rsidRPr="004F2950">
        <w:rPr>
          <w:rStyle w:val="Style13ptBold"/>
          <w:rFonts w:asciiTheme="minorHAnsi" w:hAnsiTheme="minorHAnsi"/>
          <w:b w:val="0"/>
          <w:sz w:val="16"/>
          <w:szCs w:val="16"/>
        </w:rPr>
        <w:t>Natsu</w:t>
      </w:r>
      <w:proofErr w:type="spellEnd"/>
      <w:r w:rsidRPr="004F2950">
        <w:rPr>
          <w:rStyle w:val="Style13ptBold"/>
          <w:rFonts w:asciiTheme="minorHAnsi" w:hAnsiTheme="minorHAnsi"/>
          <w:b w:val="0"/>
          <w:sz w:val="16"/>
          <w:szCs w:val="16"/>
        </w:rPr>
        <w:t xml:space="preserve"> Taylor Saito, Georgia State University College of Law Alexander Tallchief </w:t>
      </w:r>
      <w:proofErr w:type="spellStart"/>
      <w:r w:rsidRPr="004F2950">
        <w:rPr>
          <w:rStyle w:val="Style13ptBold"/>
          <w:rFonts w:asciiTheme="minorHAnsi" w:hAnsiTheme="minorHAnsi"/>
          <w:b w:val="0"/>
          <w:sz w:val="16"/>
          <w:szCs w:val="16"/>
        </w:rPr>
        <w:t>Skibine</w:t>
      </w:r>
      <w:proofErr w:type="spellEnd"/>
      <w:r w:rsidRPr="004F2950">
        <w:rPr>
          <w:rStyle w:val="Style13ptBold"/>
          <w:rFonts w:asciiTheme="minorHAnsi" w:hAnsiTheme="minorHAnsi"/>
          <w:b w:val="0"/>
          <w:sz w:val="16"/>
          <w:szCs w:val="16"/>
        </w:rPr>
        <w:t xml:space="preserve">, University of Utah College of Law, </w:t>
      </w:r>
      <w:proofErr w:type="spellStart"/>
      <w:r w:rsidRPr="004F2950">
        <w:rPr>
          <w:rStyle w:val="Style13ptBold"/>
          <w:rFonts w:asciiTheme="minorHAnsi" w:hAnsiTheme="minorHAnsi"/>
          <w:b w:val="0"/>
          <w:sz w:val="16"/>
          <w:szCs w:val="16"/>
        </w:rPr>
        <w:t>Aviam</w:t>
      </w:r>
      <w:proofErr w:type="spellEnd"/>
      <w:r w:rsidRPr="004F2950">
        <w:rPr>
          <w:rStyle w:val="Style13ptBold"/>
          <w:rFonts w:asciiTheme="minorHAnsi" w:hAnsiTheme="minorHAnsi"/>
          <w:b w:val="0"/>
          <w:sz w:val="16"/>
          <w:szCs w:val="16"/>
        </w:rPr>
        <w:t xml:space="preserve"> </w:t>
      </w:r>
      <w:proofErr w:type="spellStart"/>
      <w:r w:rsidRPr="004F2950">
        <w:rPr>
          <w:rStyle w:val="Style13ptBold"/>
          <w:rFonts w:asciiTheme="minorHAnsi" w:hAnsiTheme="minorHAnsi"/>
          <w:b w:val="0"/>
          <w:sz w:val="16"/>
          <w:szCs w:val="16"/>
        </w:rPr>
        <w:t>Soifer</w:t>
      </w:r>
      <w:proofErr w:type="spellEnd"/>
      <w:r w:rsidRPr="004F2950">
        <w:rPr>
          <w:rStyle w:val="Style13ptBold"/>
          <w:rFonts w:asciiTheme="minorHAnsi" w:hAnsiTheme="minorHAnsi"/>
          <w:b w:val="0"/>
          <w:sz w:val="16"/>
          <w:szCs w:val="16"/>
        </w:rPr>
        <w:t>, Boston College Law School, “BRIEF FOR AMICI CURIAE LAW FACULTY IN SUPPORT OF RESPONDENT,” October 2002, American Civil Liberties Union, https://www.aclu.org/legal-document/law-professors-al-amicus-brief-demore-v-kim)//JL</w:t>
      </w:r>
    </w:p>
    <w:p w:rsidR="00F1676A" w:rsidRPr="004F2950" w:rsidRDefault="00F1676A" w:rsidP="00F1676A">
      <w:pPr>
        <w:rPr>
          <w:rStyle w:val="Emphasis"/>
          <w:rFonts w:asciiTheme="minorHAnsi" w:hAnsiTheme="minorHAnsi"/>
        </w:rPr>
      </w:pPr>
      <w:r w:rsidRPr="004F2950">
        <w:rPr>
          <w:rStyle w:val="StyleUnderline"/>
          <w:rFonts w:asciiTheme="minorHAnsi" w:hAnsiTheme="minorHAnsi"/>
        </w:rPr>
        <w:t>This Court</w:t>
      </w:r>
      <w:r w:rsidRPr="004F2950">
        <w:rPr>
          <w:rFonts w:asciiTheme="minorHAnsi" w:hAnsiTheme="minorHAnsi"/>
          <w:sz w:val="14"/>
        </w:rPr>
        <w:t xml:space="preserve">, as noted above, </w:t>
      </w:r>
      <w:r w:rsidRPr="004F2950">
        <w:rPr>
          <w:rStyle w:val="StyleUnderline"/>
          <w:rFonts w:asciiTheme="minorHAnsi" w:hAnsiTheme="minorHAnsi"/>
        </w:rPr>
        <w:t xml:space="preserve">has </w:t>
      </w:r>
      <w:r w:rsidRPr="004F2950">
        <w:rPr>
          <w:rStyle w:val="Emphasis"/>
          <w:rFonts w:asciiTheme="minorHAnsi" w:hAnsiTheme="minorHAnsi"/>
        </w:rPr>
        <w:t>long held</w:t>
      </w:r>
      <w:r w:rsidRPr="004F2950">
        <w:rPr>
          <w:rStyle w:val="StyleUnderline"/>
          <w:rFonts w:asciiTheme="minorHAnsi" w:hAnsiTheme="minorHAnsi"/>
        </w:rPr>
        <w:t xml:space="preserve"> that non-citizens within our physical borders are </w:t>
      </w:r>
      <w:r w:rsidRPr="004F2950">
        <w:rPr>
          <w:rStyle w:val="Emphasis"/>
          <w:rFonts w:asciiTheme="minorHAnsi" w:hAnsiTheme="minorHAnsi"/>
        </w:rPr>
        <w:t>persons</w:t>
      </w:r>
      <w:r w:rsidRPr="004F2950">
        <w:rPr>
          <w:rFonts w:asciiTheme="minorHAnsi" w:hAnsiTheme="minorHAnsi"/>
          <w:sz w:val="14"/>
        </w:rPr>
        <w:t xml:space="preserve"> within the meaning of the Due Process Clause. See, e.g., </w:t>
      </w:r>
      <w:proofErr w:type="spellStart"/>
      <w:r w:rsidRPr="004F2950">
        <w:rPr>
          <w:rFonts w:asciiTheme="minorHAnsi" w:hAnsiTheme="minorHAnsi"/>
          <w:sz w:val="14"/>
        </w:rPr>
        <w:t>Yick</w:t>
      </w:r>
      <w:proofErr w:type="spellEnd"/>
      <w:r w:rsidRPr="004F2950">
        <w:rPr>
          <w:rFonts w:asciiTheme="minorHAnsi" w:hAnsiTheme="minorHAnsi"/>
          <w:sz w:val="14"/>
        </w:rPr>
        <w:t xml:space="preserve"> Wo, 118 U.S. at 369; Wong Wing, 163 U.S. at 238; </w:t>
      </w:r>
      <w:proofErr w:type="spellStart"/>
      <w:r w:rsidRPr="004F2950">
        <w:rPr>
          <w:rFonts w:asciiTheme="minorHAnsi" w:hAnsiTheme="minorHAnsi"/>
          <w:sz w:val="14"/>
        </w:rPr>
        <w:t>Plyler</w:t>
      </w:r>
      <w:proofErr w:type="spellEnd"/>
      <w:r w:rsidRPr="004F2950">
        <w:rPr>
          <w:rFonts w:asciiTheme="minorHAnsi" w:hAnsiTheme="minorHAnsi"/>
          <w:sz w:val="14"/>
        </w:rPr>
        <w:t xml:space="preserve"> v. Doe, 457 U.S. 202, 210 (1982) (“Aliens, </w:t>
      </w:r>
      <w:r w:rsidRPr="004F2950">
        <w:rPr>
          <w:rStyle w:val="StyleUnderline"/>
          <w:rFonts w:asciiTheme="minorHAnsi" w:hAnsiTheme="minorHAnsi"/>
        </w:rPr>
        <w:t xml:space="preserve">even aliens whose presence in this country is unlawful, </w:t>
      </w:r>
      <w:r w:rsidRPr="004F2950">
        <w:rPr>
          <w:rStyle w:val="Emphasis"/>
          <w:rFonts w:asciiTheme="minorHAnsi" w:hAnsiTheme="minorHAnsi"/>
        </w:rPr>
        <w:t>have long been recognized as 'persons'</w:t>
      </w:r>
      <w:r w:rsidRPr="004F2950">
        <w:rPr>
          <w:rStyle w:val="StyleUnderline"/>
          <w:rFonts w:asciiTheme="minorHAnsi" w:hAnsiTheme="minorHAnsi"/>
        </w:rPr>
        <w:t xml:space="preserve"> guaranteed due process of law</w:t>
      </w:r>
      <w:r w:rsidRPr="004F2950">
        <w:rPr>
          <w:rFonts w:asciiTheme="minorHAnsi" w:hAnsiTheme="minorHAnsi"/>
          <w:sz w:val="14"/>
        </w:rPr>
        <w:t xml:space="preserve"> by the Fifth and Fourteenth Amendments”). See also Almeida-Sanchez v. United States, 413 U.S. 266, 272-74 (1973) (Fourth Amendment protects as to searches and seizures within the United States). This is no less true when persons are placed in removal proceedings. Concurring in Wong Wing, Justice Field, the original author of the ‘plenary power doctrine,’ put the matter as follows: </w:t>
      </w:r>
      <w:r w:rsidRPr="004F2950">
        <w:rPr>
          <w:rStyle w:val="StyleUnderline"/>
          <w:rFonts w:asciiTheme="minorHAnsi" w:hAnsiTheme="minorHAnsi"/>
        </w:rPr>
        <w:t>The term 'person</w:t>
      </w:r>
      <w:r w:rsidRPr="004F2950">
        <w:rPr>
          <w:rFonts w:asciiTheme="minorHAnsi" w:hAnsiTheme="minorHAnsi"/>
          <w:sz w:val="14"/>
        </w:rPr>
        <w:t xml:space="preserve">,' used in the Fifth Amendment, is broad enough to </w:t>
      </w:r>
      <w:r w:rsidRPr="004F2950">
        <w:rPr>
          <w:rStyle w:val="StyleUnderline"/>
          <w:rFonts w:asciiTheme="minorHAnsi" w:hAnsiTheme="minorHAnsi"/>
        </w:rPr>
        <w:t>include any</w:t>
      </w:r>
      <w:r w:rsidRPr="004F2950">
        <w:rPr>
          <w:rFonts w:asciiTheme="minorHAnsi" w:hAnsiTheme="minorHAnsi"/>
          <w:sz w:val="14"/>
        </w:rPr>
        <w:t xml:space="preserve"> and every </w:t>
      </w:r>
      <w:r w:rsidRPr="004F2950">
        <w:rPr>
          <w:rStyle w:val="StyleUnderline"/>
          <w:rFonts w:asciiTheme="minorHAnsi" w:hAnsiTheme="minorHAnsi"/>
        </w:rPr>
        <w:t xml:space="preserve">human being within the jurisdiction of the republic . . . This has been decided so often that the point </w:t>
      </w:r>
      <w:r w:rsidRPr="004F2950">
        <w:rPr>
          <w:rStyle w:val="Emphasis"/>
          <w:rFonts w:asciiTheme="minorHAnsi" w:hAnsiTheme="minorHAnsi"/>
        </w:rPr>
        <w:t>does not require argument.</w:t>
      </w:r>
    </w:p>
    <w:p w:rsidR="00F1676A" w:rsidRPr="004F2950" w:rsidRDefault="00F1676A" w:rsidP="00F1676A">
      <w:pPr>
        <w:pStyle w:val="Heading3"/>
        <w:rPr>
          <w:rFonts w:asciiTheme="minorHAnsi" w:hAnsiTheme="minorHAnsi"/>
        </w:rPr>
      </w:pPr>
      <w:r w:rsidRPr="004F2950">
        <w:rPr>
          <w:rFonts w:asciiTheme="minorHAnsi" w:hAnsiTheme="minorHAnsi"/>
        </w:rPr>
        <w:lastRenderedPageBreak/>
        <w:t>1ar – at: undocumented migrants not persons</w:t>
      </w:r>
    </w:p>
    <w:p w:rsidR="00F1676A" w:rsidRPr="004F2950" w:rsidRDefault="00F1676A" w:rsidP="00F1676A">
      <w:pPr>
        <w:pStyle w:val="Heading4"/>
        <w:rPr>
          <w:rFonts w:asciiTheme="minorHAnsi" w:hAnsiTheme="minorHAnsi"/>
        </w:rPr>
      </w:pPr>
      <w:r w:rsidRPr="004F2950">
        <w:rPr>
          <w:rFonts w:asciiTheme="minorHAnsi" w:hAnsiTheme="minorHAnsi"/>
        </w:rPr>
        <w:t>Legal status is irrelevant</w:t>
      </w:r>
    </w:p>
    <w:p w:rsidR="00F1676A" w:rsidRPr="004F2950" w:rsidRDefault="00F1676A" w:rsidP="00F1676A">
      <w:pPr>
        <w:rPr>
          <w:rStyle w:val="Style13ptBold"/>
          <w:rFonts w:asciiTheme="minorHAnsi" w:hAnsiTheme="minorHAnsi"/>
          <w:b w:val="0"/>
          <w:sz w:val="16"/>
          <w:szCs w:val="16"/>
        </w:rPr>
      </w:pPr>
      <w:proofErr w:type="spellStart"/>
      <w:r w:rsidRPr="004F2950">
        <w:rPr>
          <w:rStyle w:val="Style13ptBold"/>
          <w:rFonts w:asciiTheme="minorHAnsi" w:hAnsiTheme="minorHAnsi"/>
        </w:rPr>
        <w:t>Kanstroom</w:t>
      </w:r>
      <w:proofErr w:type="spellEnd"/>
      <w:r w:rsidRPr="004F2950">
        <w:rPr>
          <w:rStyle w:val="Style13ptBold"/>
          <w:rFonts w:asciiTheme="minorHAnsi" w:hAnsiTheme="minorHAnsi"/>
        </w:rPr>
        <w:t xml:space="preserve"> et al 2</w:t>
      </w:r>
      <w:r w:rsidRPr="004F2950">
        <w:rPr>
          <w:rStyle w:val="Style13ptBold"/>
          <w:rFonts w:asciiTheme="minorHAnsi" w:hAnsiTheme="minorHAnsi"/>
          <w:b w:val="0"/>
        </w:rPr>
        <w:t xml:space="preserve"> (</w:t>
      </w:r>
      <w:r w:rsidRPr="004F2950">
        <w:rPr>
          <w:rStyle w:val="Style13ptBold"/>
          <w:rFonts w:asciiTheme="minorHAnsi" w:hAnsiTheme="minorHAnsi"/>
          <w:b w:val="0"/>
          <w:sz w:val="16"/>
          <w:szCs w:val="16"/>
        </w:rPr>
        <w:t xml:space="preserve">Daniel, Boston College Law School, Susan </w:t>
      </w:r>
      <w:proofErr w:type="spellStart"/>
      <w:r w:rsidRPr="004F2950">
        <w:rPr>
          <w:rStyle w:val="Style13ptBold"/>
          <w:rFonts w:asciiTheme="minorHAnsi" w:hAnsiTheme="minorHAnsi"/>
          <w:b w:val="0"/>
          <w:sz w:val="16"/>
          <w:szCs w:val="16"/>
        </w:rPr>
        <w:t>Akram</w:t>
      </w:r>
      <w:proofErr w:type="spellEnd"/>
      <w:r w:rsidRPr="004F2950">
        <w:rPr>
          <w:rStyle w:val="Style13ptBold"/>
          <w:rFonts w:asciiTheme="minorHAnsi" w:hAnsiTheme="minorHAnsi"/>
          <w:b w:val="0"/>
          <w:sz w:val="16"/>
          <w:szCs w:val="16"/>
        </w:rPr>
        <w:t xml:space="preserve">, Boston University School of Law </w:t>
      </w:r>
      <w:proofErr w:type="spellStart"/>
      <w:r w:rsidRPr="004F2950">
        <w:rPr>
          <w:rStyle w:val="Style13ptBold"/>
          <w:rFonts w:asciiTheme="minorHAnsi" w:hAnsiTheme="minorHAnsi"/>
          <w:b w:val="0"/>
          <w:sz w:val="16"/>
          <w:szCs w:val="16"/>
        </w:rPr>
        <w:t>Filippa</w:t>
      </w:r>
      <w:proofErr w:type="spellEnd"/>
      <w:r w:rsidRPr="004F2950">
        <w:rPr>
          <w:rStyle w:val="Style13ptBold"/>
          <w:rFonts w:asciiTheme="minorHAnsi" w:hAnsiTheme="minorHAnsi"/>
          <w:b w:val="0"/>
          <w:sz w:val="16"/>
          <w:szCs w:val="16"/>
        </w:rPr>
        <w:t xml:space="preserve"> </w:t>
      </w:r>
      <w:proofErr w:type="spellStart"/>
      <w:r w:rsidRPr="004F2950">
        <w:rPr>
          <w:rStyle w:val="Style13ptBold"/>
          <w:rFonts w:asciiTheme="minorHAnsi" w:hAnsiTheme="minorHAnsi"/>
          <w:b w:val="0"/>
          <w:sz w:val="16"/>
          <w:szCs w:val="16"/>
        </w:rPr>
        <w:t>Anzalone</w:t>
      </w:r>
      <w:proofErr w:type="spellEnd"/>
      <w:r w:rsidRPr="004F2950">
        <w:rPr>
          <w:rStyle w:val="Style13ptBold"/>
          <w:rFonts w:asciiTheme="minorHAnsi" w:hAnsiTheme="minorHAnsi"/>
          <w:b w:val="0"/>
          <w:sz w:val="16"/>
          <w:szCs w:val="16"/>
        </w:rPr>
        <w:t xml:space="preserve">, Boston College Law School Arthur </w:t>
      </w:r>
      <w:proofErr w:type="spellStart"/>
      <w:r w:rsidRPr="004F2950">
        <w:rPr>
          <w:rStyle w:val="Style13ptBold"/>
          <w:rFonts w:asciiTheme="minorHAnsi" w:hAnsiTheme="minorHAnsi"/>
          <w:b w:val="0"/>
          <w:sz w:val="16"/>
          <w:szCs w:val="16"/>
        </w:rPr>
        <w:t>Berney</w:t>
      </w:r>
      <w:proofErr w:type="spellEnd"/>
      <w:r w:rsidRPr="004F2950">
        <w:rPr>
          <w:rStyle w:val="Style13ptBold"/>
          <w:rFonts w:asciiTheme="minorHAnsi" w:hAnsiTheme="minorHAnsi"/>
          <w:b w:val="0"/>
          <w:sz w:val="16"/>
          <w:szCs w:val="16"/>
        </w:rPr>
        <w:t xml:space="preserve">, Boston College Law School Eric D. </w:t>
      </w:r>
      <w:proofErr w:type="spellStart"/>
      <w:r w:rsidRPr="004F2950">
        <w:rPr>
          <w:rStyle w:val="Style13ptBold"/>
          <w:rFonts w:asciiTheme="minorHAnsi" w:hAnsiTheme="minorHAnsi"/>
          <w:b w:val="0"/>
          <w:sz w:val="16"/>
          <w:szCs w:val="16"/>
        </w:rPr>
        <w:t>Blumenson</w:t>
      </w:r>
      <w:proofErr w:type="spellEnd"/>
      <w:r w:rsidRPr="004F2950">
        <w:rPr>
          <w:rStyle w:val="Style13ptBold"/>
          <w:rFonts w:asciiTheme="minorHAnsi" w:hAnsiTheme="minorHAnsi"/>
          <w:b w:val="0"/>
          <w:sz w:val="16"/>
          <w:szCs w:val="16"/>
        </w:rPr>
        <w:t xml:space="preserve">, Suffolk Law School Richard A. Boswell, University of California Hastings College of Law Mark </w:t>
      </w:r>
      <w:proofErr w:type="spellStart"/>
      <w:r w:rsidRPr="004F2950">
        <w:rPr>
          <w:rStyle w:val="Style13ptBold"/>
          <w:rFonts w:asciiTheme="minorHAnsi" w:hAnsiTheme="minorHAnsi"/>
          <w:b w:val="0"/>
          <w:sz w:val="16"/>
          <w:szCs w:val="16"/>
        </w:rPr>
        <w:t>Brodin</w:t>
      </w:r>
      <w:proofErr w:type="spellEnd"/>
      <w:r w:rsidRPr="004F2950">
        <w:rPr>
          <w:rStyle w:val="Style13ptBold"/>
          <w:rFonts w:asciiTheme="minorHAnsi" w:hAnsiTheme="minorHAnsi"/>
          <w:b w:val="0"/>
          <w:sz w:val="16"/>
          <w:szCs w:val="16"/>
        </w:rPr>
        <w:t xml:space="preserve">, Boston College Law School Gabriel J. Chin, University of Cincinnati College of Law Michael J. </w:t>
      </w:r>
      <w:proofErr w:type="spellStart"/>
      <w:r w:rsidRPr="004F2950">
        <w:rPr>
          <w:rStyle w:val="Style13ptBold"/>
          <w:rFonts w:asciiTheme="minorHAnsi" w:hAnsiTheme="minorHAnsi"/>
          <w:b w:val="0"/>
          <w:sz w:val="16"/>
          <w:szCs w:val="16"/>
        </w:rPr>
        <w:t>Churgin</w:t>
      </w:r>
      <w:proofErr w:type="spellEnd"/>
      <w:r w:rsidRPr="004F2950">
        <w:rPr>
          <w:rStyle w:val="Style13ptBold"/>
          <w:rFonts w:asciiTheme="minorHAnsi" w:hAnsiTheme="minorHAnsi"/>
          <w:b w:val="0"/>
          <w:sz w:val="16"/>
          <w:szCs w:val="16"/>
        </w:rPr>
        <w:t xml:space="preserve">, University of Texas School of Law Valerie C. Epps, Suffolk Law School Ed </w:t>
      </w:r>
      <w:proofErr w:type="spellStart"/>
      <w:r w:rsidRPr="004F2950">
        <w:rPr>
          <w:rStyle w:val="Style13ptBold"/>
          <w:rFonts w:asciiTheme="minorHAnsi" w:hAnsiTheme="minorHAnsi"/>
          <w:b w:val="0"/>
          <w:sz w:val="16"/>
          <w:szCs w:val="16"/>
        </w:rPr>
        <w:t>Fallone</w:t>
      </w:r>
      <w:proofErr w:type="spellEnd"/>
      <w:r w:rsidRPr="004F2950">
        <w:rPr>
          <w:rStyle w:val="Style13ptBold"/>
          <w:rFonts w:asciiTheme="minorHAnsi" w:hAnsiTheme="minorHAnsi"/>
          <w:b w:val="0"/>
          <w:sz w:val="16"/>
          <w:szCs w:val="16"/>
        </w:rPr>
        <w:t xml:space="preserve">, Marquette University Law School Anthony Farley, Boston College Law School Taylor Flynn, Western New England College School of Law Niels W. </w:t>
      </w:r>
      <w:proofErr w:type="spellStart"/>
      <w:r w:rsidRPr="004F2950">
        <w:rPr>
          <w:rStyle w:val="Style13ptBold"/>
          <w:rFonts w:asciiTheme="minorHAnsi" w:hAnsiTheme="minorHAnsi"/>
          <w:b w:val="0"/>
          <w:sz w:val="16"/>
          <w:szCs w:val="16"/>
        </w:rPr>
        <w:t>Frenzen</w:t>
      </w:r>
      <w:proofErr w:type="spellEnd"/>
      <w:r w:rsidRPr="004F2950">
        <w:rPr>
          <w:rStyle w:val="Style13ptBold"/>
          <w:rFonts w:asciiTheme="minorHAnsi" w:hAnsiTheme="minorHAnsi"/>
          <w:b w:val="0"/>
          <w:sz w:val="16"/>
          <w:szCs w:val="16"/>
        </w:rPr>
        <w:t xml:space="preserve">, University of Southern California Law School Phillis Goldfarb, Boston College Law School H. Kent Greenfield, Boston College Law School Dean Hashimoto, Boston College Law School Michael G. </w:t>
      </w:r>
      <w:proofErr w:type="spellStart"/>
      <w:r w:rsidRPr="004F2950">
        <w:rPr>
          <w:rStyle w:val="Style13ptBold"/>
          <w:rFonts w:asciiTheme="minorHAnsi" w:hAnsiTheme="minorHAnsi"/>
          <w:b w:val="0"/>
          <w:sz w:val="16"/>
          <w:szCs w:val="16"/>
        </w:rPr>
        <w:t>Heyman</w:t>
      </w:r>
      <w:proofErr w:type="spellEnd"/>
      <w:r w:rsidRPr="004F2950">
        <w:rPr>
          <w:rStyle w:val="Style13ptBold"/>
          <w:rFonts w:asciiTheme="minorHAnsi" w:hAnsiTheme="minorHAnsi"/>
          <w:b w:val="0"/>
          <w:sz w:val="16"/>
          <w:szCs w:val="16"/>
        </w:rPr>
        <w:t xml:space="preserve">, John Marshall School of Law Kevin Johnson, University of California, Davis, School of Law Karl </w:t>
      </w:r>
      <w:proofErr w:type="spellStart"/>
      <w:r w:rsidRPr="004F2950">
        <w:rPr>
          <w:rStyle w:val="Style13ptBold"/>
          <w:rFonts w:asciiTheme="minorHAnsi" w:hAnsiTheme="minorHAnsi"/>
          <w:b w:val="0"/>
          <w:sz w:val="16"/>
          <w:szCs w:val="16"/>
        </w:rPr>
        <w:t>Klare</w:t>
      </w:r>
      <w:proofErr w:type="spellEnd"/>
      <w:r w:rsidRPr="004F2950">
        <w:rPr>
          <w:rStyle w:val="Style13ptBold"/>
          <w:rFonts w:asciiTheme="minorHAnsi" w:hAnsiTheme="minorHAnsi"/>
          <w:b w:val="0"/>
          <w:sz w:val="16"/>
          <w:szCs w:val="16"/>
        </w:rPr>
        <w:t xml:space="preserve">, Northeastern University School of Law Michael M. Levy, College of William &amp; Mary Stephen H. </w:t>
      </w:r>
      <w:proofErr w:type="spellStart"/>
      <w:r w:rsidRPr="004F2950">
        <w:rPr>
          <w:rStyle w:val="Style13ptBold"/>
          <w:rFonts w:asciiTheme="minorHAnsi" w:hAnsiTheme="minorHAnsi"/>
          <w:b w:val="0"/>
          <w:sz w:val="16"/>
          <w:szCs w:val="16"/>
        </w:rPr>
        <w:t>Legomsky</w:t>
      </w:r>
      <w:proofErr w:type="spellEnd"/>
      <w:r w:rsidRPr="004F2950">
        <w:rPr>
          <w:rStyle w:val="Style13ptBold"/>
          <w:rFonts w:asciiTheme="minorHAnsi" w:hAnsiTheme="minorHAnsi"/>
          <w:b w:val="0"/>
          <w:sz w:val="16"/>
          <w:szCs w:val="16"/>
        </w:rPr>
        <w:t xml:space="preserve">, Washington University Peter Margulies, Roger Williams School of Law M. Isabel Medina, Loyola University, New Orleans, School of Law Jennifer Moore, University of New Mexico School of Law Hiroshi </w:t>
      </w:r>
      <w:proofErr w:type="spellStart"/>
      <w:r w:rsidRPr="004F2950">
        <w:rPr>
          <w:rStyle w:val="Style13ptBold"/>
          <w:rFonts w:asciiTheme="minorHAnsi" w:hAnsiTheme="minorHAnsi"/>
          <w:b w:val="0"/>
          <w:sz w:val="16"/>
          <w:szCs w:val="16"/>
        </w:rPr>
        <w:t>Motomura</w:t>
      </w:r>
      <w:proofErr w:type="spellEnd"/>
      <w:r w:rsidRPr="004F2950">
        <w:rPr>
          <w:rStyle w:val="Style13ptBold"/>
          <w:rFonts w:asciiTheme="minorHAnsi" w:hAnsiTheme="minorHAnsi"/>
          <w:b w:val="0"/>
          <w:sz w:val="16"/>
          <w:szCs w:val="16"/>
        </w:rPr>
        <w:t xml:space="preserve">, University of Colorado Lori </w:t>
      </w:r>
      <w:proofErr w:type="spellStart"/>
      <w:r w:rsidRPr="004F2950">
        <w:rPr>
          <w:rStyle w:val="Style13ptBold"/>
          <w:rFonts w:asciiTheme="minorHAnsi" w:hAnsiTheme="minorHAnsi"/>
          <w:b w:val="0"/>
          <w:sz w:val="16"/>
          <w:szCs w:val="16"/>
        </w:rPr>
        <w:t>Nessel</w:t>
      </w:r>
      <w:proofErr w:type="spellEnd"/>
      <w:r w:rsidRPr="004F2950">
        <w:rPr>
          <w:rStyle w:val="Style13ptBold"/>
          <w:rFonts w:asciiTheme="minorHAnsi" w:hAnsiTheme="minorHAnsi"/>
          <w:b w:val="0"/>
          <w:sz w:val="16"/>
          <w:szCs w:val="16"/>
        </w:rPr>
        <w:t xml:space="preserve">, Seton Hall University of Law Nancy K. Ota, Albany Law School Margaret Taylor, Wake Forest University School of Law </w:t>
      </w:r>
      <w:proofErr w:type="spellStart"/>
      <w:r w:rsidRPr="004F2950">
        <w:rPr>
          <w:rStyle w:val="Style13ptBold"/>
          <w:rFonts w:asciiTheme="minorHAnsi" w:hAnsiTheme="minorHAnsi"/>
          <w:b w:val="0"/>
          <w:sz w:val="16"/>
          <w:szCs w:val="16"/>
        </w:rPr>
        <w:t>Natsu</w:t>
      </w:r>
      <w:proofErr w:type="spellEnd"/>
      <w:r w:rsidRPr="004F2950">
        <w:rPr>
          <w:rStyle w:val="Style13ptBold"/>
          <w:rFonts w:asciiTheme="minorHAnsi" w:hAnsiTheme="minorHAnsi"/>
          <w:b w:val="0"/>
          <w:sz w:val="16"/>
          <w:szCs w:val="16"/>
        </w:rPr>
        <w:t xml:space="preserve"> Taylor Saito, Georgia State University College of Law Alexander Tallchief </w:t>
      </w:r>
      <w:proofErr w:type="spellStart"/>
      <w:r w:rsidRPr="004F2950">
        <w:rPr>
          <w:rStyle w:val="Style13ptBold"/>
          <w:rFonts w:asciiTheme="minorHAnsi" w:hAnsiTheme="minorHAnsi"/>
          <w:b w:val="0"/>
          <w:sz w:val="16"/>
          <w:szCs w:val="16"/>
        </w:rPr>
        <w:t>Skibine</w:t>
      </w:r>
      <w:proofErr w:type="spellEnd"/>
      <w:r w:rsidRPr="004F2950">
        <w:rPr>
          <w:rStyle w:val="Style13ptBold"/>
          <w:rFonts w:asciiTheme="minorHAnsi" w:hAnsiTheme="minorHAnsi"/>
          <w:b w:val="0"/>
          <w:sz w:val="16"/>
          <w:szCs w:val="16"/>
        </w:rPr>
        <w:t xml:space="preserve">, University of Utah College of Law, </w:t>
      </w:r>
      <w:proofErr w:type="spellStart"/>
      <w:r w:rsidRPr="004F2950">
        <w:rPr>
          <w:rStyle w:val="Style13ptBold"/>
          <w:rFonts w:asciiTheme="minorHAnsi" w:hAnsiTheme="minorHAnsi"/>
          <w:b w:val="0"/>
          <w:sz w:val="16"/>
          <w:szCs w:val="16"/>
        </w:rPr>
        <w:t>Aviam</w:t>
      </w:r>
      <w:proofErr w:type="spellEnd"/>
      <w:r w:rsidRPr="004F2950">
        <w:rPr>
          <w:rStyle w:val="Style13ptBold"/>
          <w:rFonts w:asciiTheme="minorHAnsi" w:hAnsiTheme="minorHAnsi"/>
          <w:b w:val="0"/>
          <w:sz w:val="16"/>
          <w:szCs w:val="16"/>
        </w:rPr>
        <w:t xml:space="preserve"> </w:t>
      </w:r>
      <w:proofErr w:type="spellStart"/>
      <w:r w:rsidRPr="004F2950">
        <w:rPr>
          <w:rStyle w:val="Style13ptBold"/>
          <w:rFonts w:asciiTheme="minorHAnsi" w:hAnsiTheme="minorHAnsi"/>
          <w:b w:val="0"/>
          <w:sz w:val="16"/>
          <w:szCs w:val="16"/>
        </w:rPr>
        <w:t>Soifer</w:t>
      </w:r>
      <w:proofErr w:type="spellEnd"/>
      <w:r w:rsidRPr="004F2950">
        <w:rPr>
          <w:rStyle w:val="Style13ptBold"/>
          <w:rFonts w:asciiTheme="minorHAnsi" w:hAnsiTheme="minorHAnsi"/>
          <w:b w:val="0"/>
          <w:sz w:val="16"/>
          <w:szCs w:val="16"/>
        </w:rPr>
        <w:t>, Boston College Law School, “BRIEF FOR AMICI CURIAE LAW FACULTY IN SUPPORT OF RESPONDENT,” October 2002, American Civil Liberties Union, https://www.aclu.org/legal-document/law-professors-al-amicus-brief-demore-v-kim)//JL</w:t>
      </w:r>
    </w:p>
    <w:p w:rsidR="00F1676A" w:rsidRPr="004F2950" w:rsidRDefault="00F1676A" w:rsidP="00F1676A">
      <w:pPr>
        <w:rPr>
          <w:rFonts w:asciiTheme="minorHAnsi" w:hAnsiTheme="minorHAnsi"/>
          <w:sz w:val="12"/>
        </w:rPr>
      </w:pPr>
      <w:r w:rsidRPr="004F2950">
        <w:rPr>
          <w:rStyle w:val="StyleUnderline"/>
          <w:rFonts w:asciiTheme="minorHAnsi" w:hAnsiTheme="minorHAnsi"/>
        </w:rPr>
        <w:t>The fundamental protections of the Fifth Amendment</w:t>
      </w:r>
      <w:r w:rsidRPr="004F2950">
        <w:rPr>
          <w:rFonts w:asciiTheme="minorHAnsi" w:hAnsiTheme="minorHAnsi"/>
          <w:sz w:val="12"/>
        </w:rPr>
        <w:t xml:space="preserve"> “</w:t>
      </w:r>
      <w:r w:rsidRPr="004F2950">
        <w:rPr>
          <w:rStyle w:val="StyleUnderline"/>
          <w:rFonts w:asciiTheme="minorHAnsi" w:hAnsiTheme="minorHAnsi"/>
        </w:rPr>
        <w:t xml:space="preserve">are </w:t>
      </w:r>
      <w:r w:rsidRPr="004F2950">
        <w:rPr>
          <w:rStyle w:val="Emphasis"/>
          <w:rFonts w:asciiTheme="minorHAnsi" w:hAnsiTheme="minorHAnsi"/>
        </w:rPr>
        <w:t>universal</w:t>
      </w:r>
      <w:r w:rsidRPr="004F2950">
        <w:rPr>
          <w:rStyle w:val="StyleUnderline"/>
          <w:rFonts w:asciiTheme="minorHAnsi" w:hAnsiTheme="minorHAnsi"/>
        </w:rPr>
        <w:t xml:space="preserve"> in their application, to </w:t>
      </w:r>
      <w:r w:rsidRPr="004F2950">
        <w:rPr>
          <w:rStyle w:val="Emphasis"/>
          <w:rFonts w:asciiTheme="minorHAnsi" w:hAnsiTheme="minorHAnsi"/>
        </w:rPr>
        <w:t>all</w:t>
      </w:r>
      <w:r w:rsidRPr="004F2950">
        <w:rPr>
          <w:rStyle w:val="StyleUnderline"/>
          <w:rFonts w:asciiTheme="minorHAnsi" w:hAnsiTheme="minorHAnsi"/>
        </w:rPr>
        <w:t xml:space="preserve"> </w:t>
      </w:r>
      <w:r w:rsidRPr="004F2950">
        <w:rPr>
          <w:rStyle w:val="Emphasis"/>
          <w:rFonts w:asciiTheme="minorHAnsi" w:hAnsiTheme="minorHAnsi"/>
        </w:rPr>
        <w:t xml:space="preserve">persons </w:t>
      </w:r>
      <w:r w:rsidRPr="004F2950">
        <w:rPr>
          <w:rStyle w:val="StyleUnderline"/>
          <w:rFonts w:asciiTheme="minorHAnsi" w:hAnsiTheme="minorHAnsi"/>
        </w:rPr>
        <w:t>within the territorial jurisdiction” of the United</w:t>
      </w:r>
      <w:r w:rsidRPr="004F2950">
        <w:rPr>
          <w:rFonts w:asciiTheme="minorHAnsi" w:hAnsiTheme="minorHAnsi"/>
          <w:sz w:val="12"/>
        </w:rPr>
        <w:t xml:space="preserve"> States. </w:t>
      </w:r>
      <w:proofErr w:type="spellStart"/>
      <w:r w:rsidRPr="004F2950">
        <w:rPr>
          <w:rFonts w:asciiTheme="minorHAnsi" w:hAnsiTheme="minorHAnsi"/>
          <w:sz w:val="12"/>
        </w:rPr>
        <w:t>Yick</w:t>
      </w:r>
      <w:proofErr w:type="spellEnd"/>
      <w:r w:rsidRPr="004F2950">
        <w:rPr>
          <w:rFonts w:asciiTheme="minorHAnsi" w:hAnsiTheme="minorHAnsi"/>
          <w:sz w:val="12"/>
        </w:rPr>
        <w:t xml:space="preserve"> Wo v. </w:t>
      </w:r>
      <w:proofErr w:type="gramStart"/>
      <w:r w:rsidRPr="004F2950">
        <w:rPr>
          <w:rFonts w:asciiTheme="minorHAnsi" w:hAnsiTheme="minorHAnsi"/>
          <w:sz w:val="12"/>
        </w:rPr>
        <w:t>Hopkins ,</w:t>
      </w:r>
      <w:proofErr w:type="gramEnd"/>
      <w:r w:rsidRPr="004F2950">
        <w:rPr>
          <w:rFonts w:asciiTheme="minorHAnsi" w:hAnsiTheme="minorHAnsi"/>
          <w:sz w:val="12"/>
        </w:rPr>
        <w:t xml:space="preserve"> 118 U.S. 356, 369 (1886). As this Court has recently noted, “[</w:t>
      </w:r>
      <w:r w:rsidRPr="004F2950">
        <w:rPr>
          <w:rStyle w:val="StyleUnderline"/>
          <w:rFonts w:asciiTheme="minorHAnsi" w:hAnsiTheme="minorHAnsi"/>
        </w:rPr>
        <w:t>o]</w:t>
      </w:r>
      <w:proofErr w:type="spellStart"/>
      <w:r w:rsidRPr="004F2950">
        <w:rPr>
          <w:rStyle w:val="StyleUnderline"/>
          <w:rFonts w:asciiTheme="minorHAnsi" w:hAnsiTheme="minorHAnsi"/>
        </w:rPr>
        <w:t>nce</w:t>
      </w:r>
      <w:proofErr w:type="spellEnd"/>
      <w:r w:rsidRPr="004F2950">
        <w:rPr>
          <w:rStyle w:val="StyleUnderline"/>
          <w:rFonts w:asciiTheme="minorHAnsi" w:hAnsiTheme="minorHAnsi"/>
        </w:rPr>
        <w:t xml:space="preserve"> an alien enters the country, the legal circumstances change</w:t>
      </w:r>
      <w:r w:rsidRPr="004F2950">
        <w:rPr>
          <w:rFonts w:asciiTheme="minorHAnsi" w:hAnsiTheme="minorHAnsi"/>
          <w:sz w:val="12"/>
        </w:rPr>
        <w:t xml:space="preserve">, for the </w:t>
      </w:r>
      <w:r w:rsidRPr="004F2950">
        <w:rPr>
          <w:rStyle w:val="StyleUnderline"/>
          <w:rFonts w:asciiTheme="minorHAnsi" w:hAnsiTheme="minorHAnsi"/>
        </w:rPr>
        <w:t>Due Process</w:t>
      </w:r>
      <w:r w:rsidRPr="004F2950">
        <w:rPr>
          <w:rFonts w:asciiTheme="minorHAnsi" w:hAnsiTheme="minorHAnsi"/>
          <w:sz w:val="12"/>
        </w:rPr>
        <w:t xml:space="preserve"> Clause </w:t>
      </w:r>
      <w:r w:rsidRPr="004F2950">
        <w:rPr>
          <w:rStyle w:val="StyleUnderline"/>
          <w:rFonts w:asciiTheme="minorHAnsi" w:hAnsiTheme="minorHAnsi"/>
        </w:rPr>
        <w:t>applies to all 'persons' within the United States,</w:t>
      </w:r>
      <w:r w:rsidRPr="004F2950">
        <w:rPr>
          <w:rFonts w:asciiTheme="minorHAnsi" w:hAnsiTheme="minorHAnsi"/>
          <w:sz w:val="12"/>
        </w:rPr>
        <w:t xml:space="preserve"> including aliens, </w:t>
      </w:r>
      <w:r w:rsidRPr="004F2950">
        <w:rPr>
          <w:rStyle w:val="Emphasis"/>
          <w:rFonts w:asciiTheme="minorHAnsi" w:hAnsiTheme="minorHAnsi"/>
        </w:rPr>
        <w:t>whether their presence here is lawful, unlawful, temporary, or permanent</w:t>
      </w:r>
      <w:r w:rsidRPr="004F2950">
        <w:rPr>
          <w:rStyle w:val="StyleUnderline"/>
          <w:rFonts w:asciiTheme="minorHAnsi" w:hAnsiTheme="minorHAnsi"/>
        </w:rPr>
        <w:t>.”</w:t>
      </w:r>
      <w:r w:rsidRPr="004F2950">
        <w:rPr>
          <w:rFonts w:asciiTheme="minorHAnsi" w:hAnsiTheme="minorHAnsi"/>
          <w:sz w:val="12"/>
        </w:rPr>
        <w:t xml:space="preserve"> </w:t>
      </w:r>
      <w:proofErr w:type="spellStart"/>
      <w:r w:rsidRPr="004F2950">
        <w:rPr>
          <w:rFonts w:asciiTheme="minorHAnsi" w:hAnsiTheme="minorHAnsi"/>
          <w:sz w:val="12"/>
        </w:rPr>
        <w:t>Zadvydas</w:t>
      </w:r>
      <w:proofErr w:type="spellEnd"/>
      <w:r w:rsidRPr="004F2950">
        <w:rPr>
          <w:rFonts w:asciiTheme="minorHAnsi" w:hAnsiTheme="minorHAnsi"/>
          <w:sz w:val="12"/>
        </w:rPr>
        <w:t xml:space="preserve"> v. Davis, 533 U.S. 678, 693 (2001). </w:t>
      </w:r>
      <w:r w:rsidRPr="004F2950">
        <w:rPr>
          <w:rStyle w:val="StyleUnderline"/>
          <w:rFonts w:asciiTheme="minorHAnsi" w:hAnsiTheme="minorHAnsi"/>
        </w:rPr>
        <w:t xml:space="preserve">The mere fact that a non-citizen has been arrested and charged </w:t>
      </w:r>
      <w:r w:rsidRPr="004F2950">
        <w:rPr>
          <w:rFonts w:asciiTheme="minorHAnsi" w:hAnsiTheme="minorHAnsi"/>
          <w:sz w:val="12"/>
        </w:rPr>
        <w:t xml:space="preserve">as ‘subject to removal’ </w:t>
      </w:r>
      <w:r w:rsidRPr="004F2950">
        <w:rPr>
          <w:rStyle w:val="StyleUnderline"/>
          <w:rFonts w:asciiTheme="minorHAnsi" w:hAnsiTheme="minorHAnsi"/>
        </w:rPr>
        <w:t>does not strip a person,</w:t>
      </w:r>
      <w:r w:rsidRPr="004F2950">
        <w:rPr>
          <w:rFonts w:asciiTheme="minorHAnsi" w:hAnsiTheme="minorHAnsi"/>
          <w:sz w:val="12"/>
        </w:rPr>
        <w:t xml:space="preserve"> even one who may have been convicted of a crime, </w:t>
      </w:r>
      <w:r w:rsidRPr="004F2950">
        <w:rPr>
          <w:rStyle w:val="StyleUnderline"/>
          <w:rFonts w:asciiTheme="minorHAnsi" w:hAnsiTheme="minorHAnsi"/>
        </w:rPr>
        <w:t>of the right to be free of unconstitutional detention</w:t>
      </w:r>
      <w:r w:rsidRPr="004F2950">
        <w:rPr>
          <w:rFonts w:asciiTheme="minorHAnsi" w:hAnsiTheme="minorHAnsi"/>
          <w:sz w:val="12"/>
        </w:rPr>
        <w:t xml:space="preserve">. Wong Wing v. United States, 163 U.S. 228, 236-38 (1896). This is especially true in the case of a lawfully admitted permanent resident with long residence in the United States since childhood and extensive family and community ties, such as the Respondent, </w:t>
      </w:r>
      <w:proofErr w:type="spellStart"/>
      <w:r w:rsidRPr="004F2950">
        <w:rPr>
          <w:rFonts w:asciiTheme="minorHAnsi" w:hAnsiTheme="minorHAnsi"/>
          <w:sz w:val="12"/>
        </w:rPr>
        <w:t>Hyung</w:t>
      </w:r>
      <w:proofErr w:type="spellEnd"/>
      <w:r w:rsidRPr="004F2950">
        <w:rPr>
          <w:rFonts w:asciiTheme="minorHAnsi" w:hAnsiTheme="minorHAnsi"/>
          <w:sz w:val="12"/>
        </w:rPr>
        <w:t xml:space="preserve"> </w:t>
      </w:r>
      <w:proofErr w:type="spellStart"/>
      <w:r w:rsidRPr="004F2950">
        <w:rPr>
          <w:rFonts w:asciiTheme="minorHAnsi" w:hAnsiTheme="minorHAnsi"/>
          <w:sz w:val="12"/>
        </w:rPr>
        <w:t>Joon</w:t>
      </w:r>
      <w:proofErr w:type="spellEnd"/>
      <w:r w:rsidRPr="004F2950">
        <w:rPr>
          <w:rFonts w:asciiTheme="minorHAnsi" w:hAnsiTheme="minorHAnsi"/>
          <w:sz w:val="12"/>
        </w:rPr>
        <w:t xml:space="preserve"> Kim. In our society, liberty is the norm, and detention prior to trial is the carefully limited exception. United States v. Salerno, 481 U.S. 739, 755 (1987). This Court has repeatedly confirmed the “general rule” of substantive due process that the government may not detain a person prior to a judgment of guilt in a criminal trial. Id. at 749. </w:t>
      </w:r>
    </w:p>
    <w:p w:rsidR="00F1676A" w:rsidRPr="004F2950" w:rsidRDefault="00F1676A" w:rsidP="00F1676A">
      <w:pPr>
        <w:rPr>
          <w:rFonts w:asciiTheme="minorHAnsi" w:hAnsiTheme="minorHAnsi"/>
          <w:sz w:val="14"/>
        </w:rPr>
      </w:pPr>
    </w:p>
    <w:p w:rsidR="00F1676A" w:rsidRDefault="00F1676A" w:rsidP="00F1676A">
      <w:pPr>
        <w:pStyle w:val="Heading3"/>
        <w:rPr>
          <w:rFonts w:asciiTheme="minorHAnsi" w:hAnsiTheme="minorHAnsi"/>
        </w:rPr>
      </w:pPr>
      <w:r>
        <w:rPr>
          <w:rFonts w:asciiTheme="minorHAnsi" w:hAnsiTheme="minorHAnsi"/>
        </w:rPr>
        <w:lastRenderedPageBreak/>
        <w:t xml:space="preserve">2ac – at: biometrics CP—s </w:t>
      </w:r>
      <w:proofErr w:type="spellStart"/>
      <w:r>
        <w:rPr>
          <w:rFonts w:asciiTheme="minorHAnsi" w:hAnsiTheme="minorHAnsi"/>
        </w:rPr>
        <w:t>def</w:t>
      </w:r>
      <w:proofErr w:type="spellEnd"/>
      <w:r>
        <w:rPr>
          <w:rFonts w:asciiTheme="minorHAnsi" w:hAnsiTheme="minorHAnsi"/>
        </w:rPr>
        <w:t xml:space="preserve"> </w:t>
      </w:r>
    </w:p>
    <w:p w:rsidR="00F1676A" w:rsidRDefault="00F1676A" w:rsidP="00F1676A"/>
    <w:p w:rsidR="00F1676A" w:rsidRPr="00F72B8B" w:rsidRDefault="00F1676A" w:rsidP="00F1676A">
      <w:pPr>
        <w:pStyle w:val="Heading4"/>
        <w:rPr>
          <w:rStyle w:val="Style13ptBold"/>
          <w:b/>
        </w:rPr>
      </w:pPr>
      <w:r w:rsidRPr="00F72B8B">
        <w:rPr>
          <w:rStyle w:val="Style13ptBold"/>
          <w:b/>
        </w:rPr>
        <w:t>Biometric surveillance is performed by state authorities</w:t>
      </w:r>
    </w:p>
    <w:p w:rsidR="00F1676A" w:rsidRPr="00F72B8B" w:rsidRDefault="00F1676A" w:rsidP="00F1676A">
      <w:pPr>
        <w:rPr>
          <w:rStyle w:val="StyleUnderline"/>
          <w:u w:val="none"/>
        </w:rPr>
      </w:pPr>
      <w:proofErr w:type="spellStart"/>
      <w:r w:rsidRPr="00C26BF8">
        <w:rPr>
          <w:rStyle w:val="Style13ptBold"/>
        </w:rPr>
        <w:t>Kalhan</w:t>
      </w:r>
      <w:proofErr w:type="spellEnd"/>
      <w:r w:rsidRPr="00C26BF8">
        <w:rPr>
          <w:rStyle w:val="Style13ptBold"/>
        </w:rPr>
        <w:t>, 13</w:t>
      </w:r>
      <w:r w:rsidRPr="00C26BF8">
        <w:t xml:space="preserve">, J.D. from Yale, associate professor at Drexel University School of Law, (Anil, Immigration Policing and Federalism Through the Lens of Technology, Surveillance, and Privacy, Ohio State Law Journal, Vol. 7, </w:t>
      </w:r>
      <w:proofErr w:type="spellStart"/>
      <w:r w:rsidRPr="00C26BF8">
        <w:t>Iss</w:t>
      </w:r>
      <w:proofErr w:type="spellEnd"/>
      <w:r w:rsidRPr="00C26BF8">
        <w:t>. 6, p. 1107-11</w:t>
      </w:r>
      <w:r>
        <w:t>65</w:t>
      </w:r>
      <w:r w:rsidRPr="00C26BF8">
        <w:t>, http://moritzlaw.osu.edu/students/groups/oslj/files/2013/12/14-Kalhan.pdf</w:t>
      </w:r>
      <w:r>
        <w:t>//RF</w:t>
      </w:r>
      <w:r w:rsidRPr="00C26BF8">
        <w:t>)</w:t>
      </w:r>
    </w:p>
    <w:p w:rsidR="00F1676A" w:rsidRDefault="00F1676A" w:rsidP="00F1676A">
      <w:pPr>
        <w:rPr>
          <w:sz w:val="20"/>
        </w:rPr>
      </w:pPr>
      <w:r w:rsidRPr="00F72B8B">
        <w:rPr>
          <w:rStyle w:val="StyleUnderline"/>
        </w:rPr>
        <w:t>In the extent to which they enmesh state and local police in immigration enforcement, all previous</w:t>
      </w:r>
      <w:r>
        <w:t xml:space="preserve"> federal </w:t>
      </w:r>
      <w:r w:rsidRPr="00F72B8B">
        <w:rPr>
          <w:rStyle w:val="StyleUnderline"/>
        </w:rPr>
        <w:t>initiatives are dwarfed by Secure Communities</w:t>
      </w:r>
      <w:r>
        <w:t xml:space="preserve">. </w:t>
      </w:r>
      <w:r w:rsidRPr="00F72B8B">
        <w:rPr>
          <w:sz w:val="20"/>
        </w:rPr>
        <w:t xml:space="preserve">In appropriations legislation for 2008, Congress directed ICE to develop a plan to “identify every criminal alien, at the prison, jail, or correctional institution in which they are held” and establish a process to remove those judged deportable using a methodology that prioritizes noncitizens convicted of “violent crimes.”93 In response, ICE formulated a strategy intended to identify these individuals in much larger numbers while simultaneously doing so in a less labor- and time-intensive manner, emphasizing automated biometric identification and information sharing among DHS, the FBI, and states and localities and risk-based methods of prioritizing individuals presenting the greatest risks to public safety.94 While efforts to make DHS and FBI databases interoperable are longstanding, Secure Communities aggressively goes further by seeking to establish what ICE terms a “virtual presence in every jail” at the moment that every arrestee nationwide is booked.95 Although practices vary widely among jurisdictions, particularly for minor offenses, during the typical post-arrest booking process </w:t>
      </w:r>
      <w:r w:rsidRPr="00F72B8B">
        <w:rPr>
          <w:rStyle w:val="StyleUnderline"/>
        </w:rPr>
        <w:t xml:space="preserve">police record an arrestee’s fingerprints, and transmit them to their </w:t>
      </w:r>
      <w:r w:rsidRPr="00F72B8B">
        <w:rPr>
          <w:rStyle w:val="StyleUnderline"/>
          <w:b/>
        </w:rPr>
        <w:t>state’s</w:t>
      </w:r>
      <w:r w:rsidRPr="00F72B8B">
        <w:rPr>
          <w:rStyle w:val="StyleUnderline"/>
        </w:rPr>
        <w:t xml:space="preserve"> criminal records repository</w:t>
      </w:r>
      <w:r>
        <w:t>.</w:t>
      </w:r>
      <w:r w:rsidRPr="00F72B8B">
        <w:rPr>
          <w:sz w:val="20"/>
        </w:rPr>
        <w:t>96 In turn, although not required by federal law, all states voluntarily submit these fingerprints to the FBI’s IAFIS system for individuals arrested of felonies and serious misdemeanors—usually with a request for a response providing identification and criminal history information, but in many instances simply to update the FBI’s records.97 Upon receipt, the FBI processes the fingerprints and, as applicable, generates a response—a process which, according to the FBI, on average now takes only thirty minutes for criminal fingerprint submissions, compared to much longer periods even a few years ago.98</w:t>
      </w:r>
    </w:p>
    <w:p w:rsidR="00F1676A" w:rsidRPr="00D94C00" w:rsidRDefault="00F1676A" w:rsidP="00F1676A">
      <w:pPr>
        <w:pStyle w:val="Heading4"/>
        <w:rPr>
          <w:rStyle w:val="Style13ptBold"/>
          <w:b/>
        </w:rPr>
      </w:pPr>
      <w:r w:rsidRPr="00D94C00">
        <w:rPr>
          <w:rStyle w:val="Style13ptBold"/>
          <w:b/>
        </w:rPr>
        <w:t>Automated immigration surveillance is done on the state and local level</w:t>
      </w:r>
    </w:p>
    <w:p w:rsidR="00F1676A" w:rsidRPr="00F72B8B" w:rsidRDefault="00F1676A" w:rsidP="00F1676A">
      <w:pPr>
        <w:rPr>
          <w:rStyle w:val="StyleUnderline"/>
          <w:u w:val="none"/>
        </w:rPr>
      </w:pPr>
      <w:proofErr w:type="spellStart"/>
      <w:r w:rsidRPr="00C26BF8">
        <w:rPr>
          <w:rStyle w:val="Style13ptBold"/>
        </w:rPr>
        <w:t>Kalhan</w:t>
      </w:r>
      <w:proofErr w:type="spellEnd"/>
      <w:r w:rsidRPr="00C26BF8">
        <w:rPr>
          <w:rStyle w:val="Style13ptBold"/>
        </w:rPr>
        <w:t>, 13</w:t>
      </w:r>
      <w:r w:rsidRPr="00C26BF8">
        <w:t xml:space="preserve">, J.D. from Yale, associate professor at Drexel University School of Law, (Anil, Immigration Policing and Federalism Through the Lens of Technology, Surveillance, and Privacy, Ohio State Law Journal, Vol. 7, </w:t>
      </w:r>
      <w:proofErr w:type="spellStart"/>
      <w:r w:rsidRPr="00C26BF8">
        <w:t>Iss</w:t>
      </w:r>
      <w:proofErr w:type="spellEnd"/>
      <w:r w:rsidRPr="00C26BF8">
        <w:t>. 6, p. 1107-11</w:t>
      </w:r>
      <w:r>
        <w:t>65</w:t>
      </w:r>
      <w:r w:rsidRPr="00C26BF8">
        <w:t>, http://moritzlaw.osu.edu/students/groups/oslj/files/2013/12/14-Kalhan.pdf</w:t>
      </w:r>
      <w:r>
        <w:t>//RF</w:t>
      </w:r>
      <w:r w:rsidRPr="00C26BF8">
        <w:t>)</w:t>
      </w:r>
    </w:p>
    <w:p w:rsidR="00F1676A" w:rsidRDefault="00F1676A" w:rsidP="00F1676A">
      <w:pPr>
        <w:rPr>
          <w:sz w:val="20"/>
        </w:rPr>
      </w:pPr>
      <w:r w:rsidRPr="00D94C00">
        <w:rPr>
          <w:rStyle w:val="StyleUnderline"/>
        </w:rPr>
        <w:t>Automated immigration policing has enabled massive levels of state and local involvement in immigration enforcement</w:t>
      </w:r>
      <w:r w:rsidRPr="00F72B8B">
        <w:t xml:space="preserve"> </w:t>
      </w:r>
      <w:r w:rsidRPr="00D94C00">
        <w:rPr>
          <w:rStyle w:val="StyleUnderline"/>
        </w:rPr>
        <w:t>that could never have been achieved under earlier programs</w:t>
      </w:r>
      <w:r w:rsidRPr="00F72B8B">
        <w:t xml:space="preserve">. </w:t>
      </w:r>
      <w:r w:rsidRPr="00D94C00">
        <w:rPr>
          <w:sz w:val="20"/>
        </w:rPr>
        <w:t xml:space="preserve">The NCIC Immigration Violators File, for example, now makes over 298,900 records of potentially deportable individuals accessible to state and local police nationwide.111 </w:t>
      </w:r>
      <w:r w:rsidRPr="00F72B8B">
        <w:t>U</w:t>
      </w:r>
      <w:r w:rsidRPr="00D94C00">
        <w:rPr>
          <w:rStyle w:val="StyleUnderline"/>
        </w:rPr>
        <w:t xml:space="preserve">nder Secure Communities, over twenty-eight million sets of fingerprints have been transmitted to DHS </w:t>
      </w:r>
      <w:r w:rsidRPr="00D94C00">
        <w:rPr>
          <w:sz w:val="20"/>
        </w:rPr>
        <w:t>since the program’s inception</w:t>
      </w:r>
      <w:r w:rsidRPr="00F72B8B">
        <w:t>—“</w:t>
      </w:r>
      <w:r w:rsidRPr="00D94C00">
        <w:rPr>
          <w:rStyle w:val="StyleUnderline"/>
        </w:rPr>
        <w:t>thousands” of fingerprints per day, according to one official,</w:t>
      </w:r>
      <w:r w:rsidRPr="00F72B8B">
        <w:t xml:space="preserve"> </w:t>
      </w:r>
      <w:r w:rsidRPr="00D94C00">
        <w:rPr>
          <w:rStyle w:val="StyleUnderline"/>
        </w:rPr>
        <w:t>including fingerprints of all individuals born outside the United States or whose place of birth is unknown</w:t>
      </w:r>
      <w:r w:rsidRPr="00F72B8B">
        <w:t>—</w:t>
      </w:r>
      <w:r w:rsidRPr="00D94C00">
        <w:rPr>
          <w:sz w:val="20"/>
        </w:rPr>
        <w:t>from which DHS has identified over 1.4 million matching records in IDENT. ICE has returned or formally removed 279,482 of these individuals, with the number of removals attributable to Secure Communities jumping from 14,364 in 2009, representing four percent of all removals, to 83,815 in 2012, representing one-fifth of all removals.112 In light of these numbers, the Obama Administration has decreased its reliance on task force agreements under the 287(g) program, one of the cornerstones of the previous generation of federal immigration policing initiatives</w:t>
      </w:r>
    </w:p>
    <w:p w:rsidR="00F1676A" w:rsidRDefault="00F1676A" w:rsidP="00F1676A">
      <w:pPr>
        <w:rPr>
          <w:sz w:val="20"/>
        </w:rPr>
      </w:pPr>
    </w:p>
    <w:p w:rsidR="00F1676A" w:rsidRPr="00D94C00" w:rsidRDefault="00F1676A" w:rsidP="00F1676A">
      <w:pPr>
        <w:pStyle w:val="Heading4"/>
        <w:rPr>
          <w:rStyle w:val="Style13ptBold"/>
          <w:b/>
        </w:rPr>
      </w:pPr>
      <w:r w:rsidRPr="00D94C00">
        <w:rPr>
          <w:rStyle w:val="Style13ptBold"/>
          <w:b/>
        </w:rPr>
        <w:t>Specifically, Secure Communities involves an incredible amount of involvement from local police</w:t>
      </w:r>
    </w:p>
    <w:p w:rsidR="00F1676A" w:rsidRPr="00F72B8B" w:rsidRDefault="00F1676A" w:rsidP="00F1676A">
      <w:pPr>
        <w:rPr>
          <w:rStyle w:val="StyleUnderline"/>
          <w:u w:val="none"/>
        </w:rPr>
      </w:pPr>
      <w:proofErr w:type="spellStart"/>
      <w:r w:rsidRPr="00C26BF8">
        <w:rPr>
          <w:rStyle w:val="Style13ptBold"/>
        </w:rPr>
        <w:t>Kalhan</w:t>
      </w:r>
      <w:proofErr w:type="spellEnd"/>
      <w:r w:rsidRPr="00C26BF8">
        <w:rPr>
          <w:rStyle w:val="Style13ptBold"/>
        </w:rPr>
        <w:t>, 13</w:t>
      </w:r>
      <w:r w:rsidRPr="00C26BF8">
        <w:t xml:space="preserve">, J.D. from Yale, associate professor at Drexel University School of Law, (Anil, Immigration Policing and Federalism Through the Lens of Technology, Surveillance, and Privacy, Ohio State Law Journal, Vol. 7, </w:t>
      </w:r>
      <w:proofErr w:type="spellStart"/>
      <w:r w:rsidRPr="00C26BF8">
        <w:t>Iss</w:t>
      </w:r>
      <w:proofErr w:type="spellEnd"/>
      <w:r w:rsidRPr="00C26BF8">
        <w:t>. 6, p. 1107-11</w:t>
      </w:r>
      <w:r>
        <w:t>65</w:t>
      </w:r>
      <w:r w:rsidRPr="00C26BF8">
        <w:t>, http://moritzlaw.osu.edu/students/groups/oslj/files/2013/12/14-Kalhan.pdf</w:t>
      </w:r>
      <w:r>
        <w:t>//RF</w:t>
      </w:r>
      <w:r w:rsidRPr="00C26BF8">
        <w:t>)</w:t>
      </w:r>
    </w:p>
    <w:p w:rsidR="00F1676A" w:rsidRDefault="00F1676A" w:rsidP="00F1676A">
      <w:pPr>
        <w:rPr>
          <w:sz w:val="20"/>
        </w:rPr>
      </w:pPr>
      <w:r w:rsidRPr="00D94C00">
        <w:rPr>
          <w:rStyle w:val="StyleUnderline"/>
        </w:rPr>
        <w:t>Secure Communities goes even further, inducing and routinizing the assistance of state and local police</w:t>
      </w:r>
      <w:r w:rsidRPr="00D94C00">
        <w:t xml:space="preserve"> </w:t>
      </w:r>
      <w:proofErr w:type="spellStart"/>
      <w:r w:rsidRPr="00D94C00">
        <w:rPr>
          <w:sz w:val="20"/>
        </w:rPr>
        <w:t>en</w:t>
      </w:r>
      <w:proofErr w:type="spellEnd"/>
      <w:r w:rsidRPr="00D94C00">
        <w:rPr>
          <w:sz w:val="20"/>
        </w:rPr>
        <w:t xml:space="preserve"> masse. Here, the informational end run proceeds in the opposite direction from the flow of information using the NCIC</w:t>
      </w:r>
      <w:r w:rsidRPr="00D94C00">
        <w:rPr>
          <w:rStyle w:val="StyleUnderline"/>
          <w:sz w:val="20"/>
        </w:rPr>
        <w:t xml:space="preserve">. </w:t>
      </w:r>
      <w:r w:rsidRPr="00D94C00">
        <w:rPr>
          <w:rStyle w:val="StyleUnderline"/>
        </w:rPr>
        <w:t>Rather than sending immigration status information to law enforcement officials, DHS automatically extracts identification and criminal history information from state and local law enforcement agencies</w:t>
      </w:r>
      <w:r>
        <w:t xml:space="preserve"> </w:t>
      </w:r>
      <w:r w:rsidRPr="00D94C00">
        <w:rPr>
          <w:sz w:val="20"/>
        </w:rPr>
        <w:t xml:space="preserve">when they routinely transmit that information to the FBI for purposes that are unrelated to civil immigration enforcement, but understood as essential for criminal law enforcement.115 DHS then uses that information for immigration enforcement purposes—without regard to whether those jurisdictions have affirmatively chosen to cooperate with federal immigration authorities in helping to identify potentially deportable individuals whom they encounter. </w:t>
      </w:r>
    </w:p>
    <w:p w:rsidR="00F1676A" w:rsidRDefault="00F1676A" w:rsidP="00F1676A">
      <w:pPr>
        <w:pStyle w:val="Heading4"/>
      </w:pPr>
      <w:r>
        <w:t xml:space="preserve">State authorities play critical roles in immigration enforcement and are the ones who own the data—either the </w:t>
      </w:r>
      <w:proofErr w:type="spellStart"/>
      <w:r>
        <w:t>aff</w:t>
      </w:r>
      <w:proofErr w:type="spellEnd"/>
      <w:r>
        <w:t xml:space="preserve"> isn’t topical or they can’t solve state efforts</w:t>
      </w:r>
    </w:p>
    <w:p w:rsidR="00F1676A" w:rsidRPr="00F72B8B" w:rsidRDefault="00F1676A" w:rsidP="00F1676A">
      <w:pPr>
        <w:rPr>
          <w:rStyle w:val="StyleUnderline"/>
          <w:u w:val="none"/>
        </w:rPr>
      </w:pPr>
      <w:proofErr w:type="spellStart"/>
      <w:r w:rsidRPr="00C26BF8">
        <w:rPr>
          <w:rStyle w:val="Style13ptBold"/>
        </w:rPr>
        <w:t>Kalhan</w:t>
      </w:r>
      <w:proofErr w:type="spellEnd"/>
      <w:r w:rsidRPr="00C26BF8">
        <w:rPr>
          <w:rStyle w:val="Style13ptBold"/>
        </w:rPr>
        <w:t>, 13</w:t>
      </w:r>
      <w:r w:rsidRPr="00C26BF8">
        <w:t xml:space="preserve">, J.D. from Yale, associate professor at Drexel University School of Law, (Anil, Immigration Policing and Federalism Through the Lens of Technology, Surveillance, and Privacy, Ohio State Law Journal, Vol. 7, </w:t>
      </w:r>
      <w:proofErr w:type="spellStart"/>
      <w:r w:rsidRPr="00C26BF8">
        <w:t>Iss</w:t>
      </w:r>
      <w:proofErr w:type="spellEnd"/>
      <w:r w:rsidRPr="00C26BF8">
        <w:t>. 6, p. 1107-11</w:t>
      </w:r>
      <w:r>
        <w:t>65</w:t>
      </w:r>
      <w:r w:rsidRPr="00C26BF8">
        <w:t>, http://moritzlaw.osu.edu/students/groups/oslj/files/2013/12/14-Kalhan.pdf</w:t>
      </w:r>
      <w:r>
        <w:t>//RF</w:t>
      </w:r>
      <w:r w:rsidRPr="00C26BF8">
        <w:t>)</w:t>
      </w:r>
    </w:p>
    <w:p w:rsidR="00F1676A" w:rsidRPr="00D94C00" w:rsidRDefault="00F1676A" w:rsidP="00F1676A">
      <w:pPr>
        <w:rPr>
          <w:sz w:val="20"/>
        </w:rPr>
      </w:pPr>
      <w:r w:rsidRPr="000E12BB">
        <w:rPr>
          <w:sz w:val="20"/>
        </w:rPr>
        <w:t>Separately, scholars have also assessed the prospects for aligning the interests of companies collecting personal information with interests in privacy.227 Since, as discussed above</w:t>
      </w:r>
      <w:r w:rsidRPr="000E12BB">
        <w:t xml:space="preserve">, </w:t>
      </w:r>
      <w:r w:rsidRPr="000E12BB">
        <w:rPr>
          <w:rStyle w:val="StyleUnderline"/>
        </w:rPr>
        <w:t>states and localities increasingly possess large volumes of information that federal authorities seek for their own surveillance and enforcement purposes, the institutional role of states and localities as holders of this information warrants critical examination</w:t>
      </w:r>
      <w:r>
        <w:t xml:space="preserve"> </w:t>
      </w:r>
      <w:r w:rsidRPr="000E12BB">
        <w:rPr>
          <w:sz w:val="20"/>
        </w:rPr>
        <w:t xml:space="preserve">as well. For example, Robert </w:t>
      </w:r>
      <w:proofErr w:type="spellStart"/>
      <w:r w:rsidRPr="000E12BB">
        <w:rPr>
          <w:sz w:val="20"/>
        </w:rPr>
        <w:t>Mikos</w:t>
      </w:r>
      <w:proofErr w:type="spellEnd"/>
      <w:r w:rsidRPr="000E12BB">
        <w:rPr>
          <w:sz w:val="20"/>
        </w:rPr>
        <w:t xml:space="preserve"> has recently argued that under prevailing understandings of Tenth Amendment principles, federal efforts to compel states to provide this information should be foreclosed as an impermissible form of commandeering.228 While anti-commandeering doctrine itself has limits, as </w:t>
      </w:r>
      <w:proofErr w:type="spellStart"/>
      <w:r w:rsidRPr="000E12BB">
        <w:rPr>
          <w:sz w:val="20"/>
        </w:rPr>
        <w:t>Mikos</w:t>
      </w:r>
      <w:proofErr w:type="spellEnd"/>
      <w:r w:rsidRPr="000E12BB">
        <w:rPr>
          <w:sz w:val="20"/>
        </w:rPr>
        <w:t xml:space="preserve"> acknowledges, his analysis points to the possibility of information federalism as a constraint on federal surveillance, whether as a matter of constitutional doctrine, legislati</w:t>
      </w:r>
      <w:r>
        <w:rPr>
          <w:sz w:val="20"/>
        </w:rPr>
        <w:t>on, or technological design.229</w:t>
      </w:r>
    </w:p>
    <w:p w:rsidR="00F1676A" w:rsidRDefault="00F1676A" w:rsidP="00F1676A">
      <w:pPr>
        <w:pStyle w:val="Heading4"/>
      </w:pPr>
      <w:r>
        <w:t>It doesn’t matter who does the ‘curtailing,’ or that federal agencies has access to the data, but rather who does the actual surveillance. Biometric immigration surveillance is done explicitly by local and state authorities along the border.</w:t>
      </w:r>
    </w:p>
    <w:p w:rsidR="00F1676A" w:rsidRDefault="00F1676A" w:rsidP="00F1676A">
      <w:pPr>
        <w:pStyle w:val="Heading3"/>
      </w:pPr>
      <w:r>
        <w:lastRenderedPageBreak/>
        <w:t>2ac – at: biometrics CP—links to politics</w:t>
      </w:r>
    </w:p>
    <w:p w:rsidR="00F1676A" w:rsidRDefault="00F1676A" w:rsidP="00F1676A">
      <w:pPr>
        <w:pStyle w:val="Heading4"/>
      </w:pPr>
      <w:r>
        <w:t>The counter plan links to politics—DHS opposes and expansion efforts are being ramped up in the status quo</w:t>
      </w:r>
    </w:p>
    <w:p w:rsidR="00F1676A" w:rsidRPr="004E14F9" w:rsidRDefault="00F1676A" w:rsidP="00F1676A">
      <w:proofErr w:type="spellStart"/>
      <w:r>
        <w:rPr>
          <w:rStyle w:val="Style13ptBold"/>
        </w:rPr>
        <w:t>Sternstein</w:t>
      </w:r>
      <w:proofErr w:type="spellEnd"/>
      <w:r>
        <w:rPr>
          <w:rStyle w:val="Style13ptBold"/>
        </w:rPr>
        <w:t>, 14</w:t>
      </w:r>
      <w:r w:rsidRPr="004E14F9">
        <w:t xml:space="preserve">, senior government correspondent at </w:t>
      </w:r>
      <w:proofErr w:type="spellStart"/>
      <w:r w:rsidRPr="004E14F9">
        <w:t>NextGov</w:t>
      </w:r>
      <w:proofErr w:type="spellEnd"/>
      <w:r w:rsidRPr="004E14F9">
        <w:t>, covers cybersecurity and homeland security (Aliya, DHS WANTS FACIAL RECOGNITION BORDER SURVEILLANCE SYSTEM,</w:t>
      </w:r>
      <w:r>
        <w:t xml:space="preserve"> </w:t>
      </w:r>
      <w:hyperlink w:history="1">
        <w:r w:rsidRPr="002342F0">
          <w:rPr>
            <w:rStyle w:val="Hyperlink"/>
          </w:rPr>
          <w:t>http://www.nextgov.com /emerging-tech/2014/02/dhs-wants-facial-recognition-border-surveillance-system/79088/</w:t>
        </w:r>
      </w:hyperlink>
      <w:r w:rsidRPr="004E14F9">
        <w:t>)</w:t>
      </w:r>
      <w:r>
        <w:t xml:space="preserve"> </w:t>
      </w:r>
    </w:p>
    <w:p w:rsidR="00F1676A" w:rsidRPr="00F1676A" w:rsidRDefault="00F1676A" w:rsidP="00F1676A">
      <w:pPr>
        <w:rPr>
          <w:sz w:val="20"/>
        </w:rPr>
      </w:pPr>
      <w:r w:rsidRPr="004C2203">
        <w:rPr>
          <w:rStyle w:val="StyleUnderline"/>
        </w:rPr>
        <w:t>The Homeland Security Department is exploring technology that would</w:t>
      </w:r>
      <w:r>
        <w:t xml:space="preserve"> </w:t>
      </w:r>
      <w:r w:rsidRPr="004C2203">
        <w:rPr>
          <w:sz w:val="20"/>
        </w:rPr>
        <w:t xml:space="preserve">use facial and iris recognition to </w:t>
      </w:r>
      <w:r w:rsidRPr="004C2203">
        <w:rPr>
          <w:rStyle w:val="StyleUnderline"/>
        </w:rPr>
        <w:t>track the departure of foreign visitors</w:t>
      </w:r>
      <w:r>
        <w:t xml:space="preserve">, </w:t>
      </w:r>
      <w:r w:rsidRPr="004C2203">
        <w:rPr>
          <w:sz w:val="20"/>
        </w:rPr>
        <w:t xml:space="preserve">according to contracting documents.  </w:t>
      </w:r>
      <w:r>
        <w:t>“</w:t>
      </w:r>
      <w:r w:rsidRPr="004C2203">
        <w:rPr>
          <w:rStyle w:val="StyleUnderline"/>
        </w:rPr>
        <w:t>At</w:t>
      </w:r>
      <w:r>
        <w:t xml:space="preserve"> </w:t>
      </w:r>
      <w:r w:rsidRPr="004C2203">
        <w:rPr>
          <w:sz w:val="20"/>
        </w:rPr>
        <w:t xml:space="preserve">land </w:t>
      </w:r>
      <w:r w:rsidRPr="004C2203">
        <w:rPr>
          <w:rStyle w:val="StyleUnderline"/>
        </w:rPr>
        <w:t>border exit[s],</w:t>
      </w:r>
      <w:r>
        <w:t xml:space="preserve"> </w:t>
      </w:r>
      <w:r w:rsidRPr="004C2203">
        <w:rPr>
          <w:sz w:val="20"/>
        </w:rPr>
        <w:t>currently</w:t>
      </w:r>
      <w:r>
        <w:t xml:space="preserve"> </w:t>
      </w:r>
      <w:r w:rsidRPr="004C2203">
        <w:rPr>
          <w:rStyle w:val="StyleUnderline"/>
        </w:rPr>
        <w:t>there are no biometrics captured resulting in an inability to accurately verify that a</w:t>
      </w:r>
      <w:r>
        <w:t xml:space="preserve"> </w:t>
      </w:r>
      <w:r w:rsidRPr="004C2203">
        <w:rPr>
          <w:sz w:val="20"/>
        </w:rPr>
        <w:t xml:space="preserve">departing traveler </w:t>
      </w:r>
      <w:r w:rsidRPr="004C2203">
        <w:rPr>
          <w:rStyle w:val="StyleUnderline"/>
        </w:rPr>
        <w:t>matches a specific entry record</w:t>
      </w:r>
      <w:r>
        <w:t xml:space="preserve">," </w:t>
      </w:r>
      <w:r w:rsidRPr="004C2203">
        <w:rPr>
          <w:sz w:val="20"/>
        </w:rPr>
        <w:t>states a market research survey released on Wednesday. "To biometrically identify the broadest set of travelers as well as to discourage spoofing attempts</w:t>
      </w:r>
      <w:r w:rsidRPr="004C2203">
        <w:rPr>
          <w:rStyle w:val="StyleUnderline"/>
        </w:rPr>
        <w:t>, it is envisioned that the exit solution may utilize more than one biometrics modality</w:t>
      </w:r>
      <w:r>
        <w:t xml:space="preserve">." </w:t>
      </w:r>
      <w:r w:rsidRPr="004C2203">
        <w:rPr>
          <w:sz w:val="20"/>
        </w:rPr>
        <w:t xml:space="preserve">The system officials have in mind would be deployed at crossings for pedestrians and drivers. DHS has struggled for years to keep tabs on travelers who overstay their visas, such as Amine El </w:t>
      </w:r>
      <w:proofErr w:type="spellStart"/>
      <w:r w:rsidRPr="004C2203">
        <w:rPr>
          <w:sz w:val="20"/>
        </w:rPr>
        <w:t>Khalifi</w:t>
      </w:r>
      <w:proofErr w:type="spellEnd"/>
      <w:r w:rsidRPr="004C2203">
        <w:rPr>
          <w:sz w:val="20"/>
        </w:rPr>
        <w:t>, a Moroccan immigrant living in Virginia on an expired 1999 visa, when, in 2012, he attempted to bomb the U.S. Capitol Building.</w:t>
      </w:r>
      <w:r>
        <w:t xml:space="preserve"> </w:t>
      </w:r>
      <w:r w:rsidRPr="004C2203">
        <w:rPr>
          <w:rStyle w:val="StyleUnderline"/>
        </w:rPr>
        <w:t>More than a decade ago, DHS began trying out machinery to check the fingerprints and photos of visitors entering and exiting the United States</w:t>
      </w:r>
      <w:r>
        <w:t xml:space="preserve">. </w:t>
      </w:r>
      <w:r w:rsidRPr="004C2203">
        <w:rPr>
          <w:sz w:val="20"/>
        </w:rPr>
        <w:t xml:space="preserve">But the exit component of the system -- the one that would spot invalid visas -- still does not exist. The bar for precision in Homeland Security’s latest effort is set high: </w:t>
      </w:r>
      <w:r w:rsidRPr="004C2203">
        <w:rPr>
          <w:rStyle w:val="StyleUnderline"/>
        </w:rPr>
        <w:t>Officials say their goal is a system that can biometrically identify more than 97 percent of foreign pedestrians. The plans expect that services will be available for “fingerprint, iris, and facial matching capabilities and solutions."</w:t>
      </w:r>
      <w:r>
        <w:t xml:space="preserve"> </w:t>
      </w:r>
      <w:r w:rsidRPr="004C2203">
        <w:rPr>
          <w:sz w:val="20"/>
        </w:rPr>
        <w:t xml:space="preserve">The survey asks contractors, “What are your views on the key tradeoffs between leveraging the existing fingerprint enrollment database for exit identity verification versus creating a solution with iris or face or both?  How are these tradeoffs affected by the pedestrian versus vehicular environments?” Visitors’ names and other descriptive information are too easy to intentionally or inadvertently record incorrectly, say proponents of using biometric identification to track exits. "Recently it was discovered that Boston Marathon bomber </w:t>
      </w:r>
      <w:proofErr w:type="spellStart"/>
      <w:r w:rsidRPr="004C2203">
        <w:rPr>
          <w:sz w:val="20"/>
        </w:rPr>
        <w:t>Tamerlan</w:t>
      </w:r>
      <w:proofErr w:type="spellEnd"/>
      <w:r w:rsidRPr="004C2203">
        <w:rPr>
          <w:sz w:val="20"/>
        </w:rPr>
        <w:t xml:space="preserve"> </w:t>
      </w:r>
      <w:proofErr w:type="spellStart"/>
      <w:r w:rsidRPr="004C2203">
        <w:rPr>
          <w:sz w:val="20"/>
        </w:rPr>
        <w:t>Tsarnaev’s</w:t>
      </w:r>
      <w:proofErr w:type="spellEnd"/>
      <w:r w:rsidRPr="004C2203">
        <w:rPr>
          <w:sz w:val="20"/>
        </w:rPr>
        <w:t xml:space="preserve"> name was misspelled on a manifest list of a flight to Russia, meaning that the FBI  did not have the benefit of an important lead in investigating his terrorist ties," Janice </w:t>
      </w:r>
      <w:proofErr w:type="spellStart"/>
      <w:r w:rsidRPr="004C2203">
        <w:rPr>
          <w:sz w:val="20"/>
        </w:rPr>
        <w:t>Kephart</w:t>
      </w:r>
      <w:proofErr w:type="spellEnd"/>
      <w:r w:rsidRPr="004C2203">
        <w:rPr>
          <w:sz w:val="20"/>
        </w:rPr>
        <w:t xml:space="preserve">, a former special counsel for the Senate Judiciary Committee, testified to House lawmakers in November 2013. Even software that could detect such name anomalies would fail to flag “complete biographic identity changes, a much more nefarious problem that biometrics solves in seconds." Comprehensive immigration reforms approved in the Senate last year would require a computerized biometric exit system that, according to the Los Angeles Times, could cost more than $7 billion. This week's request for information from industry asks for "a realistic timeline, projected cost and feasibility of achieving the goal" of accurate identification.  </w:t>
      </w:r>
    </w:p>
    <w:p w:rsidR="00F1676A" w:rsidRPr="00F1676A" w:rsidRDefault="00F1676A" w:rsidP="00F1676A"/>
    <w:p w:rsidR="00F1676A" w:rsidRPr="004F2950" w:rsidRDefault="00F1676A" w:rsidP="00F1676A">
      <w:pPr>
        <w:pStyle w:val="Heading3"/>
        <w:rPr>
          <w:rFonts w:asciiTheme="minorHAnsi" w:hAnsiTheme="minorHAnsi"/>
        </w:rPr>
      </w:pPr>
      <w:r w:rsidRPr="004F2950">
        <w:rPr>
          <w:rFonts w:asciiTheme="minorHAnsi" w:hAnsiTheme="minorHAnsi"/>
        </w:rPr>
        <w:lastRenderedPageBreak/>
        <w:t xml:space="preserve">2ac – at: </w:t>
      </w:r>
      <w:proofErr w:type="spellStart"/>
      <w:proofErr w:type="gramStart"/>
      <w:r w:rsidRPr="004F2950">
        <w:rPr>
          <w:rFonts w:asciiTheme="minorHAnsi" w:hAnsiTheme="minorHAnsi"/>
        </w:rPr>
        <w:t>foucault</w:t>
      </w:r>
      <w:proofErr w:type="spellEnd"/>
      <w:proofErr w:type="gramEnd"/>
    </w:p>
    <w:p w:rsidR="00F1676A" w:rsidRPr="004F2950" w:rsidRDefault="00F1676A" w:rsidP="00F1676A">
      <w:pPr>
        <w:pStyle w:val="Heading4"/>
        <w:rPr>
          <w:rFonts w:asciiTheme="minorHAnsi" w:hAnsiTheme="minorHAnsi"/>
        </w:rPr>
      </w:pPr>
      <w:r w:rsidRPr="004F2950">
        <w:rPr>
          <w:rFonts w:asciiTheme="minorHAnsi" w:hAnsiTheme="minorHAnsi"/>
        </w:rPr>
        <w:t>Understanding punishment of immigrants is a prerequisite to challenging the surveillance state</w:t>
      </w:r>
    </w:p>
    <w:p w:rsidR="00F1676A" w:rsidRPr="004F2950" w:rsidRDefault="00F1676A" w:rsidP="00F1676A">
      <w:pPr>
        <w:rPr>
          <w:rStyle w:val="Style13ptBold"/>
          <w:rFonts w:asciiTheme="minorHAnsi" w:hAnsiTheme="minorHAnsi"/>
          <w:b w:val="0"/>
        </w:rPr>
      </w:pPr>
      <w:proofErr w:type="spellStart"/>
      <w:r w:rsidRPr="004F2950">
        <w:rPr>
          <w:rStyle w:val="Style13ptBold"/>
          <w:rFonts w:asciiTheme="minorHAnsi" w:hAnsiTheme="minorHAnsi"/>
        </w:rPr>
        <w:t>Hasselberg</w:t>
      </w:r>
      <w:proofErr w:type="spellEnd"/>
      <w:r w:rsidRPr="004F2950">
        <w:rPr>
          <w:rStyle w:val="Style13ptBold"/>
          <w:rFonts w:asciiTheme="minorHAnsi" w:hAnsiTheme="minorHAnsi"/>
        </w:rPr>
        <w:t xml:space="preserve"> 14</w:t>
      </w:r>
      <w:r w:rsidRPr="004F2950">
        <w:rPr>
          <w:rStyle w:val="Style13ptBold"/>
          <w:rFonts w:asciiTheme="minorHAnsi" w:hAnsiTheme="minorHAnsi"/>
          <w:b w:val="0"/>
        </w:rPr>
        <w:t xml:space="preserve"> (Ines, Ph.D. from Sussex University, “Coerced to Leave: Punishment and the Surveillance of Foreign-National Offenders in the UK,” 2014, Surveillance &amp; Society, Lexis)//JL</w:t>
      </w:r>
    </w:p>
    <w:p w:rsidR="00F1676A" w:rsidRPr="004F2950" w:rsidRDefault="00F1676A" w:rsidP="00F1676A">
      <w:pPr>
        <w:rPr>
          <w:rFonts w:asciiTheme="minorHAnsi" w:hAnsiTheme="minorHAnsi"/>
          <w:sz w:val="14"/>
        </w:rPr>
      </w:pPr>
      <w:r w:rsidRPr="004F2950">
        <w:rPr>
          <w:rFonts w:asciiTheme="minorHAnsi" w:hAnsiTheme="minorHAnsi"/>
          <w:sz w:val="14"/>
        </w:rPr>
        <w:t xml:space="preserve">Overall, </w:t>
      </w:r>
      <w:r w:rsidRPr="004F2950">
        <w:rPr>
          <w:rStyle w:val="StyleUnderline"/>
          <w:rFonts w:asciiTheme="minorHAnsi" w:hAnsiTheme="minorHAnsi"/>
        </w:rPr>
        <w:t>the lived experiences of surveillance and deportation</w:t>
      </w:r>
      <w:r w:rsidRPr="004F2950">
        <w:rPr>
          <w:rFonts w:asciiTheme="minorHAnsi" w:hAnsiTheme="minorHAnsi"/>
          <w:sz w:val="14"/>
        </w:rPr>
        <w:t xml:space="preserve"> examined in this article </w:t>
      </w:r>
      <w:r w:rsidRPr="004F2950">
        <w:rPr>
          <w:rStyle w:val="StyleUnderline"/>
          <w:rFonts w:asciiTheme="minorHAnsi" w:hAnsiTheme="minorHAnsi"/>
        </w:rPr>
        <w:t>highlight the punitive and disciplinary effects of these practices</w:t>
      </w:r>
      <w:r w:rsidRPr="004F2950">
        <w:rPr>
          <w:rFonts w:asciiTheme="minorHAnsi" w:hAnsiTheme="minorHAnsi"/>
          <w:sz w:val="14"/>
        </w:rPr>
        <w:t xml:space="preserve">. Intentional or not, </w:t>
      </w:r>
      <w:r w:rsidRPr="004F2950">
        <w:rPr>
          <w:rStyle w:val="Emphasis"/>
          <w:rFonts w:asciiTheme="minorHAnsi" w:hAnsiTheme="minorHAnsi"/>
        </w:rPr>
        <w:t>these effects must be acknowledged and should be challenged.</w:t>
      </w:r>
      <w:r w:rsidRPr="004F2950">
        <w:rPr>
          <w:rFonts w:asciiTheme="minorHAnsi" w:hAnsiTheme="minorHAnsi"/>
          <w:sz w:val="14"/>
        </w:rPr>
        <w:t xml:space="preserve"> </w:t>
      </w:r>
      <w:r w:rsidRPr="004F2950">
        <w:rPr>
          <w:rStyle w:val="StyleUnderline"/>
          <w:rFonts w:asciiTheme="minorHAnsi" w:hAnsiTheme="minorHAnsi"/>
        </w:rPr>
        <w:t>Punishment should</w:t>
      </w:r>
      <w:r w:rsidRPr="004F2950">
        <w:rPr>
          <w:rFonts w:asciiTheme="minorHAnsi" w:hAnsiTheme="minorHAnsi"/>
          <w:sz w:val="14"/>
        </w:rPr>
        <w:t xml:space="preserve"> only </w:t>
      </w:r>
      <w:r w:rsidRPr="004F2950">
        <w:rPr>
          <w:rStyle w:val="StyleUnderline"/>
          <w:rFonts w:asciiTheme="minorHAnsi" w:hAnsiTheme="minorHAnsi"/>
        </w:rPr>
        <w:t>be inflicted through</w:t>
      </w:r>
      <w:r w:rsidRPr="004F2950">
        <w:rPr>
          <w:rFonts w:asciiTheme="minorHAnsi" w:hAnsiTheme="minorHAnsi"/>
          <w:sz w:val="14"/>
        </w:rPr>
        <w:t xml:space="preserve"> a </w:t>
      </w:r>
      <w:r w:rsidRPr="004F2950">
        <w:rPr>
          <w:rStyle w:val="StyleUnderline"/>
          <w:rFonts w:asciiTheme="minorHAnsi" w:hAnsiTheme="minorHAnsi"/>
        </w:rPr>
        <w:t>judicial process, not in the form of an 'unaccountable' administrative practice</w:t>
      </w:r>
      <w:r w:rsidRPr="004F2950">
        <w:rPr>
          <w:rFonts w:asciiTheme="minorHAnsi" w:hAnsiTheme="minorHAnsi"/>
          <w:sz w:val="14"/>
        </w:rPr>
        <w:t xml:space="preserve"> (</w:t>
      </w:r>
      <w:proofErr w:type="spellStart"/>
      <w:r w:rsidRPr="004F2950">
        <w:rPr>
          <w:rFonts w:asciiTheme="minorHAnsi" w:hAnsiTheme="minorHAnsi"/>
          <w:sz w:val="14"/>
        </w:rPr>
        <w:t>Fekete</w:t>
      </w:r>
      <w:proofErr w:type="spellEnd"/>
      <w:r w:rsidRPr="004F2950">
        <w:rPr>
          <w:rFonts w:asciiTheme="minorHAnsi" w:hAnsiTheme="minorHAnsi"/>
          <w:sz w:val="14"/>
        </w:rPr>
        <w:t xml:space="preserve"> and Webber 2009; </w:t>
      </w:r>
      <w:proofErr w:type="spellStart"/>
      <w:r w:rsidRPr="004F2950">
        <w:rPr>
          <w:rFonts w:asciiTheme="minorHAnsi" w:hAnsiTheme="minorHAnsi"/>
          <w:sz w:val="14"/>
        </w:rPr>
        <w:t>Fassin</w:t>
      </w:r>
      <w:proofErr w:type="spellEnd"/>
      <w:r w:rsidRPr="004F2950">
        <w:rPr>
          <w:rFonts w:asciiTheme="minorHAnsi" w:hAnsiTheme="minorHAnsi"/>
          <w:sz w:val="14"/>
        </w:rPr>
        <w:t xml:space="preserve"> et al. 2013). As others have argued, </w:t>
      </w:r>
      <w:r w:rsidRPr="004F2950">
        <w:rPr>
          <w:rStyle w:val="StyleUnderline"/>
          <w:rFonts w:asciiTheme="minorHAnsi" w:hAnsiTheme="minorHAnsi"/>
        </w:rPr>
        <w:t>deportation and related</w:t>
      </w:r>
      <w:r w:rsidRPr="004F2950">
        <w:rPr>
          <w:rFonts w:asciiTheme="minorHAnsi" w:hAnsiTheme="minorHAnsi"/>
          <w:sz w:val="14"/>
        </w:rPr>
        <w:t xml:space="preserve"> practices of </w:t>
      </w:r>
      <w:r w:rsidRPr="004F2950">
        <w:rPr>
          <w:rStyle w:val="StyleUnderline"/>
          <w:rFonts w:asciiTheme="minorHAnsi" w:hAnsiTheme="minorHAnsi"/>
        </w:rPr>
        <w:t>surveillance are a straightforward consequence of a criminal conviction</w:t>
      </w:r>
      <w:r w:rsidRPr="004F2950">
        <w:rPr>
          <w:rFonts w:asciiTheme="minorHAnsi" w:hAnsiTheme="minorHAnsi"/>
          <w:sz w:val="14"/>
        </w:rPr>
        <w:t xml:space="preserve">; </w:t>
      </w:r>
      <w:r w:rsidRPr="004F2950">
        <w:rPr>
          <w:rStyle w:val="StyleUnderline"/>
          <w:rFonts w:asciiTheme="minorHAnsi" w:hAnsiTheme="minorHAnsi"/>
        </w:rPr>
        <w:t xml:space="preserve">they are </w:t>
      </w:r>
      <w:r w:rsidRPr="004F2950">
        <w:rPr>
          <w:rStyle w:val="Emphasis"/>
          <w:rFonts w:asciiTheme="minorHAnsi" w:hAnsiTheme="minorHAnsi"/>
        </w:rPr>
        <w:t>too closely linked to the criminal justice system,</w:t>
      </w:r>
      <w:r w:rsidRPr="004F2950">
        <w:rPr>
          <w:rStyle w:val="StyleUnderline"/>
          <w:rFonts w:asciiTheme="minorHAnsi" w:hAnsiTheme="minorHAnsi"/>
        </w:rPr>
        <w:t xml:space="preserve"> and too punitive in practice to continue to be exercised as administrative actions</w:t>
      </w:r>
      <w:r w:rsidRPr="004F2950">
        <w:rPr>
          <w:rFonts w:asciiTheme="minorHAnsi" w:hAnsiTheme="minorHAnsi"/>
          <w:sz w:val="14"/>
        </w:rPr>
        <w:t xml:space="preserve"> (e.g. Dow 2007; Pratt 2005; see also the contributions in </w:t>
      </w:r>
      <w:proofErr w:type="spellStart"/>
      <w:r w:rsidRPr="004F2950">
        <w:rPr>
          <w:rFonts w:asciiTheme="minorHAnsi" w:hAnsiTheme="minorHAnsi"/>
          <w:sz w:val="14"/>
        </w:rPr>
        <w:t>Aas</w:t>
      </w:r>
      <w:proofErr w:type="spellEnd"/>
      <w:r w:rsidRPr="004F2950">
        <w:rPr>
          <w:rFonts w:asciiTheme="minorHAnsi" w:hAnsiTheme="minorHAnsi"/>
          <w:sz w:val="14"/>
        </w:rPr>
        <w:t xml:space="preserve"> and Bosworth 2013). </w:t>
      </w:r>
      <w:r w:rsidRPr="004F2950">
        <w:rPr>
          <w:rStyle w:val="StyleUnderline"/>
          <w:rFonts w:asciiTheme="minorHAnsi" w:hAnsiTheme="minorHAnsi"/>
        </w:rPr>
        <w:t>The punitive elements inherent to</w:t>
      </w:r>
      <w:r w:rsidRPr="004F2950">
        <w:rPr>
          <w:rFonts w:asciiTheme="minorHAnsi" w:hAnsiTheme="minorHAnsi"/>
          <w:sz w:val="14"/>
        </w:rPr>
        <w:t xml:space="preserve"> the practice of </w:t>
      </w:r>
      <w:r w:rsidRPr="004F2950">
        <w:rPr>
          <w:rStyle w:val="StyleUnderline"/>
          <w:rFonts w:asciiTheme="minorHAnsi" w:hAnsiTheme="minorHAnsi"/>
        </w:rPr>
        <w:t>deportation and related state surveillance</w:t>
      </w:r>
      <w:r w:rsidRPr="004F2950">
        <w:rPr>
          <w:rFonts w:asciiTheme="minorHAnsi" w:hAnsiTheme="minorHAnsi"/>
          <w:sz w:val="14"/>
        </w:rPr>
        <w:t xml:space="preserve"> over deportable bodies </w:t>
      </w:r>
      <w:r w:rsidRPr="004F2950">
        <w:rPr>
          <w:rStyle w:val="StyleUnderline"/>
          <w:rFonts w:asciiTheme="minorHAnsi" w:hAnsiTheme="minorHAnsi"/>
        </w:rPr>
        <w:t>cannot be dismissed as unintended invisible punishments</w:t>
      </w:r>
      <w:r w:rsidRPr="004F2950">
        <w:rPr>
          <w:rFonts w:asciiTheme="minorHAnsi" w:hAnsiTheme="minorHAnsi"/>
          <w:sz w:val="14"/>
        </w:rPr>
        <w:t xml:space="preserve"> (cf. Travis 2002). In the US, such questions have been considered by legal scholars (see, for instance, </w:t>
      </w:r>
      <w:proofErr w:type="spellStart"/>
      <w:r w:rsidRPr="004F2950">
        <w:rPr>
          <w:rFonts w:asciiTheme="minorHAnsi" w:hAnsiTheme="minorHAnsi"/>
          <w:sz w:val="14"/>
        </w:rPr>
        <w:t>Pauw</w:t>
      </w:r>
      <w:proofErr w:type="spellEnd"/>
      <w:r w:rsidRPr="004F2950">
        <w:rPr>
          <w:rFonts w:asciiTheme="minorHAnsi" w:hAnsiTheme="minorHAnsi"/>
          <w:sz w:val="14"/>
        </w:rPr>
        <w:t xml:space="preserve"> 2000; </w:t>
      </w:r>
      <w:proofErr w:type="spellStart"/>
      <w:r w:rsidRPr="004F2950">
        <w:rPr>
          <w:rFonts w:asciiTheme="minorHAnsi" w:hAnsiTheme="minorHAnsi"/>
          <w:sz w:val="14"/>
        </w:rPr>
        <w:t>Stumpf</w:t>
      </w:r>
      <w:proofErr w:type="spellEnd"/>
      <w:r w:rsidRPr="004F2950">
        <w:rPr>
          <w:rFonts w:asciiTheme="minorHAnsi" w:hAnsiTheme="minorHAnsi"/>
          <w:sz w:val="14"/>
        </w:rPr>
        <w:t xml:space="preserve"> 2013). It is important to underline the fact that the confinement and supervision of foreign-national offenders in the UK are no longer restricted to their criminal sentences. </w:t>
      </w:r>
      <w:r w:rsidRPr="004F2950">
        <w:rPr>
          <w:rStyle w:val="StyleUnderline"/>
          <w:rFonts w:asciiTheme="minorHAnsi" w:hAnsiTheme="minorHAnsi"/>
        </w:rPr>
        <w:t>Foreign-national offenders</w:t>
      </w:r>
      <w:r w:rsidRPr="004F2950">
        <w:rPr>
          <w:rFonts w:asciiTheme="minorHAnsi" w:hAnsiTheme="minorHAnsi"/>
          <w:sz w:val="14"/>
        </w:rPr>
        <w:t xml:space="preserve"> who </w:t>
      </w:r>
      <w:r w:rsidRPr="004F2950">
        <w:rPr>
          <w:rStyle w:val="StyleUnderline"/>
          <w:rFonts w:asciiTheme="minorHAnsi" w:hAnsiTheme="minorHAnsi"/>
        </w:rPr>
        <w:t>are</w:t>
      </w:r>
      <w:r w:rsidRPr="004F2950">
        <w:rPr>
          <w:rFonts w:asciiTheme="minorHAnsi" w:hAnsiTheme="minorHAnsi"/>
          <w:sz w:val="14"/>
        </w:rPr>
        <w:t xml:space="preserve"> served with deportation orders are not just imprisoned and deported: they are often </w:t>
      </w:r>
      <w:r w:rsidRPr="004F2950">
        <w:rPr>
          <w:rStyle w:val="StyleUnderline"/>
          <w:rFonts w:asciiTheme="minorHAnsi" w:hAnsiTheme="minorHAnsi"/>
        </w:rPr>
        <w:t xml:space="preserve">stripped of their </w:t>
      </w:r>
      <w:r w:rsidRPr="004F2950">
        <w:rPr>
          <w:rFonts w:asciiTheme="minorHAnsi" w:hAnsiTheme="minorHAnsi"/>
          <w:sz w:val="14"/>
        </w:rPr>
        <w:t xml:space="preserve">right to work (and support their families), to travel, and even of their </w:t>
      </w:r>
      <w:r w:rsidRPr="004F2950">
        <w:rPr>
          <w:rStyle w:val="StyleUnderline"/>
          <w:rFonts w:asciiTheme="minorHAnsi" w:hAnsiTheme="minorHAnsi"/>
        </w:rPr>
        <w:t>liberty and freedom of movement through practices of state surveillance like immigration detention and reporting</w:t>
      </w:r>
      <w:r w:rsidRPr="004F2950">
        <w:rPr>
          <w:rFonts w:asciiTheme="minorHAnsi" w:hAnsiTheme="minorHAnsi"/>
          <w:sz w:val="14"/>
        </w:rPr>
        <w:t xml:space="preserve">. The experience of </w:t>
      </w:r>
      <w:r w:rsidRPr="004F2950">
        <w:rPr>
          <w:rStyle w:val="StyleUnderline"/>
          <w:rFonts w:asciiTheme="minorHAnsi" w:hAnsiTheme="minorHAnsi"/>
        </w:rPr>
        <w:t xml:space="preserve">deportation </w:t>
      </w:r>
      <w:r w:rsidRPr="004F2950">
        <w:rPr>
          <w:rStyle w:val="Emphasis"/>
          <w:rFonts w:asciiTheme="minorHAnsi" w:hAnsiTheme="minorHAnsi"/>
        </w:rPr>
        <w:t>cannot be separated from the experience of state surveillance</w:t>
      </w:r>
      <w:r w:rsidRPr="004F2950">
        <w:rPr>
          <w:rFonts w:asciiTheme="minorHAnsi" w:hAnsiTheme="minorHAnsi"/>
          <w:sz w:val="14"/>
        </w:rPr>
        <w:t xml:space="preserve"> over deportable men and women-they are intertwined and embedded in each other. </w:t>
      </w:r>
      <w:r w:rsidRPr="004F2950">
        <w:rPr>
          <w:rStyle w:val="StyleUnderline"/>
          <w:rFonts w:asciiTheme="minorHAnsi" w:hAnsiTheme="minorHAnsi"/>
        </w:rPr>
        <w:t>Foreign-nationals find themselves in detention</w:t>
      </w:r>
      <w:r w:rsidRPr="004F2950">
        <w:rPr>
          <w:rFonts w:asciiTheme="minorHAnsi" w:hAnsiTheme="minorHAnsi"/>
          <w:sz w:val="14"/>
        </w:rPr>
        <w:t xml:space="preserve"> or in queues to report due to their deportability. The additional incarceration and </w:t>
      </w:r>
      <w:r w:rsidRPr="004F2950">
        <w:rPr>
          <w:rStyle w:val="StyleUnderline"/>
          <w:rFonts w:asciiTheme="minorHAnsi" w:hAnsiTheme="minorHAnsi"/>
        </w:rPr>
        <w:t>related conditions of bail</w:t>
      </w:r>
      <w:r w:rsidRPr="004F2950">
        <w:rPr>
          <w:rFonts w:asciiTheme="minorHAnsi" w:hAnsiTheme="minorHAnsi"/>
          <w:sz w:val="14"/>
        </w:rPr>
        <w:t xml:space="preserve">, even if exercised under immigration powers, </w:t>
      </w:r>
      <w:r w:rsidRPr="004F2950">
        <w:rPr>
          <w:rStyle w:val="StyleUnderline"/>
          <w:rFonts w:asciiTheme="minorHAnsi" w:hAnsiTheme="minorHAnsi"/>
        </w:rPr>
        <w:t>are in practice forms of state power</w:t>
      </w:r>
      <w:r w:rsidRPr="004F2950">
        <w:rPr>
          <w:rFonts w:asciiTheme="minorHAnsi" w:hAnsiTheme="minorHAnsi"/>
          <w:sz w:val="14"/>
        </w:rPr>
        <w:t xml:space="preserve"> that not only mirror practices of incarceration and supervision in the criminal justice context, but are also experienced as extremely punitive and unfair. Furthermore, between imprisonment and deportation, </w:t>
      </w:r>
      <w:r w:rsidRPr="004F2950">
        <w:rPr>
          <w:rStyle w:val="StyleUnderline"/>
          <w:rFonts w:asciiTheme="minorHAnsi" w:hAnsiTheme="minorHAnsi"/>
        </w:rPr>
        <w:t>foreign-national offenders and their families live in limbo.</w:t>
      </w:r>
      <w:r w:rsidRPr="004F2950">
        <w:rPr>
          <w:rFonts w:asciiTheme="minorHAnsi" w:hAnsiTheme="minorHAnsi"/>
          <w:sz w:val="14"/>
        </w:rPr>
        <w:t xml:space="preserve"> Their lives are unsettled, ungrounded and uncertain. Research </w:t>
      </w:r>
      <w:r w:rsidRPr="004F2950">
        <w:rPr>
          <w:rStyle w:val="StyleUnderline"/>
          <w:rFonts w:asciiTheme="minorHAnsi" w:hAnsiTheme="minorHAnsi"/>
        </w:rPr>
        <w:t>participants</w:t>
      </w:r>
      <w:r w:rsidRPr="004F2950">
        <w:rPr>
          <w:rFonts w:asciiTheme="minorHAnsi" w:hAnsiTheme="minorHAnsi"/>
          <w:sz w:val="14"/>
        </w:rPr>
        <w:t xml:space="preserve"> felt that they were being punished consecutively: they had served their time in prison but rather than moving on with their lives as a British national would, they </w:t>
      </w:r>
      <w:r w:rsidRPr="004F2950">
        <w:rPr>
          <w:rStyle w:val="StyleUnderline"/>
          <w:rFonts w:asciiTheme="minorHAnsi" w:hAnsiTheme="minorHAnsi"/>
        </w:rPr>
        <w:t>found themselves facing expulsion</w:t>
      </w:r>
      <w:r w:rsidRPr="004F2950">
        <w:rPr>
          <w:rFonts w:asciiTheme="minorHAnsi" w:hAnsiTheme="minorHAnsi"/>
          <w:sz w:val="14"/>
        </w:rPr>
        <w:t xml:space="preserve"> from their country of residence which in the meantime subjected them to constant restrictions and surveillance. Ironically, but perhaps not unintentionally, </w:t>
      </w:r>
      <w:r w:rsidRPr="004F2950">
        <w:rPr>
          <w:rStyle w:val="StyleUnderline"/>
          <w:rFonts w:asciiTheme="minorHAnsi" w:hAnsiTheme="minorHAnsi"/>
        </w:rPr>
        <w:t xml:space="preserve">those who are deemed a risk and subjected to surveillance </w:t>
      </w:r>
      <w:r w:rsidRPr="004F2950">
        <w:rPr>
          <w:rFonts w:asciiTheme="minorHAnsi" w:hAnsiTheme="minorHAnsi"/>
          <w:sz w:val="14"/>
        </w:rPr>
        <w:t xml:space="preserve">and banishment </w:t>
      </w:r>
      <w:r w:rsidRPr="004F2950">
        <w:rPr>
          <w:rStyle w:val="StyleUnderline"/>
          <w:rFonts w:asciiTheme="minorHAnsi" w:hAnsiTheme="minorHAnsi"/>
        </w:rPr>
        <w:t>are the ones</w:t>
      </w:r>
      <w:r w:rsidRPr="004F2950">
        <w:rPr>
          <w:rFonts w:asciiTheme="minorHAnsi" w:hAnsiTheme="minorHAnsi"/>
          <w:sz w:val="14"/>
        </w:rPr>
        <w:t xml:space="preserve"> constantly feeling vulnerable and </w:t>
      </w:r>
      <w:r w:rsidRPr="004F2950">
        <w:rPr>
          <w:rStyle w:val="StyleUnderline"/>
          <w:rFonts w:asciiTheme="minorHAnsi" w:hAnsiTheme="minorHAnsi"/>
        </w:rPr>
        <w:t>in need of protection.</w:t>
      </w:r>
      <w:r w:rsidRPr="004F2950">
        <w:rPr>
          <w:rFonts w:asciiTheme="minorHAnsi" w:hAnsiTheme="minorHAnsi"/>
          <w:sz w:val="14"/>
        </w:rPr>
        <w:t xml:space="preserve"> Because they do not consider themselves a danger to society, </w:t>
      </w:r>
      <w:r w:rsidRPr="004F2950">
        <w:rPr>
          <w:rStyle w:val="StyleUnderline"/>
          <w:rFonts w:asciiTheme="minorHAnsi" w:hAnsiTheme="minorHAnsi"/>
        </w:rPr>
        <w:t xml:space="preserve">they understand state surveillance not as a measure of control over them, but rather as punishment </w:t>
      </w:r>
      <w:r w:rsidRPr="004F2950">
        <w:rPr>
          <w:rFonts w:asciiTheme="minorHAnsi" w:hAnsiTheme="minorHAnsi"/>
          <w:sz w:val="14"/>
        </w:rPr>
        <w:t>for wanting to stay-it is, in their eyes, a technique designed to coerce them to leave.</w:t>
      </w:r>
    </w:p>
    <w:p w:rsidR="00F1676A" w:rsidRPr="004F2950" w:rsidRDefault="00F1676A" w:rsidP="00F1676A">
      <w:pPr>
        <w:pStyle w:val="Heading3"/>
        <w:rPr>
          <w:rFonts w:asciiTheme="minorHAnsi" w:hAnsiTheme="minorHAnsi"/>
        </w:rPr>
      </w:pPr>
      <w:r w:rsidRPr="004F2950">
        <w:rPr>
          <w:rFonts w:asciiTheme="minorHAnsi" w:hAnsiTheme="minorHAnsi"/>
        </w:rPr>
        <w:lastRenderedPageBreak/>
        <w:t>2ac – at: politics</w:t>
      </w:r>
    </w:p>
    <w:p w:rsidR="00F1676A" w:rsidRPr="004F2950" w:rsidRDefault="00F1676A" w:rsidP="00F1676A">
      <w:pPr>
        <w:pStyle w:val="Heading4"/>
        <w:rPr>
          <w:rFonts w:asciiTheme="minorHAnsi" w:hAnsiTheme="minorHAnsi"/>
        </w:rPr>
      </w:pPr>
      <w:r w:rsidRPr="004F2950">
        <w:rPr>
          <w:rFonts w:asciiTheme="minorHAnsi" w:hAnsiTheme="minorHAnsi"/>
        </w:rPr>
        <w:t>Plenary power is extremely controversial – specifically in the context of deportation</w:t>
      </w:r>
    </w:p>
    <w:p w:rsidR="00F1676A" w:rsidRPr="004F2950" w:rsidRDefault="00F1676A" w:rsidP="00F1676A">
      <w:pPr>
        <w:rPr>
          <w:rStyle w:val="Style13ptBold"/>
          <w:rFonts w:asciiTheme="minorHAnsi" w:hAnsiTheme="minorHAnsi"/>
          <w:b w:val="0"/>
          <w:sz w:val="16"/>
          <w:szCs w:val="16"/>
        </w:rPr>
      </w:pPr>
      <w:proofErr w:type="spellStart"/>
      <w:r w:rsidRPr="004F2950">
        <w:rPr>
          <w:rStyle w:val="Style13ptBold"/>
          <w:rFonts w:asciiTheme="minorHAnsi" w:hAnsiTheme="minorHAnsi"/>
        </w:rPr>
        <w:t>Kanstroom</w:t>
      </w:r>
      <w:proofErr w:type="spellEnd"/>
      <w:r w:rsidRPr="004F2950">
        <w:rPr>
          <w:rStyle w:val="Style13ptBold"/>
          <w:rFonts w:asciiTheme="minorHAnsi" w:hAnsiTheme="minorHAnsi"/>
        </w:rPr>
        <w:t xml:space="preserve"> et al 2</w:t>
      </w:r>
      <w:r w:rsidRPr="004F2950">
        <w:rPr>
          <w:rStyle w:val="Style13ptBold"/>
          <w:rFonts w:asciiTheme="minorHAnsi" w:hAnsiTheme="minorHAnsi"/>
          <w:b w:val="0"/>
        </w:rPr>
        <w:t xml:space="preserve"> (</w:t>
      </w:r>
      <w:r w:rsidRPr="004F2950">
        <w:rPr>
          <w:rStyle w:val="Style13ptBold"/>
          <w:rFonts w:asciiTheme="minorHAnsi" w:hAnsiTheme="minorHAnsi"/>
          <w:b w:val="0"/>
          <w:sz w:val="16"/>
          <w:szCs w:val="16"/>
        </w:rPr>
        <w:t xml:space="preserve">Daniel, Boston College Law School, Susan </w:t>
      </w:r>
      <w:proofErr w:type="spellStart"/>
      <w:r w:rsidRPr="004F2950">
        <w:rPr>
          <w:rStyle w:val="Style13ptBold"/>
          <w:rFonts w:asciiTheme="minorHAnsi" w:hAnsiTheme="minorHAnsi"/>
          <w:b w:val="0"/>
          <w:sz w:val="16"/>
          <w:szCs w:val="16"/>
        </w:rPr>
        <w:t>Akram</w:t>
      </w:r>
      <w:proofErr w:type="spellEnd"/>
      <w:r w:rsidRPr="004F2950">
        <w:rPr>
          <w:rStyle w:val="Style13ptBold"/>
          <w:rFonts w:asciiTheme="minorHAnsi" w:hAnsiTheme="minorHAnsi"/>
          <w:b w:val="0"/>
          <w:sz w:val="16"/>
          <w:szCs w:val="16"/>
        </w:rPr>
        <w:t xml:space="preserve">, Boston University School of Law </w:t>
      </w:r>
      <w:proofErr w:type="spellStart"/>
      <w:r w:rsidRPr="004F2950">
        <w:rPr>
          <w:rStyle w:val="Style13ptBold"/>
          <w:rFonts w:asciiTheme="minorHAnsi" w:hAnsiTheme="minorHAnsi"/>
          <w:b w:val="0"/>
          <w:sz w:val="16"/>
          <w:szCs w:val="16"/>
        </w:rPr>
        <w:t>Filippa</w:t>
      </w:r>
      <w:proofErr w:type="spellEnd"/>
      <w:r w:rsidRPr="004F2950">
        <w:rPr>
          <w:rStyle w:val="Style13ptBold"/>
          <w:rFonts w:asciiTheme="minorHAnsi" w:hAnsiTheme="minorHAnsi"/>
          <w:b w:val="0"/>
          <w:sz w:val="16"/>
          <w:szCs w:val="16"/>
        </w:rPr>
        <w:t xml:space="preserve"> </w:t>
      </w:r>
      <w:proofErr w:type="spellStart"/>
      <w:r w:rsidRPr="004F2950">
        <w:rPr>
          <w:rStyle w:val="Style13ptBold"/>
          <w:rFonts w:asciiTheme="minorHAnsi" w:hAnsiTheme="minorHAnsi"/>
          <w:b w:val="0"/>
          <w:sz w:val="16"/>
          <w:szCs w:val="16"/>
        </w:rPr>
        <w:t>Anzalone</w:t>
      </w:r>
      <w:proofErr w:type="spellEnd"/>
      <w:r w:rsidRPr="004F2950">
        <w:rPr>
          <w:rStyle w:val="Style13ptBold"/>
          <w:rFonts w:asciiTheme="minorHAnsi" w:hAnsiTheme="minorHAnsi"/>
          <w:b w:val="0"/>
          <w:sz w:val="16"/>
          <w:szCs w:val="16"/>
        </w:rPr>
        <w:t xml:space="preserve">, Boston College Law School Arthur </w:t>
      </w:r>
      <w:proofErr w:type="spellStart"/>
      <w:r w:rsidRPr="004F2950">
        <w:rPr>
          <w:rStyle w:val="Style13ptBold"/>
          <w:rFonts w:asciiTheme="minorHAnsi" w:hAnsiTheme="minorHAnsi"/>
          <w:b w:val="0"/>
          <w:sz w:val="16"/>
          <w:szCs w:val="16"/>
        </w:rPr>
        <w:t>Berney</w:t>
      </w:r>
      <w:proofErr w:type="spellEnd"/>
      <w:r w:rsidRPr="004F2950">
        <w:rPr>
          <w:rStyle w:val="Style13ptBold"/>
          <w:rFonts w:asciiTheme="minorHAnsi" w:hAnsiTheme="minorHAnsi"/>
          <w:b w:val="0"/>
          <w:sz w:val="16"/>
          <w:szCs w:val="16"/>
        </w:rPr>
        <w:t xml:space="preserve">, Boston College Law School Eric D. </w:t>
      </w:r>
      <w:proofErr w:type="spellStart"/>
      <w:r w:rsidRPr="004F2950">
        <w:rPr>
          <w:rStyle w:val="Style13ptBold"/>
          <w:rFonts w:asciiTheme="minorHAnsi" w:hAnsiTheme="minorHAnsi"/>
          <w:b w:val="0"/>
          <w:sz w:val="16"/>
          <w:szCs w:val="16"/>
        </w:rPr>
        <w:t>Blumenson</w:t>
      </w:r>
      <w:proofErr w:type="spellEnd"/>
      <w:r w:rsidRPr="004F2950">
        <w:rPr>
          <w:rStyle w:val="Style13ptBold"/>
          <w:rFonts w:asciiTheme="minorHAnsi" w:hAnsiTheme="minorHAnsi"/>
          <w:b w:val="0"/>
          <w:sz w:val="16"/>
          <w:szCs w:val="16"/>
        </w:rPr>
        <w:t xml:space="preserve">, Suffolk Law School Richard A. Boswell, University of California Hastings College of Law Mark </w:t>
      </w:r>
      <w:proofErr w:type="spellStart"/>
      <w:r w:rsidRPr="004F2950">
        <w:rPr>
          <w:rStyle w:val="Style13ptBold"/>
          <w:rFonts w:asciiTheme="minorHAnsi" w:hAnsiTheme="minorHAnsi"/>
          <w:b w:val="0"/>
          <w:sz w:val="16"/>
          <w:szCs w:val="16"/>
        </w:rPr>
        <w:t>Brodin</w:t>
      </w:r>
      <w:proofErr w:type="spellEnd"/>
      <w:r w:rsidRPr="004F2950">
        <w:rPr>
          <w:rStyle w:val="Style13ptBold"/>
          <w:rFonts w:asciiTheme="minorHAnsi" w:hAnsiTheme="minorHAnsi"/>
          <w:b w:val="0"/>
          <w:sz w:val="16"/>
          <w:szCs w:val="16"/>
        </w:rPr>
        <w:t xml:space="preserve">, Boston College Law School Gabriel J. Chin, University of Cincinnati College of Law Michael J. </w:t>
      </w:r>
      <w:proofErr w:type="spellStart"/>
      <w:r w:rsidRPr="004F2950">
        <w:rPr>
          <w:rStyle w:val="Style13ptBold"/>
          <w:rFonts w:asciiTheme="minorHAnsi" w:hAnsiTheme="minorHAnsi"/>
          <w:b w:val="0"/>
          <w:sz w:val="16"/>
          <w:szCs w:val="16"/>
        </w:rPr>
        <w:t>Churgin</w:t>
      </w:r>
      <w:proofErr w:type="spellEnd"/>
      <w:r w:rsidRPr="004F2950">
        <w:rPr>
          <w:rStyle w:val="Style13ptBold"/>
          <w:rFonts w:asciiTheme="minorHAnsi" w:hAnsiTheme="minorHAnsi"/>
          <w:b w:val="0"/>
          <w:sz w:val="16"/>
          <w:szCs w:val="16"/>
        </w:rPr>
        <w:t xml:space="preserve">, University of Texas School of Law Valerie C. Epps, Suffolk Law School Ed </w:t>
      </w:r>
      <w:proofErr w:type="spellStart"/>
      <w:r w:rsidRPr="004F2950">
        <w:rPr>
          <w:rStyle w:val="Style13ptBold"/>
          <w:rFonts w:asciiTheme="minorHAnsi" w:hAnsiTheme="minorHAnsi"/>
          <w:b w:val="0"/>
          <w:sz w:val="16"/>
          <w:szCs w:val="16"/>
        </w:rPr>
        <w:t>Fallone</w:t>
      </w:r>
      <w:proofErr w:type="spellEnd"/>
      <w:r w:rsidRPr="004F2950">
        <w:rPr>
          <w:rStyle w:val="Style13ptBold"/>
          <w:rFonts w:asciiTheme="minorHAnsi" w:hAnsiTheme="minorHAnsi"/>
          <w:b w:val="0"/>
          <w:sz w:val="16"/>
          <w:szCs w:val="16"/>
        </w:rPr>
        <w:t xml:space="preserve">, Marquette University Law School Anthony Farley, Boston College Law School Taylor Flynn, Western New England College School of Law Niels W. </w:t>
      </w:r>
      <w:proofErr w:type="spellStart"/>
      <w:r w:rsidRPr="004F2950">
        <w:rPr>
          <w:rStyle w:val="Style13ptBold"/>
          <w:rFonts w:asciiTheme="minorHAnsi" w:hAnsiTheme="minorHAnsi"/>
          <w:b w:val="0"/>
          <w:sz w:val="16"/>
          <w:szCs w:val="16"/>
        </w:rPr>
        <w:t>Frenzen</w:t>
      </w:r>
      <w:proofErr w:type="spellEnd"/>
      <w:r w:rsidRPr="004F2950">
        <w:rPr>
          <w:rStyle w:val="Style13ptBold"/>
          <w:rFonts w:asciiTheme="minorHAnsi" w:hAnsiTheme="minorHAnsi"/>
          <w:b w:val="0"/>
          <w:sz w:val="16"/>
          <w:szCs w:val="16"/>
        </w:rPr>
        <w:t xml:space="preserve">, University of Southern California Law School Phillis Goldfarb, Boston College Law School H. Kent Greenfield, Boston College Law School Dean Hashimoto, Boston College Law School Michael G. </w:t>
      </w:r>
      <w:proofErr w:type="spellStart"/>
      <w:r w:rsidRPr="004F2950">
        <w:rPr>
          <w:rStyle w:val="Style13ptBold"/>
          <w:rFonts w:asciiTheme="minorHAnsi" w:hAnsiTheme="minorHAnsi"/>
          <w:b w:val="0"/>
          <w:sz w:val="16"/>
          <w:szCs w:val="16"/>
        </w:rPr>
        <w:t>Heyman</w:t>
      </w:r>
      <w:proofErr w:type="spellEnd"/>
      <w:r w:rsidRPr="004F2950">
        <w:rPr>
          <w:rStyle w:val="Style13ptBold"/>
          <w:rFonts w:asciiTheme="minorHAnsi" w:hAnsiTheme="minorHAnsi"/>
          <w:b w:val="0"/>
          <w:sz w:val="16"/>
          <w:szCs w:val="16"/>
        </w:rPr>
        <w:t xml:space="preserve">, John Marshall School of Law Kevin Johnson, University of California, Davis, School of Law Karl </w:t>
      </w:r>
      <w:proofErr w:type="spellStart"/>
      <w:r w:rsidRPr="004F2950">
        <w:rPr>
          <w:rStyle w:val="Style13ptBold"/>
          <w:rFonts w:asciiTheme="minorHAnsi" w:hAnsiTheme="minorHAnsi"/>
          <w:b w:val="0"/>
          <w:sz w:val="16"/>
          <w:szCs w:val="16"/>
        </w:rPr>
        <w:t>Klare</w:t>
      </w:r>
      <w:proofErr w:type="spellEnd"/>
      <w:r w:rsidRPr="004F2950">
        <w:rPr>
          <w:rStyle w:val="Style13ptBold"/>
          <w:rFonts w:asciiTheme="minorHAnsi" w:hAnsiTheme="minorHAnsi"/>
          <w:b w:val="0"/>
          <w:sz w:val="16"/>
          <w:szCs w:val="16"/>
        </w:rPr>
        <w:t xml:space="preserve">, Northeastern University School of Law Michael M. Levy, College of William &amp; Mary Stephen H. </w:t>
      </w:r>
      <w:proofErr w:type="spellStart"/>
      <w:r w:rsidRPr="004F2950">
        <w:rPr>
          <w:rStyle w:val="Style13ptBold"/>
          <w:rFonts w:asciiTheme="minorHAnsi" w:hAnsiTheme="minorHAnsi"/>
          <w:b w:val="0"/>
          <w:sz w:val="16"/>
          <w:szCs w:val="16"/>
        </w:rPr>
        <w:t>Legomsky</w:t>
      </w:r>
      <w:proofErr w:type="spellEnd"/>
      <w:r w:rsidRPr="004F2950">
        <w:rPr>
          <w:rStyle w:val="Style13ptBold"/>
          <w:rFonts w:asciiTheme="minorHAnsi" w:hAnsiTheme="minorHAnsi"/>
          <w:b w:val="0"/>
          <w:sz w:val="16"/>
          <w:szCs w:val="16"/>
        </w:rPr>
        <w:t xml:space="preserve">, Washington University Peter Margulies, Roger Williams School of Law M. Isabel Medina, Loyola University, New Orleans, School of Law Jennifer Moore, University of New Mexico School of Law Hiroshi </w:t>
      </w:r>
      <w:proofErr w:type="spellStart"/>
      <w:r w:rsidRPr="004F2950">
        <w:rPr>
          <w:rStyle w:val="Style13ptBold"/>
          <w:rFonts w:asciiTheme="minorHAnsi" w:hAnsiTheme="minorHAnsi"/>
          <w:b w:val="0"/>
          <w:sz w:val="16"/>
          <w:szCs w:val="16"/>
        </w:rPr>
        <w:t>Motomura</w:t>
      </w:r>
      <w:proofErr w:type="spellEnd"/>
      <w:r w:rsidRPr="004F2950">
        <w:rPr>
          <w:rStyle w:val="Style13ptBold"/>
          <w:rFonts w:asciiTheme="minorHAnsi" w:hAnsiTheme="minorHAnsi"/>
          <w:b w:val="0"/>
          <w:sz w:val="16"/>
          <w:szCs w:val="16"/>
        </w:rPr>
        <w:t xml:space="preserve">, University of Colorado Lori </w:t>
      </w:r>
      <w:proofErr w:type="spellStart"/>
      <w:r w:rsidRPr="004F2950">
        <w:rPr>
          <w:rStyle w:val="Style13ptBold"/>
          <w:rFonts w:asciiTheme="minorHAnsi" w:hAnsiTheme="minorHAnsi"/>
          <w:b w:val="0"/>
          <w:sz w:val="16"/>
          <w:szCs w:val="16"/>
        </w:rPr>
        <w:t>Nessel</w:t>
      </w:r>
      <w:proofErr w:type="spellEnd"/>
      <w:r w:rsidRPr="004F2950">
        <w:rPr>
          <w:rStyle w:val="Style13ptBold"/>
          <w:rFonts w:asciiTheme="minorHAnsi" w:hAnsiTheme="minorHAnsi"/>
          <w:b w:val="0"/>
          <w:sz w:val="16"/>
          <w:szCs w:val="16"/>
        </w:rPr>
        <w:t xml:space="preserve">, Seton Hall University of Law Nancy K. Ota, Albany Law School Margaret Taylor, Wake Forest University School of Law </w:t>
      </w:r>
      <w:proofErr w:type="spellStart"/>
      <w:r w:rsidRPr="004F2950">
        <w:rPr>
          <w:rStyle w:val="Style13ptBold"/>
          <w:rFonts w:asciiTheme="minorHAnsi" w:hAnsiTheme="minorHAnsi"/>
          <w:b w:val="0"/>
          <w:sz w:val="16"/>
          <w:szCs w:val="16"/>
        </w:rPr>
        <w:t>Natsu</w:t>
      </w:r>
      <w:proofErr w:type="spellEnd"/>
      <w:r w:rsidRPr="004F2950">
        <w:rPr>
          <w:rStyle w:val="Style13ptBold"/>
          <w:rFonts w:asciiTheme="minorHAnsi" w:hAnsiTheme="minorHAnsi"/>
          <w:b w:val="0"/>
          <w:sz w:val="16"/>
          <w:szCs w:val="16"/>
        </w:rPr>
        <w:t xml:space="preserve"> Taylor Saito, Georgia State University College of Law Alexander Tallchief </w:t>
      </w:r>
      <w:proofErr w:type="spellStart"/>
      <w:r w:rsidRPr="004F2950">
        <w:rPr>
          <w:rStyle w:val="Style13ptBold"/>
          <w:rFonts w:asciiTheme="minorHAnsi" w:hAnsiTheme="minorHAnsi"/>
          <w:b w:val="0"/>
          <w:sz w:val="16"/>
          <w:szCs w:val="16"/>
        </w:rPr>
        <w:t>Skibine</w:t>
      </w:r>
      <w:proofErr w:type="spellEnd"/>
      <w:r w:rsidRPr="004F2950">
        <w:rPr>
          <w:rStyle w:val="Style13ptBold"/>
          <w:rFonts w:asciiTheme="minorHAnsi" w:hAnsiTheme="minorHAnsi"/>
          <w:b w:val="0"/>
          <w:sz w:val="16"/>
          <w:szCs w:val="16"/>
        </w:rPr>
        <w:t xml:space="preserve">, University of Utah College of Law, </w:t>
      </w:r>
      <w:proofErr w:type="spellStart"/>
      <w:r w:rsidRPr="004F2950">
        <w:rPr>
          <w:rStyle w:val="Style13ptBold"/>
          <w:rFonts w:asciiTheme="minorHAnsi" w:hAnsiTheme="minorHAnsi"/>
          <w:b w:val="0"/>
          <w:sz w:val="16"/>
          <w:szCs w:val="16"/>
        </w:rPr>
        <w:t>Aviam</w:t>
      </w:r>
      <w:proofErr w:type="spellEnd"/>
      <w:r w:rsidRPr="004F2950">
        <w:rPr>
          <w:rStyle w:val="Style13ptBold"/>
          <w:rFonts w:asciiTheme="minorHAnsi" w:hAnsiTheme="minorHAnsi"/>
          <w:b w:val="0"/>
          <w:sz w:val="16"/>
          <w:szCs w:val="16"/>
        </w:rPr>
        <w:t xml:space="preserve"> </w:t>
      </w:r>
      <w:proofErr w:type="spellStart"/>
      <w:r w:rsidRPr="004F2950">
        <w:rPr>
          <w:rStyle w:val="Style13ptBold"/>
          <w:rFonts w:asciiTheme="minorHAnsi" w:hAnsiTheme="minorHAnsi"/>
          <w:b w:val="0"/>
          <w:sz w:val="16"/>
          <w:szCs w:val="16"/>
        </w:rPr>
        <w:t>Soifer</w:t>
      </w:r>
      <w:proofErr w:type="spellEnd"/>
      <w:r w:rsidRPr="004F2950">
        <w:rPr>
          <w:rStyle w:val="Style13ptBold"/>
          <w:rFonts w:asciiTheme="minorHAnsi" w:hAnsiTheme="minorHAnsi"/>
          <w:b w:val="0"/>
          <w:sz w:val="16"/>
          <w:szCs w:val="16"/>
        </w:rPr>
        <w:t>, Boston College Law School, “BRIEF FOR AMICI CURIAE LAW FACULTY IN SUPPORT OF RESPONDENT,” October 2002, American Civil Liberties Union, https://www.aclu.org/legal-document/law-professors-al-amicus-brief-demore-v-kim)//JL</w:t>
      </w:r>
    </w:p>
    <w:p w:rsidR="00F1676A" w:rsidRPr="004F2950" w:rsidRDefault="00F1676A" w:rsidP="00F1676A">
      <w:pPr>
        <w:rPr>
          <w:rFonts w:asciiTheme="minorHAnsi" w:hAnsiTheme="minorHAnsi"/>
        </w:rPr>
      </w:pPr>
      <w:r w:rsidRPr="004F2950">
        <w:rPr>
          <w:rFonts w:asciiTheme="minorHAnsi" w:hAnsiTheme="minorHAnsi"/>
          <w:sz w:val="14"/>
        </w:rPr>
        <w:t>For various reasons, since its first enunciation</w:t>
      </w:r>
      <w:r w:rsidRPr="004F2950">
        <w:rPr>
          <w:rStyle w:val="StyleUnderline"/>
          <w:rFonts w:asciiTheme="minorHAnsi" w:hAnsiTheme="minorHAnsi"/>
        </w:rPr>
        <w:t xml:space="preserve">, the plenary power doctrine has </w:t>
      </w:r>
      <w:r w:rsidRPr="004F2950">
        <w:rPr>
          <w:rStyle w:val="Emphasis"/>
          <w:rFonts w:asciiTheme="minorHAnsi" w:hAnsiTheme="minorHAnsi"/>
        </w:rPr>
        <w:t>proven controversial</w:t>
      </w:r>
      <w:r w:rsidRPr="004F2950">
        <w:rPr>
          <w:rStyle w:val="StyleUnderline"/>
          <w:rFonts w:asciiTheme="minorHAnsi" w:hAnsiTheme="minorHAnsi"/>
        </w:rPr>
        <w:t xml:space="preserve">, generating </w:t>
      </w:r>
      <w:r w:rsidRPr="004F2950">
        <w:rPr>
          <w:rStyle w:val="Emphasis"/>
          <w:rFonts w:asciiTheme="minorHAnsi" w:hAnsiTheme="minorHAnsi"/>
        </w:rPr>
        <w:t>strong dissents</w:t>
      </w:r>
      <w:r w:rsidRPr="004F2950">
        <w:rPr>
          <w:rFonts w:asciiTheme="minorHAnsi" w:hAnsiTheme="minorHAnsi"/>
          <w:sz w:val="14"/>
        </w:rPr>
        <w:t xml:space="preserve"> </w:t>
      </w:r>
      <w:r w:rsidRPr="004F2950">
        <w:rPr>
          <w:rStyle w:val="StyleUnderline"/>
          <w:rFonts w:asciiTheme="minorHAnsi" w:hAnsiTheme="minorHAnsi"/>
        </w:rPr>
        <w:t>and significant limitations</w:t>
      </w:r>
      <w:r w:rsidRPr="004F2950">
        <w:rPr>
          <w:rFonts w:asciiTheme="minorHAnsi" w:hAnsiTheme="minorHAnsi"/>
          <w:sz w:val="14"/>
        </w:rPr>
        <w:t xml:space="preserve"> in virtually every case in which the government has sought for it to be applied. See also Reid v. Covert, 354 U.S. 1, 5-7 (1957) (stating that the United States is “entirely a creature of the Constitution. Its power and authority have no other source. It can only act in accordance with all the limitations imposed by the Constitution. . .”) (footnotes omitted). As many commentators have noted, </w:t>
      </w:r>
      <w:r w:rsidRPr="004F2950">
        <w:rPr>
          <w:rStyle w:val="StyleUnderline"/>
          <w:rFonts w:asciiTheme="minorHAnsi" w:hAnsiTheme="minorHAnsi"/>
        </w:rPr>
        <w:t>the plenary power doctrine has impeded the development of coherent principles of constitutional immigration law</w:t>
      </w:r>
      <w:r w:rsidRPr="004F2950">
        <w:rPr>
          <w:rFonts w:asciiTheme="minorHAnsi" w:hAnsiTheme="minorHAnsi"/>
          <w:sz w:val="14"/>
        </w:rPr>
        <w:t xml:space="preserve">. See e.g., Hiroshi </w:t>
      </w:r>
      <w:proofErr w:type="spellStart"/>
      <w:r w:rsidRPr="004F2950">
        <w:rPr>
          <w:rFonts w:asciiTheme="minorHAnsi" w:hAnsiTheme="minorHAnsi"/>
          <w:sz w:val="14"/>
        </w:rPr>
        <w:t>Motomura</w:t>
      </w:r>
      <w:proofErr w:type="spellEnd"/>
      <w:r w:rsidRPr="004F2950">
        <w:rPr>
          <w:rFonts w:asciiTheme="minorHAnsi" w:hAnsiTheme="minorHAnsi"/>
          <w:sz w:val="14"/>
        </w:rPr>
        <w:t xml:space="preserve">, Immigration Law After a Century of Plenary Power: Phantom Constitutional Norms and Statutory Interpretation, 100 Yale L.J. 545 (1990) </w:t>
      </w:r>
      <w:r w:rsidRPr="004F2950">
        <w:rPr>
          <w:rFonts w:asciiTheme="minorHAnsi" w:hAnsiTheme="minorHAnsi"/>
          <w:sz w:val="14"/>
        </w:rPr>
        <w:t xml:space="preserve"> suggesting that the </w:t>
      </w:r>
      <w:r w:rsidRPr="004F2950">
        <w:rPr>
          <w:rStyle w:val="StyleUnderline"/>
          <w:rFonts w:asciiTheme="minorHAnsi" w:hAnsiTheme="minorHAnsi"/>
        </w:rPr>
        <w:t>plenary power doctrine has prevented the growth of a coherent constitutional framework for immigration law</w:t>
      </w:r>
      <w:r w:rsidRPr="004F2950">
        <w:rPr>
          <w:rFonts w:asciiTheme="minorHAnsi" w:hAnsiTheme="minorHAnsi"/>
          <w:sz w:val="14"/>
        </w:rPr>
        <w:t xml:space="preserve">, within which its sub-constitutional levels: statutes, regulations, agency directives, </w:t>
      </w:r>
      <w:proofErr w:type="spellStart"/>
      <w:r w:rsidRPr="004F2950">
        <w:rPr>
          <w:rFonts w:asciiTheme="minorHAnsi" w:hAnsiTheme="minorHAnsi"/>
          <w:sz w:val="14"/>
        </w:rPr>
        <w:t>etc</w:t>
      </w:r>
      <w:proofErr w:type="spellEnd"/>
      <w:r w:rsidRPr="004F2950">
        <w:rPr>
          <w:rFonts w:asciiTheme="minorHAnsi" w:hAnsiTheme="minorHAnsi"/>
          <w:sz w:val="14"/>
        </w:rPr>
        <w:t xml:space="preserve">, can develop and be administered fairly and predictably.) </w:t>
      </w:r>
      <w:r w:rsidRPr="004F2950">
        <w:rPr>
          <w:rStyle w:val="StyleUnderline"/>
          <w:rFonts w:asciiTheme="minorHAnsi" w:hAnsiTheme="minorHAnsi"/>
        </w:rPr>
        <w:t xml:space="preserve">The doctrine became </w:t>
      </w:r>
      <w:r w:rsidRPr="004F2950">
        <w:rPr>
          <w:rStyle w:val="Emphasis"/>
          <w:rFonts w:asciiTheme="minorHAnsi" w:hAnsiTheme="minorHAnsi"/>
        </w:rPr>
        <w:t>most controversial in the context of deportation</w:t>
      </w:r>
      <w:r w:rsidRPr="004F2950">
        <w:rPr>
          <w:rFonts w:asciiTheme="minorHAnsi" w:hAnsiTheme="minorHAnsi"/>
          <w:sz w:val="14"/>
        </w:rPr>
        <w:t xml:space="preserve">. </w:t>
      </w:r>
      <w:r w:rsidRPr="004F2950">
        <w:rPr>
          <w:rStyle w:val="StyleUnderline"/>
          <w:rFonts w:asciiTheme="minorHAnsi" w:hAnsiTheme="minorHAnsi"/>
        </w:rPr>
        <w:t>In Fong Yue Ting</w:t>
      </w:r>
      <w:r w:rsidRPr="004F2950">
        <w:rPr>
          <w:rFonts w:asciiTheme="minorHAnsi" w:hAnsiTheme="minorHAnsi"/>
          <w:sz w:val="14"/>
        </w:rPr>
        <w:t xml:space="preserve"> v. United States, 149 U.S. 698, 707 (1893), </w:t>
      </w:r>
      <w:r w:rsidRPr="004F2950">
        <w:rPr>
          <w:rStyle w:val="StyleUnderline"/>
          <w:rFonts w:asciiTheme="minorHAnsi" w:hAnsiTheme="minorHAnsi"/>
        </w:rPr>
        <w:t>the Court majority stated that “the right of a nation to expel or deport foreigners…rests upon the same grounds</w:t>
      </w:r>
      <w:r w:rsidRPr="004F2950">
        <w:rPr>
          <w:rFonts w:asciiTheme="minorHAnsi" w:hAnsiTheme="minorHAnsi"/>
          <w:sz w:val="14"/>
        </w:rPr>
        <w:t xml:space="preserve">, and is as absolute and unqualified </w:t>
      </w:r>
      <w:r w:rsidRPr="004F2950">
        <w:rPr>
          <w:rStyle w:val="StyleUnderline"/>
          <w:rFonts w:asciiTheme="minorHAnsi" w:hAnsiTheme="minorHAnsi"/>
        </w:rPr>
        <w:t>as the right to prohibit and prevent their entrance</w:t>
      </w:r>
      <w:r w:rsidRPr="004F2950">
        <w:rPr>
          <w:rFonts w:asciiTheme="minorHAnsi" w:hAnsiTheme="minorHAnsi"/>
          <w:sz w:val="14"/>
        </w:rPr>
        <w:t xml:space="preserve">.” The case involved the deportation of Chinese persons who could not meet a statutory requirement of a “credible white witness.” Within a decade, however, </w:t>
      </w:r>
      <w:r w:rsidRPr="004F2950">
        <w:rPr>
          <w:rStyle w:val="StyleUnderline"/>
          <w:rFonts w:asciiTheme="minorHAnsi" w:hAnsiTheme="minorHAnsi"/>
        </w:rPr>
        <w:t xml:space="preserve">the basic position advocated by the dissenters </w:t>
      </w:r>
      <w:r w:rsidRPr="004F2950">
        <w:rPr>
          <w:rStyle w:val="Emphasis"/>
          <w:rFonts w:asciiTheme="minorHAnsi" w:hAnsiTheme="minorHAnsi"/>
        </w:rPr>
        <w:t>generally prevailed</w:t>
      </w:r>
      <w:r w:rsidRPr="004F2950">
        <w:rPr>
          <w:rFonts w:asciiTheme="minorHAnsi" w:hAnsiTheme="minorHAnsi"/>
          <w:sz w:val="14"/>
        </w:rPr>
        <w:t xml:space="preserve"> and has been the law ever since.</w:t>
      </w:r>
    </w:p>
    <w:p w:rsidR="00F1676A" w:rsidRPr="004F2950" w:rsidRDefault="00F1676A" w:rsidP="00F1676A">
      <w:pPr>
        <w:rPr>
          <w:rFonts w:asciiTheme="minorHAnsi" w:hAnsiTheme="minorHAnsi"/>
        </w:rPr>
      </w:pPr>
    </w:p>
    <w:p w:rsidR="00F1676A" w:rsidRPr="004F2950" w:rsidRDefault="00F1676A" w:rsidP="00F1676A">
      <w:pPr>
        <w:pStyle w:val="Heading3"/>
        <w:rPr>
          <w:rFonts w:asciiTheme="minorHAnsi" w:hAnsiTheme="minorHAnsi"/>
        </w:rPr>
      </w:pPr>
      <w:r w:rsidRPr="004F2950">
        <w:rPr>
          <w:rFonts w:asciiTheme="minorHAnsi" w:hAnsiTheme="minorHAnsi"/>
        </w:rPr>
        <w:lastRenderedPageBreak/>
        <w:t>2ac – at: plenary power good</w:t>
      </w:r>
    </w:p>
    <w:p w:rsidR="00F1676A" w:rsidRPr="004F2950" w:rsidRDefault="00F1676A" w:rsidP="00F1676A">
      <w:pPr>
        <w:pStyle w:val="Heading4"/>
        <w:rPr>
          <w:rFonts w:asciiTheme="minorHAnsi" w:hAnsiTheme="minorHAnsi"/>
        </w:rPr>
      </w:pPr>
      <w:r w:rsidRPr="004F2950">
        <w:rPr>
          <w:rFonts w:asciiTheme="minorHAnsi" w:hAnsiTheme="minorHAnsi"/>
        </w:rPr>
        <w:t>No offense – plenary power doctrine is antiquated and shouldn’t apply to immigration</w:t>
      </w:r>
    </w:p>
    <w:p w:rsidR="00F1676A" w:rsidRPr="004F2950" w:rsidRDefault="00F1676A" w:rsidP="00F1676A">
      <w:pPr>
        <w:rPr>
          <w:rStyle w:val="Style13ptBold"/>
          <w:rFonts w:asciiTheme="minorHAnsi" w:hAnsiTheme="minorHAnsi"/>
          <w:b w:val="0"/>
          <w:sz w:val="16"/>
          <w:szCs w:val="16"/>
        </w:rPr>
      </w:pPr>
      <w:proofErr w:type="spellStart"/>
      <w:r w:rsidRPr="004F2950">
        <w:rPr>
          <w:rStyle w:val="Style13ptBold"/>
          <w:rFonts w:asciiTheme="minorHAnsi" w:hAnsiTheme="minorHAnsi"/>
        </w:rPr>
        <w:t>Kanstroom</w:t>
      </w:r>
      <w:proofErr w:type="spellEnd"/>
      <w:r w:rsidRPr="004F2950">
        <w:rPr>
          <w:rStyle w:val="Style13ptBold"/>
          <w:rFonts w:asciiTheme="minorHAnsi" w:hAnsiTheme="minorHAnsi"/>
        </w:rPr>
        <w:t xml:space="preserve"> et al 2</w:t>
      </w:r>
      <w:r w:rsidRPr="004F2950">
        <w:rPr>
          <w:rStyle w:val="Style13ptBold"/>
          <w:rFonts w:asciiTheme="minorHAnsi" w:hAnsiTheme="minorHAnsi"/>
          <w:b w:val="0"/>
        </w:rPr>
        <w:t xml:space="preserve"> (</w:t>
      </w:r>
      <w:r w:rsidRPr="004F2950">
        <w:rPr>
          <w:rStyle w:val="Style13ptBold"/>
          <w:rFonts w:asciiTheme="minorHAnsi" w:hAnsiTheme="minorHAnsi"/>
          <w:b w:val="0"/>
          <w:sz w:val="16"/>
          <w:szCs w:val="16"/>
        </w:rPr>
        <w:t xml:space="preserve">Daniel, Boston College Law School, Susan </w:t>
      </w:r>
      <w:proofErr w:type="spellStart"/>
      <w:r w:rsidRPr="004F2950">
        <w:rPr>
          <w:rStyle w:val="Style13ptBold"/>
          <w:rFonts w:asciiTheme="minorHAnsi" w:hAnsiTheme="minorHAnsi"/>
          <w:b w:val="0"/>
          <w:sz w:val="16"/>
          <w:szCs w:val="16"/>
        </w:rPr>
        <w:t>Akram</w:t>
      </w:r>
      <w:proofErr w:type="spellEnd"/>
      <w:r w:rsidRPr="004F2950">
        <w:rPr>
          <w:rStyle w:val="Style13ptBold"/>
          <w:rFonts w:asciiTheme="minorHAnsi" w:hAnsiTheme="minorHAnsi"/>
          <w:b w:val="0"/>
          <w:sz w:val="16"/>
          <w:szCs w:val="16"/>
        </w:rPr>
        <w:t xml:space="preserve">, Boston University School of Law </w:t>
      </w:r>
      <w:proofErr w:type="spellStart"/>
      <w:r w:rsidRPr="004F2950">
        <w:rPr>
          <w:rStyle w:val="Style13ptBold"/>
          <w:rFonts w:asciiTheme="minorHAnsi" w:hAnsiTheme="minorHAnsi"/>
          <w:b w:val="0"/>
          <w:sz w:val="16"/>
          <w:szCs w:val="16"/>
        </w:rPr>
        <w:t>Filippa</w:t>
      </w:r>
      <w:proofErr w:type="spellEnd"/>
      <w:r w:rsidRPr="004F2950">
        <w:rPr>
          <w:rStyle w:val="Style13ptBold"/>
          <w:rFonts w:asciiTheme="minorHAnsi" w:hAnsiTheme="minorHAnsi"/>
          <w:b w:val="0"/>
          <w:sz w:val="16"/>
          <w:szCs w:val="16"/>
        </w:rPr>
        <w:t xml:space="preserve"> </w:t>
      </w:r>
      <w:proofErr w:type="spellStart"/>
      <w:r w:rsidRPr="004F2950">
        <w:rPr>
          <w:rStyle w:val="Style13ptBold"/>
          <w:rFonts w:asciiTheme="minorHAnsi" w:hAnsiTheme="minorHAnsi"/>
          <w:b w:val="0"/>
          <w:sz w:val="16"/>
          <w:szCs w:val="16"/>
        </w:rPr>
        <w:t>Anzalone</w:t>
      </w:r>
      <w:proofErr w:type="spellEnd"/>
      <w:r w:rsidRPr="004F2950">
        <w:rPr>
          <w:rStyle w:val="Style13ptBold"/>
          <w:rFonts w:asciiTheme="minorHAnsi" w:hAnsiTheme="minorHAnsi"/>
          <w:b w:val="0"/>
          <w:sz w:val="16"/>
          <w:szCs w:val="16"/>
        </w:rPr>
        <w:t xml:space="preserve">, Boston College Law School Arthur </w:t>
      </w:r>
      <w:proofErr w:type="spellStart"/>
      <w:r w:rsidRPr="004F2950">
        <w:rPr>
          <w:rStyle w:val="Style13ptBold"/>
          <w:rFonts w:asciiTheme="minorHAnsi" w:hAnsiTheme="minorHAnsi"/>
          <w:b w:val="0"/>
          <w:sz w:val="16"/>
          <w:szCs w:val="16"/>
        </w:rPr>
        <w:t>Berney</w:t>
      </w:r>
      <w:proofErr w:type="spellEnd"/>
      <w:r w:rsidRPr="004F2950">
        <w:rPr>
          <w:rStyle w:val="Style13ptBold"/>
          <w:rFonts w:asciiTheme="minorHAnsi" w:hAnsiTheme="minorHAnsi"/>
          <w:b w:val="0"/>
          <w:sz w:val="16"/>
          <w:szCs w:val="16"/>
        </w:rPr>
        <w:t xml:space="preserve">, Boston College Law School Eric D. </w:t>
      </w:r>
      <w:proofErr w:type="spellStart"/>
      <w:r w:rsidRPr="004F2950">
        <w:rPr>
          <w:rStyle w:val="Style13ptBold"/>
          <w:rFonts w:asciiTheme="minorHAnsi" w:hAnsiTheme="minorHAnsi"/>
          <w:b w:val="0"/>
          <w:sz w:val="16"/>
          <w:szCs w:val="16"/>
        </w:rPr>
        <w:t>Blumenson</w:t>
      </w:r>
      <w:proofErr w:type="spellEnd"/>
      <w:r w:rsidRPr="004F2950">
        <w:rPr>
          <w:rStyle w:val="Style13ptBold"/>
          <w:rFonts w:asciiTheme="minorHAnsi" w:hAnsiTheme="minorHAnsi"/>
          <w:b w:val="0"/>
          <w:sz w:val="16"/>
          <w:szCs w:val="16"/>
        </w:rPr>
        <w:t xml:space="preserve">, Suffolk Law School Richard A. Boswell, University of California Hastings College of Law Mark </w:t>
      </w:r>
      <w:proofErr w:type="spellStart"/>
      <w:r w:rsidRPr="004F2950">
        <w:rPr>
          <w:rStyle w:val="Style13ptBold"/>
          <w:rFonts w:asciiTheme="minorHAnsi" w:hAnsiTheme="minorHAnsi"/>
          <w:b w:val="0"/>
          <w:sz w:val="16"/>
          <w:szCs w:val="16"/>
        </w:rPr>
        <w:t>Brodin</w:t>
      </w:r>
      <w:proofErr w:type="spellEnd"/>
      <w:r w:rsidRPr="004F2950">
        <w:rPr>
          <w:rStyle w:val="Style13ptBold"/>
          <w:rFonts w:asciiTheme="minorHAnsi" w:hAnsiTheme="minorHAnsi"/>
          <w:b w:val="0"/>
          <w:sz w:val="16"/>
          <w:szCs w:val="16"/>
        </w:rPr>
        <w:t xml:space="preserve">, Boston College Law School Gabriel J. Chin, University of Cincinnati College of Law Michael J. </w:t>
      </w:r>
      <w:proofErr w:type="spellStart"/>
      <w:r w:rsidRPr="004F2950">
        <w:rPr>
          <w:rStyle w:val="Style13ptBold"/>
          <w:rFonts w:asciiTheme="minorHAnsi" w:hAnsiTheme="minorHAnsi"/>
          <w:b w:val="0"/>
          <w:sz w:val="16"/>
          <w:szCs w:val="16"/>
        </w:rPr>
        <w:t>Churgin</w:t>
      </w:r>
      <w:proofErr w:type="spellEnd"/>
      <w:r w:rsidRPr="004F2950">
        <w:rPr>
          <w:rStyle w:val="Style13ptBold"/>
          <w:rFonts w:asciiTheme="minorHAnsi" w:hAnsiTheme="minorHAnsi"/>
          <w:b w:val="0"/>
          <w:sz w:val="16"/>
          <w:szCs w:val="16"/>
        </w:rPr>
        <w:t xml:space="preserve">, University of Texas School of Law Valerie C. Epps, Suffolk Law School Ed </w:t>
      </w:r>
      <w:proofErr w:type="spellStart"/>
      <w:r w:rsidRPr="004F2950">
        <w:rPr>
          <w:rStyle w:val="Style13ptBold"/>
          <w:rFonts w:asciiTheme="minorHAnsi" w:hAnsiTheme="minorHAnsi"/>
          <w:b w:val="0"/>
          <w:sz w:val="16"/>
          <w:szCs w:val="16"/>
        </w:rPr>
        <w:t>Fallone</w:t>
      </w:r>
      <w:proofErr w:type="spellEnd"/>
      <w:r w:rsidRPr="004F2950">
        <w:rPr>
          <w:rStyle w:val="Style13ptBold"/>
          <w:rFonts w:asciiTheme="minorHAnsi" w:hAnsiTheme="minorHAnsi"/>
          <w:b w:val="0"/>
          <w:sz w:val="16"/>
          <w:szCs w:val="16"/>
        </w:rPr>
        <w:t xml:space="preserve">, Marquette University Law School Anthony Farley, Boston College Law School Taylor Flynn, Western New England College School of Law Niels W. </w:t>
      </w:r>
      <w:proofErr w:type="spellStart"/>
      <w:r w:rsidRPr="004F2950">
        <w:rPr>
          <w:rStyle w:val="Style13ptBold"/>
          <w:rFonts w:asciiTheme="minorHAnsi" w:hAnsiTheme="minorHAnsi"/>
          <w:b w:val="0"/>
          <w:sz w:val="16"/>
          <w:szCs w:val="16"/>
        </w:rPr>
        <w:t>Frenzen</w:t>
      </w:r>
      <w:proofErr w:type="spellEnd"/>
      <w:r w:rsidRPr="004F2950">
        <w:rPr>
          <w:rStyle w:val="Style13ptBold"/>
          <w:rFonts w:asciiTheme="minorHAnsi" w:hAnsiTheme="minorHAnsi"/>
          <w:b w:val="0"/>
          <w:sz w:val="16"/>
          <w:szCs w:val="16"/>
        </w:rPr>
        <w:t xml:space="preserve">, University of Southern California Law School Phillis Goldfarb, Boston College Law School H. Kent Greenfield, Boston College Law School Dean Hashimoto, Boston College Law School Michael G. </w:t>
      </w:r>
      <w:proofErr w:type="spellStart"/>
      <w:r w:rsidRPr="004F2950">
        <w:rPr>
          <w:rStyle w:val="Style13ptBold"/>
          <w:rFonts w:asciiTheme="minorHAnsi" w:hAnsiTheme="minorHAnsi"/>
          <w:b w:val="0"/>
          <w:sz w:val="16"/>
          <w:szCs w:val="16"/>
        </w:rPr>
        <w:t>Heyman</w:t>
      </w:r>
      <w:proofErr w:type="spellEnd"/>
      <w:r w:rsidRPr="004F2950">
        <w:rPr>
          <w:rStyle w:val="Style13ptBold"/>
          <w:rFonts w:asciiTheme="minorHAnsi" w:hAnsiTheme="minorHAnsi"/>
          <w:b w:val="0"/>
          <w:sz w:val="16"/>
          <w:szCs w:val="16"/>
        </w:rPr>
        <w:t xml:space="preserve">, John Marshall School of Law Kevin Johnson, University of California, Davis, School of Law Karl </w:t>
      </w:r>
      <w:proofErr w:type="spellStart"/>
      <w:r w:rsidRPr="004F2950">
        <w:rPr>
          <w:rStyle w:val="Style13ptBold"/>
          <w:rFonts w:asciiTheme="minorHAnsi" w:hAnsiTheme="minorHAnsi"/>
          <w:b w:val="0"/>
          <w:sz w:val="16"/>
          <w:szCs w:val="16"/>
        </w:rPr>
        <w:t>Klare</w:t>
      </w:r>
      <w:proofErr w:type="spellEnd"/>
      <w:r w:rsidRPr="004F2950">
        <w:rPr>
          <w:rStyle w:val="Style13ptBold"/>
          <w:rFonts w:asciiTheme="minorHAnsi" w:hAnsiTheme="minorHAnsi"/>
          <w:b w:val="0"/>
          <w:sz w:val="16"/>
          <w:szCs w:val="16"/>
        </w:rPr>
        <w:t xml:space="preserve">, Northeastern University School of Law Michael M. Levy, College of William &amp; Mary Stephen H. </w:t>
      </w:r>
      <w:proofErr w:type="spellStart"/>
      <w:r w:rsidRPr="004F2950">
        <w:rPr>
          <w:rStyle w:val="Style13ptBold"/>
          <w:rFonts w:asciiTheme="minorHAnsi" w:hAnsiTheme="minorHAnsi"/>
          <w:b w:val="0"/>
          <w:sz w:val="16"/>
          <w:szCs w:val="16"/>
        </w:rPr>
        <w:t>Legomsky</w:t>
      </w:r>
      <w:proofErr w:type="spellEnd"/>
      <w:r w:rsidRPr="004F2950">
        <w:rPr>
          <w:rStyle w:val="Style13ptBold"/>
          <w:rFonts w:asciiTheme="minorHAnsi" w:hAnsiTheme="minorHAnsi"/>
          <w:b w:val="0"/>
          <w:sz w:val="16"/>
          <w:szCs w:val="16"/>
        </w:rPr>
        <w:t xml:space="preserve">, Washington University Peter Margulies, Roger Williams School of Law M. Isabel Medina, Loyola University, New Orleans, School of Law Jennifer Moore, University of New Mexico School of Law Hiroshi </w:t>
      </w:r>
      <w:proofErr w:type="spellStart"/>
      <w:r w:rsidRPr="004F2950">
        <w:rPr>
          <w:rStyle w:val="Style13ptBold"/>
          <w:rFonts w:asciiTheme="minorHAnsi" w:hAnsiTheme="minorHAnsi"/>
          <w:b w:val="0"/>
          <w:sz w:val="16"/>
          <w:szCs w:val="16"/>
        </w:rPr>
        <w:t>Motomura</w:t>
      </w:r>
      <w:proofErr w:type="spellEnd"/>
      <w:r w:rsidRPr="004F2950">
        <w:rPr>
          <w:rStyle w:val="Style13ptBold"/>
          <w:rFonts w:asciiTheme="minorHAnsi" w:hAnsiTheme="minorHAnsi"/>
          <w:b w:val="0"/>
          <w:sz w:val="16"/>
          <w:szCs w:val="16"/>
        </w:rPr>
        <w:t xml:space="preserve">, University of Colorado Lori </w:t>
      </w:r>
      <w:proofErr w:type="spellStart"/>
      <w:r w:rsidRPr="004F2950">
        <w:rPr>
          <w:rStyle w:val="Style13ptBold"/>
          <w:rFonts w:asciiTheme="minorHAnsi" w:hAnsiTheme="minorHAnsi"/>
          <w:b w:val="0"/>
          <w:sz w:val="16"/>
          <w:szCs w:val="16"/>
        </w:rPr>
        <w:t>Nessel</w:t>
      </w:r>
      <w:proofErr w:type="spellEnd"/>
      <w:r w:rsidRPr="004F2950">
        <w:rPr>
          <w:rStyle w:val="Style13ptBold"/>
          <w:rFonts w:asciiTheme="minorHAnsi" w:hAnsiTheme="minorHAnsi"/>
          <w:b w:val="0"/>
          <w:sz w:val="16"/>
          <w:szCs w:val="16"/>
        </w:rPr>
        <w:t xml:space="preserve">, Seton Hall University of Law Nancy K. Ota, Albany Law School Margaret Taylor, Wake Forest University School of Law </w:t>
      </w:r>
      <w:proofErr w:type="spellStart"/>
      <w:r w:rsidRPr="004F2950">
        <w:rPr>
          <w:rStyle w:val="Style13ptBold"/>
          <w:rFonts w:asciiTheme="minorHAnsi" w:hAnsiTheme="minorHAnsi"/>
          <w:b w:val="0"/>
          <w:sz w:val="16"/>
          <w:szCs w:val="16"/>
        </w:rPr>
        <w:t>Natsu</w:t>
      </w:r>
      <w:proofErr w:type="spellEnd"/>
      <w:r w:rsidRPr="004F2950">
        <w:rPr>
          <w:rStyle w:val="Style13ptBold"/>
          <w:rFonts w:asciiTheme="minorHAnsi" w:hAnsiTheme="minorHAnsi"/>
          <w:b w:val="0"/>
          <w:sz w:val="16"/>
          <w:szCs w:val="16"/>
        </w:rPr>
        <w:t xml:space="preserve"> Taylor Saito, Georgia State University College of Law Alexander Tallchief </w:t>
      </w:r>
      <w:proofErr w:type="spellStart"/>
      <w:r w:rsidRPr="004F2950">
        <w:rPr>
          <w:rStyle w:val="Style13ptBold"/>
          <w:rFonts w:asciiTheme="minorHAnsi" w:hAnsiTheme="minorHAnsi"/>
          <w:b w:val="0"/>
          <w:sz w:val="16"/>
          <w:szCs w:val="16"/>
        </w:rPr>
        <w:t>Skibine</w:t>
      </w:r>
      <w:proofErr w:type="spellEnd"/>
      <w:r w:rsidRPr="004F2950">
        <w:rPr>
          <w:rStyle w:val="Style13ptBold"/>
          <w:rFonts w:asciiTheme="minorHAnsi" w:hAnsiTheme="minorHAnsi"/>
          <w:b w:val="0"/>
          <w:sz w:val="16"/>
          <w:szCs w:val="16"/>
        </w:rPr>
        <w:t xml:space="preserve">, University of Utah College of Law, </w:t>
      </w:r>
      <w:proofErr w:type="spellStart"/>
      <w:r w:rsidRPr="004F2950">
        <w:rPr>
          <w:rStyle w:val="Style13ptBold"/>
          <w:rFonts w:asciiTheme="minorHAnsi" w:hAnsiTheme="minorHAnsi"/>
          <w:b w:val="0"/>
          <w:sz w:val="16"/>
          <w:szCs w:val="16"/>
        </w:rPr>
        <w:t>Aviam</w:t>
      </w:r>
      <w:proofErr w:type="spellEnd"/>
      <w:r w:rsidRPr="004F2950">
        <w:rPr>
          <w:rStyle w:val="Style13ptBold"/>
          <w:rFonts w:asciiTheme="minorHAnsi" w:hAnsiTheme="minorHAnsi"/>
          <w:b w:val="0"/>
          <w:sz w:val="16"/>
          <w:szCs w:val="16"/>
        </w:rPr>
        <w:t xml:space="preserve"> </w:t>
      </w:r>
      <w:proofErr w:type="spellStart"/>
      <w:r w:rsidRPr="004F2950">
        <w:rPr>
          <w:rStyle w:val="Style13ptBold"/>
          <w:rFonts w:asciiTheme="minorHAnsi" w:hAnsiTheme="minorHAnsi"/>
          <w:b w:val="0"/>
          <w:sz w:val="16"/>
          <w:szCs w:val="16"/>
        </w:rPr>
        <w:t>Soifer</w:t>
      </w:r>
      <w:proofErr w:type="spellEnd"/>
      <w:r w:rsidRPr="004F2950">
        <w:rPr>
          <w:rStyle w:val="Style13ptBold"/>
          <w:rFonts w:asciiTheme="minorHAnsi" w:hAnsiTheme="minorHAnsi"/>
          <w:b w:val="0"/>
          <w:sz w:val="16"/>
          <w:szCs w:val="16"/>
        </w:rPr>
        <w:t>, Boston College Law School, “BRIEF FOR AMICI CURIAE LAW FACULTY IN SUPPORT OF RESPONDENT,” October 2002, American Civil Liberties Union, https://www.aclu.org/legal-document/law-professors-al-amicus-brief-demore-v-kim)//JL</w:t>
      </w:r>
    </w:p>
    <w:p w:rsidR="00F1676A" w:rsidRPr="004F2950" w:rsidRDefault="00F1676A" w:rsidP="00F1676A">
      <w:pPr>
        <w:rPr>
          <w:rFonts w:asciiTheme="minorHAnsi" w:hAnsiTheme="minorHAnsi"/>
          <w:sz w:val="14"/>
        </w:rPr>
      </w:pPr>
      <w:r w:rsidRPr="004F2950">
        <w:rPr>
          <w:rStyle w:val="StyleUnderline"/>
          <w:rFonts w:asciiTheme="minorHAnsi" w:hAnsiTheme="minorHAnsi"/>
        </w:rPr>
        <w:t>Among</w:t>
      </w:r>
      <w:r w:rsidRPr="004F2950">
        <w:rPr>
          <w:rFonts w:asciiTheme="minorHAnsi" w:hAnsiTheme="minorHAnsi"/>
          <w:sz w:val="14"/>
        </w:rPr>
        <w:t xml:space="preserve"> other </w:t>
      </w:r>
      <w:r w:rsidRPr="004F2950">
        <w:rPr>
          <w:rStyle w:val="StyleUnderline"/>
          <w:rFonts w:asciiTheme="minorHAnsi" w:hAnsiTheme="minorHAnsi"/>
        </w:rPr>
        <w:t>arguments made by Petitioners</w:t>
      </w:r>
      <w:r w:rsidRPr="004F2950">
        <w:rPr>
          <w:rFonts w:asciiTheme="minorHAnsi" w:hAnsiTheme="minorHAnsi"/>
          <w:sz w:val="14"/>
        </w:rPr>
        <w:t xml:space="preserve"> in this case </w:t>
      </w:r>
      <w:r w:rsidRPr="004F2950">
        <w:rPr>
          <w:rStyle w:val="StyleUnderline"/>
          <w:rFonts w:asciiTheme="minorHAnsi" w:hAnsiTheme="minorHAnsi"/>
        </w:rPr>
        <w:t>is the</w:t>
      </w:r>
      <w:r w:rsidRPr="004F2950">
        <w:rPr>
          <w:rFonts w:asciiTheme="minorHAnsi" w:hAnsiTheme="minorHAnsi"/>
          <w:sz w:val="14"/>
        </w:rPr>
        <w:t xml:space="preserve"> general </w:t>
      </w:r>
      <w:r w:rsidRPr="004F2950">
        <w:rPr>
          <w:rStyle w:val="StyleUnderline"/>
          <w:rFonts w:asciiTheme="minorHAnsi" w:hAnsiTheme="minorHAnsi"/>
        </w:rPr>
        <w:t>claim that the</w:t>
      </w:r>
      <w:r w:rsidRPr="004F2950">
        <w:rPr>
          <w:rFonts w:asciiTheme="minorHAnsi" w:hAnsiTheme="minorHAnsi"/>
          <w:sz w:val="14"/>
        </w:rPr>
        <w:t xml:space="preserve"> “policy </w:t>
      </w:r>
      <w:r w:rsidRPr="004F2950">
        <w:rPr>
          <w:rStyle w:val="StyleUnderline"/>
          <w:rFonts w:asciiTheme="minorHAnsi" w:hAnsiTheme="minorHAnsi"/>
        </w:rPr>
        <w:t>judgments that Congress made</w:t>
      </w:r>
      <w:r w:rsidRPr="004F2950">
        <w:rPr>
          <w:rFonts w:asciiTheme="minorHAnsi" w:hAnsiTheme="minorHAnsi"/>
          <w:sz w:val="14"/>
        </w:rPr>
        <w:t xml:space="preserve"> when it enacted § 1226(c) </w:t>
      </w:r>
      <w:r w:rsidRPr="004F2950">
        <w:rPr>
          <w:rStyle w:val="StyleUnderline"/>
          <w:rFonts w:asciiTheme="minorHAnsi" w:hAnsiTheme="minorHAnsi"/>
        </w:rPr>
        <w:t>are within its plenary power over</w:t>
      </w:r>
      <w:r w:rsidRPr="004F2950">
        <w:rPr>
          <w:rFonts w:asciiTheme="minorHAnsi" w:hAnsiTheme="minorHAnsi"/>
          <w:sz w:val="14"/>
        </w:rPr>
        <w:t xml:space="preserve"> the admission and expulsion of aliens and deserve judicial deference.” (U.S. Petitioner’s Brief at 13, </w:t>
      </w:r>
      <w:proofErr w:type="spellStart"/>
      <w:r w:rsidRPr="004F2950">
        <w:rPr>
          <w:rStyle w:val="Emphasis"/>
          <w:rFonts w:asciiTheme="minorHAnsi" w:hAnsiTheme="minorHAnsi"/>
        </w:rPr>
        <w:t>DeMore</w:t>
      </w:r>
      <w:proofErr w:type="spellEnd"/>
      <w:r w:rsidRPr="004F2950">
        <w:rPr>
          <w:rStyle w:val="Emphasis"/>
          <w:rFonts w:asciiTheme="minorHAnsi" w:hAnsiTheme="minorHAnsi"/>
        </w:rPr>
        <w:t xml:space="preserve"> v. Kim</w:t>
      </w:r>
      <w:r w:rsidRPr="004F2950">
        <w:rPr>
          <w:rFonts w:asciiTheme="minorHAnsi" w:hAnsiTheme="minorHAnsi"/>
          <w:sz w:val="14"/>
        </w:rPr>
        <w:t xml:space="preserve">, 2002 WL 31016560 (9th Cir. 2002) (No. 01-1491)). </w:t>
      </w:r>
      <w:r w:rsidRPr="004F2950">
        <w:rPr>
          <w:rStyle w:val="StyleUnderline"/>
          <w:rFonts w:asciiTheme="minorHAnsi" w:hAnsiTheme="minorHAnsi"/>
        </w:rPr>
        <w:t>This argument</w:t>
      </w:r>
      <w:r w:rsidRPr="004F2950">
        <w:rPr>
          <w:rFonts w:asciiTheme="minorHAnsi" w:hAnsiTheme="minorHAnsi"/>
          <w:sz w:val="14"/>
        </w:rPr>
        <w:t xml:space="preserve"> -- when applied to this case -- </w:t>
      </w:r>
      <w:r w:rsidRPr="004F2950">
        <w:rPr>
          <w:rStyle w:val="StyleUnderline"/>
          <w:rFonts w:asciiTheme="minorHAnsi" w:hAnsiTheme="minorHAnsi"/>
        </w:rPr>
        <w:t>rests upon a series of implicit omissions and fundamental misunderstandings about the so-called ‘plenary power doctrine</w:t>
      </w:r>
      <w:r w:rsidRPr="004F2950">
        <w:rPr>
          <w:rFonts w:asciiTheme="minorHAnsi" w:hAnsiTheme="minorHAnsi"/>
          <w:sz w:val="14"/>
        </w:rPr>
        <w:t xml:space="preserve">.’ It should not be overlooked that </w:t>
      </w:r>
      <w:r w:rsidRPr="004F2950">
        <w:rPr>
          <w:rStyle w:val="StyleUnderline"/>
          <w:rFonts w:asciiTheme="minorHAnsi" w:hAnsiTheme="minorHAnsi"/>
        </w:rPr>
        <w:t>the doctrine at the root of Petitioner’s deference arguments had its origins in</w:t>
      </w:r>
      <w:r w:rsidRPr="004F2950">
        <w:rPr>
          <w:rFonts w:asciiTheme="minorHAnsi" w:hAnsiTheme="minorHAnsi"/>
          <w:sz w:val="14"/>
        </w:rPr>
        <w:t xml:space="preserve"> what--apart from Scott v. Sanford, 60 U.S. 393 (1856); Plessy v. Ferguson, 163 U.S. 567 (1896) and </w:t>
      </w:r>
      <w:proofErr w:type="spellStart"/>
      <w:r w:rsidRPr="004F2950">
        <w:rPr>
          <w:rFonts w:asciiTheme="minorHAnsi" w:hAnsiTheme="minorHAnsi"/>
          <w:sz w:val="14"/>
        </w:rPr>
        <w:t>Lochner</w:t>
      </w:r>
      <w:proofErr w:type="spellEnd"/>
      <w:r w:rsidRPr="004F2950">
        <w:rPr>
          <w:rFonts w:asciiTheme="minorHAnsi" w:hAnsiTheme="minorHAnsi"/>
          <w:sz w:val="14"/>
        </w:rPr>
        <w:t xml:space="preserve"> v. New York, 198 U.S. 45 (1905) -- may be </w:t>
      </w:r>
      <w:r w:rsidRPr="004F2950">
        <w:rPr>
          <w:rStyle w:val="Emphasis"/>
          <w:rFonts w:asciiTheme="minorHAnsi" w:hAnsiTheme="minorHAnsi"/>
        </w:rPr>
        <w:t>the most criticized case in all of U.S. jurisprudence</w:t>
      </w:r>
      <w:r w:rsidRPr="004F2950">
        <w:rPr>
          <w:rFonts w:asciiTheme="minorHAnsi" w:hAnsiTheme="minorHAnsi"/>
          <w:sz w:val="14"/>
        </w:rPr>
        <w:t xml:space="preserve">, </w:t>
      </w:r>
      <w:proofErr w:type="spellStart"/>
      <w:r w:rsidRPr="004F2950">
        <w:rPr>
          <w:rFonts w:asciiTheme="minorHAnsi" w:hAnsiTheme="minorHAnsi"/>
          <w:sz w:val="14"/>
        </w:rPr>
        <w:t>Chae</w:t>
      </w:r>
      <w:proofErr w:type="spellEnd"/>
      <w:r w:rsidRPr="004F2950">
        <w:rPr>
          <w:rFonts w:asciiTheme="minorHAnsi" w:hAnsiTheme="minorHAnsi"/>
          <w:sz w:val="14"/>
        </w:rPr>
        <w:t xml:space="preserve"> Chan Ping v. United States, (The Chinese Exclusion Case) 130 U.S. 581 (1889). </w:t>
      </w:r>
      <w:r w:rsidRPr="004F2950">
        <w:rPr>
          <w:rStyle w:val="StyleUnderline"/>
          <w:rFonts w:asciiTheme="minorHAnsi" w:hAnsiTheme="minorHAnsi"/>
        </w:rPr>
        <w:t>That case has been well -described as “a constitutional fossil,</w:t>
      </w:r>
      <w:r w:rsidRPr="004F2950">
        <w:rPr>
          <w:rFonts w:asciiTheme="minorHAnsi" w:hAnsiTheme="minorHAnsi"/>
          <w:sz w:val="14"/>
        </w:rPr>
        <w:t xml:space="preserve"> </w:t>
      </w:r>
      <w:r w:rsidRPr="004F2950">
        <w:rPr>
          <w:rStyle w:val="StyleUnderline"/>
          <w:rFonts w:asciiTheme="minorHAnsi" w:hAnsiTheme="minorHAnsi"/>
        </w:rPr>
        <w:t>a remnant of pre-rights jurisprudence that we have proudly rejected</w:t>
      </w:r>
      <w:r w:rsidRPr="004F2950">
        <w:rPr>
          <w:rFonts w:asciiTheme="minorHAnsi" w:hAnsiTheme="minorHAnsi"/>
          <w:sz w:val="14"/>
        </w:rPr>
        <w:t xml:space="preserve"> in other respects.” Louis </w:t>
      </w:r>
      <w:proofErr w:type="spellStart"/>
      <w:r w:rsidRPr="004F2950">
        <w:rPr>
          <w:rFonts w:asciiTheme="minorHAnsi" w:hAnsiTheme="minorHAnsi"/>
          <w:sz w:val="14"/>
        </w:rPr>
        <w:t>Henkin</w:t>
      </w:r>
      <w:proofErr w:type="spellEnd"/>
      <w:r w:rsidRPr="004F2950">
        <w:rPr>
          <w:rFonts w:asciiTheme="minorHAnsi" w:hAnsiTheme="minorHAnsi"/>
          <w:sz w:val="14"/>
        </w:rPr>
        <w:t xml:space="preserve">, </w:t>
      </w:r>
      <w:proofErr w:type="gramStart"/>
      <w:r w:rsidRPr="004F2950">
        <w:rPr>
          <w:rFonts w:asciiTheme="minorHAnsi" w:hAnsiTheme="minorHAnsi"/>
          <w:sz w:val="14"/>
        </w:rPr>
        <w:t>The</w:t>
      </w:r>
      <w:proofErr w:type="gramEnd"/>
      <w:r w:rsidRPr="004F2950">
        <w:rPr>
          <w:rFonts w:asciiTheme="minorHAnsi" w:hAnsiTheme="minorHAnsi"/>
          <w:sz w:val="14"/>
        </w:rPr>
        <w:t xml:space="preserve"> Constitution and United States Sovereignty: A Century of Chinese Exclusion and its Progeny, 100 </w:t>
      </w:r>
      <w:proofErr w:type="spellStart"/>
      <w:r w:rsidRPr="004F2950">
        <w:rPr>
          <w:rFonts w:asciiTheme="minorHAnsi" w:hAnsiTheme="minorHAnsi"/>
          <w:sz w:val="14"/>
        </w:rPr>
        <w:t>Harv</w:t>
      </w:r>
      <w:proofErr w:type="spellEnd"/>
      <w:r w:rsidRPr="004F2950">
        <w:rPr>
          <w:rFonts w:asciiTheme="minorHAnsi" w:hAnsiTheme="minorHAnsi"/>
          <w:sz w:val="14"/>
        </w:rPr>
        <w:t xml:space="preserve">. </w:t>
      </w:r>
      <w:proofErr w:type="spellStart"/>
      <w:r w:rsidRPr="004F2950">
        <w:rPr>
          <w:rFonts w:asciiTheme="minorHAnsi" w:hAnsiTheme="minorHAnsi"/>
          <w:sz w:val="14"/>
        </w:rPr>
        <w:t>L.Rev</w:t>
      </w:r>
      <w:proofErr w:type="spellEnd"/>
      <w:r w:rsidRPr="004F2950">
        <w:rPr>
          <w:rFonts w:asciiTheme="minorHAnsi" w:hAnsiTheme="minorHAnsi"/>
          <w:sz w:val="14"/>
        </w:rPr>
        <w:t xml:space="preserve">. 853, 862 (1987).3 While the present case does not require the court to re-examine the plenary power doctrine entirely, </w:t>
      </w:r>
      <w:r w:rsidRPr="004F2950">
        <w:rPr>
          <w:rStyle w:val="StyleUnderline"/>
          <w:rFonts w:asciiTheme="minorHAnsi" w:hAnsiTheme="minorHAnsi"/>
        </w:rPr>
        <w:t>a doctrine of such dubious parentage that is so deeply contradictory to the better norms of our constitutional legal system should be invoked</w:t>
      </w:r>
      <w:r w:rsidRPr="004F2950">
        <w:rPr>
          <w:rFonts w:asciiTheme="minorHAnsi" w:hAnsiTheme="minorHAnsi"/>
          <w:sz w:val="14"/>
        </w:rPr>
        <w:t xml:space="preserve">, if at all, with great care and in the most limited ways possible. It </w:t>
      </w:r>
      <w:r w:rsidRPr="004F2950">
        <w:rPr>
          <w:rStyle w:val="StyleUnderline"/>
          <w:rFonts w:asciiTheme="minorHAnsi" w:hAnsiTheme="minorHAnsi"/>
        </w:rPr>
        <w:t>should certainly not be extended into the realm of constitutional consideration of the mandatory detention</w:t>
      </w:r>
      <w:r w:rsidRPr="004F2950">
        <w:rPr>
          <w:rFonts w:asciiTheme="minorHAnsi" w:hAnsiTheme="minorHAnsi"/>
          <w:sz w:val="14"/>
        </w:rPr>
        <w:t xml:space="preserve"> of lawful permanent residents. </w:t>
      </w:r>
    </w:p>
    <w:p w:rsidR="008273E0" w:rsidRDefault="008273E0" w:rsidP="008273E0">
      <w:pPr>
        <w:pStyle w:val="Heading3"/>
        <w:rPr>
          <w:rStyle w:val="StyleUnderline"/>
        </w:rPr>
      </w:pPr>
      <w:r>
        <w:rPr>
          <w:rStyle w:val="StyleUnderline"/>
        </w:rPr>
        <w:lastRenderedPageBreak/>
        <w:t xml:space="preserve">2ac – at: equal opportunity </w:t>
      </w:r>
    </w:p>
    <w:p w:rsidR="008273E0" w:rsidRDefault="008273E0" w:rsidP="008273E0">
      <w:pPr>
        <w:pStyle w:val="Heading4"/>
      </w:pPr>
      <w:r>
        <w:t>The myth of opportunity is flawed and ignores history, culture, and races; its instead used to scold immigrants for failure</w:t>
      </w:r>
    </w:p>
    <w:p w:rsidR="008273E0" w:rsidRPr="00AF50D1" w:rsidRDefault="008273E0" w:rsidP="008273E0">
      <w:pPr>
        <w:rPr>
          <w:rStyle w:val="Style13ptBold"/>
          <w:b w:val="0"/>
          <w:sz w:val="16"/>
          <w:szCs w:val="16"/>
        </w:rPr>
      </w:pPr>
      <w:r>
        <w:rPr>
          <w:rStyle w:val="Style13ptBold"/>
        </w:rPr>
        <w:t xml:space="preserve">Chock 91 </w:t>
      </w:r>
      <w:r>
        <w:rPr>
          <w:rStyle w:val="Style13ptBold"/>
          <w:i/>
          <w:sz w:val="16"/>
          <w:szCs w:val="16"/>
        </w:rPr>
        <w:t>(</w:t>
      </w:r>
      <w:r>
        <w:rPr>
          <w:rStyle w:val="Style13ptBold"/>
          <w:b w:val="0"/>
          <w:sz w:val="16"/>
          <w:szCs w:val="16"/>
        </w:rPr>
        <w:t xml:space="preserve">Phyllis, PhD, Catholic University, “"illegal aliens" and "opportunity": myth-making in congressional testimony” American Ethnologist, Vol. 18, No. 2 (May, 1991), pp. 279-294 Stable URL: </w:t>
      </w:r>
      <w:hyperlink r:id="rId6" w:history="1">
        <w:r w:rsidRPr="00CF2614">
          <w:rPr>
            <w:rStyle w:val="Hyperlink"/>
            <w:sz w:val="16"/>
            <w:szCs w:val="16"/>
          </w:rPr>
          <w:t>http://www.jstor.org/stable/645149</w:t>
        </w:r>
      </w:hyperlink>
      <w:r>
        <w:rPr>
          <w:rStyle w:val="Style13ptBold"/>
          <w:b w:val="0"/>
          <w:sz w:val="16"/>
          <w:szCs w:val="16"/>
        </w:rPr>
        <w:t xml:space="preserve"> 1991 JM)</w:t>
      </w:r>
    </w:p>
    <w:p w:rsidR="008273E0" w:rsidRDefault="008273E0" w:rsidP="008273E0">
      <w:r>
        <w:t xml:space="preserve">The </w:t>
      </w:r>
      <w:r w:rsidRPr="00AF50D1">
        <w:rPr>
          <w:rStyle w:val="StyleUnderline"/>
        </w:rPr>
        <w:t>immigration stories</w:t>
      </w:r>
      <w:r>
        <w:t xml:space="preserve"> that were told in this testimony </w:t>
      </w:r>
      <w:r w:rsidRPr="00AF50D1">
        <w:rPr>
          <w:rStyle w:val="StyleUnderline"/>
        </w:rPr>
        <w:t>are versions of what I call the "myth of opportunity." Opportunity stories</w:t>
      </w:r>
      <w:r>
        <w:t xml:space="preserve">, like American success stories, </w:t>
      </w:r>
      <w:r w:rsidRPr="00AF50D1">
        <w:rPr>
          <w:rStyle w:val="StyleUnderline"/>
        </w:rPr>
        <w:t>are about</w:t>
      </w:r>
      <w:r>
        <w:t xml:space="preserve"> persons (Schneider 1980) or </w:t>
      </w:r>
      <w:r w:rsidRPr="00AF50D1">
        <w:rPr>
          <w:rStyle w:val="StyleUnderline"/>
        </w:rPr>
        <w:t>individuals</w:t>
      </w:r>
      <w:r>
        <w:t xml:space="preserve">. The typical opportunity story </w:t>
      </w:r>
      <w:r w:rsidRPr="00AF50D1">
        <w:rPr>
          <w:rStyle w:val="Emphasis"/>
        </w:rPr>
        <w:t>centers on an immigrant</w:t>
      </w:r>
      <w:r>
        <w:t xml:space="preserve"> (man) </w:t>
      </w:r>
      <w:r w:rsidRPr="00AF50D1">
        <w:rPr>
          <w:rStyle w:val="Emphasis"/>
        </w:rPr>
        <w:t>whose arrival in America, desire for betterment, striving in adversity, and putting down of roots make him a "new man</w:t>
      </w:r>
      <w:r>
        <w:t xml:space="preserve">." That is, he is the Promethean hero of his own story; </w:t>
      </w:r>
      <w:r w:rsidRPr="00AF50D1">
        <w:rPr>
          <w:rStyle w:val="StyleUnderline"/>
        </w:rPr>
        <w:t>the story erases his past, foreign cultural baggage, and restraining social ties</w:t>
      </w:r>
      <w:r>
        <w:t xml:space="preserve"> (Chock 1989). The </w:t>
      </w:r>
      <w:r w:rsidRPr="00AF50D1">
        <w:rPr>
          <w:rStyle w:val="StyleUnderline"/>
        </w:rPr>
        <w:t>telling of such stories thus focused the debate about illegal immigration on individuals, the heroes of the stories</w:t>
      </w:r>
      <w:r>
        <w:t xml:space="preserve">, </w:t>
      </w:r>
      <w:r w:rsidRPr="00AF50D1">
        <w:rPr>
          <w:rStyle w:val="Emphasis"/>
        </w:rPr>
        <w:t>rather than on social structure, culture, or history.</w:t>
      </w:r>
      <w:r>
        <w:t xml:space="preserve"> The contradictions between what might be said and what must be said emerge when such stories are used, as they were in the hearings, to mediate between the individual and the nation. That is, </w:t>
      </w:r>
      <w:r w:rsidRPr="00AF50D1">
        <w:rPr>
          <w:rStyle w:val="Emphasis"/>
        </w:rPr>
        <w:t>the stories simultaneously compose the individual and the nation in the same terms.</w:t>
      </w:r>
      <w:r>
        <w:t xml:space="preserve"> </w:t>
      </w:r>
      <w:r w:rsidRPr="00AF50D1">
        <w:rPr>
          <w:rStyle w:val="StyleUnderline"/>
        </w:rPr>
        <w:t>Opportunity stories</w:t>
      </w:r>
      <w:r>
        <w:t xml:space="preserve"> in the testimony </w:t>
      </w:r>
      <w:r w:rsidRPr="00AF50D1">
        <w:rPr>
          <w:rStyle w:val="StyleUnderline"/>
        </w:rPr>
        <w:t>phrased</w:t>
      </w:r>
      <w:r>
        <w:t xml:space="preserve"> the debate in </w:t>
      </w:r>
      <w:r w:rsidRPr="00AF50D1">
        <w:rPr>
          <w:rStyle w:val="StyleUnderline"/>
        </w:rPr>
        <w:t>moral terms that could in turn be used to scold minorities for their laziness</w:t>
      </w:r>
      <w:r>
        <w:t xml:space="preserve">, to describe and affirm the upward mobility of previous generations of immigrants and their descendants, </w:t>
      </w:r>
      <w:r w:rsidRPr="00AF50D1">
        <w:rPr>
          <w:rStyle w:val="Emphasis"/>
        </w:rPr>
        <w:t>and to applaud or condemn striving immigrants, even illegal aliens, by sizing them up against family pioneers.</w:t>
      </w:r>
      <w:r>
        <w:t xml:space="preserve"> </w:t>
      </w:r>
    </w:p>
    <w:p w:rsidR="008273E0" w:rsidRDefault="008273E0" w:rsidP="008273E0"/>
    <w:p w:rsidR="008273E0" w:rsidRDefault="008273E0" w:rsidP="008273E0">
      <w:pPr>
        <w:pStyle w:val="Heading3"/>
        <w:rPr>
          <w:rStyle w:val="StyleUnderline"/>
        </w:rPr>
      </w:pPr>
      <w:r>
        <w:rPr>
          <w:rStyle w:val="StyleUnderline"/>
        </w:rPr>
        <w:lastRenderedPageBreak/>
        <w:t xml:space="preserve">2ac – at: alt causes </w:t>
      </w:r>
    </w:p>
    <w:p w:rsidR="008273E0" w:rsidRDefault="008273E0" w:rsidP="008273E0">
      <w:pPr>
        <w:pStyle w:val="Heading4"/>
        <w:rPr>
          <w:rStyle w:val="StyleUnderline"/>
          <w:sz w:val="26"/>
          <w:szCs w:val="26"/>
          <w:u w:val="none"/>
        </w:rPr>
      </w:pPr>
      <w:r w:rsidRPr="00C802AB">
        <w:rPr>
          <w:rStyle w:val="StyleUnderline"/>
          <w:sz w:val="26"/>
          <w:szCs w:val="26"/>
          <w:u w:val="none"/>
        </w:rPr>
        <w:t xml:space="preserve">The illegal immigrant is the quintessential </w:t>
      </w:r>
      <w:r>
        <w:rPr>
          <w:rStyle w:val="StyleUnderline"/>
          <w:sz w:val="26"/>
          <w:szCs w:val="26"/>
          <w:u w:val="none"/>
        </w:rPr>
        <w:t>subject</w:t>
      </w:r>
      <w:r w:rsidRPr="00C802AB">
        <w:rPr>
          <w:rStyle w:val="StyleUnderline"/>
          <w:sz w:val="26"/>
          <w:szCs w:val="26"/>
          <w:u w:val="none"/>
        </w:rPr>
        <w:t xml:space="preserve"> through which </w:t>
      </w:r>
      <w:proofErr w:type="spellStart"/>
      <w:r w:rsidRPr="00C802AB">
        <w:rPr>
          <w:rStyle w:val="StyleUnderline"/>
          <w:sz w:val="26"/>
          <w:szCs w:val="26"/>
          <w:u w:val="none"/>
        </w:rPr>
        <w:t>biopower</w:t>
      </w:r>
      <w:proofErr w:type="spellEnd"/>
      <w:r w:rsidRPr="00C802AB">
        <w:rPr>
          <w:rStyle w:val="StyleUnderline"/>
          <w:sz w:val="26"/>
          <w:szCs w:val="26"/>
          <w:u w:val="none"/>
        </w:rPr>
        <w:t xml:space="preserve"> controls, and is made through the act of crossing over from the </w:t>
      </w:r>
      <w:r>
        <w:rPr>
          <w:rStyle w:val="StyleUnderline"/>
          <w:sz w:val="26"/>
          <w:szCs w:val="26"/>
          <w:u w:val="none"/>
        </w:rPr>
        <w:t>undesirable land to the desired land and is continually raced, gendered and criminalized by the state</w:t>
      </w:r>
    </w:p>
    <w:p w:rsidR="008273E0" w:rsidRPr="00C802AB" w:rsidRDefault="008273E0" w:rsidP="008273E0">
      <w:pPr>
        <w:rPr>
          <w:rStyle w:val="Style13ptBold"/>
          <w:b w:val="0"/>
          <w:sz w:val="16"/>
          <w:szCs w:val="16"/>
        </w:rPr>
      </w:pPr>
      <w:r>
        <w:rPr>
          <w:rStyle w:val="Style13ptBold"/>
        </w:rPr>
        <w:t xml:space="preserve">Cisneros 12 </w:t>
      </w:r>
      <w:r>
        <w:rPr>
          <w:rStyle w:val="Style13ptBold"/>
          <w:b w:val="0"/>
          <w:sz w:val="16"/>
          <w:szCs w:val="16"/>
        </w:rPr>
        <w:t xml:space="preserve">(Natalie Packard, Doctorate in Philosophy, dissertation paper submitted to Vanderbilt, “THE “ILLEGAL ALIEN”: A GENEALOGICAL AND INTERSECTIONAL ACCOUNT” </w:t>
      </w:r>
      <w:hyperlink r:id="rId7" w:history="1">
        <w:r w:rsidRPr="00CF2614">
          <w:rPr>
            <w:rStyle w:val="Hyperlink"/>
            <w:sz w:val="16"/>
            <w:szCs w:val="16"/>
          </w:rPr>
          <w:t>http://etd.library.vanderbilt.edu/available/etd-07172012-103621/unrestricted/TheIllegalAlienAGenealogicalandIntersectionalApproach.pdf</w:t>
        </w:r>
      </w:hyperlink>
      <w:r>
        <w:rPr>
          <w:rStyle w:val="Style13ptBold"/>
          <w:b w:val="0"/>
          <w:sz w:val="16"/>
          <w:szCs w:val="16"/>
        </w:rPr>
        <w:t xml:space="preserve"> 2012 JM)</w:t>
      </w:r>
    </w:p>
    <w:p w:rsidR="008273E0" w:rsidRDefault="008273E0" w:rsidP="008273E0">
      <w:pPr>
        <w:rPr>
          <w:rStyle w:val="Emphasis"/>
        </w:rPr>
      </w:pPr>
      <w:r w:rsidRPr="006A735A">
        <w:t xml:space="preserve">In Discipline and Punish, </w:t>
      </w:r>
      <w:r w:rsidRPr="00CC37D4">
        <w:rPr>
          <w:rStyle w:val="StyleUnderline"/>
        </w:rPr>
        <w:t>Foucault describes his methodology as an attempt to provide a “history of the present</w:t>
      </w:r>
      <w:r w:rsidRPr="006A735A">
        <w:t xml:space="preserve">,” </w:t>
      </w:r>
      <w:r w:rsidRPr="00CC37D4">
        <w:rPr>
          <w:rStyle w:val="StyleUnderline"/>
        </w:rPr>
        <w:t>distinguishing</w:t>
      </w:r>
      <w:r w:rsidRPr="006A735A">
        <w:t xml:space="preserve"> his </w:t>
      </w:r>
      <w:r w:rsidRPr="00CC37D4">
        <w:rPr>
          <w:rStyle w:val="StyleUnderline"/>
        </w:rPr>
        <w:t>genealogical analysis from a historical one</w:t>
      </w:r>
      <w:r w:rsidRPr="006A735A">
        <w:t xml:space="preserve"> by </w:t>
      </w:r>
      <w:r w:rsidRPr="00CC37D4">
        <w:rPr>
          <w:rStyle w:val="StyleUnderline"/>
        </w:rPr>
        <w:t>emphasizing that it is motivated</w:t>
      </w:r>
      <w:r w:rsidRPr="006A735A">
        <w:t xml:space="preserve"> and informed </w:t>
      </w:r>
      <w:r w:rsidRPr="00CC37D4">
        <w:rPr>
          <w:rStyle w:val="StyleUnderline"/>
        </w:rPr>
        <w:t>by present events rather than “historical facts</w:t>
      </w:r>
      <w:r w:rsidRPr="006A735A">
        <w:t xml:space="preserve">.”2 Foucault makes clear that his critique of the </w:t>
      </w:r>
      <w:proofErr w:type="spellStart"/>
      <w:r w:rsidRPr="006A735A">
        <w:t>carceral</w:t>
      </w:r>
      <w:proofErr w:type="spellEnd"/>
      <w:r w:rsidRPr="006A735A">
        <w:t xml:space="preserve"> system exists not by virtue of investigation into the past, but instead because of his encounter with present events: “That punishment in general and the prison in particular belong to a political technology of the body is a lesson that I have learnt not so much from history as from the present.”3 </w:t>
      </w:r>
      <w:r w:rsidRPr="00CC37D4">
        <w:rPr>
          <w:rStyle w:val="StyleUnderline"/>
        </w:rPr>
        <w:t>Foucault’s insights into how “delinquent” bodies are disciplined</w:t>
      </w:r>
      <w:r w:rsidRPr="006A735A">
        <w:t xml:space="preserve"> and subjectivities are formed </w:t>
      </w:r>
      <w:r w:rsidRPr="00CC37D4">
        <w:rPr>
          <w:rStyle w:val="StyleUnderline"/>
        </w:rPr>
        <w:t>come from contemporary political struggles</w:t>
      </w:r>
      <w:r w:rsidRPr="006A735A">
        <w:t>. My analysis of “</w:t>
      </w:r>
      <w:r w:rsidRPr="00CC37D4">
        <w:rPr>
          <w:rStyle w:val="StyleUnderline"/>
        </w:rPr>
        <w:t>illegal alien” subjectivity in the United States context is in this sense in line with</w:t>
      </w:r>
      <w:r w:rsidRPr="006A735A">
        <w:t xml:space="preserve"> </w:t>
      </w:r>
      <w:r w:rsidRPr="00CC37D4">
        <w:rPr>
          <w:rStyle w:val="StyleUnderline"/>
        </w:rPr>
        <w:t>Foucault’s goals of writing a “history of the present.”</w:t>
      </w:r>
      <w:r w:rsidRPr="006A735A">
        <w:t xml:space="preserve"> By focusing on current constructions of </w:t>
      </w:r>
      <w:r w:rsidRPr="00CC37D4">
        <w:rPr>
          <w:rStyle w:val="StyleUnderline"/>
        </w:rPr>
        <w:t>the “illegal alien</w:t>
      </w:r>
      <w:r w:rsidRPr="006A735A">
        <w:t xml:space="preserve">,” my dissertation </w:t>
      </w:r>
      <w:r w:rsidRPr="00CC37D4">
        <w:rPr>
          <w:rStyle w:val="Emphasis"/>
        </w:rPr>
        <w:t>centers on this formation of subjectivity</w:t>
      </w:r>
      <w:r w:rsidRPr="006A735A">
        <w:t xml:space="preserve"> as it is being constituted in the midst of current political struggles and discourses. As a </w:t>
      </w:r>
      <w:r w:rsidRPr="00CC37D4">
        <w:rPr>
          <w:rStyle w:val="StyleUnderline"/>
        </w:rPr>
        <w:t>genealogical and intersectional approach</w:t>
      </w:r>
      <w:r w:rsidRPr="006A735A">
        <w:t xml:space="preserve"> to political and ethical questions surrounding immigration, this project </w:t>
      </w:r>
      <w:r w:rsidRPr="00CC37D4">
        <w:rPr>
          <w:rStyle w:val="Emphasis"/>
        </w:rPr>
        <w:t>focuses on the ways that the “illegal alien” has come to be raced, gendered, and criminalized in specific ways</w:t>
      </w:r>
      <w:r w:rsidRPr="006A735A">
        <w:t xml:space="preserve">. My analysis places the formations of “illegal alien” subjectivity at the center of various discourses and operations of power. In particular, I </w:t>
      </w:r>
      <w:r w:rsidRPr="00CC37D4">
        <w:rPr>
          <w:rStyle w:val="Emphasis"/>
        </w:rPr>
        <w:t>discuss the constitution of the “illegal alien” as occupying a position at the center of what Foucault calls regulatory and disciplinary functions of power:</w:t>
      </w:r>
      <w:r w:rsidRPr="006A735A">
        <w:t xml:space="preserve"> …we </w:t>
      </w:r>
      <w:r w:rsidRPr="00CC37D4">
        <w:rPr>
          <w:rStyle w:val="StyleUnderline"/>
        </w:rPr>
        <w:t>have</w:t>
      </w:r>
      <w:r w:rsidRPr="006A735A">
        <w:t xml:space="preserve">, then, two </w:t>
      </w:r>
      <w:r w:rsidRPr="00CC37D4">
        <w:rPr>
          <w:rStyle w:val="StyleUnderline"/>
        </w:rPr>
        <w:t>technologies of power which were established at different times</w:t>
      </w:r>
      <w:r w:rsidRPr="006A735A">
        <w:t xml:space="preserve"> and which were superimposed. One technique is disciplinary; it </w:t>
      </w:r>
      <w:r w:rsidRPr="00CC37D4">
        <w:rPr>
          <w:rStyle w:val="StyleUnderline"/>
        </w:rPr>
        <w:t>centers on the body</w:t>
      </w:r>
      <w:r w:rsidRPr="006A735A">
        <w:t xml:space="preserve">, produces individualizing effects, </w:t>
      </w:r>
      <w:r w:rsidRPr="00CC37D4">
        <w:rPr>
          <w:rStyle w:val="Emphasis"/>
        </w:rPr>
        <w:t>and manipulates the body as a source of forces</w:t>
      </w:r>
      <w:r w:rsidRPr="006A735A">
        <w:t xml:space="preserve"> that have to be rendered both useful and docile. And we also </w:t>
      </w:r>
      <w:r w:rsidRPr="00CC37D4">
        <w:rPr>
          <w:rStyle w:val="StyleUnderline"/>
        </w:rPr>
        <w:t xml:space="preserve">have a second technology </w:t>
      </w:r>
      <w:r w:rsidRPr="006A735A">
        <w:t xml:space="preserve">which is </w:t>
      </w:r>
      <w:r w:rsidRPr="00CC37D4">
        <w:rPr>
          <w:rStyle w:val="StyleUnderline"/>
        </w:rPr>
        <w:t>centered</w:t>
      </w:r>
      <w:r w:rsidRPr="006A735A">
        <w:t xml:space="preserve"> not </w:t>
      </w:r>
      <w:r w:rsidRPr="00CC37D4">
        <w:rPr>
          <w:rStyle w:val="StyleUnderline"/>
        </w:rPr>
        <w:t>upon</w:t>
      </w:r>
      <w:r w:rsidRPr="006A735A">
        <w:t xml:space="preserve"> the body but upon </w:t>
      </w:r>
      <w:r w:rsidRPr="00CC37D4">
        <w:rPr>
          <w:rStyle w:val="StyleUnderline"/>
        </w:rPr>
        <w:t>life</w:t>
      </w:r>
      <w:r w:rsidRPr="006A735A">
        <w:t xml:space="preserve">: a technology which </w:t>
      </w:r>
      <w:r w:rsidRPr="00CC37D4">
        <w:rPr>
          <w:rStyle w:val="Emphasis"/>
        </w:rPr>
        <w:t>brings together the mass effects characteristic of a population</w:t>
      </w:r>
      <w:r w:rsidRPr="006A735A">
        <w:t xml:space="preserve">…4 For Foucault, disciplinary and regulatory mechanisms of power are in some sense distinct or distinguishable—the former operates through institutional mechanisms of surveillance and training in individualizing bodies, and the latter functions through state regulation of biological processes. But that these regimes of power are theoretically distinguishable does not mean, for Foucault, that they are mutually exclusive; to the contrary, because these two sets of mechanisms exist at different levels, they can be “articulated with each”5 In fact, </w:t>
      </w:r>
      <w:r w:rsidRPr="00CC37D4">
        <w:rPr>
          <w:rStyle w:val="Emphasis"/>
        </w:rPr>
        <w:t>these two regimes of power are both operational in what Foucault calls “the normalizing society</w:t>
      </w:r>
      <w:r w:rsidRPr="006A735A">
        <w:t xml:space="preserve">”: The normalizing society is a society </w:t>
      </w:r>
      <w:r w:rsidRPr="00CC37D4">
        <w:rPr>
          <w:rStyle w:val="Emphasis"/>
        </w:rPr>
        <w:t>in which the norm of discipline and the norm of regulation intersect along an orthogonal articulation</w:t>
      </w:r>
      <w:r w:rsidRPr="006A735A">
        <w:t xml:space="preserve">. To say that power took possession of life in the nineteenth century, or to say that power at least takes life under its care in the nineteenth century, is to say that it has, thanks to the play of technologies of discipline on one hand and technologies of regulation on the other, succeeded in covering the whole surface that lies between the organic and the biological, between the body and population. </w:t>
      </w:r>
      <w:r w:rsidRPr="00CC37D4">
        <w:rPr>
          <w:rStyle w:val="StyleUnderline"/>
        </w:rPr>
        <w:t>We are</w:t>
      </w:r>
      <w:r w:rsidRPr="006A735A">
        <w:t xml:space="preserve">, then, in </w:t>
      </w:r>
      <w:r w:rsidRPr="00CC37D4">
        <w:rPr>
          <w:rStyle w:val="StyleUnderline"/>
        </w:rPr>
        <w:t>a power that has taken control of both the body</w:t>
      </w:r>
      <w:r w:rsidRPr="006A735A">
        <w:t xml:space="preserve"> and life or that has, if you like, </w:t>
      </w:r>
      <w:r w:rsidRPr="00CC37D4">
        <w:rPr>
          <w:rStyle w:val="Emphasis"/>
        </w:rPr>
        <w:t>taken control of life in general</w:t>
      </w:r>
      <w:r w:rsidRPr="006A735A">
        <w:t xml:space="preserve">—with the body as one pole and population as the other.6 For Foucault, </w:t>
      </w:r>
      <w:r w:rsidRPr="00C802AB">
        <w:rPr>
          <w:rStyle w:val="StyleUnderline"/>
        </w:rPr>
        <w:t>our existence in a “normalizing society” or “</w:t>
      </w:r>
      <w:proofErr w:type="spellStart"/>
      <w:r w:rsidRPr="00C802AB">
        <w:rPr>
          <w:rStyle w:val="StyleUnderline"/>
        </w:rPr>
        <w:t>biopolitical</w:t>
      </w:r>
      <w:proofErr w:type="spellEnd"/>
      <w:r w:rsidRPr="00C802AB">
        <w:rPr>
          <w:rStyle w:val="StyleUnderline"/>
        </w:rPr>
        <w:t xml:space="preserve"> society” means that we are simultaneously subjected to and by both disciplinary and regulatory power— </w:t>
      </w:r>
      <w:r w:rsidRPr="00C802AB">
        <w:t xml:space="preserve">power </w:t>
      </w:r>
      <w:r w:rsidRPr="00C802AB">
        <w:lastRenderedPageBreak/>
        <w:t xml:space="preserve">has covered the whole surface of life through its management of individual organisms on one hand and </w:t>
      </w:r>
      <w:proofErr w:type="spellStart"/>
      <w:r w:rsidRPr="00C802AB">
        <w:t>disindividuated</w:t>
      </w:r>
      <w:proofErr w:type="spellEnd"/>
      <w:r w:rsidRPr="00C802AB">
        <w:t xml:space="preserve"> biological processes on the other.</w:t>
      </w:r>
      <w:r w:rsidRPr="00C802AB">
        <w:rPr>
          <w:rStyle w:val="StyleUnderline"/>
        </w:rPr>
        <w:t xml:space="preserve"> </w:t>
      </w:r>
      <w:r w:rsidRPr="006A735A">
        <w:t xml:space="preserve">Rather than mechanisms of regulatory power replacing those of disciplinary power, </w:t>
      </w:r>
      <w:r w:rsidRPr="00C802AB">
        <w:rPr>
          <w:rStyle w:val="StyleUnderline"/>
        </w:rPr>
        <w:t>Foucault makes clear that technologies of the body</w:t>
      </w:r>
      <w:r w:rsidRPr="006A735A">
        <w:t xml:space="preserve"> on both of these levels </w:t>
      </w:r>
      <w:r w:rsidRPr="00C802AB">
        <w:rPr>
          <w:rStyle w:val="StyleUnderline"/>
        </w:rPr>
        <w:t>function together</w:t>
      </w:r>
      <w:r w:rsidRPr="006A735A">
        <w:t xml:space="preserve"> in the service of the “care of life.” These two mechanisms of power “took possession of life” in this way through and towards the enforcement of norms; in regulatory disciplinary regimes, “the norm is something that can be applied to both a body one wishes to discipline and a population one wishes to regularize.”7 </w:t>
      </w:r>
      <w:r w:rsidRPr="00C802AB">
        <w:rPr>
          <w:rStyle w:val="Emphasis"/>
        </w:rPr>
        <w:t>Disciplinary regulatory power or “</w:t>
      </w:r>
      <w:proofErr w:type="spellStart"/>
      <w:r w:rsidRPr="00C802AB">
        <w:rPr>
          <w:rStyle w:val="Emphasis"/>
        </w:rPr>
        <w:t>biopower</w:t>
      </w:r>
      <w:proofErr w:type="spellEnd"/>
      <w:r w:rsidRPr="00C802AB">
        <w:rPr>
          <w:rStyle w:val="Emphasis"/>
        </w:rPr>
        <w:t>” is at its center a normalizing regime</w:t>
      </w:r>
      <w:r w:rsidRPr="006A735A">
        <w:t xml:space="preserve">, and so, for Foucault, is at the center of an investigation </w:t>
      </w:r>
      <w:r w:rsidRPr="00C802AB">
        <w:rPr>
          <w:rStyle w:val="Emphasis"/>
        </w:rPr>
        <w:t>into how “human beings are made into subjects</w:t>
      </w:r>
      <w:r w:rsidRPr="006A735A">
        <w:t xml:space="preserve">” in the contemporary era. Through an analysis informed by this description of </w:t>
      </w:r>
      <w:proofErr w:type="spellStart"/>
      <w:r w:rsidRPr="006A735A">
        <w:t>biopower</w:t>
      </w:r>
      <w:proofErr w:type="spellEnd"/>
      <w:r w:rsidRPr="006A735A">
        <w:t xml:space="preserve">, I provide an </w:t>
      </w:r>
      <w:r w:rsidRPr="00C802AB">
        <w:rPr>
          <w:rStyle w:val="StyleUnderline"/>
        </w:rPr>
        <w:t>account of how the “illegal alien” has been constituted as a subject on the United States’</w:t>
      </w:r>
      <w:r w:rsidRPr="006A735A">
        <w:t xml:space="preserve"> 5 </w:t>
      </w:r>
      <w:r w:rsidRPr="00C802AB">
        <w:rPr>
          <w:rStyle w:val="Emphasis"/>
        </w:rPr>
        <w:t>border</w:t>
      </w:r>
      <w:r w:rsidRPr="006A735A">
        <w:t xml:space="preserve">, </w:t>
      </w:r>
      <w:r w:rsidRPr="00C802AB">
        <w:rPr>
          <w:rStyle w:val="StyleUnderline"/>
        </w:rPr>
        <w:t>both</w:t>
      </w:r>
      <w:r w:rsidRPr="006A735A">
        <w:t xml:space="preserve"> materially (</w:t>
      </w:r>
      <w:r w:rsidRPr="00C802AB">
        <w:rPr>
          <w:rStyle w:val="Emphasis"/>
        </w:rPr>
        <w:t>in terms of locations of governmental institutions and disciplinary technologies</w:t>
      </w:r>
      <w:r w:rsidRPr="006A735A">
        <w:t xml:space="preserve">) </w:t>
      </w:r>
      <w:r w:rsidRPr="00C802AB">
        <w:rPr>
          <w:rStyle w:val="Emphasis"/>
        </w:rPr>
        <w:t>as well as symbolically</w:t>
      </w:r>
      <w:r w:rsidRPr="006A735A">
        <w:t xml:space="preserve"> (in terms of language, ethnicity and culture). In this vein, in addition to drawing on Foucault’s genealogical analyses, my dissertation also </w:t>
      </w:r>
      <w:r w:rsidRPr="00C802AB">
        <w:rPr>
          <w:rStyle w:val="StyleUnderline"/>
        </w:rPr>
        <w:t>draws</w:t>
      </w:r>
      <w:r w:rsidRPr="006A735A">
        <w:t xml:space="preserve"> conceptually and methodologically </w:t>
      </w:r>
      <w:r w:rsidRPr="00C802AB">
        <w:rPr>
          <w:rStyle w:val="StyleUnderline"/>
        </w:rPr>
        <w:t xml:space="preserve">on </w:t>
      </w:r>
      <w:proofErr w:type="spellStart"/>
      <w:r w:rsidRPr="006A735A">
        <w:t>Anzaldúa’s</w:t>
      </w:r>
      <w:proofErr w:type="spellEnd"/>
      <w:r w:rsidRPr="006A735A">
        <w:t xml:space="preserve"> </w:t>
      </w:r>
      <w:r w:rsidRPr="00C802AB">
        <w:rPr>
          <w:rStyle w:val="StyleUnderline"/>
        </w:rPr>
        <w:t>Borderlands</w:t>
      </w:r>
      <w:r w:rsidRPr="006A735A">
        <w:t xml:space="preserve">/La </w:t>
      </w:r>
      <w:proofErr w:type="spellStart"/>
      <w:r w:rsidRPr="006A735A">
        <w:t>Frontera</w:t>
      </w:r>
      <w:proofErr w:type="spellEnd"/>
      <w:r w:rsidRPr="006A735A">
        <w:t xml:space="preserve">. Like Foucault, </w:t>
      </w:r>
      <w:proofErr w:type="spellStart"/>
      <w:r w:rsidRPr="006A735A">
        <w:t>Anzaldúa</w:t>
      </w:r>
      <w:proofErr w:type="spellEnd"/>
      <w:r w:rsidRPr="006A735A">
        <w:t xml:space="preserve"> is interested </w:t>
      </w:r>
      <w:r w:rsidRPr="00C802AB">
        <w:rPr>
          <w:rStyle w:val="Emphasis"/>
        </w:rPr>
        <w:t>in “how human beings are made into subjects” within normalizing structures of power</w:t>
      </w:r>
      <w:r w:rsidRPr="006A735A">
        <w:t xml:space="preserve">. In particular, </w:t>
      </w:r>
      <w:proofErr w:type="spellStart"/>
      <w:r w:rsidRPr="006A735A">
        <w:t>Anzaldúa’s</w:t>
      </w:r>
      <w:proofErr w:type="spellEnd"/>
      <w:r w:rsidRPr="006A735A">
        <w:t xml:space="preserve"> project </w:t>
      </w:r>
      <w:r w:rsidRPr="00C802AB">
        <w:rPr>
          <w:rStyle w:val="StyleUnderline"/>
        </w:rPr>
        <w:t xml:space="preserve">is concerned with the formations of subjectivity on the linguistic, cultural and material </w:t>
      </w:r>
      <w:r w:rsidRPr="00C802AB">
        <w:rPr>
          <w:rStyle w:val="Emphasis"/>
        </w:rPr>
        <w:t>border between the U</w:t>
      </w:r>
      <w:r w:rsidRPr="006A735A">
        <w:t xml:space="preserve">nited </w:t>
      </w:r>
      <w:r w:rsidRPr="00C802AB">
        <w:rPr>
          <w:rStyle w:val="Emphasis"/>
        </w:rPr>
        <w:t>S</w:t>
      </w:r>
      <w:r w:rsidRPr="006A735A">
        <w:t xml:space="preserve">tates </w:t>
      </w:r>
      <w:r w:rsidRPr="00C802AB">
        <w:rPr>
          <w:rStyle w:val="Emphasis"/>
        </w:rPr>
        <w:t>and Mexico</w:t>
      </w:r>
      <w:r w:rsidRPr="006A735A">
        <w:t xml:space="preserve">. She </w:t>
      </w:r>
      <w:r w:rsidRPr="00C802AB">
        <w:rPr>
          <w:rStyle w:val="StyleUnderline"/>
        </w:rPr>
        <w:t>describes the U.S. Mexican border as a “vague and undetermined” home of bodies</w:t>
      </w:r>
      <w:r w:rsidRPr="006A735A">
        <w:t xml:space="preserve"> </w:t>
      </w:r>
      <w:r w:rsidRPr="00C802AB">
        <w:rPr>
          <w:rStyle w:val="StyleUnderline"/>
        </w:rPr>
        <w:t>pushed to the margins by the processes of normalization:</w:t>
      </w:r>
      <w:r w:rsidRPr="006A735A">
        <w:t xml:space="preserve"> </w:t>
      </w:r>
      <w:r w:rsidRPr="00C802AB">
        <w:rPr>
          <w:rStyle w:val="StyleUnderline"/>
        </w:rPr>
        <w:t>The prohibited and forbidden are its inhabitants</w:t>
      </w:r>
      <w:r w:rsidRPr="006A735A">
        <w:t xml:space="preserve">. Los </w:t>
      </w:r>
      <w:proofErr w:type="spellStart"/>
      <w:r w:rsidRPr="006A735A">
        <w:t>atravesados</w:t>
      </w:r>
      <w:proofErr w:type="spellEnd"/>
      <w:r w:rsidRPr="006A735A">
        <w:t xml:space="preserve"> live here: </w:t>
      </w:r>
      <w:r w:rsidRPr="00C802AB">
        <w:rPr>
          <w:rStyle w:val="Emphasis"/>
        </w:rPr>
        <w:t>the squint-eyed, the perverse, the queer, the troublesome, the mongrel, the mulatto, the half-breed, the half dead</w:t>
      </w:r>
      <w:r w:rsidRPr="006A735A">
        <w:t>; in short</w:t>
      </w:r>
      <w:r w:rsidRPr="00C802AB">
        <w:rPr>
          <w:rStyle w:val="Emphasis"/>
        </w:rPr>
        <w:t>, those who cross over, pass over, or go through the confines of the “normal.</w:t>
      </w:r>
      <w:r w:rsidRPr="006A735A">
        <w:t xml:space="preserve">8 Her project, unlike Foucault’s discussions of normalizing regimes of power, deals explicitly and at length with the formation of perverse, criminal, and impure subjectivities in the context of immigration discourses and practices in particular. </w:t>
      </w:r>
      <w:r w:rsidRPr="00C802AB">
        <w:rPr>
          <w:rStyle w:val="StyleUnderline"/>
        </w:rPr>
        <w:t>The inhabitants of the “borderlands” are the subjects who have been constituted by their marginalization as the nation’s “other</w:t>
      </w:r>
      <w:r w:rsidRPr="006A735A">
        <w:t xml:space="preserve">.” </w:t>
      </w:r>
      <w:proofErr w:type="spellStart"/>
      <w:r w:rsidRPr="006A735A">
        <w:t>Anzaldúa’s</w:t>
      </w:r>
      <w:proofErr w:type="spellEnd"/>
      <w:r w:rsidRPr="006A735A">
        <w:t xml:space="preserve"> use of the Spanish word “</w:t>
      </w:r>
      <w:proofErr w:type="spellStart"/>
      <w:r w:rsidRPr="006A735A">
        <w:t>atravesados</w:t>
      </w:r>
      <w:proofErr w:type="spellEnd"/>
      <w:r w:rsidRPr="006A735A">
        <w:t>” to characterize these inhabitants points to their constitution as broadly immigrant (the Spanish verb “</w:t>
      </w:r>
      <w:proofErr w:type="spellStart"/>
      <w:r w:rsidRPr="006A735A">
        <w:t>atravesar</w:t>
      </w:r>
      <w:proofErr w:type="spellEnd"/>
      <w:r w:rsidRPr="006A735A">
        <w:t>” can be translated as “to cross” or “to pass/ go through”) and perversely hybrid (as an adjective, “</w:t>
      </w:r>
      <w:proofErr w:type="spellStart"/>
      <w:r w:rsidRPr="006A735A">
        <w:t>atravesado</w:t>
      </w:r>
      <w:proofErr w:type="spellEnd"/>
      <w:r w:rsidRPr="006A735A">
        <w:t xml:space="preserve">” </w:t>
      </w:r>
      <w:r w:rsidRPr="00C802AB">
        <w:rPr>
          <w:rStyle w:val="StyleUnderline"/>
        </w:rPr>
        <w:t>can be translated as perverse, troublesome, mongrel, half-breed</w:t>
      </w:r>
      <w:r w:rsidRPr="006A735A">
        <w:t xml:space="preserve">). In this way, </w:t>
      </w:r>
      <w:proofErr w:type="spellStart"/>
      <w:r w:rsidRPr="006A735A">
        <w:t>Anzaldúa</w:t>
      </w:r>
      <w:proofErr w:type="spellEnd"/>
      <w:r w:rsidRPr="006A735A">
        <w:t xml:space="preserve"> provides an account of how </w:t>
      </w:r>
      <w:r w:rsidRPr="00C802AB">
        <w:rPr>
          <w:rStyle w:val="StyleUnderline"/>
        </w:rPr>
        <w:t>the “transgressions</w:t>
      </w:r>
      <w:r w:rsidRPr="006A735A">
        <w:t xml:space="preserve">” of the </w:t>
      </w:r>
      <w:proofErr w:type="spellStart"/>
      <w:r w:rsidRPr="006A735A">
        <w:t>bordercrossers</w:t>
      </w:r>
      <w:proofErr w:type="spellEnd"/>
      <w:r w:rsidRPr="006A735A">
        <w:t xml:space="preserve"> through immigration </w:t>
      </w:r>
      <w:r w:rsidRPr="00C802AB">
        <w:rPr>
          <w:rStyle w:val="StyleUnderline"/>
        </w:rPr>
        <w:t>are linked with other kinds of perversity and impurity</w:t>
      </w:r>
      <w:r w:rsidRPr="006A735A">
        <w:t xml:space="preserve"> 8 Gloria </w:t>
      </w:r>
      <w:proofErr w:type="spellStart"/>
      <w:r w:rsidRPr="006A735A">
        <w:t>Anzaldua</w:t>
      </w:r>
      <w:proofErr w:type="spellEnd"/>
      <w:r w:rsidRPr="006A735A">
        <w:t xml:space="preserve">, Borderlands/La </w:t>
      </w:r>
      <w:proofErr w:type="spellStart"/>
      <w:r w:rsidRPr="006A735A">
        <w:t>Frontera</w:t>
      </w:r>
      <w:proofErr w:type="spellEnd"/>
      <w:r w:rsidRPr="006A735A">
        <w:t xml:space="preserve">, the 1st Edition (aunt lute books, 1987), 2. </w:t>
      </w:r>
      <w:proofErr w:type="gramStart"/>
      <w:r w:rsidRPr="006A735A">
        <w:t>ix</w:t>
      </w:r>
      <w:proofErr w:type="gramEnd"/>
      <w:r w:rsidRPr="006A735A">
        <w:t xml:space="preserve"> within a normalizing regime of power. In this vein, this project attempts to make room for a reflection on how </w:t>
      </w:r>
      <w:proofErr w:type="spellStart"/>
      <w:r w:rsidRPr="006A735A">
        <w:t>Anzaldúa’s</w:t>
      </w:r>
      <w:proofErr w:type="spellEnd"/>
      <w:r w:rsidRPr="006A735A">
        <w:t xml:space="preserve"> work might contribute to </w:t>
      </w:r>
      <w:r w:rsidRPr="00C802AB">
        <w:rPr>
          <w:rStyle w:val="StyleUnderline"/>
        </w:rPr>
        <w:t>new reflection on how “illegal aliens” are constituted in and by discourse and the ways that the oppressive mechanisms of the “normalizing society” might be resisted by these “abnormal” borderland subjects through the enactment of</w:t>
      </w:r>
      <w:r w:rsidRPr="006A735A">
        <w:t xml:space="preserve"> what </w:t>
      </w:r>
      <w:proofErr w:type="spellStart"/>
      <w:r w:rsidRPr="006A735A">
        <w:t>Anzaldúa</w:t>
      </w:r>
      <w:proofErr w:type="spellEnd"/>
      <w:r w:rsidRPr="006A735A">
        <w:t xml:space="preserve"> calls </w:t>
      </w:r>
      <w:proofErr w:type="spellStart"/>
      <w:r w:rsidRPr="006A735A">
        <w:t>mestizaje</w:t>
      </w:r>
      <w:proofErr w:type="spellEnd"/>
      <w:r w:rsidRPr="006A735A">
        <w:t>—</w:t>
      </w:r>
      <w:r w:rsidRPr="00C802AB">
        <w:rPr>
          <w:rStyle w:val="StyleUnderline"/>
        </w:rPr>
        <w:t>a consciousness which is rooted in the embracing of the hybrid impurity of identity</w:t>
      </w:r>
      <w:r w:rsidRPr="006A735A">
        <w:t xml:space="preserve">. As guiding resources for my genealogical and intersectional account of “illegal alien” subjectivity, </w:t>
      </w:r>
      <w:proofErr w:type="spellStart"/>
      <w:r w:rsidRPr="006A735A">
        <w:t>Anzaldúa</w:t>
      </w:r>
      <w:proofErr w:type="spellEnd"/>
      <w:r w:rsidRPr="006A735A">
        <w:t xml:space="preserve"> and Foucault’s works are joined by a variety of works in critical race theory and gender and feminist theory. Theoretical resources from these fields, and particularly work on intersectionality (and especially that by women of color feminists such as Angela Davis) have been indispensable to my analysis of how the “illegal alien” has been constituted in the United States context. In my integration of these various analyses of race, gender, sexuality, colonialism, immigration, migration, </w:t>
      </w:r>
      <w:proofErr w:type="spellStart"/>
      <w:r w:rsidRPr="006A735A">
        <w:t>subjectification</w:t>
      </w:r>
      <w:proofErr w:type="spellEnd"/>
      <w:r w:rsidRPr="006A735A">
        <w:t xml:space="preserve"> and </w:t>
      </w:r>
      <w:proofErr w:type="spellStart"/>
      <w:r w:rsidRPr="006A735A">
        <w:t>biopower</w:t>
      </w:r>
      <w:proofErr w:type="spellEnd"/>
      <w:r w:rsidRPr="006A735A">
        <w:t xml:space="preserve">, my </w:t>
      </w:r>
      <w:r w:rsidRPr="00C802AB">
        <w:t>account of the “illegal alien” is both inspired and informed by Foucault</w:t>
      </w:r>
      <w:r w:rsidRPr="006A735A">
        <w:t xml:space="preserve"> and </w:t>
      </w:r>
      <w:proofErr w:type="spellStart"/>
      <w:r w:rsidRPr="006A735A">
        <w:t>Anzaldúa’s</w:t>
      </w:r>
      <w:proofErr w:type="spellEnd"/>
      <w:r w:rsidRPr="006A735A">
        <w:t xml:space="preserve"> resistances to historical meta-narratives. In this spirit, these other </w:t>
      </w:r>
      <w:r w:rsidRPr="00C802AB">
        <w:rPr>
          <w:rStyle w:val="Emphasis"/>
        </w:rPr>
        <w:t>critical accounts serve as disruptions and tools for criticism</w:t>
      </w:r>
      <w:r w:rsidRPr="006A735A">
        <w:t xml:space="preserve"> rather than alternative narratives to which my </w:t>
      </w:r>
      <w:r w:rsidRPr="006A735A">
        <w:lastRenderedPageBreak/>
        <w:t xml:space="preserve">account adheres. Instead of incorporating these texts into my project as unquestioned guides, I position all of these theoretical contributions as contingent and historically-situated theoretical tools, in fidelity to the genealogist’s commitment </w:t>
      </w:r>
      <w:r w:rsidRPr="00C802AB">
        <w:t>that</w:t>
      </w:r>
      <w:r w:rsidRPr="00C802AB">
        <w:rPr>
          <w:rStyle w:val="Emphasis"/>
        </w:rPr>
        <w:t xml:space="preserve"> “Knowledge is not made for understanding; it is made for cutting.</w:t>
      </w:r>
    </w:p>
    <w:p w:rsidR="008273E0" w:rsidRDefault="008273E0" w:rsidP="008273E0">
      <w:pPr>
        <w:rPr>
          <w:rStyle w:val="Emphasis"/>
        </w:rPr>
      </w:pPr>
    </w:p>
    <w:p w:rsidR="008273E0" w:rsidRDefault="008273E0" w:rsidP="008273E0">
      <w:pPr>
        <w:pStyle w:val="Heading4"/>
        <w:rPr>
          <w:rStyle w:val="Emphasis"/>
          <w:b/>
          <w:sz w:val="26"/>
          <w:szCs w:val="26"/>
          <w:u w:val="none"/>
        </w:rPr>
      </w:pPr>
      <w:r>
        <w:rPr>
          <w:rStyle w:val="Emphasis"/>
          <w:b/>
          <w:sz w:val="26"/>
          <w:szCs w:val="26"/>
          <w:u w:val="none"/>
        </w:rPr>
        <w:t xml:space="preserve">Racializing the illegal immigrant is a function of </w:t>
      </w:r>
      <w:proofErr w:type="spellStart"/>
      <w:r>
        <w:rPr>
          <w:rStyle w:val="Emphasis"/>
          <w:b/>
          <w:sz w:val="26"/>
          <w:szCs w:val="26"/>
          <w:u w:val="none"/>
        </w:rPr>
        <w:t>biopower</w:t>
      </w:r>
      <w:proofErr w:type="spellEnd"/>
      <w:r>
        <w:rPr>
          <w:rStyle w:val="Emphasis"/>
          <w:b/>
          <w:sz w:val="26"/>
          <w:szCs w:val="26"/>
          <w:u w:val="none"/>
        </w:rPr>
        <w:t xml:space="preserve"> that justifies laws that make illegal immigrants disposable—reinforcing this system justifies genocide and mass death; getting rid of the states </w:t>
      </w:r>
      <w:proofErr w:type="spellStart"/>
      <w:r>
        <w:rPr>
          <w:rStyle w:val="Emphasis"/>
          <w:b/>
          <w:sz w:val="26"/>
          <w:szCs w:val="26"/>
          <w:u w:val="none"/>
        </w:rPr>
        <w:t>soveirgnty</w:t>
      </w:r>
      <w:proofErr w:type="spellEnd"/>
      <w:r>
        <w:rPr>
          <w:rStyle w:val="Emphasis"/>
          <w:b/>
          <w:sz w:val="26"/>
          <w:szCs w:val="26"/>
          <w:u w:val="none"/>
        </w:rPr>
        <w:t xml:space="preserve"> is a key first step to solve</w:t>
      </w:r>
    </w:p>
    <w:p w:rsidR="008273E0" w:rsidRPr="007A7024" w:rsidRDefault="008273E0" w:rsidP="008273E0">
      <w:pPr>
        <w:rPr>
          <w:bCs/>
          <w:sz w:val="16"/>
          <w:szCs w:val="16"/>
        </w:rPr>
      </w:pPr>
      <w:r>
        <w:rPr>
          <w:rStyle w:val="Style13ptBold"/>
        </w:rPr>
        <w:t xml:space="preserve">Cisneros 12 </w:t>
      </w:r>
      <w:r>
        <w:rPr>
          <w:rStyle w:val="Style13ptBold"/>
          <w:b w:val="0"/>
          <w:sz w:val="16"/>
          <w:szCs w:val="16"/>
        </w:rPr>
        <w:t xml:space="preserve">(Natalie Packard, Doctorate in Philosophy, dissertation paper submitted to Vanderbilt, “THE “ILLEGAL ALIEN”: A GENEALOGICAL AND INTERSECTIONAL ACCOUNT” </w:t>
      </w:r>
      <w:hyperlink r:id="rId8" w:history="1">
        <w:r w:rsidRPr="00CF2614">
          <w:rPr>
            <w:rStyle w:val="Hyperlink"/>
            <w:sz w:val="16"/>
            <w:szCs w:val="16"/>
          </w:rPr>
          <w:t>http://etd.library.vanderbilt.edu/available/etd-07172012-103621/unrestricted/TheIllegalAlienAGenealogicalandIntersectionalApproach.pdf</w:t>
        </w:r>
      </w:hyperlink>
      <w:r>
        <w:rPr>
          <w:rStyle w:val="Style13ptBold"/>
          <w:b w:val="0"/>
          <w:sz w:val="16"/>
          <w:szCs w:val="16"/>
        </w:rPr>
        <w:t xml:space="preserve"> 2012 JM)</w:t>
      </w:r>
    </w:p>
    <w:p w:rsidR="008273E0" w:rsidRDefault="008273E0" w:rsidP="008273E0">
      <w:pPr>
        <w:rPr>
          <w:rStyle w:val="Emphasis"/>
        </w:rPr>
      </w:pPr>
      <w:r w:rsidRPr="007A7024">
        <w:t xml:space="preserve">I draw this terminology from </w:t>
      </w:r>
      <w:r w:rsidRPr="007A7024">
        <w:rPr>
          <w:rStyle w:val="StyleUnderline"/>
        </w:rPr>
        <w:t>Foucault’s</w:t>
      </w:r>
      <w:r w:rsidRPr="007A7024">
        <w:t xml:space="preserve"> 1975-1976 lectures at the College de France, where he </w:t>
      </w:r>
      <w:r w:rsidRPr="007A7024">
        <w:rPr>
          <w:rStyle w:val="StyleUnderline"/>
        </w:rPr>
        <w:t xml:space="preserve">describes the emergence of “modern racism” as bound up with the regulatory disciplinary regime of </w:t>
      </w:r>
      <w:r w:rsidRPr="007A7024">
        <w:t>power Foucault calls “</w:t>
      </w:r>
      <w:proofErr w:type="spellStart"/>
      <w:r w:rsidRPr="007A7024">
        <w:rPr>
          <w:rStyle w:val="StyleUnderline"/>
        </w:rPr>
        <w:t>biopower</w:t>
      </w:r>
      <w:proofErr w:type="spellEnd"/>
      <w:r w:rsidRPr="007A7024">
        <w:t xml:space="preserve">”: The specificity of modern racism, or what gives it its specificity, is </w:t>
      </w:r>
      <w:r w:rsidRPr="007A7024">
        <w:rPr>
          <w:rStyle w:val="StyleUnderline"/>
        </w:rPr>
        <w:t>not bound up with mentalities, ideologies, or the lies of power. It is bound up with the technique of power, with the technology of power…</w:t>
      </w:r>
      <w:r w:rsidRPr="007A7024">
        <w:t xml:space="preserve">We are dealing with </w:t>
      </w:r>
      <w:r w:rsidRPr="007A7024">
        <w:rPr>
          <w:rStyle w:val="Emphasis"/>
        </w:rPr>
        <w:t xml:space="preserve">a mechanism that allows </w:t>
      </w:r>
      <w:proofErr w:type="spellStart"/>
      <w:r w:rsidRPr="007A7024">
        <w:rPr>
          <w:rStyle w:val="Emphasis"/>
        </w:rPr>
        <w:t>biopower</w:t>
      </w:r>
      <w:proofErr w:type="spellEnd"/>
      <w:r w:rsidRPr="007A7024">
        <w:rPr>
          <w:rStyle w:val="Emphasis"/>
        </w:rPr>
        <w:t xml:space="preserve"> to work</w:t>
      </w:r>
      <w:r w:rsidRPr="007A7024">
        <w:t xml:space="preserve">. So </w:t>
      </w:r>
      <w:r w:rsidRPr="007A7024">
        <w:rPr>
          <w:rStyle w:val="StyleUnderline"/>
        </w:rPr>
        <w:t xml:space="preserve">racism is bound up with the workings of a State that is obliged to use race, </w:t>
      </w:r>
      <w:r w:rsidRPr="007A7024">
        <w:t xml:space="preserve">the elimination of races and the purification of the race, to exercise its sovereign power.32 In Foucault’s account, sovereign power, which functions through obedience to the law of the king or a centralized figure of “top-down” authority, gradually retreated in the eighteenth and nineteenth centuries with the emergence and building dominance of disciplinary, and later, regulatory structures of power. </w:t>
      </w:r>
      <w:r w:rsidRPr="007A7024">
        <w:rPr>
          <w:rStyle w:val="StyleUnderline"/>
        </w:rPr>
        <w:t>Under sovereign regimes</w:t>
      </w:r>
      <w:r w:rsidRPr="007A7024">
        <w:t xml:space="preserve"> of power, “from the point of view of life and death, </w:t>
      </w:r>
      <w:r w:rsidRPr="007A7024">
        <w:rPr>
          <w:rStyle w:val="StyleUnderline"/>
        </w:rPr>
        <w:t xml:space="preserve">the subject is neutral, and it is thanks to the sovereign that the subject </w:t>
      </w:r>
      <w:r w:rsidRPr="007A7024">
        <w:rPr>
          <w:rStyle w:val="Emphasis"/>
        </w:rPr>
        <w:t>has the right to be alive or, possibly, the right to be dead</w:t>
      </w:r>
      <w:r w:rsidRPr="007A7024">
        <w:rPr>
          <w:rStyle w:val="StyleUnderline"/>
        </w:rPr>
        <w:t>.”</w:t>
      </w:r>
      <w:r w:rsidRPr="007A7024">
        <w:t xml:space="preserve">33 Put differently, before the transformation of functions of power in the eighteenth and nineteenth centuries, </w:t>
      </w:r>
      <w:r w:rsidRPr="007A7024">
        <w:rPr>
          <w:rStyle w:val="Emphasis"/>
        </w:rPr>
        <w:t>sovereign power functioned in large part in terms of the right to take life or let live</w:t>
      </w:r>
      <w:r w:rsidRPr="007A7024">
        <w:t xml:space="preserve">. With the rise of normalizing power in the eighteenth and nineteenth century, </w:t>
      </w:r>
      <w:r w:rsidRPr="007A7024">
        <w:rPr>
          <w:rStyle w:val="StyleUnderline"/>
        </w:rPr>
        <w:t>this right</w:t>
      </w:r>
      <w:r w:rsidRPr="007A7024">
        <w:t xml:space="preserve"> to “take life or let live” </w:t>
      </w:r>
      <w:r w:rsidRPr="007A7024">
        <w:rPr>
          <w:rStyle w:val="StyleUnderline"/>
        </w:rPr>
        <w:t>was transformed</w:t>
      </w:r>
      <w:r w:rsidRPr="007A7024">
        <w:t xml:space="preserve"> and complemented by a new right which “permeate[s] it”: “the power to ‘make’ live and ‘let’ die.”34 Under this new regime of power, </w:t>
      </w:r>
      <w:r w:rsidRPr="007A7024">
        <w:rPr>
          <w:rStyle w:val="Emphasis"/>
        </w:rPr>
        <w:t>bodies are “disciplined”—that is, “made” to live and put to work in various ways.</w:t>
      </w:r>
      <w:r w:rsidRPr="007A7024">
        <w:rPr>
          <w:rStyle w:val="StyleUnderline"/>
        </w:rPr>
        <w:t xml:space="preserve"> </w:t>
      </w:r>
      <w:r w:rsidRPr="007A7024">
        <w:t xml:space="preserve">This strategy of power operates in large part on individual bodies, including mechanisms, discourses, and technologies of individualization, surveillance, organization, inspection, and reporting. For Foucault, in the second half of the eighteenth century </w:t>
      </w:r>
      <w:r w:rsidRPr="007A7024">
        <w:rPr>
          <w:rStyle w:val="StyleUnderline"/>
        </w:rPr>
        <w:t xml:space="preserve">the new strategy </w:t>
      </w:r>
      <w:r w:rsidRPr="007A7024">
        <w:t xml:space="preserve">of regulatory power </w:t>
      </w:r>
      <w:r w:rsidRPr="007A7024">
        <w:rPr>
          <w:rStyle w:val="StyleUnderline"/>
        </w:rPr>
        <w:t>emerged alongside existing disciplinary mechanisms and discourses</w:t>
      </w:r>
      <w:r w:rsidRPr="007A7024">
        <w:t xml:space="preserve">. This second strategy is operative not primarily at the level of the body, but at </w:t>
      </w:r>
      <w:r w:rsidRPr="007A7024">
        <w:rPr>
          <w:rStyle w:val="Emphasis"/>
        </w:rPr>
        <w:t>the level of “populations” and biological processes</w:t>
      </w:r>
      <w:r w:rsidRPr="007A7024">
        <w:t xml:space="preserve">—regulatory power manages and regulates groups of </w:t>
      </w:r>
      <w:proofErr w:type="gramStart"/>
      <w:r w:rsidRPr="007A7024">
        <w:t>humans</w:t>
      </w:r>
      <w:proofErr w:type="gramEnd"/>
      <w:r w:rsidRPr="007A7024">
        <w:t xml:space="preserve"> </w:t>
      </w:r>
      <w:proofErr w:type="spellStart"/>
      <w:r w:rsidRPr="007A7024">
        <w:t>en</w:t>
      </w:r>
      <w:proofErr w:type="spellEnd"/>
      <w:r w:rsidRPr="007A7024">
        <w:t xml:space="preserve"> masse rather than training individual bodies. According to Foucault, the </w:t>
      </w:r>
      <w:r w:rsidRPr="007A7024">
        <w:rPr>
          <w:rStyle w:val="StyleUnderline"/>
        </w:rPr>
        <w:t>strategies</w:t>
      </w:r>
      <w:r w:rsidRPr="007A7024">
        <w:t xml:space="preserve"> of regulative power “dovetail into [disciplinary technology], </w:t>
      </w:r>
      <w:r w:rsidRPr="007A7024">
        <w:rPr>
          <w:rStyle w:val="StyleUnderline"/>
        </w:rPr>
        <w:t>integrate it, modify it to some extent, and above all, use it by sort of infiltrating it, embedding itself in existing disciplinary techniques.”</w:t>
      </w:r>
      <w:r w:rsidRPr="007A7024">
        <w:t xml:space="preserve">35 These dominant strategies of disciplinary and regulative power, along with remaining functions of sovereign power, function together in what Foucault calls the “normalizing regime.”36 Because these more recent technologies of power take control over the body on one hand and biological processes on the other, </w:t>
      </w:r>
      <w:r w:rsidRPr="007A7024">
        <w:rPr>
          <w:rStyle w:val="StyleUnderline"/>
        </w:rPr>
        <w:t>power has “taken control over life in general.</w:t>
      </w:r>
      <w:r w:rsidRPr="007A7024">
        <w:t xml:space="preserve">”37 34 </w:t>
      </w:r>
      <w:proofErr w:type="gramStart"/>
      <w:r w:rsidRPr="007A7024">
        <w:t>Ibid.,</w:t>
      </w:r>
      <w:proofErr w:type="gramEnd"/>
      <w:r w:rsidRPr="007A7024">
        <w:t xml:space="preserve"> 241. 35 </w:t>
      </w:r>
      <w:proofErr w:type="gramStart"/>
      <w:r w:rsidRPr="007A7024">
        <w:t>Ibid.,</w:t>
      </w:r>
      <w:proofErr w:type="gramEnd"/>
      <w:r w:rsidRPr="007A7024">
        <w:t xml:space="preserve"> 242. 36 </w:t>
      </w:r>
      <w:proofErr w:type="gramStart"/>
      <w:r w:rsidRPr="007A7024">
        <w:t>Ibid.,</w:t>
      </w:r>
      <w:proofErr w:type="gramEnd"/>
      <w:r w:rsidRPr="007A7024">
        <w:t xml:space="preserve"> 253. 37 Ibid. 14 For Foucault, the retreat of sovereign power and the rise of regulatory disciplinary power which define what he calls the “</w:t>
      </w:r>
      <w:proofErr w:type="spellStart"/>
      <w:r w:rsidRPr="007A7024">
        <w:t>biopolitical</w:t>
      </w:r>
      <w:proofErr w:type="spellEnd"/>
      <w:r w:rsidRPr="007A7024">
        <w:t xml:space="preserve">” era does not mean that </w:t>
      </w:r>
      <w:r w:rsidRPr="007A7024">
        <w:lastRenderedPageBreak/>
        <w:t xml:space="preserve">these strategies don’t retain the old sovereign right to kill. Instead, </w:t>
      </w:r>
      <w:r w:rsidRPr="007A7024">
        <w:rPr>
          <w:rStyle w:val="Emphasis"/>
        </w:rPr>
        <w:t>this normative regime of power functions through the mechanism of “modern racism”</w:t>
      </w:r>
      <w:r w:rsidRPr="007A7024">
        <w:t xml:space="preserve"> which he </w:t>
      </w:r>
      <w:r w:rsidRPr="007A7024">
        <w:rPr>
          <w:rStyle w:val="Emphasis"/>
        </w:rPr>
        <w:t>describes as the creation of fractures in a population in the constitution of particular “races” as inferior “</w:t>
      </w:r>
      <w:proofErr w:type="spellStart"/>
      <w:r w:rsidRPr="007A7024">
        <w:rPr>
          <w:rStyle w:val="Emphasis"/>
        </w:rPr>
        <w:t>subraces</w:t>
      </w:r>
      <w:proofErr w:type="spellEnd"/>
      <w:r w:rsidRPr="007A7024">
        <w:t xml:space="preserve">”: What in fact is racism? It is primarily a way of introducing a break into the domain of life that is under power’s control: the break between what must live and what must die. The </w:t>
      </w:r>
      <w:r w:rsidRPr="007A7024">
        <w:rPr>
          <w:rStyle w:val="StyleUnderline"/>
        </w:rPr>
        <w:t>appearance within the biological continuum of the human race of races</w:t>
      </w:r>
      <w:r w:rsidRPr="007A7024">
        <w:t xml:space="preserve">, the distinction among the races, the hierarchy of races, </w:t>
      </w:r>
      <w:r w:rsidRPr="007A7024">
        <w:rPr>
          <w:rStyle w:val="Emphasis"/>
        </w:rPr>
        <w:t>the fact that certain races are described as good and that others, in contrast, are described as inferior</w:t>
      </w:r>
      <w:r w:rsidRPr="007A7024">
        <w:rPr>
          <w:rStyle w:val="StyleUnderline"/>
        </w:rPr>
        <w:t>: all this is a way of fragmenting the field of the biological that power controls</w:t>
      </w:r>
      <w:r w:rsidRPr="007A7024">
        <w:t>…That is the first function of racism: to fragment, to create caesuras within the biological continuum addressed by biopower.38 For Foucault, “</w:t>
      </w:r>
      <w:r w:rsidRPr="007A7024">
        <w:rPr>
          <w:rStyle w:val="StyleUnderline"/>
        </w:rPr>
        <w:t>modern” racism functions to divide human life into “types</w:t>
      </w:r>
      <w:r w:rsidRPr="007A7024">
        <w:t>,” constituting these</w:t>
      </w:r>
      <w:r w:rsidRPr="007A7024">
        <w:rPr>
          <w:rStyle w:val="StyleUnderline"/>
        </w:rPr>
        <w:t xml:space="preserve"> divided bodies as “good” or “inferior,” “degenerate,” and “abnormal</w:t>
      </w:r>
      <w:r w:rsidRPr="007A7024">
        <w:t xml:space="preserve">.”39 In the regime of regulatory disciplinary power, </w:t>
      </w:r>
      <w:r w:rsidRPr="007A7024">
        <w:rPr>
          <w:rStyle w:val="Emphasis"/>
        </w:rPr>
        <w:t>racism is a necessary technology which allows for the exposure of particularly-raced bodies to violence and, ultimately, death.</w:t>
      </w:r>
      <w:r w:rsidRPr="007A7024">
        <w:t xml:space="preserve"> Put differently, even with juridical “power over death” on the retreat and </w:t>
      </w:r>
      <w:proofErr w:type="spellStart"/>
      <w:r w:rsidRPr="007A7024">
        <w:t>biopolitical</w:t>
      </w:r>
      <w:proofErr w:type="spellEnd"/>
      <w:r w:rsidRPr="007A7024">
        <w:t xml:space="preserve"> “power over life” on the rise, </w:t>
      </w:r>
      <w:r w:rsidRPr="007A7024">
        <w:rPr>
          <w:rStyle w:val="StyleUnderline"/>
        </w:rPr>
        <w:t>modern racism allows (</w:t>
      </w:r>
      <w:r w:rsidRPr="007A7024">
        <w:rPr>
          <w:rStyle w:val="Emphasis"/>
        </w:rPr>
        <w:t>and indeed, calls for)</w:t>
      </w:r>
      <w:r w:rsidRPr="007A7024">
        <w:rPr>
          <w:rStyle w:val="StyleUnderline"/>
        </w:rPr>
        <w:t xml:space="preserve"> the state to kill.</w:t>
      </w:r>
      <w:r w:rsidRPr="007A7024">
        <w:t xml:space="preserve"> In so doing, regulatory disciplinary racism reaffirms the state’s sovereignty by making government necessary for the “protection” of society against the “threat” of inferior races: Whereas the discourse of races, of the struggle between races, was a weapon to be used against the </w:t>
      </w:r>
      <w:proofErr w:type="spellStart"/>
      <w:r w:rsidRPr="007A7024">
        <w:t>historico</w:t>
      </w:r>
      <w:proofErr w:type="spellEnd"/>
      <w:r w:rsidRPr="007A7024">
        <w:t xml:space="preserve">-political discourse…the discourse of race (in the singular) was a way of turning that weapon against those who had forged it, of 38 Ibid., 254–255. 39 </w:t>
      </w:r>
      <w:proofErr w:type="gramStart"/>
      <w:r w:rsidRPr="007A7024">
        <w:t>Ibid.,</w:t>
      </w:r>
      <w:proofErr w:type="gramEnd"/>
      <w:r w:rsidRPr="007A7024">
        <w:t xml:space="preserve"> 255. 15 using it to preserve the sovereignty of the State, a sovereignty whose luster and vigor were no longer guaranteed by </w:t>
      </w:r>
      <w:proofErr w:type="spellStart"/>
      <w:r w:rsidRPr="007A7024">
        <w:t>magico</w:t>
      </w:r>
      <w:proofErr w:type="spellEnd"/>
      <w:r w:rsidRPr="007A7024">
        <w:t xml:space="preserve">-juridical rituals, but by </w:t>
      </w:r>
      <w:proofErr w:type="spellStart"/>
      <w:r w:rsidRPr="007A7024">
        <w:t>mediconormalizing</w:t>
      </w:r>
      <w:proofErr w:type="spellEnd"/>
      <w:r w:rsidRPr="007A7024">
        <w:t xml:space="preserve"> techniques.40 For Foucault, in contradistinction to what he calls the discourse of “race struggle,” in which a battle is waged between races, the discourse of race “in the singular” is a “centered, centralized, and centralizing power,” where one race is understood as the “true race” and all others are threatening deviations from the norm. As such, whereas before the apparatuses of the state were understood as tools to be used by each race against the other, in the discourse of modern racism, the normalizing techniques of </w:t>
      </w:r>
      <w:proofErr w:type="spellStart"/>
      <w:r w:rsidRPr="007A7024">
        <w:t>biopower</w:t>
      </w:r>
      <w:proofErr w:type="spellEnd"/>
      <w:r w:rsidRPr="007A7024">
        <w:t xml:space="preserve"> function as both the apparatuses of the State and as its legitimation: “State sovereignty thus becomes the imperative to protect the race.”4 Brewer’s </w:t>
      </w:r>
      <w:r w:rsidRPr="007A7024">
        <w:rPr>
          <w:rStyle w:val="Emphasis"/>
        </w:rPr>
        <w:t>claim that the Arizona legislation is necessary to “protect Arizonans</w:t>
      </w:r>
      <w:r w:rsidRPr="007A7024">
        <w:t xml:space="preserve">” </w:t>
      </w:r>
      <w:r w:rsidRPr="007A7024">
        <w:rPr>
          <w:rStyle w:val="Emphasis"/>
        </w:rPr>
        <w:t>from the threat which is “creep[</w:t>
      </w:r>
      <w:proofErr w:type="spellStart"/>
      <w:r w:rsidRPr="007A7024">
        <w:rPr>
          <w:rStyle w:val="Emphasis"/>
        </w:rPr>
        <w:t>ing</w:t>
      </w:r>
      <w:proofErr w:type="spellEnd"/>
      <w:r w:rsidRPr="007A7024">
        <w:rPr>
          <w:rStyle w:val="Emphasis"/>
        </w:rPr>
        <w:t>]” across its southern border is an example of the functioning of disciplinary regulative racist discourse in this vein—</w:t>
      </w:r>
      <w:r w:rsidRPr="007A7024">
        <w:rPr>
          <w:rStyle w:val="StyleUnderline"/>
        </w:rPr>
        <w:t xml:space="preserve">by justifying the mechanisms of </w:t>
      </w:r>
      <w:proofErr w:type="spellStart"/>
      <w:r w:rsidRPr="007A7024">
        <w:rPr>
          <w:rStyle w:val="StyleUnderline"/>
        </w:rPr>
        <w:t>biopower</w:t>
      </w:r>
      <w:proofErr w:type="spellEnd"/>
      <w:r w:rsidRPr="007A7024">
        <w:rPr>
          <w:rStyle w:val="StyleUnderline"/>
        </w:rPr>
        <w:t xml:space="preserve"> which the legislation is meant to inaugurate by referencing a human threat which might compromise the “quality of life”</w:t>
      </w:r>
      <w:r w:rsidRPr="007A7024">
        <w:t xml:space="preserve"> of all Arizonans, Brewer’s </w:t>
      </w:r>
      <w:r w:rsidRPr="007A7024">
        <w:rPr>
          <w:rStyle w:val="Emphasis"/>
        </w:rPr>
        <w:t>is engaging a central strategy of disciplinary and regulatory racism</w:t>
      </w:r>
      <w:r w:rsidRPr="007A7024">
        <w:t xml:space="preserve">. Though responding to critics’ concerns about racial profiling by citing the “crisis” caused by Arizona’s “porous southern border” seems at first a poor rhetorical strategy, Brewers’ and others’ </w:t>
      </w:r>
      <w:r w:rsidRPr="007A7024">
        <w:rPr>
          <w:rStyle w:val="StyleUnderline"/>
        </w:rPr>
        <w:t>reliance on the racialized nature of the “illegal alien” subject</w:t>
      </w:r>
      <w:r w:rsidRPr="007A7024">
        <w:t xml:space="preserve"> in defense of the legislation </w:t>
      </w:r>
      <w:r w:rsidRPr="007A7024">
        <w:rPr>
          <w:rStyle w:val="StyleUnderline"/>
        </w:rPr>
        <w:t>is made intelligible as a function of modern racism</w:t>
      </w:r>
      <w:r w:rsidRPr="007A7024">
        <w:t xml:space="preserve">. Thus, </w:t>
      </w:r>
      <w:r w:rsidRPr="007A7024">
        <w:rPr>
          <w:rStyle w:val="StyleUnderline"/>
        </w:rPr>
        <w:t>the always already racialized nature of the illegal alien,</w:t>
      </w:r>
      <w:r w:rsidRPr="007A7024">
        <w:t xml:space="preserve"> betrayed by Brewers’ comments as well as the measure itself, </w:t>
      </w:r>
      <w:r w:rsidRPr="007A7024">
        <w:rPr>
          <w:rStyle w:val="Emphasis"/>
        </w:rPr>
        <w:t>is not accidental relative to the legislation or the discourse surrounding it</w:t>
      </w:r>
      <w:r w:rsidRPr="007A7024">
        <w:t xml:space="preserve">; instead, </w:t>
      </w:r>
      <w:r w:rsidRPr="007A7024">
        <w:rPr>
          <w:rStyle w:val="Emphasis"/>
        </w:rPr>
        <w:t xml:space="preserve">the “racialization” of the “illegal alien” subject makes intelligible the “threat” posed by “alien” bodies, and in doing so makes possible the particular mechanisms of </w:t>
      </w:r>
      <w:proofErr w:type="spellStart"/>
      <w:r w:rsidRPr="007A7024">
        <w:rPr>
          <w:rStyle w:val="Emphasis"/>
        </w:rPr>
        <w:t>biopower</w:t>
      </w:r>
      <w:proofErr w:type="spellEnd"/>
      <w:r w:rsidRPr="007A7024">
        <w:rPr>
          <w:rStyle w:val="Emphasis"/>
        </w:rPr>
        <w:t xml:space="preserve"> inaugurated by the legislation</w:t>
      </w:r>
    </w:p>
    <w:p w:rsidR="008273E0" w:rsidRDefault="008273E0" w:rsidP="008273E0">
      <w:pPr>
        <w:rPr>
          <w:rStyle w:val="Emphasis"/>
        </w:rPr>
      </w:pPr>
    </w:p>
    <w:p w:rsidR="008273E0" w:rsidRDefault="008273E0" w:rsidP="008273E0">
      <w:pPr>
        <w:pStyle w:val="Heading4"/>
        <w:rPr>
          <w:rStyle w:val="Emphasis"/>
          <w:b/>
          <w:sz w:val="26"/>
          <w:szCs w:val="26"/>
          <w:u w:val="none"/>
        </w:rPr>
      </w:pPr>
      <w:r>
        <w:rPr>
          <w:rStyle w:val="Emphasis"/>
          <w:b/>
          <w:sz w:val="26"/>
          <w:szCs w:val="26"/>
          <w:u w:val="none"/>
        </w:rPr>
        <w:lastRenderedPageBreak/>
        <w:t xml:space="preserve">Borders create an us-them dichotomy that reinforces the </w:t>
      </w:r>
      <w:proofErr w:type="spellStart"/>
      <w:r>
        <w:rPr>
          <w:rStyle w:val="Emphasis"/>
          <w:b/>
          <w:sz w:val="26"/>
          <w:szCs w:val="26"/>
          <w:u w:val="none"/>
        </w:rPr>
        <w:t>biopolitical</w:t>
      </w:r>
      <w:proofErr w:type="spellEnd"/>
      <w:r>
        <w:rPr>
          <w:rStyle w:val="Emphasis"/>
          <w:b/>
          <w:sz w:val="26"/>
          <w:szCs w:val="26"/>
          <w:u w:val="none"/>
        </w:rPr>
        <w:t xml:space="preserve"> state and characterizes illegal immigrants as “violent” and “destructive” which justifies the state’s violence against bodies</w:t>
      </w:r>
    </w:p>
    <w:p w:rsidR="008273E0" w:rsidRPr="003B5BA4" w:rsidRDefault="008273E0" w:rsidP="008273E0">
      <w:pPr>
        <w:rPr>
          <w:bCs/>
          <w:sz w:val="16"/>
          <w:szCs w:val="16"/>
        </w:rPr>
      </w:pPr>
      <w:r>
        <w:rPr>
          <w:rStyle w:val="Style13ptBold"/>
        </w:rPr>
        <w:t xml:space="preserve">Cisneros 12 </w:t>
      </w:r>
      <w:r>
        <w:rPr>
          <w:rStyle w:val="Style13ptBold"/>
          <w:b w:val="0"/>
          <w:sz w:val="16"/>
          <w:szCs w:val="16"/>
        </w:rPr>
        <w:t xml:space="preserve">(Natalie Packard, Doctorate in Philosophy, dissertation paper submitted to Vanderbilt, “THE “ILLEGAL ALIEN”: A GENEALOGICAL AND INTERSECTIONAL ACCOUNT” </w:t>
      </w:r>
      <w:hyperlink r:id="rId9" w:history="1">
        <w:r w:rsidRPr="00CF2614">
          <w:rPr>
            <w:rStyle w:val="Hyperlink"/>
            <w:sz w:val="16"/>
            <w:szCs w:val="16"/>
          </w:rPr>
          <w:t>http://etd.library.vanderbilt.edu/available/etd-07172012-103621/unrestricted/TheIllegalAlienAGenealogicalandIntersectionalApproach.pdf</w:t>
        </w:r>
      </w:hyperlink>
      <w:r>
        <w:rPr>
          <w:rStyle w:val="Style13ptBold"/>
          <w:b w:val="0"/>
          <w:sz w:val="16"/>
          <w:szCs w:val="16"/>
        </w:rPr>
        <w:t xml:space="preserve"> 2012 JM)</w:t>
      </w:r>
    </w:p>
    <w:p w:rsidR="008273E0" w:rsidRDefault="008273E0" w:rsidP="008273E0">
      <w:pPr>
        <w:rPr>
          <w:rStyle w:val="StyleUnderline"/>
        </w:rPr>
      </w:pPr>
      <w:r w:rsidRPr="003B5BA4">
        <w:rPr>
          <w:rStyle w:val="StyleUnderline"/>
        </w:rPr>
        <w:t>The operation of strategies of regulative disciplinary racism surrounding the</w:t>
      </w:r>
      <w:r w:rsidRPr="007A7024">
        <w:t xml:space="preserve"> </w:t>
      </w:r>
      <w:r w:rsidRPr="003B5BA4">
        <w:rPr>
          <w:rStyle w:val="StyleUnderline"/>
        </w:rPr>
        <w:t>legislation is evident in</w:t>
      </w:r>
      <w:r w:rsidRPr="007A7024">
        <w:t xml:space="preserve"> the normalizing </w:t>
      </w:r>
      <w:r w:rsidRPr="003B5BA4">
        <w:rPr>
          <w:rStyle w:val="StyleUnderline"/>
        </w:rPr>
        <w:t>discourse</w:t>
      </w:r>
      <w:r w:rsidRPr="007A7024">
        <w:t xml:space="preserve"> that Brewer employs in describing the threat posed by “illegal aliens.” As I discussed above, </w:t>
      </w:r>
      <w:r w:rsidRPr="003B5BA4">
        <w:rPr>
          <w:rStyle w:val="StyleUnderline"/>
        </w:rPr>
        <w:t>under a regime of disciplinary regulative racism, for self-protection society must rid itself of threatening “</w:t>
      </w:r>
      <w:proofErr w:type="spellStart"/>
      <w:r w:rsidRPr="003B5BA4">
        <w:rPr>
          <w:rStyle w:val="StyleUnderline"/>
        </w:rPr>
        <w:t>subraces</w:t>
      </w:r>
      <w:proofErr w:type="spellEnd"/>
      <w:r w:rsidRPr="003B5BA4">
        <w:rPr>
          <w:rStyle w:val="StyleUnderline"/>
        </w:rPr>
        <w:t>” through technologies and discourses of normalization.</w:t>
      </w:r>
      <w:r w:rsidRPr="007A7024">
        <w:t xml:space="preserve"> 42 In this way, “</w:t>
      </w:r>
      <w:r w:rsidRPr="003B5BA4">
        <w:rPr>
          <w:rStyle w:val="StyleUnderline"/>
        </w:rPr>
        <w:t xml:space="preserve">modern racism” operates not only through </w:t>
      </w:r>
      <w:r w:rsidRPr="007A7024">
        <w:t xml:space="preserve">the mechanisms of </w:t>
      </w:r>
      <w:proofErr w:type="spellStart"/>
      <w:r w:rsidRPr="003B5BA4">
        <w:rPr>
          <w:rStyle w:val="StyleUnderline"/>
        </w:rPr>
        <w:t>biopower</w:t>
      </w:r>
      <w:proofErr w:type="spellEnd"/>
      <w:r w:rsidRPr="007A7024">
        <w:t xml:space="preserve"> </w:t>
      </w:r>
      <w:r w:rsidRPr="003B5BA4">
        <w:rPr>
          <w:rStyle w:val="StyleUnderline"/>
        </w:rPr>
        <w:t>which defend the “true race”</w:t>
      </w:r>
      <w:r w:rsidRPr="007A7024">
        <w:t xml:space="preserve"> from the “dangerous race,” </w:t>
      </w:r>
      <w:r w:rsidRPr="003B5BA4">
        <w:rPr>
          <w:rStyle w:val="Emphasis"/>
        </w:rPr>
        <w:t>but also in (re)forming this very distinction</w:t>
      </w:r>
      <w:r w:rsidRPr="007A7024">
        <w:t xml:space="preserve">. In the normalizing discourse Brewer employs, </w:t>
      </w:r>
      <w:r w:rsidRPr="003B5BA4">
        <w:rPr>
          <w:rStyle w:val="Emphasis"/>
        </w:rPr>
        <w:t>the dangerous “race” of “aliens</w:t>
      </w:r>
      <w:r w:rsidRPr="007A7024">
        <w:t xml:space="preserve">” poses a threat by its very nature—“illegal aliens” </w:t>
      </w:r>
      <w:r w:rsidRPr="003B5BA4">
        <w:rPr>
          <w:rStyle w:val="Emphasis"/>
        </w:rPr>
        <w:t>are characterized by their “violence,” “destruction,” poverty, and national and/or ethnic origin</w:t>
      </w:r>
      <w:r w:rsidRPr="007A7024">
        <w:t xml:space="preserve"> (from “south of the border”), and fully virtuous citizenship is thus constituted in opposition to these characteristics. </w:t>
      </w:r>
      <w:r w:rsidRPr="003B5BA4">
        <w:rPr>
          <w:rStyle w:val="Emphasis"/>
        </w:rPr>
        <w:t>The stigmatization of some as “alien”—</w:t>
      </w:r>
      <w:r w:rsidRPr="003B5BA4">
        <w:t>that</w:t>
      </w:r>
      <w:r w:rsidRPr="007A7024">
        <w:t xml:space="preserve"> is, </w:t>
      </w:r>
      <w:r w:rsidRPr="003B5BA4">
        <w:rPr>
          <w:rStyle w:val="Emphasis"/>
        </w:rPr>
        <w:t>precarious and deviant “anti-citizens,” despite their technical citizenship status</w:t>
      </w:r>
      <w:r w:rsidRPr="007A7024">
        <w:t xml:space="preserve">—indirectly </w:t>
      </w:r>
      <w:r w:rsidRPr="003B5BA4">
        <w:rPr>
          <w:rStyle w:val="StyleUnderline"/>
        </w:rPr>
        <w:t>protects the safety and privileges of others as model citizens</w:t>
      </w:r>
      <w:r w:rsidRPr="007A7024">
        <w:t xml:space="preserve">. Because as </w:t>
      </w:r>
      <w:r w:rsidRPr="003B5BA4">
        <w:rPr>
          <w:rStyle w:val="StyleUnderline"/>
        </w:rPr>
        <w:t>a dangerous “sub-race” the “illegal alien” is always-already constituted as an impure threat</w:t>
      </w:r>
      <w:r w:rsidRPr="007A7024">
        <w:t xml:space="preserve">, those things that characterize this deviant subject also become “social ills” of which the virtuous citizen must be free. Such </w:t>
      </w:r>
      <w:r w:rsidRPr="003B5BA4">
        <w:rPr>
          <w:rStyle w:val="StyleUnderline"/>
        </w:rPr>
        <w:t xml:space="preserve">discourses of purity function at the center of the operation of normalizing power. </w:t>
      </w:r>
      <w:r w:rsidRPr="003B5BA4">
        <w:t xml:space="preserve">As Foucault explained: </w:t>
      </w:r>
      <w:r w:rsidRPr="003B5BA4">
        <w:rPr>
          <w:rStyle w:val="StyleUnderline"/>
        </w:rPr>
        <w:t xml:space="preserve">“State racism [is] a racism that society will direct against itself, against its own elements and its own products. </w:t>
      </w:r>
      <w:r w:rsidRPr="003B5BA4">
        <w:t xml:space="preserve">This is </w:t>
      </w:r>
      <w:r w:rsidRPr="003B5BA4">
        <w:rPr>
          <w:rStyle w:val="StyleUnderline"/>
        </w:rPr>
        <w:t>the internal racism of permanent purification,</w:t>
      </w:r>
      <w:r w:rsidRPr="007A7024">
        <w:t xml:space="preserve"> and it will become one of the basic dimensions of social normalization.”43 Thus, “State racism” or “modern racism” operates internally, “purifying” society of elements deemed “degenerate” or “abnormal.” In Borderlands/La </w:t>
      </w:r>
      <w:proofErr w:type="spellStart"/>
      <w:r w:rsidRPr="007A7024">
        <w:t>Frontera</w:t>
      </w:r>
      <w:proofErr w:type="spellEnd"/>
      <w:r w:rsidRPr="007A7024">
        <w:t xml:space="preserve">, </w:t>
      </w:r>
      <w:proofErr w:type="spellStart"/>
      <w:r w:rsidRPr="007A7024">
        <w:t>Anzaldúa</w:t>
      </w:r>
      <w:proofErr w:type="spellEnd"/>
      <w:r w:rsidRPr="007A7024">
        <w:t xml:space="preserve"> describes the way in which </w:t>
      </w:r>
      <w:r w:rsidRPr="003B5BA4">
        <w:rPr>
          <w:rStyle w:val="StyleUnderline"/>
        </w:rPr>
        <w:t xml:space="preserve">normative structures of power operate in the </w:t>
      </w:r>
      <w:proofErr w:type="spellStart"/>
      <w:r w:rsidRPr="003B5BA4">
        <w:rPr>
          <w:rStyle w:val="StyleUnderline"/>
        </w:rPr>
        <w:t>subjectification</w:t>
      </w:r>
      <w:proofErr w:type="spellEnd"/>
      <w:r w:rsidRPr="003B5BA4">
        <w:rPr>
          <w:rStyle w:val="StyleUnderline"/>
        </w:rPr>
        <w:t xml:space="preserve"> of inhabitants of the US/Mexico border </w:t>
      </w:r>
      <w:r w:rsidRPr="003B5BA4">
        <w:t>in particular, in large part through the functioning of discourses and practices of purity and purification:</w:t>
      </w:r>
      <w:r w:rsidRPr="007A7024">
        <w:t xml:space="preserve"> </w:t>
      </w:r>
      <w:r w:rsidRPr="003B5BA4">
        <w:rPr>
          <w:rStyle w:val="Emphasis"/>
        </w:rPr>
        <w:t>Borders are set up to define the places that are safe and unsafe, to distinguish us from them. A border is a dividing line, a narrow strip along a steep edge. A borderland is a vague and undetermined place created by the emotional residue of an unnatural boundary. It is in a constant state of transition</w:t>
      </w:r>
      <w:r w:rsidRPr="007A7024">
        <w:t xml:space="preserve">. The prohibited and forbidden are its inhabitants. Los </w:t>
      </w:r>
      <w:proofErr w:type="spellStart"/>
      <w:r w:rsidRPr="007A7024">
        <w:t>atravesados</w:t>
      </w:r>
      <w:proofErr w:type="spellEnd"/>
      <w:r w:rsidRPr="007A7024">
        <w:t xml:space="preserve"> live here: the squint-eyed, the perverse, the queer, the troublesome, the mongrel, the mulatto, the half-breed, the half-dead; in short, those who cross over, pass over, or go through the confines of the “normal.”44 In a description which in important ways overlaps with Foucault’s analysis of “modern racism,” </w:t>
      </w:r>
      <w:proofErr w:type="spellStart"/>
      <w:r w:rsidRPr="007A7024">
        <w:t>Anzaldúa</w:t>
      </w:r>
      <w:proofErr w:type="spellEnd"/>
      <w:r w:rsidRPr="007A7024">
        <w:t xml:space="preserve"> </w:t>
      </w:r>
      <w:r w:rsidRPr="003B5BA4">
        <w:rPr>
          <w:rStyle w:val="StyleUnderline"/>
        </w:rPr>
        <w:t xml:space="preserve">points to the way that “alien” subjects are constantly (re)constituted as impure, dangerous, and perverse against a confining norm. The “inhabitants of the borderlands” of which </w:t>
      </w:r>
      <w:proofErr w:type="spellStart"/>
      <w:r w:rsidRPr="003B5BA4">
        <w:rPr>
          <w:rStyle w:val="StyleUnderline"/>
        </w:rPr>
        <w:t>Anzaldúa</w:t>
      </w:r>
      <w:proofErr w:type="spellEnd"/>
      <w:r w:rsidRPr="003B5BA4">
        <w:rPr>
          <w:rStyle w:val="StyleUnderline"/>
        </w:rPr>
        <w:t xml:space="preserve"> speaks can thus be understood as an “impure </w:t>
      </w:r>
      <w:proofErr w:type="spellStart"/>
      <w:r w:rsidRPr="003B5BA4">
        <w:rPr>
          <w:rStyle w:val="StyleUnderline"/>
        </w:rPr>
        <w:t>subrace</w:t>
      </w:r>
      <w:proofErr w:type="spellEnd"/>
      <w:r w:rsidRPr="003B5BA4">
        <w:rPr>
          <w:rStyle w:val="StyleUnderline"/>
        </w:rPr>
        <w:t>,”</w:t>
      </w:r>
      <w:r w:rsidRPr="007A7024">
        <w:t xml:space="preserve"> constituted through the fracturing in US society into the “one true race” of virtuous, pure, and healthy citizens and its antipode, a threatening race of dangerous “border-dwellers.” She makes explicit that the “</w:t>
      </w:r>
      <w:r w:rsidRPr="003B5BA4">
        <w:rPr>
          <w:rStyle w:val="StyleUnderline"/>
        </w:rPr>
        <w:t xml:space="preserve">impure </w:t>
      </w:r>
      <w:proofErr w:type="spellStart"/>
      <w:r w:rsidRPr="003B5BA4">
        <w:rPr>
          <w:rStyle w:val="StyleUnderline"/>
        </w:rPr>
        <w:t>subrace</w:t>
      </w:r>
      <w:proofErr w:type="spellEnd"/>
      <w:r w:rsidRPr="003B5BA4">
        <w:rPr>
          <w:rStyle w:val="StyleUnderline"/>
        </w:rPr>
        <w:t>” who dwells at the Mexico/United States border is constituted as racially impure—by describing this “alien” group as “the mongrel, the mulatto, the half-breed,</w:t>
      </w:r>
      <w:r w:rsidRPr="007A7024">
        <w:t xml:space="preserve">” she illustrates the way in which normalizing discourse of purity/impurity is intimately bound to conceptions of race in this context. In this way, her </w:t>
      </w:r>
      <w:r w:rsidRPr="003B5BA4">
        <w:rPr>
          <w:rStyle w:val="StyleUnderline"/>
        </w:rPr>
        <w:t xml:space="preserve">analysis affirms the centrality of discourses “purity” in the context of modern racism in general, while illustrating the important role it plays in the constitution of the “illegal alien” subject in particular. </w:t>
      </w:r>
    </w:p>
    <w:p w:rsidR="008273E0" w:rsidRDefault="008273E0" w:rsidP="008273E0">
      <w:pPr>
        <w:rPr>
          <w:rStyle w:val="StyleUnderline"/>
        </w:rPr>
      </w:pPr>
    </w:p>
    <w:p w:rsidR="008273E0" w:rsidRDefault="008273E0" w:rsidP="008273E0">
      <w:pPr>
        <w:rPr>
          <w:rStyle w:val="StyleUnderline"/>
        </w:rPr>
      </w:pPr>
    </w:p>
    <w:p w:rsidR="00F1676A" w:rsidRPr="004F2950" w:rsidRDefault="00F1676A" w:rsidP="00F1676A">
      <w:pPr>
        <w:pStyle w:val="Heading3"/>
        <w:rPr>
          <w:rFonts w:asciiTheme="minorHAnsi" w:hAnsiTheme="minorHAnsi"/>
        </w:rPr>
      </w:pPr>
      <w:r w:rsidRPr="004F2950">
        <w:rPr>
          <w:rFonts w:asciiTheme="minorHAnsi" w:hAnsiTheme="minorHAnsi"/>
        </w:rPr>
        <w:lastRenderedPageBreak/>
        <w:t>2ac – at: ATD &gt; jail</w:t>
      </w:r>
    </w:p>
    <w:p w:rsidR="00F1676A" w:rsidRPr="004F2950" w:rsidRDefault="00F1676A" w:rsidP="00F1676A">
      <w:pPr>
        <w:pStyle w:val="Heading4"/>
        <w:rPr>
          <w:rFonts w:asciiTheme="minorHAnsi" w:hAnsiTheme="minorHAnsi"/>
        </w:rPr>
      </w:pPr>
      <w:r w:rsidRPr="004F2950">
        <w:rPr>
          <w:rFonts w:asciiTheme="minorHAnsi" w:hAnsiTheme="minorHAnsi"/>
        </w:rPr>
        <w:t>This comes from a point of privilege and doesn’t apply to those who haven’t committed crimes</w:t>
      </w:r>
    </w:p>
    <w:p w:rsidR="00F1676A" w:rsidRPr="004F2950" w:rsidRDefault="00F1676A" w:rsidP="00F1676A">
      <w:pPr>
        <w:rPr>
          <w:rStyle w:val="Style13ptBold"/>
          <w:rFonts w:asciiTheme="minorHAnsi" w:hAnsiTheme="minorHAnsi"/>
          <w:b w:val="0"/>
        </w:rPr>
      </w:pPr>
      <w:proofErr w:type="spellStart"/>
      <w:r w:rsidRPr="004F2950">
        <w:rPr>
          <w:rStyle w:val="Style13ptBold"/>
          <w:rFonts w:asciiTheme="minorHAnsi" w:hAnsiTheme="minorHAnsi"/>
        </w:rPr>
        <w:t>Koulish</w:t>
      </w:r>
      <w:proofErr w:type="spellEnd"/>
      <w:r w:rsidRPr="004F2950">
        <w:rPr>
          <w:rStyle w:val="Style13ptBold"/>
          <w:rFonts w:asciiTheme="minorHAnsi" w:hAnsiTheme="minorHAnsi"/>
        </w:rPr>
        <w:t xml:space="preserve"> 15</w:t>
      </w:r>
      <w:r w:rsidRPr="004F2950">
        <w:rPr>
          <w:rStyle w:val="Style13ptBold"/>
          <w:rFonts w:asciiTheme="minorHAnsi" w:hAnsiTheme="minorHAnsi"/>
          <w:b w:val="0"/>
        </w:rPr>
        <w:t xml:space="preserve"> (Robert, Joel J. Feller Research Professor of Government and Politics at the University of Maryland, “Spiderman’s Web and the Governmentality of Electronic Immigrant Detention,” 2/1/2015, Law, Culture and the Humanities, ProQuest)//JL </w:t>
      </w:r>
    </w:p>
    <w:p w:rsidR="00F1676A" w:rsidRPr="004F2950" w:rsidRDefault="00F1676A" w:rsidP="00F1676A">
      <w:pPr>
        <w:rPr>
          <w:rStyle w:val="StyleUnderline"/>
          <w:rFonts w:asciiTheme="minorHAnsi" w:hAnsiTheme="minorHAnsi"/>
        </w:rPr>
      </w:pPr>
      <w:r w:rsidRPr="004F2950">
        <w:rPr>
          <w:rFonts w:asciiTheme="minorHAnsi" w:hAnsiTheme="minorHAnsi"/>
          <w:sz w:val="14"/>
        </w:rPr>
        <w:t xml:space="preserve">By nearly all accounts an individual’s </w:t>
      </w:r>
      <w:r w:rsidRPr="004F2950">
        <w:rPr>
          <w:rStyle w:val="StyleUnderline"/>
          <w:rFonts w:asciiTheme="minorHAnsi" w:hAnsiTheme="minorHAnsi"/>
        </w:rPr>
        <w:t xml:space="preserve">wearing an ankle bracelet </w:t>
      </w:r>
      <w:r w:rsidRPr="004F2950">
        <w:rPr>
          <w:rFonts w:asciiTheme="minorHAnsi" w:hAnsiTheme="minorHAnsi"/>
          <w:sz w:val="14"/>
        </w:rPr>
        <w:t xml:space="preserve">and being forced to stay at or near one’s home </w:t>
      </w:r>
      <w:r w:rsidRPr="004F2950">
        <w:rPr>
          <w:rStyle w:val="StyleUnderline"/>
          <w:rFonts w:asciiTheme="minorHAnsi" w:hAnsiTheme="minorHAnsi"/>
        </w:rPr>
        <w:t>is less intrusive than being in jail or prison</w:t>
      </w:r>
      <w:r w:rsidRPr="004F2950">
        <w:rPr>
          <w:rFonts w:asciiTheme="minorHAnsi" w:hAnsiTheme="minorHAnsi"/>
          <w:sz w:val="14"/>
        </w:rPr>
        <w:t xml:space="preserve">. </w:t>
      </w:r>
      <w:r w:rsidRPr="004F2950">
        <w:rPr>
          <w:rStyle w:val="StyleUnderline"/>
          <w:rFonts w:asciiTheme="minorHAnsi" w:hAnsiTheme="minorHAnsi"/>
        </w:rPr>
        <w:t xml:space="preserve">In such ways, </w:t>
      </w:r>
      <w:proofErr w:type="spellStart"/>
      <w:r w:rsidRPr="004F2950">
        <w:rPr>
          <w:rStyle w:val="StyleUnderline"/>
          <w:rFonts w:asciiTheme="minorHAnsi" w:hAnsiTheme="minorHAnsi"/>
        </w:rPr>
        <w:t>alterna-tives</w:t>
      </w:r>
      <w:proofErr w:type="spellEnd"/>
      <w:r w:rsidRPr="004F2950">
        <w:rPr>
          <w:rStyle w:val="StyleUnderline"/>
          <w:rFonts w:asciiTheme="minorHAnsi" w:hAnsiTheme="minorHAnsi"/>
        </w:rPr>
        <w:t xml:space="preserve"> to detention are perceived as a humane alternative</w:t>
      </w:r>
      <w:r w:rsidRPr="004F2950">
        <w:rPr>
          <w:rFonts w:asciiTheme="minorHAnsi" w:hAnsiTheme="minorHAnsi"/>
          <w:sz w:val="14"/>
        </w:rPr>
        <w:t xml:space="preserve">. </w:t>
      </w:r>
      <w:r w:rsidRPr="004F2950">
        <w:rPr>
          <w:rStyle w:val="StyleUnderline"/>
          <w:rFonts w:asciiTheme="minorHAnsi" w:hAnsiTheme="minorHAnsi"/>
        </w:rPr>
        <w:t>It has been used as a punishment</w:t>
      </w:r>
      <w:r w:rsidRPr="004F2950">
        <w:rPr>
          <w:rFonts w:asciiTheme="minorHAnsi" w:hAnsiTheme="minorHAnsi"/>
          <w:sz w:val="14"/>
        </w:rPr>
        <w:t xml:space="preserve"> of privilege in earlier incarnations </w:t>
      </w:r>
      <w:r w:rsidRPr="004F2950">
        <w:rPr>
          <w:rStyle w:val="StyleUnderline"/>
          <w:rFonts w:asciiTheme="minorHAnsi" w:hAnsiTheme="minorHAnsi"/>
        </w:rPr>
        <w:t>for</w:t>
      </w:r>
      <w:r w:rsidRPr="004F2950">
        <w:rPr>
          <w:rFonts w:asciiTheme="minorHAnsi" w:hAnsiTheme="minorHAnsi"/>
          <w:sz w:val="14"/>
        </w:rPr>
        <w:t xml:space="preserve"> the likes of </w:t>
      </w:r>
      <w:r w:rsidRPr="004F2950">
        <w:rPr>
          <w:rStyle w:val="StyleUnderline"/>
          <w:rFonts w:asciiTheme="minorHAnsi" w:hAnsiTheme="minorHAnsi"/>
        </w:rPr>
        <w:t>dissident intellectuals</w:t>
      </w:r>
      <w:r w:rsidRPr="004F2950">
        <w:rPr>
          <w:rFonts w:asciiTheme="minorHAnsi" w:hAnsiTheme="minorHAnsi"/>
          <w:sz w:val="14"/>
        </w:rPr>
        <w:t xml:space="preserve"> and, more recently in celebrity culture. </w:t>
      </w:r>
      <w:r w:rsidRPr="004F2950">
        <w:rPr>
          <w:rStyle w:val="StyleUnderline"/>
          <w:rFonts w:asciiTheme="minorHAnsi" w:hAnsiTheme="minorHAnsi"/>
        </w:rPr>
        <w:t>Celebrities</w:t>
      </w:r>
      <w:r w:rsidRPr="004F2950">
        <w:rPr>
          <w:rFonts w:asciiTheme="minorHAnsi" w:hAnsiTheme="minorHAnsi"/>
          <w:sz w:val="14"/>
        </w:rPr>
        <w:t xml:space="preserve"> like former International Monetary Fund head Dominique Strauss-Kahn, film director Roman Polanski, and celebrities Paris Hilton and Lindsay Lohan </w:t>
      </w:r>
      <w:r w:rsidRPr="004F2950">
        <w:rPr>
          <w:rStyle w:val="StyleUnderline"/>
          <w:rFonts w:asciiTheme="minorHAnsi" w:hAnsiTheme="minorHAnsi"/>
        </w:rPr>
        <w:t>prefer it to going to jail</w:t>
      </w:r>
      <w:r w:rsidRPr="004F2950">
        <w:rPr>
          <w:rFonts w:asciiTheme="minorHAnsi" w:hAnsiTheme="minorHAnsi"/>
          <w:sz w:val="14"/>
        </w:rPr>
        <w:t xml:space="preserve">. </w:t>
      </w:r>
      <w:r w:rsidRPr="004F2950">
        <w:rPr>
          <w:rStyle w:val="StyleUnderline"/>
          <w:rFonts w:asciiTheme="minorHAnsi" w:hAnsiTheme="minorHAnsi"/>
        </w:rPr>
        <w:t>Individuals are neither in a jail cell nor exposed to</w:t>
      </w:r>
      <w:r w:rsidRPr="004F2950">
        <w:rPr>
          <w:rFonts w:asciiTheme="minorHAnsi" w:hAnsiTheme="minorHAnsi"/>
          <w:sz w:val="14"/>
        </w:rPr>
        <w:t xml:space="preserve"> the institutional life of </w:t>
      </w:r>
      <w:r w:rsidRPr="004F2950">
        <w:rPr>
          <w:rStyle w:val="StyleUnderline"/>
          <w:rFonts w:asciiTheme="minorHAnsi" w:hAnsiTheme="minorHAnsi"/>
        </w:rPr>
        <w:t>uniforms, institutional food, and dangerous</w:t>
      </w:r>
      <w:r w:rsidRPr="004F2950">
        <w:rPr>
          <w:rFonts w:asciiTheme="minorHAnsi" w:hAnsiTheme="minorHAnsi"/>
          <w:sz w:val="14"/>
        </w:rPr>
        <w:t xml:space="preserve"> conditions of prison </w:t>
      </w:r>
      <w:r w:rsidRPr="004F2950">
        <w:rPr>
          <w:rStyle w:val="StyleUnderline"/>
          <w:rFonts w:asciiTheme="minorHAnsi" w:hAnsiTheme="minorHAnsi"/>
        </w:rPr>
        <w:t>con-</w:t>
      </w:r>
      <w:proofErr w:type="spellStart"/>
      <w:r w:rsidRPr="004F2950">
        <w:rPr>
          <w:rStyle w:val="StyleUnderline"/>
          <w:rFonts w:asciiTheme="minorHAnsi" w:hAnsiTheme="minorHAnsi"/>
        </w:rPr>
        <w:t>finement</w:t>
      </w:r>
      <w:proofErr w:type="spellEnd"/>
      <w:r w:rsidRPr="004F2950">
        <w:rPr>
          <w:rFonts w:asciiTheme="minorHAnsi" w:hAnsiTheme="minorHAnsi"/>
          <w:sz w:val="14"/>
        </w:rPr>
        <w:t xml:space="preserve">. Instead, they can eat in their own kitchen, watch television, wear their own clothes and sleep in their own bed. </w:t>
      </w:r>
      <w:r w:rsidRPr="004F2950">
        <w:rPr>
          <w:rStyle w:val="StyleUnderline"/>
          <w:rFonts w:asciiTheme="minorHAnsi" w:hAnsiTheme="minorHAnsi"/>
        </w:rPr>
        <w:t>This contemporary legacy of the ankle bracelet reinforces the idea that its effects on liberty are negligible</w:t>
      </w:r>
      <w:r w:rsidRPr="004F2950">
        <w:rPr>
          <w:rFonts w:asciiTheme="minorHAnsi" w:hAnsiTheme="minorHAnsi"/>
          <w:sz w:val="14"/>
        </w:rPr>
        <w:t xml:space="preserve"> </w:t>
      </w:r>
      <w:r w:rsidRPr="004F2950">
        <w:rPr>
          <w:rStyle w:val="StyleUnderline"/>
          <w:rFonts w:asciiTheme="minorHAnsi" w:hAnsiTheme="minorHAnsi"/>
        </w:rPr>
        <w:t>and</w:t>
      </w:r>
      <w:r w:rsidRPr="004F2950">
        <w:rPr>
          <w:rFonts w:asciiTheme="minorHAnsi" w:hAnsiTheme="minorHAnsi"/>
          <w:sz w:val="14"/>
        </w:rPr>
        <w:t xml:space="preserve"> for the most part </w:t>
      </w:r>
      <w:r w:rsidRPr="004F2950">
        <w:rPr>
          <w:rStyle w:val="StyleUnderline"/>
          <w:rFonts w:asciiTheme="minorHAnsi" w:hAnsiTheme="minorHAnsi"/>
        </w:rPr>
        <w:t>not worth complaining about</w:t>
      </w:r>
      <w:r w:rsidRPr="004F2950">
        <w:rPr>
          <w:rFonts w:asciiTheme="minorHAnsi" w:hAnsiTheme="minorHAnsi"/>
          <w:sz w:val="14"/>
        </w:rPr>
        <w:t xml:space="preserve">. It was only with the assistance of a brigade of high-priced lawyers that Strauss-Kahn could convince a judge to order his release on rape charges from </w:t>
      </w:r>
      <w:proofErr w:type="spellStart"/>
      <w:r w:rsidRPr="004F2950">
        <w:rPr>
          <w:rFonts w:asciiTheme="minorHAnsi" w:hAnsiTheme="minorHAnsi"/>
          <w:sz w:val="14"/>
        </w:rPr>
        <w:t>Rikers</w:t>
      </w:r>
      <w:proofErr w:type="spellEnd"/>
      <w:r w:rsidRPr="004F2950">
        <w:rPr>
          <w:rFonts w:asciiTheme="minorHAnsi" w:hAnsiTheme="minorHAnsi"/>
          <w:sz w:val="14"/>
        </w:rPr>
        <w:t xml:space="preserve"> Island. Forced to wear an ankle bracelet, Strauss-Kahn was ordered to a chichi East Side apartment suite with his wife. </w:t>
      </w:r>
      <w:r w:rsidRPr="004F2950">
        <w:rPr>
          <w:rStyle w:val="StyleUnderline"/>
          <w:rFonts w:asciiTheme="minorHAnsi" w:hAnsiTheme="minorHAnsi"/>
        </w:rPr>
        <w:t>By wearing the ankle bracelet</w:t>
      </w:r>
      <w:r w:rsidRPr="004F2950">
        <w:rPr>
          <w:rFonts w:asciiTheme="minorHAnsi" w:hAnsiTheme="minorHAnsi"/>
          <w:sz w:val="14"/>
        </w:rPr>
        <w:t xml:space="preserve"> out in public, </w:t>
      </w:r>
      <w:r w:rsidRPr="004F2950">
        <w:rPr>
          <w:rStyle w:val="StyleUnderline"/>
          <w:rFonts w:asciiTheme="minorHAnsi" w:hAnsiTheme="minorHAnsi"/>
        </w:rPr>
        <w:t>Lindsay Lohan</w:t>
      </w:r>
      <w:r w:rsidRPr="004F2950">
        <w:rPr>
          <w:rFonts w:asciiTheme="minorHAnsi" w:hAnsiTheme="minorHAnsi"/>
          <w:sz w:val="14"/>
        </w:rPr>
        <w:t xml:space="preserve"> and Paris Hilton </w:t>
      </w:r>
      <w:r w:rsidRPr="004F2950">
        <w:rPr>
          <w:rStyle w:val="StyleUnderline"/>
          <w:rFonts w:asciiTheme="minorHAnsi" w:hAnsiTheme="minorHAnsi"/>
        </w:rPr>
        <w:t>created a fashion statement</w:t>
      </w:r>
      <w:r w:rsidRPr="004F2950">
        <w:rPr>
          <w:rFonts w:asciiTheme="minorHAnsi" w:hAnsiTheme="minorHAnsi"/>
          <w:sz w:val="14"/>
        </w:rPr>
        <w:t xml:space="preserve"> </w:t>
      </w:r>
      <w:r w:rsidRPr="004F2950">
        <w:rPr>
          <w:rStyle w:val="StyleUnderline"/>
          <w:rFonts w:asciiTheme="minorHAnsi" w:hAnsiTheme="minorHAnsi"/>
        </w:rPr>
        <w:t>as well as helped commodify the ankle bracelet</w:t>
      </w:r>
      <w:r w:rsidRPr="004F2950">
        <w:rPr>
          <w:rFonts w:asciiTheme="minorHAnsi" w:hAnsiTheme="minorHAnsi"/>
          <w:sz w:val="14"/>
        </w:rPr>
        <w:t xml:space="preserve"> as a punish-</w:t>
      </w:r>
      <w:proofErr w:type="spellStart"/>
      <w:r w:rsidRPr="004F2950">
        <w:rPr>
          <w:rFonts w:asciiTheme="minorHAnsi" w:hAnsiTheme="minorHAnsi"/>
          <w:sz w:val="14"/>
        </w:rPr>
        <w:t>ment</w:t>
      </w:r>
      <w:proofErr w:type="spellEnd"/>
      <w:r w:rsidRPr="004F2950">
        <w:rPr>
          <w:rFonts w:asciiTheme="minorHAnsi" w:hAnsiTheme="minorHAnsi"/>
          <w:sz w:val="14"/>
        </w:rPr>
        <w:t xml:space="preserve"> of choice for lawfully challenged celebrities. </w:t>
      </w:r>
      <w:r w:rsidRPr="004F2950">
        <w:rPr>
          <w:rStyle w:val="StyleUnderline"/>
          <w:rFonts w:asciiTheme="minorHAnsi" w:hAnsiTheme="minorHAnsi"/>
        </w:rPr>
        <w:t>The publicity helped raise the financial value of the firms like Behavioral Interventions put these beleaguered stars in the headlines</w:t>
      </w:r>
      <w:r w:rsidRPr="004F2950">
        <w:rPr>
          <w:rFonts w:asciiTheme="minorHAnsi" w:hAnsiTheme="minorHAnsi"/>
          <w:sz w:val="14"/>
        </w:rPr>
        <w:t xml:space="preserve">; and is fodder for entertainments shows and entertainment magazines. So </w:t>
      </w:r>
      <w:r w:rsidRPr="004F2950">
        <w:rPr>
          <w:rStyle w:val="StyleUnderline"/>
          <w:rFonts w:asciiTheme="minorHAnsi" w:hAnsiTheme="minorHAnsi"/>
        </w:rPr>
        <w:t>when non-celebrity criminals,</w:t>
      </w:r>
      <w:r w:rsidRPr="004F2950">
        <w:rPr>
          <w:rFonts w:asciiTheme="minorHAnsi" w:hAnsiTheme="minorHAnsi"/>
          <w:sz w:val="14"/>
        </w:rPr>
        <w:t xml:space="preserve"> mental patients, drug addicts, sex addicts and </w:t>
      </w:r>
      <w:proofErr w:type="spellStart"/>
      <w:r w:rsidRPr="004F2950">
        <w:rPr>
          <w:rFonts w:asciiTheme="minorHAnsi" w:hAnsiTheme="minorHAnsi"/>
          <w:sz w:val="14"/>
        </w:rPr>
        <w:t>immi</w:t>
      </w:r>
      <w:proofErr w:type="spellEnd"/>
      <w:r w:rsidRPr="004F2950">
        <w:rPr>
          <w:rFonts w:asciiTheme="minorHAnsi" w:hAnsiTheme="minorHAnsi"/>
          <w:sz w:val="14"/>
        </w:rPr>
        <w:t xml:space="preserve">-grants </w:t>
      </w:r>
      <w:r w:rsidRPr="004F2950">
        <w:rPr>
          <w:rStyle w:val="StyleUnderline"/>
          <w:rFonts w:asciiTheme="minorHAnsi" w:hAnsiTheme="minorHAnsi"/>
        </w:rPr>
        <w:t>are saddled with similar devices, they face a difficult time countering the public perception of ankle bracelets as a non-serious</w:t>
      </w:r>
      <w:r w:rsidRPr="004F2950">
        <w:rPr>
          <w:rFonts w:asciiTheme="minorHAnsi" w:hAnsiTheme="minorHAnsi"/>
          <w:sz w:val="14"/>
        </w:rPr>
        <w:t xml:space="preserve">, somewhat frivolous </w:t>
      </w:r>
      <w:r w:rsidRPr="004F2950">
        <w:rPr>
          <w:rStyle w:val="StyleUnderline"/>
          <w:rFonts w:asciiTheme="minorHAnsi" w:hAnsiTheme="minorHAnsi"/>
        </w:rPr>
        <w:t>sanction</w:t>
      </w:r>
      <w:r w:rsidRPr="004F2950">
        <w:rPr>
          <w:rFonts w:asciiTheme="minorHAnsi" w:hAnsiTheme="minorHAnsi"/>
          <w:sz w:val="14"/>
        </w:rPr>
        <w:t xml:space="preserve">. </w:t>
      </w:r>
      <w:r w:rsidRPr="004F2950">
        <w:rPr>
          <w:rStyle w:val="StyleUnderline"/>
          <w:rFonts w:asciiTheme="minorHAnsi" w:hAnsiTheme="minorHAnsi"/>
        </w:rPr>
        <w:t>The more</w:t>
      </w:r>
      <w:r w:rsidRPr="004F2950">
        <w:rPr>
          <w:rFonts w:asciiTheme="minorHAnsi" w:hAnsiTheme="minorHAnsi"/>
          <w:sz w:val="14"/>
        </w:rPr>
        <w:t xml:space="preserve"> that </w:t>
      </w:r>
      <w:r w:rsidRPr="004F2950">
        <w:rPr>
          <w:rStyle w:val="StyleUnderline"/>
          <w:rFonts w:asciiTheme="minorHAnsi" w:hAnsiTheme="minorHAnsi"/>
        </w:rPr>
        <w:t>popular descriptions of the ankle bracelet describe it as</w:t>
      </w:r>
      <w:r w:rsidRPr="004F2950">
        <w:rPr>
          <w:rFonts w:asciiTheme="minorHAnsi" w:hAnsiTheme="minorHAnsi"/>
          <w:sz w:val="14"/>
        </w:rPr>
        <w:t xml:space="preserve"> frivolous or </w:t>
      </w:r>
      <w:r w:rsidRPr="004F2950">
        <w:rPr>
          <w:rStyle w:val="StyleUnderline"/>
          <w:rFonts w:asciiTheme="minorHAnsi" w:hAnsiTheme="minorHAnsi"/>
        </w:rPr>
        <w:t>lenient, the more difficult it becomes to raise legal concerns</w:t>
      </w:r>
      <w:r w:rsidRPr="004F2950">
        <w:rPr>
          <w:rFonts w:asciiTheme="minorHAnsi" w:hAnsiTheme="minorHAnsi"/>
          <w:sz w:val="14"/>
        </w:rPr>
        <w:t xml:space="preserve">. Such </w:t>
      </w:r>
      <w:r w:rsidRPr="004F2950">
        <w:rPr>
          <w:rStyle w:val="StyleUnderline"/>
          <w:rFonts w:asciiTheme="minorHAnsi" w:hAnsiTheme="minorHAnsi"/>
        </w:rPr>
        <w:t>spin about the trivial nature of this constraint on liberty</w:t>
      </w:r>
      <w:r w:rsidRPr="004F2950">
        <w:rPr>
          <w:rFonts w:asciiTheme="minorHAnsi" w:hAnsiTheme="minorHAnsi"/>
          <w:sz w:val="14"/>
        </w:rPr>
        <w:t xml:space="preserve"> easily </w:t>
      </w:r>
      <w:r w:rsidRPr="004F2950">
        <w:rPr>
          <w:rStyle w:val="StyleUnderline"/>
          <w:rFonts w:asciiTheme="minorHAnsi" w:hAnsiTheme="minorHAnsi"/>
        </w:rPr>
        <w:t>transfers to non-celebrities</w:t>
      </w:r>
      <w:r w:rsidRPr="004F2950">
        <w:rPr>
          <w:rFonts w:asciiTheme="minorHAnsi" w:hAnsiTheme="minorHAnsi"/>
          <w:sz w:val="14"/>
        </w:rPr>
        <w:t xml:space="preserve"> who are saddled with a similar punishment but without the headlines and media ratings. In such situations, it becomes easy to imagine how </w:t>
      </w:r>
      <w:r w:rsidRPr="004F2950">
        <w:rPr>
          <w:rStyle w:val="StyleUnderline"/>
          <w:rFonts w:asciiTheme="minorHAnsi" w:hAnsiTheme="minorHAnsi"/>
        </w:rPr>
        <w:t xml:space="preserve">this alternative to </w:t>
      </w:r>
      <w:proofErr w:type="spellStart"/>
      <w:r w:rsidRPr="004F2950">
        <w:rPr>
          <w:rStyle w:val="StyleUnderline"/>
          <w:rFonts w:asciiTheme="minorHAnsi" w:hAnsiTheme="minorHAnsi"/>
        </w:rPr>
        <w:t>deten-tion</w:t>
      </w:r>
      <w:proofErr w:type="spellEnd"/>
      <w:r w:rsidRPr="004F2950">
        <w:rPr>
          <w:rStyle w:val="StyleUnderline"/>
          <w:rFonts w:asciiTheme="minorHAnsi" w:hAnsiTheme="minorHAnsi"/>
        </w:rPr>
        <w:t xml:space="preserve"> strategy morphs into a strategy that emphasizes alternative to release from detention, which increasingly includes persons </w:t>
      </w:r>
      <w:r w:rsidRPr="004F2950">
        <w:rPr>
          <w:rStyle w:val="Emphasis"/>
          <w:rFonts w:asciiTheme="minorHAnsi" w:hAnsiTheme="minorHAnsi"/>
        </w:rPr>
        <w:t>who have committed no crime</w:t>
      </w:r>
      <w:r w:rsidRPr="004F2950">
        <w:rPr>
          <w:rStyle w:val="StyleUnderline"/>
          <w:rFonts w:asciiTheme="minorHAnsi" w:hAnsiTheme="minorHAnsi"/>
        </w:rPr>
        <w:t>/offense and should never be in state custody</w:t>
      </w:r>
      <w:r w:rsidRPr="004F2950">
        <w:rPr>
          <w:rFonts w:asciiTheme="minorHAnsi" w:hAnsiTheme="minorHAnsi"/>
          <w:sz w:val="14"/>
        </w:rPr>
        <w:t xml:space="preserve">. </w:t>
      </w:r>
      <w:r w:rsidRPr="004F2950">
        <w:rPr>
          <w:rStyle w:val="StyleUnderline"/>
          <w:rFonts w:asciiTheme="minorHAnsi" w:hAnsiTheme="minorHAnsi"/>
        </w:rPr>
        <w:t>The</w:t>
      </w:r>
      <w:r w:rsidRPr="004F2950">
        <w:rPr>
          <w:rFonts w:asciiTheme="minorHAnsi" w:hAnsiTheme="minorHAnsi"/>
          <w:sz w:val="14"/>
        </w:rPr>
        <w:t xml:space="preserve"> </w:t>
      </w:r>
      <w:r w:rsidRPr="004F2950">
        <w:rPr>
          <w:rStyle w:val="StyleUnderline"/>
          <w:rFonts w:asciiTheme="minorHAnsi" w:hAnsiTheme="minorHAnsi"/>
        </w:rPr>
        <w:t>ankle bracelet phenomenon allows for</w:t>
      </w:r>
      <w:r w:rsidRPr="004F2950">
        <w:rPr>
          <w:rFonts w:asciiTheme="minorHAnsi" w:hAnsiTheme="minorHAnsi"/>
          <w:sz w:val="14"/>
        </w:rPr>
        <w:t xml:space="preserve"> the extension of </w:t>
      </w:r>
      <w:r w:rsidRPr="004F2950">
        <w:rPr>
          <w:rStyle w:val="StyleUnderline"/>
          <w:rFonts w:asciiTheme="minorHAnsi" w:hAnsiTheme="minorHAnsi"/>
        </w:rPr>
        <w:t>technologies</w:t>
      </w:r>
      <w:r w:rsidRPr="004F2950">
        <w:rPr>
          <w:rFonts w:asciiTheme="minorHAnsi" w:hAnsiTheme="minorHAnsi"/>
          <w:sz w:val="14"/>
        </w:rPr>
        <w:t xml:space="preserve"> of control </w:t>
      </w:r>
      <w:r w:rsidRPr="004F2950">
        <w:rPr>
          <w:rStyle w:val="StyleUnderline"/>
          <w:rFonts w:asciiTheme="minorHAnsi" w:hAnsiTheme="minorHAnsi"/>
        </w:rPr>
        <w:t xml:space="preserve">to constrain the liberty of people for whom the state has no </w:t>
      </w:r>
      <w:proofErr w:type="spellStart"/>
      <w:r w:rsidRPr="004F2950">
        <w:rPr>
          <w:rStyle w:val="StyleUnderline"/>
          <w:rFonts w:asciiTheme="minorHAnsi" w:hAnsiTheme="minorHAnsi"/>
        </w:rPr>
        <w:t>sus-picion</w:t>
      </w:r>
      <w:proofErr w:type="spellEnd"/>
      <w:r w:rsidRPr="004F2950">
        <w:rPr>
          <w:rFonts w:asciiTheme="minorHAnsi" w:hAnsiTheme="minorHAnsi"/>
          <w:sz w:val="14"/>
        </w:rPr>
        <w:t xml:space="preserve"> or cause to detain. The ATD programs were created during the early 2000s in part to lessen growing </w:t>
      </w:r>
      <w:proofErr w:type="spellStart"/>
      <w:r w:rsidRPr="004F2950">
        <w:rPr>
          <w:rFonts w:asciiTheme="minorHAnsi" w:hAnsiTheme="minorHAnsi"/>
          <w:sz w:val="14"/>
        </w:rPr>
        <w:t>pres</w:t>
      </w:r>
      <w:proofErr w:type="spellEnd"/>
      <w:r w:rsidRPr="004F2950">
        <w:rPr>
          <w:rFonts w:asciiTheme="minorHAnsi" w:hAnsiTheme="minorHAnsi"/>
          <w:sz w:val="14"/>
        </w:rPr>
        <w:t>-sure on institutional facilities. But of course ATD came with its own set of problems. Given the breadth of the mandatory detention statutes and the fact that ATD programs were not considered a form of custody</w:t>
      </w:r>
      <w:r w:rsidRPr="004F2950">
        <w:rPr>
          <w:rStyle w:val="StyleUnderline"/>
          <w:rFonts w:asciiTheme="minorHAnsi" w:hAnsiTheme="minorHAnsi"/>
        </w:rPr>
        <w:t>, many nonviolent immigrants who were imprisoned under mandatory detention could not be released into the ATD programs.</w:t>
      </w:r>
    </w:p>
    <w:p w:rsidR="00A95652" w:rsidRDefault="00A95652" w:rsidP="00B55AD5"/>
    <w:p w:rsidR="00F1676A" w:rsidRDefault="00F1676A" w:rsidP="00F1676A"/>
    <w:p w:rsidR="005324BD" w:rsidRDefault="005324BD" w:rsidP="005324BD">
      <w:pPr>
        <w:pStyle w:val="Heading3"/>
      </w:pPr>
    </w:p>
    <w:p w:rsidR="00F1676A" w:rsidRDefault="005324BD" w:rsidP="005324BD">
      <w:pPr>
        <w:pStyle w:val="Heading2"/>
      </w:pPr>
      <w:r>
        <w:lastRenderedPageBreak/>
        <w:t>****NON-USFG VERSION****</w:t>
      </w:r>
    </w:p>
    <w:p w:rsidR="005324BD" w:rsidRDefault="005324BD" w:rsidP="005324BD"/>
    <w:p w:rsidR="005324BD" w:rsidRDefault="005324BD" w:rsidP="005324BD">
      <w:pPr>
        <w:pStyle w:val="Heading3"/>
      </w:pPr>
      <w:r>
        <w:lastRenderedPageBreak/>
        <w:t>**note—</w:t>
      </w:r>
    </w:p>
    <w:p w:rsidR="005324BD" w:rsidRDefault="005324BD" w:rsidP="005324BD">
      <w:pPr>
        <w:pStyle w:val="Heading4"/>
      </w:pPr>
      <w:r>
        <w:t xml:space="preserve">There are lots of different ways to blend/construct this 1ac, so the goal was to allow a little bit of mixing/matching </w:t>
      </w:r>
    </w:p>
    <w:p w:rsidR="005324BD" w:rsidRDefault="005324BD" w:rsidP="005324BD">
      <w:pPr>
        <w:pStyle w:val="Heading3"/>
      </w:pPr>
      <w:r>
        <w:lastRenderedPageBreak/>
        <w:t xml:space="preserve">1ac—Bare Life </w:t>
      </w:r>
    </w:p>
    <w:p w:rsidR="005324BD" w:rsidRDefault="005324BD" w:rsidP="005324BD">
      <w:pPr>
        <w:pStyle w:val="Heading4"/>
      </w:pPr>
      <w:r>
        <w:t xml:space="preserve">Status Quo surveillance reduces immigrants to “bare life” by isolating them, discriminating against them, and targeting them. These states of exception justify genocide. Vote </w:t>
      </w:r>
      <w:proofErr w:type="spellStart"/>
      <w:r>
        <w:t>Aff</w:t>
      </w:r>
      <w:proofErr w:type="spellEnd"/>
      <w:r>
        <w:t xml:space="preserve"> to resist total exclusion and advocate zones of </w:t>
      </w:r>
      <w:proofErr w:type="spellStart"/>
      <w:r>
        <w:t>indistinction</w:t>
      </w:r>
      <w:proofErr w:type="spellEnd"/>
    </w:p>
    <w:p w:rsidR="005324BD" w:rsidRDefault="005324BD" w:rsidP="005324BD">
      <w:r w:rsidRPr="008C4ED9">
        <w:rPr>
          <w:rStyle w:val="Style13ptBold"/>
        </w:rPr>
        <w:t>Gonzales and Chavez 12</w:t>
      </w:r>
      <w:r>
        <w:t xml:space="preserve"> (Roberto G. Gonzales - </w:t>
      </w:r>
      <w:r w:rsidRPr="002F3AD9">
        <w:t>Assistant Professor, Harvard University</w:t>
      </w:r>
      <w:r>
        <w:t xml:space="preserve"> </w:t>
      </w:r>
      <w:hyperlink r:id="rId10" w:history="1">
        <w:r w:rsidRPr="002F3AD9">
          <w:rPr>
            <w:rStyle w:val="Hyperlink"/>
          </w:rPr>
          <w:t>Immigration</w:t>
        </w:r>
      </w:hyperlink>
      <w:r w:rsidRPr="002F3AD9">
        <w:t>,</w:t>
      </w:r>
      <w:r>
        <w:t xml:space="preserve"> </w:t>
      </w:r>
      <w:hyperlink r:id="rId11" w:history="1">
        <w:r w:rsidRPr="002F3AD9">
          <w:rPr>
            <w:rStyle w:val="Hyperlink"/>
          </w:rPr>
          <w:t>race and ethnicity</w:t>
        </w:r>
      </w:hyperlink>
      <w:r w:rsidRPr="002F3AD9">
        <w:t>,</w:t>
      </w:r>
      <w:r>
        <w:t xml:space="preserve"> </w:t>
      </w:r>
      <w:hyperlink r:id="rId12" w:history="1">
        <w:r w:rsidRPr="002F3AD9">
          <w:rPr>
            <w:rStyle w:val="Hyperlink"/>
          </w:rPr>
          <w:t>migration</w:t>
        </w:r>
      </w:hyperlink>
      <w:r w:rsidRPr="002F3AD9">
        <w:t>,</w:t>
      </w:r>
      <w:r>
        <w:t xml:space="preserve"> </w:t>
      </w:r>
      <w:hyperlink r:id="rId13" w:history="1">
        <w:r w:rsidRPr="002F3AD9">
          <w:rPr>
            <w:rStyle w:val="Hyperlink"/>
          </w:rPr>
          <w:t>unauthorized migration</w:t>
        </w:r>
      </w:hyperlink>
      <w:r w:rsidRPr="002F3AD9">
        <w:t xml:space="preserve">, </w:t>
      </w:r>
      <w:hyperlink r:id="rId14" w:history="1">
        <w:r w:rsidRPr="002F3AD9">
          <w:rPr>
            <w:rStyle w:val="Hyperlink"/>
          </w:rPr>
          <w:t>Latina/o Studies</w:t>
        </w:r>
      </w:hyperlink>
      <w:r w:rsidRPr="002F3AD9">
        <w:t xml:space="preserve"> and Leo R. Chavez - Professor</w:t>
      </w:r>
      <w:r w:rsidRPr="002F3AD9">
        <w:br/>
        <w:t>Ph.D., Stanford University</w:t>
      </w:r>
      <w:r>
        <w:t xml:space="preserve">. “Awakening to a Nightmare” </w:t>
      </w:r>
      <w:proofErr w:type="spellStart"/>
      <w:r>
        <w:t>Abjectivity</w:t>
      </w:r>
      <w:proofErr w:type="spellEnd"/>
      <w:r>
        <w:t xml:space="preserve"> and Illegality in the Lives of Undocumented 1.5-Generation Latino Immigrants in the United States” -</w:t>
      </w:r>
      <w:r w:rsidRPr="00623D7C">
        <w:t xml:space="preserve"> </w:t>
      </w:r>
      <w:r>
        <w:t xml:space="preserve">June 2012. Current Anthropology Volume 53, Number 3, P. 257. Accessed 7/13/15. </w:t>
      </w:r>
      <w:hyperlink r:id="rId15" w:history="1">
        <w:r w:rsidRPr="00CB6698">
          <w:rPr>
            <w:rStyle w:val="Hyperlink"/>
          </w:rPr>
          <w:t>http://www.socsci.uci.edu/~lchavez/Chavez1.pdf</w:t>
        </w:r>
      </w:hyperlink>
      <w:r>
        <w:t xml:space="preserve">) </w:t>
      </w:r>
      <w:proofErr w:type="spellStart"/>
      <w:r>
        <w:t>dortiz</w:t>
      </w:r>
      <w:proofErr w:type="spellEnd"/>
    </w:p>
    <w:p w:rsidR="005324BD" w:rsidRPr="00D00654" w:rsidRDefault="005324BD" w:rsidP="005324BD">
      <w:pPr>
        <w:rPr>
          <w:sz w:val="12"/>
        </w:rPr>
      </w:pPr>
      <w:r w:rsidRPr="00D00654">
        <w:rPr>
          <w:sz w:val="12"/>
        </w:rPr>
        <w:t xml:space="preserve">We are also interested in the intersection of Foucault’s two research directives, that is, how the practices </w:t>
      </w:r>
      <w:r w:rsidRPr="000501DA">
        <w:rPr>
          <w:u w:val="single"/>
        </w:rPr>
        <w:t>targeting undocumented or unauthorized immigrants shape the lived experience of undocumented 1.5-generation Latinos and how they respond to such constraints.</w:t>
      </w:r>
      <w:r w:rsidRPr="00D00654">
        <w:rPr>
          <w:sz w:val="12"/>
        </w:rPr>
        <w:t xml:space="preserve"> </w:t>
      </w:r>
      <w:proofErr w:type="spellStart"/>
      <w:r w:rsidRPr="00D00654">
        <w:rPr>
          <w:sz w:val="12"/>
        </w:rPr>
        <w:t>Agamben</w:t>
      </w:r>
      <w:proofErr w:type="spellEnd"/>
      <w:r w:rsidRPr="00D00654">
        <w:rPr>
          <w:sz w:val="12"/>
        </w:rPr>
        <w:t xml:space="preserve"> speaks of “bare life,” the natural life that is distinct from the “good life,” the political life in classic Western thought. In modern politics, bare life, once kept at the margins, is now increasingly included in the political order (</w:t>
      </w:r>
      <w:proofErr w:type="spellStart"/>
      <w:r w:rsidRPr="00D00654">
        <w:rPr>
          <w:sz w:val="12"/>
        </w:rPr>
        <w:t>Agamben</w:t>
      </w:r>
      <w:proofErr w:type="spellEnd"/>
      <w:r w:rsidRPr="00D00654">
        <w:rPr>
          <w:sz w:val="12"/>
        </w:rPr>
        <w:t xml:space="preserve"> 1998:9). But </w:t>
      </w:r>
      <w:r w:rsidRPr="000501DA">
        <w:rPr>
          <w:u w:val="single"/>
        </w:rPr>
        <w:t>what happens to those objects of state regulation whose bare life is kept at the margins of the political order? They become states of exception, their lives bracketed as in the nation but not part of the nation, which allows them to become the object of laws and other techniques of regulation</w:t>
      </w:r>
      <w:r w:rsidRPr="00D00654">
        <w:rPr>
          <w:sz w:val="12"/>
        </w:rPr>
        <w:t xml:space="preserve"> (</w:t>
      </w:r>
      <w:proofErr w:type="spellStart"/>
      <w:r w:rsidRPr="00D00654">
        <w:rPr>
          <w:sz w:val="12"/>
        </w:rPr>
        <w:t>Agamben</w:t>
      </w:r>
      <w:proofErr w:type="spellEnd"/>
      <w:r w:rsidRPr="00D00654">
        <w:rPr>
          <w:sz w:val="12"/>
        </w:rPr>
        <w:t xml:space="preserve"> 2005). </w:t>
      </w:r>
      <w:r w:rsidRPr="000501DA">
        <w:rPr>
          <w:u w:val="single"/>
        </w:rPr>
        <w:t>These can include everyday experiences of ill treatment by the larger society, discrimination, and targeted police actions. When taken to its extreme, the state can target such exceptions, physically separate them from society, isolate them into “zones of social abandonment,” and even engage in practices of genocide, extermination, or ethnic cleansing</w:t>
      </w:r>
      <w:r w:rsidRPr="00D00654">
        <w:rPr>
          <w:sz w:val="12"/>
        </w:rPr>
        <w:t xml:space="preserve"> (</w:t>
      </w:r>
      <w:proofErr w:type="spellStart"/>
      <w:r w:rsidRPr="00D00654">
        <w:rPr>
          <w:sz w:val="12"/>
        </w:rPr>
        <w:t>Biehl</w:t>
      </w:r>
      <w:proofErr w:type="spellEnd"/>
      <w:r w:rsidRPr="00D00654">
        <w:rPr>
          <w:sz w:val="12"/>
        </w:rPr>
        <w:t xml:space="preserve"> 2005).5 But before such endpoints are reached, if ever, a set of practices can emerge that mark off or bracket a group as different, less than, unworthy, illegitimate, undeserving (Sargent and </w:t>
      </w:r>
      <w:proofErr w:type="spellStart"/>
      <w:r w:rsidRPr="00D00654">
        <w:rPr>
          <w:sz w:val="12"/>
        </w:rPr>
        <w:t>Larchanche</w:t>
      </w:r>
      <w:proofErr w:type="spellEnd"/>
      <w:r w:rsidRPr="00D00654">
        <w:rPr>
          <w:sz w:val="12"/>
        </w:rPr>
        <w:t xml:space="preserve">´-Kim 2006; </w:t>
      </w:r>
      <w:proofErr w:type="spellStart"/>
      <w:r w:rsidRPr="00D00654">
        <w:rPr>
          <w:sz w:val="12"/>
        </w:rPr>
        <w:t>Tormey</w:t>
      </w:r>
      <w:proofErr w:type="spellEnd"/>
      <w:r w:rsidRPr="00D00654">
        <w:rPr>
          <w:sz w:val="12"/>
        </w:rPr>
        <w:t xml:space="preserve"> 2007; </w:t>
      </w:r>
      <w:proofErr w:type="spellStart"/>
      <w:r w:rsidRPr="00D00654">
        <w:rPr>
          <w:sz w:val="12"/>
        </w:rPr>
        <w:t>Willen</w:t>
      </w:r>
      <w:proofErr w:type="spellEnd"/>
      <w:r w:rsidRPr="00D00654">
        <w:rPr>
          <w:sz w:val="12"/>
        </w:rPr>
        <w:t xml:space="preserve"> 2007; Zhang 2001). </w:t>
      </w:r>
      <w:r w:rsidRPr="000501DA">
        <w:rPr>
          <w:u w:val="single"/>
        </w:rPr>
        <w:t>What marks the group as “Other” derives from particular histories and can coalesce around any number of traits</w:t>
      </w:r>
      <w:r w:rsidRPr="00D00654">
        <w:rPr>
          <w:sz w:val="12"/>
        </w:rPr>
        <w:t xml:space="preserve">: race, religion, sex, physical or mental disability, stigmatized disease, migration history, or citizenship status, among others. </w:t>
      </w:r>
      <w:r w:rsidRPr="000501DA">
        <w:rPr>
          <w:u w:val="single"/>
        </w:rPr>
        <w:t>Importantly, it is not something inherent to the particular bracketed group that is important here, but the practices that make their lives miserable, constrained, limited, invisible or differently visible, stigmatized, feared, and even dangerous. And yet, despite these practices of exclusion, it is sometimes possible that a sense of inclusion emerges through everyday live</w:t>
      </w:r>
      <w:r w:rsidRPr="00A41A2B">
        <w:rPr>
          <w:u w:val="single"/>
        </w:rPr>
        <w:t>d experiences</w:t>
      </w:r>
      <w:r w:rsidRPr="00D00654">
        <w:rPr>
          <w:sz w:val="12"/>
        </w:rPr>
        <w:t xml:space="preserve"> such as working, forming families, making friends, paying taxes, playing sports, engaging in community affairs, and interacting with social institutions, particularly schools (</w:t>
      </w:r>
      <w:proofErr w:type="spellStart"/>
      <w:r w:rsidRPr="00D00654">
        <w:rPr>
          <w:sz w:val="12"/>
        </w:rPr>
        <w:t>Agamben</w:t>
      </w:r>
      <w:proofErr w:type="spellEnd"/>
      <w:r w:rsidRPr="00D00654">
        <w:rPr>
          <w:sz w:val="12"/>
        </w:rPr>
        <w:t xml:space="preserve"> 1998; Chavez 1998; Yuval-Davis 2006). </w:t>
      </w:r>
      <w:r w:rsidRPr="00A41A2B">
        <w:rPr>
          <w:u w:val="single"/>
        </w:rPr>
        <w:t xml:space="preserve">These “zones of </w:t>
      </w:r>
      <w:proofErr w:type="spellStart"/>
      <w:r w:rsidRPr="00A41A2B">
        <w:rPr>
          <w:u w:val="single"/>
        </w:rPr>
        <w:t>indistinction</w:t>
      </w:r>
      <w:proofErr w:type="spellEnd"/>
      <w:r w:rsidRPr="00A41A2B">
        <w:rPr>
          <w:u w:val="single"/>
        </w:rPr>
        <w:t>,”</w:t>
      </w:r>
      <w:r w:rsidRPr="00D00654">
        <w:rPr>
          <w:sz w:val="12"/>
        </w:rPr>
        <w:t xml:space="preserve"> as </w:t>
      </w:r>
      <w:proofErr w:type="spellStart"/>
      <w:r w:rsidRPr="00D00654">
        <w:rPr>
          <w:sz w:val="12"/>
        </w:rPr>
        <w:t>Agamben</w:t>
      </w:r>
      <w:proofErr w:type="spellEnd"/>
      <w:r w:rsidRPr="00D00654">
        <w:rPr>
          <w:sz w:val="12"/>
        </w:rPr>
        <w:t xml:space="preserve"> called them, </w:t>
      </w:r>
      <w:r w:rsidRPr="00A41A2B">
        <w:rPr>
          <w:u w:val="single"/>
        </w:rPr>
        <w:t>are paradoxes in which the law and social practices legitimize that which law has prohibited</w:t>
      </w:r>
      <w:r w:rsidRPr="00D00654">
        <w:rPr>
          <w:sz w:val="12"/>
        </w:rPr>
        <w:t xml:space="preserve"> (</w:t>
      </w:r>
      <w:proofErr w:type="spellStart"/>
      <w:r w:rsidRPr="00D00654">
        <w:rPr>
          <w:sz w:val="12"/>
        </w:rPr>
        <w:t>Agamben</w:t>
      </w:r>
      <w:proofErr w:type="spellEnd"/>
      <w:r w:rsidRPr="00D00654">
        <w:rPr>
          <w:sz w:val="12"/>
        </w:rPr>
        <w:t xml:space="preserve"> 1998; </w:t>
      </w:r>
      <w:proofErr w:type="spellStart"/>
      <w:r w:rsidRPr="00D00654">
        <w:rPr>
          <w:sz w:val="12"/>
        </w:rPr>
        <w:t>Coutin</w:t>
      </w:r>
      <w:proofErr w:type="spellEnd"/>
      <w:r w:rsidRPr="00D00654">
        <w:rPr>
          <w:sz w:val="12"/>
        </w:rPr>
        <w:t xml:space="preserve"> 2007). Importantly, as Nicholas De Genova (2010:37) has noted, </w:t>
      </w:r>
      <w:r w:rsidRPr="00A41A2B">
        <w:rPr>
          <w:u w:val="single"/>
        </w:rPr>
        <w:t xml:space="preserve">zones of </w:t>
      </w:r>
      <w:proofErr w:type="spellStart"/>
      <w:r w:rsidRPr="00A41A2B">
        <w:rPr>
          <w:u w:val="single"/>
        </w:rPr>
        <w:t>indistinction</w:t>
      </w:r>
      <w:proofErr w:type="spellEnd"/>
      <w:r w:rsidRPr="00A41A2B">
        <w:rPr>
          <w:u w:val="single"/>
        </w:rPr>
        <w:t>, and bare life, are produced by sovereign (state) power. But we must note that, as we will show, undocumented 1.5 generation can, and do, resist total exclusion. The ultimate exclusionary act here is deportation</w:t>
      </w:r>
      <w:r w:rsidRPr="00D00654">
        <w:rPr>
          <w:sz w:val="12"/>
        </w:rPr>
        <w:t xml:space="preserve">, which De Genova (2010:34–35) has observed, is </w:t>
      </w:r>
      <w:r w:rsidRPr="00A41A2B">
        <w:rPr>
          <w:u w:val="single"/>
        </w:rPr>
        <w:t xml:space="preserve">where “the whole totalizing regime of citizenship and alienage, belonging and deportability, entitlement and </w:t>
      </w:r>
      <w:proofErr w:type="spellStart"/>
      <w:r w:rsidRPr="00A41A2B">
        <w:rPr>
          <w:u w:val="single"/>
        </w:rPr>
        <w:t>rightlessness</w:t>
      </w:r>
      <w:proofErr w:type="spellEnd"/>
      <w:r w:rsidRPr="00A41A2B">
        <w:rPr>
          <w:u w:val="single"/>
        </w:rPr>
        <w:t>, is deployed against particular persons in a manner that is, in the immediate practical application, irreducibly if not irreversibly individualizing.”</w:t>
      </w:r>
    </w:p>
    <w:p w:rsidR="005324BD" w:rsidRDefault="005324BD" w:rsidP="005324BD"/>
    <w:p w:rsidR="005324BD" w:rsidRPr="000501DA" w:rsidRDefault="005324BD" w:rsidP="005324BD"/>
    <w:p w:rsidR="005324BD" w:rsidRDefault="005324BD" w:rsidP="005324BD">
      <w:pPr>
        <w:pStyle w:val="Heading3"/>
      </w:pPr>
      <w:r>
        <w:lastRenderedPageBreak/>
        <w:t xml:space="preserve">1ac—Borders </w:t>
      </w:r>
    </w:p>
    <w:p w:rsidR="005324BD" w:rsidRDefault="005324BD" w:rsidP="005324BD">
      <w:pPr>
        <w:pStyle w:val="Heading4"/>
      </w:pPr>
      <w:r>
        <w:t xml:space="preserve">Border Surveillance is a form of </w:t>
      </w:r>
      <w:proofErr w:type="spellStart"/>
      <w:r>
        <w:t>biopower</w:t>
      </w:r>
      <w:proofErr w:type="spellEnd"/>
      <w:r>
        <w:t xml:space="preserve"> that reduces migrants to bare life</w:t>
      </w:r>
    </w:p>
    <w:p w:rsidR="005324BD" w:rsidRDefault="005324BD" w:rsidP="005324BD">
      <w:r w:rsidRPr="008C4ED9">
        <w:rPr>
          <w:rStyle w:val="Style13ptBold"/>
        </w:rPr>
        <w:t>Doty PhD 10</w:t>
      </w:r>
      <w:r w:rsidRPr="000116F0">
        <w:rPr>
          <w:b/>
        </w:rPr>
        <w:t xml:space="preserve"> </w:t>
      </w:r>
      <w:r>
        <w:t>(</w:t>
      </w:r>
      <w:r w:rsidRPr="00405AC1">
        <w:t>Roxanne Lynn Doty</w:t>
      </w:r>
      <w:r>
        <w:t xml:space="preserve"> - Ph.D. </w:t>
      </w:r>
      <w:r w:rsidRPr="008B4F65">
        <w:t>Political Science</w:t>
      </w:r>
      <w:r>
        <w:t xml:space="preserve">, </w:t>
      </w:r>
      <w:r w:rsidRPr="008B4F65">
        <w:t>University of Minnesota</w:t>
      </w:r>
      <w:r>
        <w:t xml:space="preserve"> AND </w:t>
      </w:r>
      <w:proofErr w:type="spellStart"/>
      <w:r w:rsidRPr="00850228">
        <w:t>Assoc</w:t>
      </w:r>
      <w:proofErr w:type="spellEnd"/>
      <w:r w:rsidRPr="00850228">
        <w:t xml:space="preserve"> Professor at Arizona State</w:t>
      </w:r>
      <w:r>
        <w:t>. “</w:t>
      </w:r>
      <w:r w:rsidRPr="00214253">
        <w:t>Bare life: border-crossing deaths and spaces of moral alibi</w:t>
      </w:r>
      <w:r>
        <w:t xml:space="preserve">” – 2/10/10. Society and Space. Accessed 7/19/15. </w:t>
      </w:r>
      <w:hyperlink r:id="rId16" w:history="1">
        <w:r w:rsidRPr="00F5497A">
          <w:rPr>
            <w:rStyle w:val="Hyperlink"/>
          </w:rPr>
          <w:t>http://www.envplan.com/abstract.cgi?id=d3110</w:t>
        </w:r>
      </w:hyperlink>
      <w:r>
        <w:t xml:space="preserve">) </w:t>
      </w:r>
      <w:proofErr w:type="spellStart"/>
      <w:r>
        <w:t>dortiz</w:t>
      </w:r>
      <w:proofErr w:type="spellEnd"/>
    </w:p>
    <w:p w:rsidR="005324BD" w:rsidRPr="008C4ED9" w:rsidRDefault="005324BD" w:rsidP="005324BD">
      <w:pPr>
        <w:rPr>
          <w:rFonts w:asciiTheme="minorHAnsi" w:hAnsiTheme="minorHAnsi"/>
          <w:u w:val="single"/>
        </w:rPr>
      </w:pPr>
      <w:r w:rsidRPr="008C4ED9">
        <w:rPr>
          <w:rStyle w:val="StyleUnderline"/>
          <w:rFonts w:asciiTheme="minorHAnsi" w:hAnsiTheme="minorHAnsi"/>
        </w:rPr>
        <w:t>On Friday, 6 July 2007, volunteers</w:t>
      </w:r>
      <w:r w:rsidRPr="008C4ED9">
        <w:rPr>
          <w:rFonts w:asciiTheme="minorHAnsi" w:hAnsiTheme="minorHAnsi"/>
        </w:rPr>
        <w:t xml:space="preserve"> with two local humanitarian groups in Tucson, Arizona, Humane Borders and Samaritans, </w:t>
      </w:r>
      <w:r w:rsidRPr="008C4ED9">
        <w:rPr>
          <w:rFonts w:asciiTheme="minorHAnsi" w:hAnsiTheme="minorHAnsi"/>
          <w:u w:val="single"/>
        </w:rPr>
        <w:t xml:space="preserve">went in search of </w:t>
      </w:r>
      <w:proofErr w:type="spellStart"/>
      <w:r w:rsidRPr="008C4ED9">
        <w:rPr>
          <w:rFonts w:asciiTheme="minorHAnsi" w:hAnsiTheme="minorHAnsi"/>
          <w:u w:val="single"/>
        </w:rPr>
        <w:t>Prudencia</w:t>
      </w:r>
      <w:proofErr w:type="spellEnd"/>
      <w:r w:rsidRPr="008C4ED9">
        <w:rPr>
          <w:rFonts w:asciiTheme="minorHAnsi" w:hAnsiTheme="minorHAnsi"/>
          <w:u w:val="single"/>
        </w:rPr>
        <w:t xml:space="preserve"> Martin Gomez, age 18 from Guatemala. She was headed to Oakland, California, to join her boyfriend</w:t>
      </w:r>
      <w:r w:rsidRPr="008C4ED9">
        <w:rPr>
          <w:rFonts w:asciiTheme="minorHAnsi" w:hAnsiTheme="minorHAnsi"/>
        </w:rPr>
        <w:t>/</w:t>
      </w:r>
      <w:proofErr w:type="spellStart"/>
      <w:r w:rsidRPr="008C4ED9">
        <w:rPr>
          <w:rFonts w:asciiTheme="minorHAnsi" w:hAnsiTheme="minorHAnsi"/>
        </w:rPr>
        <w:t>fiance</w:t>
      </w:r>
      <w:proofErr w:type="spellEnd"/>
      <w:r w:rsidRPr="008C4ED9">
        <w:rPr>
          <w:rFonts w:asciiTheme="minorHAnsi" w:hAnsiTheme="minorHAnsi"/>
        </w:rPr>
        <w:t xml:space="preserve">¨ </w:t>
      </w:r>
      <w:r w:rsidRPr="008C4ED9">
        <w:rPr>
          <w:rFonts w:asciiTheme="minorHAnsi" w:hAnsiTheme="minorHAnsi"/>
          <w:u w:val="single"/>
        </w:rPr>
        <w:t>and had been missing</w:t>
      </w:r>
      <w:r w:rsidRPr="008C4ED9">
        <w:rPr>
          <w:rFonts w:asciiTheme="minorHAnsi" w:hAnsiTheme="minorHAnsi"/>
        </w:rPr>
        <w:t xml:space="preserve"> since 11 June in the Ironwood National Forest, a 129 000-acre expanse of land, in the Sonoran Desert 25 miles northwest of Tucson. </w:t>
      </w:r>
      <w:r w:rsidRPr="008C4ED9">
        <w:rPr>
          <w:rFonts w:asciiTheme="minorHAnsi" w:hAnsiTheme="minorHAnsi"/>
          <w:u w:val="single"/>
        </w:rPr>
        <w:t xml:space="preserve">There are no facilities in the Ironwood National Forest, and visitors are warned of the hazards of the extreme heat. Human beings simply cannot survive in this part of the southwestern deserts for as long as </w:t>
      </w:r>
      <w:proofErr w:type="spellStart"/>
      <w:r w:rsidRPr="008C4ED9">
        <w:rPr>
          <w:rFonts w:asciiTheme="minorHAnsi" w:hAnsiTheme="minorHAnsi"/>
          <w:u w:val="single"/>
        </w:rPr>
        <w:t>Prudencia</w:t>
      </w:r>
      <w:proofErr w:type="spellEnd"/>
      <w:r w:rsidRPr="008C4ED9">
        <w:rPr>
          <w:rFonts w:asciiTheme="minorHAnsi" w:hAnsiTheme="minorHAnsi"/>
          <w:u w:val="single"/>
        </w:rPr>
        <w:t xml:space="preserve"> had been missing, so there was no pretense that they would find her alive, and they did not</w:t>
      </w:r>
      <w:r w:rsidRPr="008C4ED9">
        <w:rPr>
          <w:rFonts w:asciiTheme="minorHAnsi" w:hAnsiTheme="minorHAnsi"/>
        </w:rPr>
        <w:t xml:space="preserve">. The official location of her body was recorded as GPS: N 32 0 25.455/W 1110 307.80 (Arizona Daily Star 2010). </w:t>
      </w:r>
      <w:proofErr w:type="spellStart"/>
      <w:r w:rsidRPr="008C4ED9">
        <w:rPr>
          <w:rFonts w:asciiTheme="minorHAnsi" w:hAnsiTheme="minorHAnsi"/>
          <w:u w:val="single"/>
        </w:rPr>
        <w:t>Prudencia</w:t>
      </w:r>
      <w:proofErr w:type="spellEnd"/>
      <w:r w:rsidRPr="008C4ED9">
        <w:rPr>
          <w:rFonts w:asciiTheme="minorHAnsi" w:hAnsiTheme="minorHAnsi"/>
          <w:u w:val="single"/>
        </w:rPr>
        <w:t xml:space="preserve"> had fallen ill and had been unable to continue. Her fellow travelers left her with water, but it was not enough. She was only a mile south of a Humane Borders' water station, but a mile can be a very long way in the desert, in the month of June, when one has already walked a long distance</w:t>
      </w:r>
      <w:r w:rsidRPr="008C4ED9">
        <w:rPr>
          <w:rFonts w:asciiTheme="minorHAnsi" w:hAnsiTheme="minorHAnsi"/>
        </w:rPr>
        <w:t xml:space="preserve">. Authorities determined that </w:t>
      </w:r>
      <w:proofErr w:type="spellStart"/>
      <w:r w:rsidRPr="008C4ED9">
        <w:rPr>
          <w:rFonts w:asciiTheme="minorHAnsi" w:hAnsiTheme="minorHAnsi"/>
        </w:rPr>
        <w:t>Prudencia</w:t>
      </w:r>
      <w:proofErr w:type="spellEnd"/>
      <w:r w:rsidRPr="008C4ED9">
        <w:rPr>
          <w:rFonts w:asciiTheme="minorHAnsi" w:hAnsiTheme="minorHAnsi"/>
        </w:rPr>
        <w:t xml:space="preserve"> had died on 15 June. </w:t>
      </w:r>
      <w:r w:rsidRPr="008C4ED9">
        <w:rPr>
          <w:rFonts w:asciiTheme="minorHAnsi" w:hAnsiTheme="minorHAnsi"/>
          <w:u w:val="single"/>
        </w:rPr>
        <w:t xml:space="preserve">The recorded high temperature on that day was 1158F. </w:t>
      </w:r>
      <w:proofErr w:type="spellStart"/>
      <w:r w:rsidRPr="008C4ED9">
        <w:rPr>
          <w:rFonts w:asciiTheme="minorHAnsi" w:hAnsiTheme="minorHAnsi"/>
          <w:u w:val="single"/>
        </w:rPr>
        <w:t>Prudencia</w:t>
      </w:r>
      <w:proofErr w:type="spellEnd"/>
      <w:r w:rsidRPr="008C4ED9">
        <w:rPr>
          <w:rFonts w:asciiTheme="minorHAnsi" w:hAnsiTheme="minorHAnsi"/>
          <w:u w:val="single"/>
        </w:rPr>
        <w:t xml:space="preserve"> was a contemporary version of what </w:t>
      </w:r>
      <w:proofErr w:type="spellStart"/>
      <w:r w:rsidRPr="008C4ED9">
        <w:rPr>
          <w:rFonts w:asciiTheme="minorHAnsi" w:hAnsiTheme="minorHAnsi"/>
          <w:u w:val="single"/>
        </w:rPr>
        <w:t>Agamben</w:t>
      </w:r>
      <w:proofErr w:type="spellEnd"/>
      <w:r w:rsidRPr="008C4ED9">
        <w:rPr>
          <w:rFonts w:asciiTheme="minorHAnsi" w:hAnsiTheme="minorHAnsi"/>
          <w:u w:val="single"/>
        </w:rPr>
        <w:t xml:space="preserve"> (1998) refers to as bare life, life that can be taken without apology, classified as neither homicide nor sacrifice.</w:t>
      </w:r>
      <w:r w:rsidRPr="008C4ED9">
        <w:rPr>
          <w:rStyle w:val="Emphasis"/>
          <w:rFonts w:asciiTheme="minorHAnsi" w:hAnsiTheme="minorHAnsi"/>
        </w:rPr>
        <w:t xml:space="preserve"> She was US border policy stripped to its essence</w:t>
      </w:r>
      <w:r w:rsidRPr="008C4ED9">
        <w:rPr>
          <w:rFonts w:asciiTheme="minorHAnsi" w:hAnsiTheme="minorHAnsi"/>
          <w:u w:val="single"/>
        </w:rPr>
        <w:t>. And hers, tragically, is not an isolated example</w:t>
      </w:r>
      <w:r w:rsidRPr="008C4ED9">
        <w:rPr>
          <w:rFonts w:asciiTheme="minorHAnsi" w:hAnsiTheme="minorHAnsi"/>
        </w:rPr>
        <w:t xml:space="preserve">. In 2004 Mario Alberto Diaz, 6 feet tall with a black belt in karate and working on a </w:t>
      </w:r>
      <w:proofErr w:type="spellStart"/>
      <w:r w:rsidRPr="008C4ED9">
        <w:rPr>
          <w:rFonts w:asciiTheme="minorHAnsi" w:hAnsiTheme="minorHAnsi"/>
        </w:rPr>
        <w:t>masters</w:t>
      </w:r>
      <w:proofErr w:type="spellEnd"/>
      <w:r w:rsidRPr="008C4ED9">
        <w:rPr>
          <w:rFonts w:asciiTheme="minorHAnsi" w:hAnsiTheme="minorHAnsi"/>
        </w:rPr>
        <w:t xml:space="preserve"> degree in biology crossed the border near </w:t>
      </w:r>
      <w:proofErr w:type="spellStart"/>
      <w:r w:rsidRPr="008C4ED9">
        <w:rPr>
          <w:rFonts w:asciiTheme="minorHAnsi" w:hAnsiTheme="minorHAnsi"/>
        </w:rPr>
        <w:t>Sasabe</w:t>
      </w:r>
      <w:proofErr w:type="spellEnd"/>
      <w:r w:rsidRPr="008C4ED9">
        <w:rPr>
          <w:rFonts w:asciiTheme="minorHAnsi" w:hAnsiTheme="minorHAnsi"/>
        </w:rPr>
        <w:t xml:space="preserve">, Arizona. His body was discovered twenty days later in a creek in the foothills of the </w:t>
      </w:r>
      <w:proofErr w:type="spellStart"/>
      <w:r w:rsidRPr="008C4ED9">
        <w:rPr>
          <w:rFonts w:asciiTheme="minorHAnsi" w:hAnsiTheme="minorHAnsi"/>
        </w:rPr>
        <w:t>Sierrita</w:t>
      </w:r>
      <w:proofErr w:type="spellEnd"/>
      <w:r w:rsidRPr="008C4ED9">
        <w:rPr>
          <w:rFonts w:asciiTheme="minorHAnsi" w:hAnsiTheme="minorHAnsi"/>
        </w:rPr>
        <w:t xml:space="preserve"> Mountains (</w:t>
      </w:r>
      <w:proofErr w:type="spellStart"/>
      <w:r w:rsidRPr="008C4ED9">
        <w:rPr>
          <w:rFonts w:asciiTheme="minorHAnsi" w:hAnsiTheme="minorHAnsi"/>
        </w:rPr>
        <w:t>Bourdeaux</w:t>
      </w:r>
      <w:proofErr w:type="spellEnd"/>
      <w:r w:rsidRPr="008C4ED9">
        <w:rPr>
          <w:rFonts w:asciiTheme="minorHAnsi" w:hAnsiTheme="minorHAnsi"/>
        </w:rPr>
        <w:t>, 2004). In the summer of 2005 the Pima County medical examiner in Tucson, Arizona, had to rent a refrigerated tractor-trailer to store the bodies of migrants due to the record number of deaths that year (Arizona Republic 2005). The deadly trend continues. Even as apprehensions have steadily declined, deaths continue to rise (McCombs, 2009)</w:t>
      </w:r>
      <w:proofErr w:type="gramStart"/>
      <w:r w:rsidRPr="008C4ED9">
        <w:rPr>
          <w:rFonts w:asciiTheme="minorHAnsi" w:hAnsiTheme="minorHAnsi"/>
        </w:rPr>
        <w:t>.(</w:t>
      </w:r>
      <w:proofErr w:type="gramEnd"/>
      <w:r w:rsidRPr="008C4ED9">
        <w:rPr>
          <w:rFonts w:asciiTheme="minorHAnsi" w:hAnsiTheme="minorHAnsi"/>
        </w:rPr>
        <w:t xml:space="preserve">6) </w:t>
      </w:r>
      <w:r w:rsidRPr="008C4ED9">
        <w:rPr>
          <w:rFonts w:asciiTheme="minorHAnsi" w:hAnsiTheme="minorHAnsi"/>
          <w:u w:val="single"/>
        </w:rPr>
        <w:t>The migrant death count for fiscal year 2009 is the third highest since 1998. In the fifteen-year period since ``prevention through deterrence'' was first introduced approximately 5000 migrants have died</w:t>
      </w:r>
      <w:r w:rsidRPr="008C4ED9">
        <w:rPr>
          <w:rFonts w:asciiTheme="minorHAnsi" w:hAnsiTheme="minorHAnsi"/>
        </w:rPr>
        <w:t>, though near (6) Associated Press 2009, ``Border deaths up despite apparent dip in crossings'', 8 April, reported by No More Deaths e-mail to author, 9 April 2009. Bare life: border-crossing deaths and spaces of moral alibi 601 universal agreement exists that estimates of migrant deaths are undercounts and the actual number is likely much higher (</w:t>
      </w:r>
      <w:proofErr w:type="spellStart"/>
      <w:r w:rsidRPr="008C4ED9">
        <w:rPr>
          <w:rFonts w:asciiTheme="minorHAnsi" w:hAnsiTheme="minorHAnsi"/>
        </w:rPr>
        <w:t>Coalicion</w:t>
      </w:r>
      <w:proofErr w:type="spellEnd"/>
      <w:r w:rsidRPr="008C4ED9">
        <w:rPr>
          <w:rFonts w:asciiTheme="minorHAnsi" w:hAnsiTheme="minorHAnsi"/>
        </w:rPr>
        <w:t xml:space="preserve"> de Derechos </w:t>
      </w:r>
      <w:proofErr w:type="spellStart"/>
      <w:r w:rsidRPr="008C4ED9">
        <w:rPr>
          <w:rFonts w:asciiTheme="minorHAnsi" w:hAnsiTheme="minorHAnsi"/>
        </w:rPr>
        <w:t>Humanos</w:t>
      </w:r>
      <w:proofErr w:type="spellEnd"/>
      <w:r w:rsidRPr="008C4ED9">
        <w:rPr>
          <w:rFonts w:asciiTheme="minorHAnsi" w:hAnsiTheme="minorHAnsi"/>
        </w:rPr>
        <w:t>, 2007).</w:t>
      </w:r>
      <w:r w:rsidRPr="008C4ED9">
        <w:rPr>
          <w:rFonts w:asciiTheme="minorHAnsi" w:hAnsiTheme="minorHAnsi"/>
          <w:u w:val="single"/>
        </w:rPr>
        <w:t xml:space="preserve"> When they debated, formulated, and put into effect the various border control operations collectively known as prevention through deterrence, policy makers likely had never heard of</w:t>
      </w:r>
      <w:r w:rsidRPr="008C4ED9">
        <w:rPr>
          <w:rFonts w:asciiTheme="minorHAnsi" w:hAnsiTheme="minorHAnsi"/>
        </w:rPr>
        <w:t xml:space="preserve"> GPS: N 32 0 25.455/W 1110 307.80 or the Ironwood National Forest or the </w:t>
      </w:r>
      <w:proofErr w:type="spellStart"/>
      <w:r w:rsidRPr="008C4ED9">
        <w:rPr>
          <w:rFonts w:asciiTheme="minorHAnsi" w:hAnsiTheme="minorHAnsi"/>
        </w:rPr>
        <w:t>Sierrita</w:t>
      </w:r>
      <w:proofErr w:type="spellEnd"/>
      <w:r w:rsidRPr="008C4ED9">
        <w:rPr>
          <w:rFonts w:asciiTheme="minorHAnsi" w:hAnsiTheme="minorHAnsi"/>
        </w:rPr>
        <w:t xml:space="preserve"> mountains or </w:t>
      </w:r>
      <w:r w:rsidRPr="008C4ED9">
        <w:rPr>
          <w:rFonts w:asciiTheme="minorHAnsi" w:hAnsiTheme="minorHAnsi"/>
          <w:u w:val="single"/>
        </w:rPr>
        <w:t>the many other locations at which migrant bodies have been, and continue to be, found. However, it is arguably inconceivable that they did not know of the harsh conditions to which migrants would be subjected under this border strategy. The Border Patrol's own blueprint for one of the early and well-known manifestations of the new operations, Operation Gatekeeper, noted that it would channel migrants to locations where ``the days are blazing hot and nights freezing cold''</w:t>
      </w:r>
      <w:proofErr w:type="gramStart"/>
      <w:r w:rsidRPr="008C4ED9">
        <w:rPr>
          <w:rFonts w:asciiTheme="minorHAnsi" w:hAnsiTheme="minorHAnsi"/>
        </w:rPr>
        <w:t>.(</w:t>
      </w:r>
      <w:proofErr w:type="gramEnd"/>
      <w:r w:rsidRPr="008C4ED9">
        <w:rPr>
          <w:rFonts w:asciiTheme="minorHAnsi" w:hAnsiTheme="minorHAnsi"/>
        </w:rPr>
        <w:t xml:space="preserve">7) In this section I argue that the </w:t>
      </w:r>
      <w:r w:rsidRPr="008C4ED9">
        <w:rPr>
          <w:rFonts w:asciiTheme="minorHAnsi" w:hAnsiTheme="minorHAnsi"/>
          <w:u w:val="single"/>
        </w:rPr>
        <w:t>prevention through deterrence</w:t>
      </w:r>
      <w:r w:rsidRPr="008C4ED9">
        <w:rPr>
          <w:rStyle w:val="Emphasis"/>
          <w:rFonts w:asciiTheme="minorHAnsi" w:hAnsiTheme="minorHAnsi"/>
        </w:rPr>
        <w:t xml:space="preserve"> border control strategies exemplify Foucault's theoretical writings on how </w:t>
      </w:r>
      <w:proofErr w:type="spellStart"/>
      <w:r w:rsidRPr="008C4ED9">
        <w:rPr>
          <w:rStyle w:val="Emphasis"/>
          <w:rFonts w:asciiTheme="minorHAnsi" w:hAnsiTheme="minorHAnsi"/>
        </w:rPr>
        <w:t>biopower</w:t>
      </w:r>
      <w:proofErr w:type="spellEnd"/>
      <w:r w:rsidRPr="008C4ED9">
        <w:rPr>
          <w:rStyle w:val="Emphasis"/>
          <w:rFonts w:asciiTheme="minorHAnsi" w:hAnsiTheme="minorHAnsi"/>
        </w:rPr>
        <w:t>, sovereign power, and racism can be articulated with one another thus to function in concert.</w:t>
      </w:r>
      <w:r w:rsidRPr="008C4ED9">
        <w:rPr>
          <w:rFonts w:asciiTheme="minorHAnsi" w:hAnsiTheme="minorHAnsi"/>
          <w:u w:val="single"/>
        </w:rPr>
        <w:t xml:space="preserve"> While </w:t>
      </w:r>
      <w:proofErr w:type="spellStart"/>
      <w:r w:rsidRPr="008C4ED9">
        <w:rPr>
          <w:rFonts w:asciiTheme="minorHAnsi" w:hAnsiTheme="minorHAnsi"/>
          <w:u w:val="single"/>
        </w:rPr>
        <w:t>biopolitics</w:t>
      </w:r>
      <w:proofErr w:type="spellEnd"/>
      <w:r w:rsidRPr="008C4ED9">
        <w:rPr>
          <w:rFonts w:asciiTheme="minorHAnsi" w:hAnsiTheme="minorHAnsi"/>
          <w:u w:val="single"/>
        </w:rPr>
        <w:t xml:space="preserve">, as formulated by Foucault, is generally understood as being concerned with the governance and regulation of a </w:t>
      </w:r>
      <w:r w:rsidRPr="008C4ED9">
        <w:rPr>
          <w:rFonts w:asciiTheme="minorHAnsi" w:hAnsiTheme="minorHAnsi"/>
          <w:u w:val="single"/>
        </w:rPr>
        <w:lastRenderedPageBreak/>
        <w:t xml:space="preserve">population in matters such as health and sexuality, </w:t>
      </w:r>
      <w:r w:rsidRPr="008C4ED9">
        <w:rPr>
          <w:rStyle w:val="Emphasis"/>
          <w:rFonts w:asciiTheme="minorHAnsi" w:hAnsiTheme="minorHAnsi"/>
        </w:rPr>
        <w:t xml:space="preserve">it is also consistent with what </w:t>
      </w:r>
      <w:proofErr w:type="spellStart"/>
      <w:r w:rsidRPr="008C4ED9">
        <w:rPr>
          <w:rStyle w:val="Emphasis"/>
          <w:rFonts w:asciiTheme="minorHAnsi" w:hAnsiTheme="minorHAnsi"/>
        </w:rPr>
        <w:t>Agamben</w:t>
      </w:r>
      <w:proofErr w:type="spellEnd"/>
      <w:r w:rsidRPr="008C4ED9">
        <w:rPr>
          <w:rStyle w:val="Emphasis"/>
          <w:rFonts w:asciiTheme="minorHAnsi" w:hAnsiTheme="minorHAnsi"/>
        </w:rPr>
        <w:t xml:space="preserve"> refers to as bare life</w:t>
      </w:r>
      <w:r w:rsidRPr="008C4ED9">
        <w:rPr>
          <w:rFonts w:asciiTheme="minorHAnsi" w:hAnsiTheme="minorHAnsi"/>
          <w:u w:val="single"/>
        </w:rPr>
        <w:t xml:space="preserve">. For Foucault the emergence of the ``problem of the population'' coincided with the development of an art of government wherein the main concerns of government were on the wealth, longevity, health, and sexuality of the population, giving rise to the notion of </w:t>
      </w:r>
      <w:proofErr w:type="spellStart"/>
      <w:r w:rsidRPr="008C4ED9">
        <w:rPr>
          <w:rFonts w:asciiTheme="minorHAnsi" w:hAnsiTheme="minorHAnsi"/>
          <w:u w:val="single"/>
        </w:rPr>
        <w:t>biopower</w:t>
      </w:r>
      <w:proofErr w:type="spellEnd"/>
      <w:r w:rsidRPr="008C4ED9">
        <w:rPr>
          <w:rFonts w:asciiTheme="minorHAnsi" w:hAnsiTheme="minorHAnsi"/>
          <w:u w:val="single"/>
        </w:rPr>
        <w:t xml:space="preserve"> as ``making life live'' (Foucault, 1991). Through regulations in these matters, subjects become entangled in the practices of statecraft</w:t>
      </w:r>
      <w:r w:rsidRPr="008C4ED9">
        <w:rPr>
          <w:rFonts w:asciiTheme="minorHAnsi" w:hAnsiTheme="minorHAnsi"/>
        </w:rPr>
        <w:t xml:space="preserve">. </w:t>
      </w:r>
      <w:proofErr w:type="spellStart"/>
      <w:r w:rsidRPr="008C4ED9">
        <w:rPr>
          <w:rFonts w:asciiTheme="minorHAnsi" w:hAnsiTheme="minorHAnsi"/>
        </w:rPr>
        <w:t>Agamben</w:t>
      </w:r>
      <w:proofErr w:type="spellEnd"/>
      <w:r w:rsidRPr="008C4ED9">
        <w:rPr>
          <w:rFonts w:asciiTheme="minorHAnsi" w:hAnsiTheme="minorHAnsi"/>
        </w:rPr>
        <w:t xml:space="preserve"> has critiqued what he calls Foucault's ``progressive disqualification of death'' (</w:t>
      </w:r>
      <w:proofErr w:type="spellStart"/>
      <w:r w:rsidRPr="008C4ED9">
        <w:rPr>
          <w:rFonts w:asciiTheme="minorHAnsi" w:hAnsiTheme="minorHAnsi"/>
        </w:rPr>
        <w:t>ie</w:t>
      </w:r>
      <w:proofErr w:type="spellEnd"/>
      <w:r w:rsidRPr="008C4ED9">
        <w:rPr>
          <w:rFonts w:asciiTheme="minorHAnsi" w:hAnsiTheme="minorHAnsi"/>
        </w:rPr>
        <w:t xml:space="preserve"> the circumscription of the issue of death to discussions of classical sovereign power), offering a conceptualization of </w:t>
      </w:r>
      <w:proofErr w:type="spellStart"/>
      <w:r w:rsidRPr="008C4ED9">
        <w:rPr>
          <w:rFonts w:asciiTheme="minorHAnsi" w:hAnsiTheme="minorHAnsi"/>
        </w:rPr>
        <w:t>biopower</w:t>
      </w:r>
      <w:proofErr w:type="spellEnd"/>
      <w:r w:rsidRPr="008C4ED9">
        <w:rPr>
          <w:rFonts w:asciiTheme="minorHAnsi" w:hAnsiTheme="minorHAnsi"/>
        </w:rPr>
        <w:t xml:space="preserve"> which focuses on the ways in which sovereign power produces a radical exposure abandoning subjects, stripping their identities to that of bare life, and thereby creating spaces of exception or a ``juridical void'' which permits abuses and killings without punishment.(8) While </w:t>
      </w:r>
      <w:proofErr w:type="spellStart"/>
      <w:r w:rsidRPr="008C4ED9">
        <w:rPr>
          <w:rFonts w:asciiTheme="minorHAnsi" w:hAnsiTheme="minorHAnsi"/>
        </w:rPr>
        <w:t>Agamben's</w:t>
      </w:r>
      <w:proofErr w:type="spellEnd"/>
      <w:r w:rsidRPr="008C4ED9">
        <w:rPr>
          <w:rFonts w:asciiTheme="minorHAnsi" w:hAnsiTheme="minorHAnsi"/>
        </w:rPr>
        <w:t xml:space="preserve"> theorizations of </w:t>
      </w:r>
      <w:proofErr w:type="spellStart"/>
      <w:r w:rsidRPr="008C4ED9">
        <w:rPr>
          <w:rFonts w:asciiTheme="minorHAnsi" w:hAnsiTheme="minorHAnsi"/>
        </w:rPr>
        <w:t>biopower</w:t>
      </w:r>
      <w:proofErr w:type="spellEnd"/>
      <w:r w:rsidRPr="008C4ED9">
        <w:rPr>
          <w:rFonts w:asciiTheme="minorHAnsi" w:hAnsiTheme="minorHAnsi"/>
        </w:rPr>
        <w:t xml:space="preserve"> and its relation to bare life are invaluable for understanding how modern power works, he arguably draws a bit of a strawman when it comes to Foucault. In Society Must be Defended, Foucault poses the following question. How can </w:t>
      </w:r>
      <w:proofErr w:type="spellStart"/>
      <w:r w:rsidRPr="008C4ED9">
        <w:rPr>
          <w:rFonts w:asciiTheme="minorHAnsi" w:hAnsiTheme="minorHAnsi"/>
        </w:rPr>
        <w:t>biopower</w:t>
      </w:r>
      <w:proofErr w:type="spellEnd"/>
      <w:r w:rsidRPr="008C4ED9">
        <w:rPr>
          <w:rFonts w:asciiTheme="minorHAnsi" w:hAnsiTheme="minorHAnsi"/>
        </w:rPr>
        <w:t xml:space="preserve">, whose function is to improve life and prolong its duration, kill? ``How can the power of death, the function of death, be exercised in a political system centered upon </w:t>
      </w:r>
      <w:proofErr w:type="spellStart"/>
      <w:r w:rsidRPr="008C4ED9">
        <w:rPr>
          <w:rFonts w:asciiTheme="minorHAnsi" w:hAnsiTheme="minorHAnsi"/>
        </w:rPr>
        <w:t>biopower</w:t>
      </w:r>
      <w:proofErr w:type="spellEnd"/>
      <w:r w:rsidRPr="008C4ED9">
        <w:rPr>
          <w:rFonts w:asciiTheme="minorHAnsi" w:hAnsiTheme="minorHAnsi"/>
        </w:rPr>
        <w:t xml:space="preserve">?'' (2003, page 254). His definition of `killing' is not ``simply murder as such, but also every form of indirect murder: the fact of exposing someone to death, increasing the risk of death for some people, or, quite simply, political death, expulsion, rejections, and so on'' (page 256). Clearly Foucault recognizes that </w:t>
      </w:r>
      <w:proofErr w:type="spellStart"/>
      <w:r w:rsidRPr="008C4ED9">
        <w:rPr>
          <w:rFonts w:asciiTheme="minorHAnsi" w:hAnsiTheme="minorHAnsi"/>
        </w:rPr>
        <w:t>biopower</w:t>
      </w:r>
      <w:proofErr w:type="spellEnd"/>
      <w:r w:rsidRPr="008C4ED9">
        <w:rPr>
          <w:rFonts w:asciiTheme="minorHAnsi" w:hAnsiTheme="minorHAnsi"/>
        </w:rPr>
        <w:t xml:space="preserve"> does not preclude the taking of life. He responds to his own question by turning to race, suggesting that </w:t>
      </w:r>
      <w:r w:rsidRPr="008C4ED9">
        <w:rPr>
          <w:rFonts w:asciiTheme="minorHAnsi" w:hAnsiTheme="minorHAnsi"/>
          <w:u w:val="single"/>
        </w:rPr>
        <w:t>race performs two functions: (1) it introduces a break in the domain of life under power's control between what must live and what must die thus fragmenting the field of the biological that power controls, and (2) it establishes a relationship between life and death. ``If you want to live, you must take lives, you must be able to kill''</w:t>
      </w:r>
    </w:p>
    <w:p w:rsidR="005324BD" w:rsidRPr="0004478D" w:rsidRDefault="005324BD" w:rsidP="005324BD"/>
    <w:p w:rsidR="005324BD" w:rsidRPr="00EE5F2E" w:rsidRDefault="005324BD" w:rsidP="005324BD">
      <w:pPr>
        <w:pStyle w:val="Heading3"/>
      </w:pPr>
      <w:r>
        <w:lastRenderedPageBreak/>
        <w:t xml:space="preserve">1ac—White Supremacy  </w:t>
      </w:r>
    </w:p>
    <w:p w:rsidR="005324BD" w:rsidRPr="00EE5F2E" w:rsidRDefault="005324BD" w:rsidP="005324BD">
      <w:pPr>
        <w:pStyle w:val="Heading4"/>
      </w:pPr>
      <w:r w:rsidRPr="00EE5F2E">
        <w:t xml:space="preserve">This Paradigm of Modern Immigration Surveillance state and the manipulation of the </w:t>
      </w:r>
      <w:proofErr w:type="spellStart"/>
      <w:r w:rsidRPr="00EE5F2E">
        <w:t>foreignter</w:t>
      </w:r>
      <w:proofErr w:type="spellEnd"/>
      <w:r w:rsidRPr="00EE5F2E">
        <w:t xml:space="preserve"> strikes to the very heart of the sustenance in the White American order- It must be destroyed to confront racism writ large</w:t>
      </w:r>
    </w:p>
    <w:p w:rsidR="005324BD" w:rsidRPr="00EE5F2E" w:rsidRDefault="005324BD" w:rsidP="005324BD">
      <w:pPr>
        <w:rPr>
          <w:b/>
          <w:bCs/>
        </w:rPr>
      </w:pPr>
      <w:r w:rsidRPr="005324BD">
        <w:rPr>
          <w:rStyle w:val="Style13ptBold"/>
        </w:rPr>
        <w:t>Hernandez ’97</w:t>
      </w:r>
      <w:r w:rsidRPr="00EE5F2E">
        <w:rPr>
          <w:b/>
          <w:bCs/>
        </w:rPr>
        <w:t xml:space="preserve"> </w:t>
      </w:r>
      <w:r w:rsidRPr="00EE5F2E">
        <w:t xml:space="preserve">[1997, Tanya </w:t>
      </w:r>
      <w:proofErr w:type="spellStart"/>
      <w:r w:rsidRPr="00EE5F2E">
        <w:t>Kateri</w:t>
      </w:r>
      <w:proofErr w:type="spellEnd"/>
      <w:r w:rsidRPr="00EE5F2E">
        <w:t xml:space="preserve"> Hernandez “Construction of Race and Class Buffers in the Structure of Immigration Controls and Laws, The Symposium: Citizenship and Its Discontents: Centering the Immigrant in the Inter/National </w:t>
      </w:r>
      <w:proofErr w:type="spellStart"/>
      <w:r w:rsidRPr="00EE5F2E">
        <w:t>Imigination</w:t>
      </w:r>
      <w:proofErr w:type="spellEnd"/>
      <w:r w:rsidRPr="00EE5F2E">
        <w:t>: Part II: Section Three: Rethinking Agency: Global Economic Restructuring and the Immigran</w:t>
      </w:r>
      <w:r w:rsidRPr="00EE5F2E">
        <w:rPr>
          <w:b/>
          <w:bCs/>
        </w:rPr>
        <w:t xml:space="preserve">t” </w:t>
      </w:r>
      <w:r w:rsidRPr="00EE5F2E">
        <w:t>76 Or. L. Rev. 731]</w:t>
      </w:r>
    </w:p>
    <w:p w:rsidR="005324BD" w:rsidRPr="00EE5F2E" w:rsidRDefault="005324BD" w:rsidP="005324BD">
      <w:pPr>
        <w:rPr>
          <w:bCs/>
        </w:rPr>
      </w:pPr>
      <w:r w:rsidRPr="00EE5F2E">
        <w:rPr>
          <w:bCs/>
        </w:rPr>
        <w:t xml:space="preserve">In the midst of current anti-immigration sentiment,1 which is motivating dramatic changes in the United States' immigration laws, </w:t>
      </w:r>
      <w:r w:rsidRPr="00EE5F2E">
        <w:rPr>
          <w:bCs/>
          <w:u w:val="single"/>
        </w:rPr>
        <w:t>there exists the myth that prior immigration laws were more equitable and humanitarian.' Yet historical analysis reveals that immigration law has been put to uses far from idyllic, and has always been concerned with the racial makeup of the nation</w:t>
      </w:r>
      <w:r w:rsidRPr="00EE5F2E">
        <w:rPr>
          <w:bCs/>
        </w:rPr>
        <w:t>. Specifically</w:t>
      </w:r>
      <w:r w:rsidRPr="00EE5F2E">
        <w:rPr>
          <w:bCs/>
          <w:u w:val="single"/>
        </w:rPr>
        <w:t>, national preoccupation with the maintenance of a "White</w:t>
      </w:r>
      <w:r w:rsidRPr="00EE5F2E">
        <w:rPr>
          <w:bCs/>
        </w:rPr>
        <w:t xml:space="preserve"> </w:t>
      </w:r>
      <w:r w:rsidRPr="00EE5F2E">
        <w:rPr>
          <w:bCs/>
          <w:u w:val="single"/>
        </w:rPr>
        <w:t>country"4 is reflected in immigration law.</w:t>
      </w:r>
      <w:r w:rsidRPr="00EE5F2E">
        <w:rPr>
          <w:bCs/>
        </w:rPr>
        <w:t xml:space="preserve">5 </w:t>
      </w:r>
      <w:proofErr w:type="gramStart"/>
      <w:r w:rsidRPr="00EE5F2E">
        <w:rPr>
          <w:bCs/>
        </w:rPr>
        <w:t>The</w:t>
      </w:r>
      <w:proofErr w:type="gramEnd"/>
      <w:r w:rsidRPr="00EE5F2E">
        <w:rPr>
          <w:bCs/>
        </w:rPr>
        <w:t xml:space="preserve"> </w:t>
      </w:r>
      <w:r w:rsidRPr="00EE5F2E">
        <w:rPr>
          <w:bCs/>
          <w:u w:val="single"/>
        </w:rPr>
        <w:t>continued national preference for White immigrants is explicitly featured in the visa profiling codes of U.S. embassies and consulates</w:t>
      </w:r>
      <w:r w:rsidRPr="00EE5F2E">
        <w:rPr>
          <w:bCs/>
        </w:rPr>
        <w:t xml:space="preserve">. 6 This Essay employs a race-conscious 7 lens to analyze the way in which immigration law has been structured to perpetuate a racial hierarchy which privileges Whiteness, primarily by preferring White immigrants to immigrants of color, and secondarily by drafting immigrants of color to form a middle-tier buffer8 and, alternatively, to provide a bottom-tier surplus labor supply. My thesis is that </w:t>
      </w:r>
      <w:r w:rsidRPr="00EE5F2E">
        <w:rPr>
          <w:bCs/>
          <w:u w:val="single"/>
        </w:rPr>
        <w:t>the structure of immigration laws9 in the United States has often facilitated the formation and maintenance of a middle-tier buffer class of residents to preserve racial hierarchy</w:t>
      </w:r>
      <w:r w:rsidRPr="00EE5F2E">
        <w:rPr>
          <w:bCs/>
        </w:rPr>
        <w:t xml:space="preserve">.1 " I utilize the model of </w:t>
      </w:r>
      <w:r w:rsidRPr="00EE5F2E">
        <w:rPr>
          <w:bCs/>
          <w:u w:val="single"/>
        </w:rPr>
        <w:t>the middle-tier buffer to reveal the use of race in immigration policy and the need for recognition of its strategic deployment in hindering movements for solidarity in opposition to racial hierarchy</w:t>
      </w:r>
      <w:r w:rsidRPr="00EE5F2E">
        <w:rPr>
          <w:bCs/>
        </w:rPr>
        <w:t>. This Essay will first present the origins and purpose of middle-tier buffer classes, and then review the United States history of race-based nativism in its preference for White immigrants. This will be followed by an analysis of historical and present constructions of middle-tier buffer communities during cyclical national concerns with the number of White residents. I conclude by observing that this nation's racial hierarchy cannot be dismantled until immigrants of color take note of the divisive function of middle-tier buffer formation.[]</w:t>
      </w:r>
      <w:r w:rsidRPr="00EE5F2E">
        <w:rPr>
          <w:bCs/>
          <w:u w:val="single"/>
        </w:rPr>
        <w:t xml:space="preserve">Sociologists have developed the concept of "middleman minorities" to describe the structural positioning of various ethnic minorities into an intermediate status level between a privileged class and the lowest </w:t>
      </w:r>
      <w:proofErr w:type="spellStart"/>
      <w:r w:rsidRPr="00EE5F2E">
        <w:rPr>
          <w:bCs/>
          <w:u w:val="single"/>
        </w:rPr>
        <w:t>socioecomic</w:t>
      </w:r>
      <w:proofErr w:type="spellEnd"/>
      <w:r w:rsidRPr="00EE5F2E">
        <w:rPr>
          <w:bCs/>
          <w:u w:val="single"/>
        </w:rPr>
        <w:t xml:space="preserve"> class of residents</w:t>
      </w:r>
      <w:r w:rsidRPr="00EE5F2E">
        <w:rPr>
          <w:bCs/>
        </w:rPr>
        <w:t xml:space="preserve">.11 Such </w:t>
      </w:r>
      <w:r w:rsidRPr="00EE5F2E">
        <w:rPr>
          <w:bCs/>
          <w:u w:val="single"/>
        </w:rPr>
        <w:t>structural positioning allows</w:t>
      </w:r>
      <w:r w:rsidRPr="00EE5F2E">
        <w:rPr>
          <w:bCs/>
        </w:rPr>
        <w:t xml:space="preserve"> </w:t>
      </w:r>
      <w:r w:rsidRPr="00EE5F2E">
        <w:rPr>
          <w:bCs/>
          <w:u w:val="single"/>
        </w:rPr>
        <w:t>the</w:t>
      </w:r>
      <w:r w:rsidRPr="00EE5F2E">
        <w:rPr>
          <w:bCs/>
        </w:rPr>
        <w:t xml:space="preserve"> </w:t>
      </w:r>
      <w:r w:rsidRPr="00EE5F2E">
        <w:rPr>
          <w:bCs/>
          <w:u w:val="single"/>
        </w:rPr>
        <w:t>privileged class to use the intermediate class as a buffer to deflect hostility and as a scapegoat during times of crisis</w:t>
      </w:r>
      <w:r w:rsidRPr="00EE5F2E">
        <w:rPr>
          <w:bCs/>
        </w:rPr>
        <w:t xml:space="preserve">.12 </w:t>
      </w:r>
      <w:r w:rsidRPr="00EE5F2E">
        <w:rPr>
          <w:bCs/>
          <w:u w:val="single"/>
        </w:rPr>
        <w:t>Middle-tier communities are accorded greater access to economic opportunity than the masses of the lower class, but at the same time are prevented from entering the privileged class.13</w:t>
      </w:r>
      <w:r w:rsidRPr="00EE5F2E">
        <w:rPr>
          <w:bCs/>
        </w:rPr>
        <w:t xml:space="preserve"> Yet </w:t>
      </w:r>
      <w:r w:rsidRPr="00EE5F2E">
        <w:rPr>
          <w:bCs/>
          <w:u w:val="single"/>
        </w:rPr>
        <w:t>middle-tier buffers are inherently fluid in that demographic and socio-economic changes in a society will motivate either a shift in the groups that comprise the middle-tier or, in the alternative, motivate an interest in temporarily deactivating the use of a middle-tier buffer</w:t>
      </w:r>
      <w:r w:rsidRPr="00EE5F2E">
        <w:rPr>
          <w:bCs/>
        </w:rPr>
        <w:t xml:space="preserve">. Thus, </w:t>
      </w:r>
      <w:r w:rsidRPr="00EE5F2E">
        <w:rPr>
          <w:bCs/>
          <w:u w:val="single"/>
        </w:rPr>
        <w:t>who is treated as a middle-tier buffer, and when, is not static but varies with the perceived status stability of the privileged class.</w:t>
      </w:r>
      <w:r w:rsidRPr="00EE5F2E">
        <w:rPr>
          <w:bCs/>
        </w:rPr>
        <w:t xml:space="preserve"> Groups of persons are treated as a middle-tier buffer when a marked status gap exists between elites and the lower class.14 </w:t>
      </w:r>
      <w:r w:rsidRPr="00EE5F2E">
        <w:rPr>
          <w:bCs/>
          <w:u w:val="single"/>
        </w:rPr>
        <w:t>Immigration often serves to fill status gaps</w:t>
      </w:r>
      <w:r w:rsidRPr="00EE5F2E">
        <w:rPr>
          <w:bCs/>
        </w:rPr>
        <w:t xml:space="preserve">.15 Yet not all immigrants are positioned as middle-tier buffers, which indicates that </w:t>
      </w:r>
      <w:r w:rsidRPr="00EE5F2E">
        <w:rPr>
          <w:bCs/>
          <w:u w:val="single"/>
        </w:rPr>
        <w:t>there is a factor at work separate from the need to fill a status gap</w:t>
      </w:r>
      <w:r w:rsidRPr="00EE5F2E">
        <w:rPr>
          <w:bCs/>
        </w:rPr>
        <w:t xml:space="preserve">. Although sociologists have analyzed the ways in which the culture of being an immigrant has contributed to the dynamic of a middle-tier buffer, 16 the degree to which </w:t>
      </w:r>
      <w:r w:rsidRPr="00EE5F2E">
        <w:rPr>
          <w:bCs/>
        </w:rPr>
        <w:lastRenderedPageBreak/>
        <w:t xml:space="preserve">immigration laws themselves have facilitated the construction of middle-tier communities and the ways in which racial thinking underlies such formations has been an open question. The </w:t>
      </w:r>
      <w:r w:rsidRPr="00EE5F2E">
        <w:rPr>
          <w:bCs/>
          <w:u w:val="single"/>
        </w:rPr>
        <w:t>structure of immigration laws is one of many pull factors17 for immigrants, but a very forceful one</w:t>
      </w:r>
      <w:r w:rsidRPr="00EE5F2E">
        <w:rPr>
          <w:bCs/>
        </w:rPr>
        <w:t xml:space="preserve">. 18 For instance, </w:t>
      </w:r>
      <w:r w:rsidRPr="00EE5F2E">
        <w:rPr>
          <w:bCs/>
          <w:u w:val="single"/>
        </w:rPr>
        <w:t>although labor demands influence the flow of immigration, not all countries with similar economic instabilities are subject to the same U.S. urging for emigration to the United States.19 Instead, the U.S. bias in favor of White immigrants and the consequent invisibility of persons of color as recognized citizens of the United States2" influences the structure of immigration laws</w:t>
      </w:r>
      <w:r w:rsidRPr="00EE5F2E">
        <w:rPr>
          <w:bCs/>
        </w:rPr>
        <w:t xml:space="preserve">. This Essay will explore the manner in which a privileged White class' fear of becoming overwhelmed by the demographic increase of ethnic minority populations in a pluralistically diverse society informs the use of immigration laws for the two-fold purpose of increasing the number of White residents and constructing a middle-tier buffer to preserve the privileges of White supremacy. Although this Essay focuses on the construction of middle-tier buffers in the United States, I note that </w:t>
      </w:r>
      <w:r w:rsidRPr="00EE5F2E">
        <w:rPr>
          <w:bCs/>
          <w:u w:val="single"/>
        </w:rPr>
        <w:t>the power of this model is borne out by its use in other ethnically diverse countries with a small White privileged class</w:t>
      </w:r>
      <w:r w:rsidRPr="00EE5F2E">
        <w:rPr>
          <w:bCs/>
        </w:rPr>
        <w:t xml:space="preserve"> </w:t>
      </w:r>
      <w:r w:rsidRPr="00EE5F2E">
        <w:rPr>
          <w:bCs/>
          <w:u w:val="single"/>
        </w:rPr>
        <w:t>The impetus for utilizing a middle-tier buffer model of immigration at various points in U.S. history and presently has been rooted in the White privileged class' concern with maintaining its status</w:t>
      </w:r>
      <w:r w:rsidRPr="00EE5F2E">
        <w:rPr>
          <w:bCs/>
        </w:rPr>
        <w:t xml:space="preserve">. </w:t>
      </w:r>
      <w:r w:rsidRPr="00EE5F2E">
        <w:rPr>
          <w:bCs/>
          <w:u w:val="single"/>
        </w:rPr>
        <w:t>In fact, the shift in what groups constitute a middle-tier buffer is triggered by fluctuating concerns with the continued predominance of White persons as a numerical majority of the U.S. population</w:t>
      </w:r>
      <w:r w:rsidRPr="00EE5F2E">
        <w:rPr>
          <w:bCs/>
        </w:rPr>
        <w:t>. Thus, before examining the operation of middle-tier buffers, this Essay shall set forth the tangible U.S. preference for White immigrants as a mechanism for maintaining a system of White privilege. Although a comprehensive federal immigration legal structure was not instituted until 1875</w:t>
      </w:r>
      <w:proofErr w:type="gramStart"/>
      <w:r w:rsidRPr="00EE5F2E">
        <w:rPr>
          <w:bCs/>
        </w:rPr>
        <w:t>,22</w:t>
      </w:r>
      <w:proofErr w:type="gramEnd"/>
      <w:r w:rsidRPr="00EE5F2E">
        <w:rPr>
          <w:bCs/>
        </w:rPr>
        <w:t xml:space="preserve"> </w:t>
      </w:r>
      <w:r w:rsidRPr="00EE5F2E">
        <w:rPr>
          <w:bCs/>
          <w:u w:val="single"/>
        </w:rPr>
        <w:t>the United States quickly became concerned about the growing racial makeup of the nation. 3 Such preoccupation is evident in congressional debates from 1900 to 1916 surrounding the legal status of residents of two newly acquired U.S. possessions-Puerto Rico and the Philippines</w:t>
      </w:r>
      <w:r w:rsidRPr="00EE5F2E">
        <w:rPr>
          <w:bCs/>
        </w:rPr>
        <w:t xml:space="preserve">. Although not immigration laws per se, the </w:t>
      </w:r>
      <w:r w:rsidRPr="00EE5F2E">
        <w:rPr>
          <w:bCs/>
          <w:u w:val="single"/>
        </w:rPr>
        <w:t xml:space="preserve">debates about status and citizenship were rooted in concerns about the entry of "others" into the contiguous United States which would be facilitated by granting U.S. citizenship </w:t>
      </w:r>
      <w:r w:rsidRPr="00EE5F2E">
        <w:rPr>
          <w:bCs/>
        </w:rPr>
        <w:t>to</w:t>
      </w:r>
      <w:r w:rsidRPr="00EE5F2E">
        <w:rPr>
          <w:bCs/>
          <w:u w:val="single"/>
        </w:rPr>
        <w:t xml:space="preserve"> </w:t>
      </w:r>
      <w:r w:rsidRPr="00EE5F2E">
        <w:rPr>
          <w:bCs/>
        </w:rPr>
        <w:t xml:space="preserve">residents of the two possessions. Such citizenship proposals were often met with skepticism and concern, and were treated as if they were proposals for direct immigration of persons from the U.S. possessions. For instance, </w:t>
      </w:r>
      <w:r w:rsidRPr="00EE5F2E">
        <w:rPr>
          <w:bCs/>
          <w:u w:val="single"/>
        </w:rPr>
        <w:t>during the debates one congressman cautioned Congress against "open[</w:t>
      </w:r>
      <w:proofErr w:type="spellStart"/>
      <w:r w:rsidRPr="00EE5F2E">
        <w:rPr>
          <w:bCs/>
          <w:u w:val="single"/>
        </w:rPr>
        <w:t>ing</w:t>
      </w:r>
      <w:proofErr w:type="spellEnd"/>
      <w:r w:rsidRPr="00EE5F2E">
        <w:rPr>
          <w:bCs/>
          <w:u w:val="single"/>
        </w:rPr>
        <w:t xml:space="preserve">] wide the door by which these </w:t>
      </w:r>
      <w:proofErr w:type="gramStart"/>
      <w:r w:rsidRPr="00EE5F2E">
        <w:rPr>
          <w:bCs/>
          <w:u w:val="single"/>
        </w:rPr>
        <w:t>negroes</w:t>
      </w:r>
      <w:proofErr w:type="gramEnd"/>
      <w:r w:rsidRPr="00EE5F2E">
        <w:rPr>
          <w:bCs/>
          <w:u w:val="single"/>
        </w:rPr>
        <w:t xml:space="preserve"> and </w:t>
      </w:r>
      <w:proofErr w:type="spellStart"/>
      <w:r w:rsidRPr="00EE5F2E">
        <w:rPr>
          <w:bCs/>
          <w:u w:val="single"/>
        </w:rPr>
        <w:t>Asiatics</w:t>
      </w:r>
      <w:proofErr w:type="spellEnd"/>
      <w:r w:rsidRPr="00EE5F2E">
        <w:rPr>
          <w:bCs/>
          <w:u w:val="single"/>
        </w:rPr>
        <w:t xml:space="preserve"> can pour like the locusts of Egypt into this country."</w:t>
      </w:r>
      <w:r w:rsidRPr="00EE5F2E">
        <w:rPr>
          <w:bCs/>
        </w:rPr>
        <w:t>24 Therefore, decisions</w:t>
      </w:r>
      <w:r w:rsidRPr="00EE5F2E">
        <w:rPr>
          <w:bCs/>
          <w:u w:val="single"/>
        </w:rPr>
        <w:t xml:space="preserve"> </w:t>
      </w:r>
      <w:r w:rsidRPr="00EE5F2E">
        <w:rPr>
          <w:bCs/>
        </w:rPr>
        <w:t xml:space="preserve">regarding citizenship for residents of U.S. territories effect a type of immigration control. In the congressional debates regarding the citizenship status of Filipino and Puerto Rican residents, which extended from the 56th Congress through the 64th Congress, the racial makeup of such populations figured prominently.25 Congress preferred Pu </w:t>
      </w:r>
      <w:proofErr w:type="spellStart"/>
      <w:r w:rsidRPr="00EE5F2E">
        <w:rPr>
          <w:bCs/>
        </w:rPr>
        <w:t>erto</w:t>
      </w:r>
      <w:proofErr w:type="spellEnd"/>
      <w:r w:rsidRPr="00EE5F2E">
        <w:rPr>
          <w:bCs/>
        </w:rPr>
        <w:t xml:space="preserve"> Rican immigration to the contiguous United States due to the mistaken perception that Puerto Ricans were primarily White.26 Furthermore, Congress articulated the sentiment that "[t]he people of Porto Rico are of our race, they are people who inherit an old civilization-a civilization which may be fairly compared to our own."2 7 </w:t>
      </w:r>
      <w:proofErr w:type="gramStart"/>
      <w:r w:rsidRPr="00EE5F2E">
        <w:rPr>
          <w:bCs/>
        </w:rPr>
        <w:t>In</w:t>
      </w:r>
      <w:proofErr w:type="gramEnd"/>
      <w:r w:rsidRPr="00EE5F2E">
        <w:rPr>
          <w:bCs/>
        </w:rPr>
        <w:t xml:space="preserve"> contrast, the perceived African attributes of Filipinos rendered them a less desirable supply of immigrants. Filipinos were denigrated by Congress because they were perceived by Whites as "physically [sic] weaklings of low stature, with black skin, closely curling hair, flat noses, thick lips, and large, clumsy feet" who would not be as beneficial to the nation as the Europeans who were incorporated as citizens when Louisiana was made a state.28 "How different the case of the Philippine Islands .... The inhabitants are of wholly different races of people from ours-</w:t>
      </w:r>
      <w:proofErr w:type="spellStart"/>
      <w:r w:rsidRPr="00EE5F2E">
        <w:rPr>
          <w:bCs/>
        </w:rPr>
        <w:t>Asiatics</w:t>
      </w:r>
      <w:proofErr w:type="spellEnd"/>
      <w:r w:rsidRPr="00EE5F2E">
        <w:rPr>
          <w:bCs/>
        </w:rPr>
        <w:t xml:space="preserve">, Malays, </w:t>
      </w:r>
      <w:proofErr w:type="gramStart"/>
      <w:r w:rsidRPr="00EE5F2E">
        <w:rPr>
          <w:bCs/>
        </w:rPr>
        <w:t>negroes</w:t>
      </w:r>
      <w:proofErr w:type="gramEnd"/>
      <w:r w:rsidRPr="00EE5F2E">
        <w:rPr>
          <w:bCs/>
        </w:rPr>
        <w:t xml:space="preserve"> and mixed blood. They have nothing in common with us and centuries </w:t>
      </w:r>
      <w:proofErr w:type="spellStart"/>
      <w:r w:rsidRPr="00EE5F2E">
        <w:rPr>
          <w:bCs/>
        </w:rPr>
        <w:t>can not</w:t>
      </w:r>
      <w:proofErr w:type="spellEnd"/>
      <w:r w:rsidRPr="00EE5F2E">
        <w:rPr>
          <w:bCs/>
        </w:rPr>
        <w:t xml:space="preserve"> assimilate </w:t>
      </w:r>
      <w:proofErr w:type="gramStart"/>
      <w:r w:rsidRPr="00EE5F2E">
        <w:rPr>
          <w:bCs/>
        </w:rPr>
        <w:t>them ....</w:t>
      </w:r>
      <w:proofErr w:type="gramEnd"/>
      <w:r w:rsidRPr="00EE5F2E">
        <w:rPr>
          <w:bCs/>
        </w:rPr>
        <w:t xml:space="preserve"> They can never be clothed with the rights of American citizenship "2.... 9 When assessing the distinctions between the </w:t>
      </w:r>
      <w:r w:rsidRPr="00EE5F2E">
        <w:t xml:space="preserve">Philippine and U.S. populations, it is clear that Congress did not consider the presence of </w:t>
      </w:r>
      <w:r w:rsidRPr="00EE5F2E">
        <w:lastRenderedPageBreak/>
        <w:t>African-American U.S. citizens, from whom Filipinos would not be a "wholly different race." Nor did Congress appreciate the irony of admitting many more pers</w:t>
      </w:r>
      <w:r w:rsidRPr="00EE5F2E">
        <w:rPr>
          <w:bCs/>
        </w:rPr>
        <w:t xml:space="preserve">ons of African ancestry into the contiguous United States when Pu </w:t>
      </w:r>
      <w:proofErr w:type="spellStart"/>
      <w:r w:rsidRPr="00EE5F2E">
        <w:rPr>
          <w:bCs/>
        </w:rPr>
        <w:t>erto</w:t>
      </w:r>
      <w:proofErr w:type="spellEnd"/>
      <w:r w:rsidRPr="00EE5F2E">
        <w:rPr>
          <w:bCs/>
        </w:rPr>
        <w:t xml:space="preserve"> Rico was extended U.S. citizenship.3 </w:t>
      </w:r>
      <w:proofErr w:type="gramStart"/>
      <w:r w:rsidRPr="00EE5F2E">
        <w:rPr>
          <w:bCs/>
        </w:rPr>
        <w:t>" The</w:t>
      </w:r>
      <w:proofErr w:type="gramEnd"/>
      <w:r w:rsidRPr="00EE5F2E">
        <w:rPr>
          <w:bCs/>
        </w:rPr>
        <w:t xml:space="preserve"> preference for White immigrants regardless of skill level is not exclusive to the United States. Comparison to a Latin American context demonstrates the general role maintenance of racial boundaries plays in the development and implementation of immigration law. When Argentina sought to industrialize, it constitutionally mandated an increase in the number of European immigrants to improve the country by "whitening" it.31 The decision to recruit European immigrants was not based primarily upon any considerations of skill level or wealth, but upon a belief that the White race was superior to that of the Afro-Argentines and native peoples who inhabited Argentina up until the twentieth century.32 The European immigrants who arrived in Argentina displaced Afro-Argentines from most forms of employment and social status.33 Similarly, the United States recruited European immigrant labor before and after the Civil War to fill a presumed need for labor, despite the surplus of labor available from newly freed slaves. 34 European immigrants recruited to the United States displaced free Black persons from employment.35 The historical preference for a White workforce in the United States continues today.36 It is the consistent preference of White employers for White employees which, in part, accounts for the opposition some persons of color currently have towards increased immigration</w:t>
      </w:r>
      <w:proofErr w:type="gramStart"/>
      <w:r w:rsidRPr="00EE5F2E">
        <w:rPr>
          <w:bCs/>
        </w:rPr>
        <w:t>,37</w:t>
      </w:r>
      <w:proofErr w:type="gramEnd"/>
      <w:r w:rsidRPr="00EE5F2E">
        <w:rPr>
          <w:bCs/>
        </w:rPr>
        <w:t xml:space="preserve"> despite the common struggles which immigrant and nonimmigrant persons of color face. As the section that follows </w:t>
      </w:r>
      <w:proofErr w:type="spellStart"/>
      <w:r w:rsidRPr="00EE5F2E">
        <w:rPr>
          <w:bCs/>
        </w:rPr>
        <w:t>eveals</w:t>
      </w:r>
      <w:proofErr w:type="spellEnd"/>
      <w:r w:rsidRPr="00EE5F2E">
        <w:rPr>
          <w:bCs/>
        </w:rPr>
        <w:t>, this preference for Whites became the rule of law with the enactment of the Immigration Act of 1924.3</w:t>
      </w:r>
      <w:r w:rsidRPr="00EE5F2E">
        <w:rPr>
          <w:b/>
          <w:bCs/>
          <w:iCs/>
          <w:u w:val="single"/>
        </w:rPr>
        <w:t>[REDACTED FOR LENGTH]</w:t>
      </w:r>
      <w:r w:rsidRPr="00EE5F2E">
        <w:rPr>
          <w:bCs/>
        </w:rPr>
        <w:t xml:space="preserve">With the enactment of the 1965 amendments to the Immigration and Nationality Act,7 7 the United States abolished the national origins quota immigration selection system. In its stead, Congress created a family preference system which reserved 74% of admissions for family members of resident U.S. immigrants regardless of their geographic origin.7 8 </w:t>
      </w:r>
      <w:proofErr w:type="gramStart"/>
      <w:r w:rsidRPr="00EE5F2E">
        <w:rPr>
          <w:bCs/>
          <w:u w:val="single"/>
        </w:rPr>
        <w:t>Yet</w:t>
      </w:r>
      <w:proofErr w:type="gramEnd"/>
      <w:r w:rsidRPr="00EE5F2E">
        <w:rPr>
          <w:bCs/>
          <w:u w:val="single"/>
        </w:rPr>
        <w:t xml:space="preserve"> this was not as racially neutral as it appeared on the surface. The family</w:t>
      </w:r>
      <w:r w:rsidRPr="00EE5F2E">
        <w:rPr>
          <w:bCs/>
        </w:rPr>
        <w:t xml:space="preserve"> </w:t>
      </w:r>
      <w:r w:rsidRPr="00EE5F2E">
        <w:rPr>
          <w:bCs/>
          <w:u w:val="single"/>
        </w:rPr>
        <w:t>preference system most immediately benefited southern and eastern Europeans who already had a broad base of family members in the United States who could petition the government for family unification.</w:t>
      </w:r>
      <w:r w:rsidRPr="00EE5F2E">
        <w:rPr>
          <w:bCs/>
        </w:rPr>
        <w:t xml:space="preserve">79 In addition, the </w:t>
      </w:r>
      <w:r w:rsidRPr="00EE5F2E">
        <w:rPr>
          <w:bCs/>
          <w:u w:val="single"/>
        </w:rPr>
        <w:t>family preference system as drafted adversely affected immigrants from Africa and Asia who had low rates of emigration to the United States before the legislation was enacted, and thus had a smaller proportion of persons in the United States who could petition for family reunification</w:t>
      </w:r>
      <w:r w:rsidRPr="00EE5F2E">
        <w:rPr>
          <w:bCs/>
        </w:rPr>
        <w:t xml:space="preserve">. 0 Just as the formal barrier of the national origins quota system was abolished, the </w:t>
      </w:r>
      <w:r w:rsidRPr="00EE5F2E">
        <w:rPr>
          <w:bCs/>
          <w:u w:val="single"/>
        </w:rPr>
        <w:t>1965 Act developed other mechanisms to exclude persons of color as immigrants to the United States</w:t>
      </w:r>
      <w:r w:rsidRPr="00EE5F2E">
        <w:rPr>
          <w:bCs/>
        </w:rPr>
        <w:t xml:space="preserve">. </w:t>
      </w:r>
      <w:r w:rsidRPr="00EE5F2E">
        <w:rPr>
          <w:bCs/>
          <w:u w:val="single"/>
        </w:rPr>
        <w:t>Because of congressional concerns about the rapid population growth of immigrants of color from the Western hemisphere, the 1965 Act established a limit81 on immigration from Mexico, Cuba, Haiti, the Dominican Republic, and the Canal Zone. Western-hemisphere immigrants were also required to meet qualitative requirements and obtain labor certification</w:t>
      </w:r>
      <w:r w:rsidRPr="00EE5F2E">
        <w:rPr>
          <w:bCs/>
        </w:rPr>
        <w:t xml:space="preserve">.82 This </w:t>
      </w:r>
      <w:r w:rsidRPr="00EE5F2E">
        <w:rPr>
          <w:bCs/>
          <w:u w:val="single"/>
        </w:rPr>
        <w:t>dichotomy in requirements between Western-hemisphere immigrants and most other immigrants suggests that the family preference system as intended was far from the great race equality measure commentators have characterized it to be.83 In fact, the Act's proponents did not envision a radical welcoming of diverse cultures as a result of the legislation</w:t>
      </w:r>
      <w:r w:rsidRPr="00EE5F2E">
        <w:rPr>
          <w:bCs/>
        </w:rPr>
        <w:t xml:space="preserve">. </w:t>
      </w:r>
      <w:r w:rsidRPr="00EE5F2E">
        <w:rPr>
          <w:bCs/>
          <w:u w:val="single"/>
        </w:rPr>
        <w:t>Policy-makers predicted that the most significant increase in immigration resulting from the Act would be from Greece, Italy and Portugal, whereas they did "not expect that there would be any great influx" from the Asia-Pacific triangle</w:t>
      </w:r>
      <w:r w:rsidRPr="00EE5F2E">
        <w:rPr>
          <w:bCs/>
        </w:rPr>
        <w:t xml:space="preserve">. 84 Yet the number of immigrants of color did increase for reasons not anticipated by the 1965 Act legislators." Following the enactment of the law, Congress established a transition period of three years. For the first time, this provision permitted unused visas from countries with undersubscribed quotas to be entered into a visa pool which could be tapped on a first-come </w:t>
      </w:r>
      <w:proofErr w:type="spellStart"/>
      <w:r w:rsidRPr="00EE5F2E">
        <w:rPr>
          <w:bCs/>
        </w:rPr>
        <w:t>firstserved</w:t>
      </w:r>
      <w:proofErr w:type="spellEnd"/>
      <w:r w:rsidRPr="00EE5F2E">
        <w:rPr>
          <w:bCs/>
        </w:rPr>
        <w:t xml:space="preserve"> basis by </w:t>
      </w:r>
      <w:r w:rsidRPr="00EE5F2E">
        <w:rPr>
          <w:bCs/>
        </w:rPr>
        <w:lastRenderedPageBreak/>
        <w:t xml:space="preserve">countries with oversubscribed visa quotas. </w:t>
      </w:r>
      <w:r w:rsidRPr="00EE5F2E">
        <w:rPr>
          <w:bCs/>
          <w:u w:val="single"/>
        </w:rPr>
        <w:t>This flow of additional visas into a visa pool for countries with oversubscribed quotas unintentionally benefitted immigrants of color.8 6 After enactment of the legislation,</w:t>
      </w:r>
      <w:r w:rsidRPr="00EE5F2E">
        <w:rPr>
          <w:bCs/>
        </w:rPr>
        <w:t xml:space="preserve"> Western Europe be- came more economically and politically stable, thereby reducing the incentive for White immigrants to enter the United States. 87 Furthermore, </w:t>
      </w:r>
      <w:r w:rsidRPr="00EE5F2E">
        <w:rPr>
          <w:bCs/>
          <w:u w:val="single"/>
        </w:rPr>
        <w:t>an unintended consequence of the United States' foreign policy of communist containment was the increase in immigrants of color, in that many immigrants of color sought refuge in the United States from communist countries of origin</w:t>
      </w:r>
      <w:r w:rsidRPr="00EE5F2E">
        <w:rPr>
          <w:bCs/>
        </w:rPr>
        <w:t xml:space="preserve">.8" For example, Cambodians, Laotians, Vietnamese, Cuban, and Nicaraguan immigrants were admitted as political refugees; immigrants from the Dominican Republic entered the United States in large numbers following the U.S. military intervention of the Dominican Republic in 1965 to avoid "another Cuba;" and Korean immigrants were admitted in large numbers after the United States stationed a military presence in South Korea after the Korean War. </w:t>
      </w:r>
      <w:r w:rsidRPr="00EE5F2E">
        <w:rPr>
          <w:bCs/>
          <w:u w:val="single"/>
        </w:rPr>
        <w:t>In short, the United States' foreign policy of communist containment provided a large base of racial minorities in the United States who could petition for reunification with family members</w:t>
      </w:r>
      <w:r w:rsidRPr="00EE5F2E">
        <w:rPr>
          <w:bCs/>
        </w:rPr>
        <w:t xml:space="preserve">. Furthermore, the </w:t>
      </w:r>
      <w:r w:rsidRPr="00EE5F2E">
        <w:rPr>
          <w:bCs/>
          <w:u w:val="single"/>
        </w:rPr>
        <w:t>United States' own racialized perspective of the nation as one consisting only of White persons skewed its predictions about the effects of the family preference system</w:t>
      </w:r>
      <w:r w:rsidRPr="00EE5F2E">
        <w:rPr>
          <w:bCs/>
        </w:rPr>
        <w:t>. The two countries with the largest source of immigrants to the United States after the enactment of the 1965 Act were Mexico and the Philippines. "In both countries, decades of active agricultural labor recruitment by the United States-of Mexicans to the Southwest, and Filipinos to plantations in Hawaii and California-preceded the establishment of chain migrations of family members and eventually of large and self-sustaining migratory social networks."89 Nor was the United States ever a country of purely White residents, given the existence of Native Americans before the arrival of the Europeans, the coerced importation of Africans as slaves, the preexisting residence of Mexicans on Mexican land later forcibly claimed as U.S. territories, and the continual migration of diverse peoples throughout time. Thus the privileged class' image of the United States as peopled almost solely by White Nordics was defective</w:t>
      </w:r>
      <w:proofErr w:type="gramStart"/>
      <w:r w:rsidRPr="00EE5F2E">
        <w:rPr>
          <w:bCs/>
        </w:rPr>
        <w:t>,90</w:t>
      </w:r>
      <w:proofErr w:type="gramEnd"/>
      <w:r w:rsidRPr="00EE5F2E">
        <w:rPr>
          <w:bCs/>
        </w:rPr>
        <w:t xml:space="preserve"> and left the nation unprepared for the cumulative effect of the family preference system-mass arrival of the brown-skinned residents who were considered invisible to the conception of what the nation was. The settlement of the 1965 Act's new arrivals raised the same cyclical concern regarding the diminished status of Whites in the face of a growing number of racial minorities that had influenced the passage of the 1924 National Origins Act.9' </w:t>
      </w:r>
      <w:r w:rsidRPr="00EE5F2E">
        <w:rPr>
          <w:bCs/>
          <w:u w:val="single"/>
        </w:rPr>
        <w:t>Rather than welcoming the newest arrivals for full integration into North American society, the membership of middle-tier buffer communities shifted to constrain these immigrants with stratified access to social, political, and economic opportunities</w:t>
      </w:r>
      <w:r w:rsidRPr="00EE5F2E">
        <w:rPr>
          <w:bCs/>
        </w:rPr>
        <w:t xml:space="preserve">.92 </w:t>
      </w:r>
      <w:r w:rsidRPr="00EE5F2E">
        <w:rPr>
          <w:bCs/>
          <w:u w:val="single"/>
        </w:rPr>
        <w:t>One example 93 of the ways in which new arrivals had their place in society structured into the middle-tier is the post-1965 treatment of Asian Americans in the United States. 94 The discussion which follows demonstrates that the pervasive "model minority" 95 discourse regarding the many nationalities of persons encompassed by the umbrella term Asian Americans is itself a mechanism for limiting the opportunities afforded to Asian Americans as a racial minority</w:t>
      </w:r>
      <w:r w:rsidRPr="00EE5F2E">
        <w:rPr>
          <w:bCs/>
        </w:rPr>
        <w:t xml:space="preserve">, </w:t>
      </w:r>
      <w:r w:rsidRPr="00EE5F2E">
        <w:rPr>
          <w:bCs/>
          <w:u w:val="single"/>
        </w:rPr>
        <w:t>while at the same time structurally positioning them as a community presumably dissociated from other persons of color</w:t>
      </w:r>
      <w:r w:rsidRPr="00EE5F2E">
        <w:rPr>
          <w:bCs/>
        </w:rPr>
        <w:t xml:space="preserve">.96 </w:t>
      </w:r>
      <w:r w:rsidRPr="00EE5F2E">
        <w:rPr>
          <w:bCs/>
          <w:u w:val="single"/>
        </w:rPr>
        <w:t>This</w:t>
      </w:r>
      <w:r w:rsidRPr="00EE5F2E">
        <w:rPr>
          <w:bCs/>
        </w:rPr>
        <w:t xml:space="preserve"> </w:t>
      </w:r>
      <w:r w:rsidRPr="00EE5F2E">
        <w:rPr>
          <w:bCs/>
          <w:u w:val="single"/>
        </w:rPr>
        <w:t>is because the model minority label accords prestige to some groups of persons of color but not to others, which alienates the groups and prevents them from forming coalitions against racial bias.</w:t>
      </w:r>
      <w:r w:rsidRPr="00EE5F2E">
        <w:rPr>
          <w:bCs/>
        </w:rPr>
        <w:t xml:space="preserve"> Simultaneously, </w:t>
      </w:r>
      <w:r w:rsidRPr="00EE5F2E">
        <w:rPr>
          <w:bCs/>
          <w:u w:val="single"/>
        </w:rPr>
        <w:t>racial bias operates to limit the opportunities of the labeled model minorities. Thus, to view Asian Americans as a model minority traps them as a middle-tier buffer regardless of the actual status of individual members of the buffer class.9 7 In order to maintain a hierarchy of privilege, while defusing the potential for coalition building among people of color, Asian Americans have been positioned as a middle-tier buffer</w:t>
      </w:r>
      <w:r w:rsidRPr="00EE5F2E">
        <w:rPr>
          <w:bCs/>
        </w:rPr>
        <w:t xml:space="preserve">. The </w:t>
      </w:r>
      <w:r w:rsidRPr="00EE5F2E">
        <w:rPr>
          <w:bCs/>
          <w:u w:val="single"/>
        </w:rPr>
        <w:t xml:space="preserve">middle-tier positioning was accomplished by providing Asian Americans with a nominal number of enhanced </w:t>
      </w:r>
      <w:r w:rsidRPr="00EE5F2E">
        <w:rPr>
          <w:bCs/>
          <w:u w:val="single"/>
        </w:rPr>
        <w:lastRenderedPageBreak/>
        <w:t>opportunities for advancement</w:t>
      </w:r>
      <w:r w:rsidRPr="00EE5F2E">
        <w:rPr>
          <w:bCs/>
        </w:rPr>
        <w:t xml:space="preserve">.98 For instance, in the </w:t>
      </w:r>
      <w:r w:rsidRPr="00EE5F2E">
        <w:rPr>
          <w:bCs/>
          <w:u w:val="single"/>
        </w:rPr>
        <w:t>much discussed dominant positioning of Koreans vis-a-vis African Americans</w:t>
      </w:r>
      <w:proofErr w:type="gramStart"/>
      <w:r w:rsidRPr="00EE5F2E">
        <w:rPr>
          <w:bCs/>
          <w:u w:val="single"/>
        </w:rPr>
        <w:t>,99</w:t>
      </w:r>
      <w:proofErr w:type="gramEnd"/>
      <w:r w:rsidRPr="00EE5F2E">
        <w:rPr>
          <w:bCs/>
          <w:u w:val="single"/>
        </w:rPr>
        <w:t xml:space="preserve"> Koreans have been provided with enhanced access to rental properties, business licenses, and supply of goods-yet have been subject to discrimination when attempting to move into White dominated areas</w:t>
      </w:r>
      <w:r w:rsidRPr="00EE5F2E">
        <w:rPr>
          <w:bCs/>
        </w:rPr>
        <w:t xml:space="preserve">. 1°° </w:t>
      </w:r>
      <w:proofErr w:type="gramStart"/>
      <w:r w:rsidRPr="00EE5F2E">
        <w:rPr>
          <w:bCs/>
        </w:rPr>
        <w:t>Such</w:t>
      </w:r>
      <w:proofErr w:type="gramEnd"/>
      <w:r w:rsidRPr="00EE5F2E">
        <w:rPr>
          <w:bCs/>
        </w:rPr>
        <w:t xml:space="preserve"> </w:t>
      </w:r>
      <w:r w:rsidRPr="00EE5F2E">
        <w:rPr>
          <w:bCs/>
          <w:u w:val="single"/>
        </w:rPr>
        <w:t>intermediate positioning of Koreans within Black communities permits Whites to use Koreans as a scapegoat for discontent because of their enhanced status in and physical proximity to the Black community</w:t>
      </w:r>
      <w:r w:rsidRPr="00EE5F2E">
        <w:rPr>
          <w:bCs/>
        </w:rPr>
        <w:t xml:space="preserve">. 10 1 During the Los Angeles riots which followed the Rodney King verdict in 1992, </w:t>
      </w:r>
      <w:r w:rsidRPr="00EE5F2E">
        <w:rPr>
          <w:bCs/>
          <w:u w:val="single"/>
        </w:rPr>
        <w:t>businesses of Korean merchants were subject to arson and looting. Koreans noted that the White media "intentionally focused on Korean- Black conflicts during the riots in order to divert Blacks' economic frustrations onto Korean merchants</w:t>
      </w:r>
      <w:r w:rsidRPr="00EE5F2E">
        <w:rPr>
          <w:bCs/>
        </w:rPr>
        <w:t xml:space="preserve">."1 °2 </w:t>
      </w:r>
      <w:r w:rsidRPr="00EE5F2E">
        <w:rPr>
          <w:bCs/>
          <w:u w:val="single"/>
        </w:rPr>
        <w:t>This is the same pattern of hierarchical "buffering" which occurred during the Durban, South Africa, riots against Indians in 1949,1°3 and during the Watts riots in Los Angeles against Jewish merchants in 1965, where subordinated class members channeled their frustrations about their oppressed status in the form of urban violence against middle-tier class members</w:t>
      </w:r>
      <w:r w:rsidRPr="00EE5F2E">
        <w:rPr>
          <w:bCs/>
        </w:rPr>
        <w:t xml:space="preserve">. 10 4 The ways in which the 1965 Act's inadvertent increase in immigrants of color motivated the transformation of Asian Americans from being a subjugated class into a middle-tier buffer demonstrate the fluidity of the middle-tier construct. The </w:t>
      </w:r>
      <w:r w:rsidRPr="00EE5F2E">
        <w:rPr>
          <w:bCs/>
          <w:u w:val="single"/>
        </w:rPr>
        <w:t xml:space="preserve">parameters of middle-tier buffers are inherently fluid, to serve the purpose of being easily modified to respond to cyclical White fears of becoming a numerical minority with diminished privilege. The cyclical pattern of White fear is characterized by: 1) </w:t>
      </w:r>
      <w:proofErr w:type="spellStart"/>
      <w:r w:rsidRPr="00EE5F2E">
        <w:rPr>
          <w:bCs/>
          <w:u w:val="single"/>
        </w:rPr>
        <w:t>preferencing</w:t>
      </w:r>
      <w:proofErr w:type="spellEnd"/>
      <w:r w:rsidRPr="00EE5F2E">
        <w:rPr>
          <w:bCs/>
          <w:u w:val="single"/>
        </w:rPr>
        <w:t xml:space="preserve"> White immigrants to maintain or create a numerical majority of Whites; 2) positioning non-White immigrants as a middle-tier to buffer privileged Whites from the discontent of subordinated classes when White immigrants are not available; and 3) decreasing middle-tier advantages and seeking non-White immigrants as a bottom-tier supply of surplus labor, while making renewed appeals for White immigrants when the number of middle-tier class members becomes so large or prosperous that the privileged class begins to view the middle-tier as a threat to its status rather than a shield to protect it.</w:t>
      </w:r>
      <w:r w:rsidRPr="00EE5F2E">
        <w:rPr>
          <w:bCs/>
        </w:rPr>
        <w:t xml:space="preserve"> This </w:t>
      </w:r>
      <w:r w:rsidRPr="00EE5F2E">
        <w:rPr>
          <w:bCs/>
          <w:u w:val="single"/>
        </w:rPr>
        <w:t>cyclical pattern is evident in the post-1965 movement to "reform" immigration laws. The enactment process of the Immigration Reform and Control Act of 1986 ("IRCA") 10 5 reflected undercurrents of the White fear of becoming a numerical minority, 10 6 as demonstrated by the following IRCA debate remarks</w:t>
      </w:r>
      <w:r w:rsidRPr="00EE5F2E">
        <w:rPr>
          <w:bCs/>
        </w:rPr>
        <w:t xml:space="preserve">: The problem western European immigrants face today is rooted in the most recent immigration reform effort, undertaken in 1965.... Events of the last 20 years, however, have exacerbated the problem of discrimination, not eliminated it. No one predicted, in 1965, the massive wave of immigration from Asia.... As a result of this policy, in effect since 1965, Europeans are being squeezed out of the immigration </w:t>
      </w:r>
      <w:proofErr w:type="gramStart"/>
      <w:r w:rsidRPr="00EE5F2E">
        <w:rPr>
          <w:bCs/>
        </w:rPr>
        <w:t>mix[</w:t>
      </w:r>
      <w:proofErr w:type="gramEnd"/>
      <w:r w:rsidRPr="00EE5F2E">
        <w:rPr>
          <w:bCs/>
        </w:rPr>
        <w:t xml:space="preserve">,] ... immigrants from countries that have historically contributed to our immigrant stock.... 7 These remarks regarding the "problem" with European immigration were made during the IRCA debates, despite the fact that a large proportion of </w:t>
      </w:r>
      <w:proofErr w:type="spellStart"/>
      <w:r w:rsidRPr="00EE5F2E">
        <w:rPr>
          <w:bCs/>
        </w:rPr>
        <w:t>nonpreference</w:t>
      </w:r>
      <w:proofErr w:type="spellEnd"/>
      <w:r w:rsidRPr="00EE5F2E">
        <w:rPr>
          <w:bCs/>
        </w:rPr>
        <w:t xml:space="preserve"> visas had already been reserved for Western Europe.' °8 </w:t>
      </w:r>
      <w:proofErr w:type="gramStart"/>
      <w:r w:rsidRPr="00EE5F2E">
        <w:rPr>
          <w:bCs/>
        </w:rPr>
        <w:t>In</w:t>
      </w:r>
      <w:proofErr w:type="gramEnd"/>
      <w:r w:rsidRPr="00EE5F2E">
        <w:rPr>
          <w:bCs/>
        </w:rPr>
        <w:t xml:space="preserve"> addition, </w:t>
      </w:r>
      <w:r w:rsidRPr="00EE5F2E">
        <w:rPr>
          <w:bCs/>
          <w:u w:val="single"/>
        </w:rPr>
        <w:t>IRCA's formal method for containing illegal immigration also functioned to maintain the hierarchy of a dominant/middle-tier/</w:t>
      </w:r>
      <w:proofErr w:type="spellStart"/>
      <w:r w:rsidRPr="00EE5F2E">
        <w:rPr>
          <w:bCs/>
          <w:u w:val="single"/>
        </w:rPr>
        <w:t>subordinant</w:t>
      </w:r>
      <w:proofErr w:type="spellEnd"/>
      <w:r w:rsidRPr="00EE5F2E">
        <w:rPr>
          <w:bCs/>
          <w:u w:val="single"/>
        </w:rPr>
        <w:t xml:space="preserve"> socio-political structure for legal immigrants. IRCA chose to address the matter of illegal immigration by imposing sanctions on employers who illegally hired, recruited, or employed undocumented workers</w:t>
      </w:r>
      <w:r w:rsidRPr="00EE5F2E">
        <w:rPr>
          <w:bCs/>
        </w:rPr>
        <w:t xml:space="preserve">.'0 9 Given the concern for the potential exacerbation of discrimination against documented persons who "looked foreign," IRCA also included an anti-dis- crimination provision which placed civil penalties on employers using discriminatory employment practices based on national origin or citizenship. 110 Yet </w:t>
      </w:r>
      <w:r w:rsidRPr="00EE5F2E">
        <w:rPr>
          <w:bCs/>
          <w:u w:val="single"/>
        </w:rPr>
        <w:t>this saving measure was faulty by design. When the U.S. General Accounting Office ("GAO") conducted a legally mandated evaluation of the employer sanctions provision, it found implementation of IRCA directly resulted in a pattern of widespread discrimination against persons perceived as alien because of their subordinated ethnicity</w:t>
      </w:r>
      <w:r w:rsidRPr="00EE5F2E">
        <w:rPr>
          <w:bCs/>
        </w:rPr>
        <w:t xml:space="preserve">.111 IRCA also </w:t>
      </w:r>
      <w:r w:rsidRPr="00EE5F2E">
        <w:rPr>
          <w:bCs/>
        </w:rPr>
        <w:lastRenderedPageBreak/>
        <w:t>discourages redress for such discrimination by requiring a plaintiff to show a discriminatory intent on the part of the employer, in addition to providing evidence of the actual discrimination. 12 This legal standard dilutes the effectiveness of the anti-discrimination provision in that it "provides less protection to victims of discrimination because it places a heavier burden on the plaintiff, thus reducing the likelihood of successful litigation."1'13 The effectiveness of IRCA's anti-discrimination principle was further diminished by the congressional delegation of enforcement of the anti-discrimination provision to the INS - an agency which "[h]</w:t>
      </w:r>
      <w:proofErr w:type="spellStart"/>
      <w:r w:rsidRPr="00EE5F2E">
        <w:rPr>
          <w:bCs/>
        </w:rPr>
        <w:t>istorically</w:t>
      </w:r>
      <w:proofErr w:type="spellEnd"/>
      <w:r w:rsidRPr="00EE5F2E">
        <w:rPr>
          <w:bCs/>
        </w:rPr>
        <w:t xml:space="preserve">... had little or no experience in regulating businesses or employer hiring or firing practices."' 14 Consequently, the </w:t>
      </w:r>
      <w:r w:rsidRPr="00EE5F2E">
        <w:rPr>
          <w:bCs/>
          <w:u w:val="single"/>
        </w:rPr>
        <w:t>GAO study found a causal link between employers' fear of receiving sanctions for employing undocumented workers and their consequent discrimination against employees and job applicants whose race, ethnicity, or English language skills were deemed to be foreign by employers</w:t>
      </w:r>
      <w:r w:rsidRPr="00EE5F2E">
        <w:rPr>
          <w:bCs/>
        </w:rPr>
        <w:t xml:space="preserve">.1 5 Although IRCA provided for a possible repeal of the employer sanctions provision if GAO found a pattern of widespread </w:t>
      </w:r>
      <w:proofErr w:type="spellStart"/>
      <w:r w:rsidRPr="00EE5F2E">
        <w:rPr>
          <w:bCs/>
        </w:rPr>
        <w:t>discrimina</w:t>
      </w:r>
      <w:proofErr w:type="spellEnd"/>
      <w:r w:rsidRPr="00EE5F2E">
        <w:rPr>
          <w:bCs/>
        </w:rPr>
        <w:t xml:space="preserve"> tion,116 Congress took no action after GAO issued its indictment against the discriminatory effect of the employer sanctions provision. The benefit of maintaining an ineffective anti-discrimination immigration policy is the marginalization of the surplus labor supply.117 </w:t>
      </w:r>
      <w:r w:rsidRPr="00EE5F2E">
        <w:rPr>
          <w:bCs/>
          <w:u w:val="single"/>
        </w:rPr>
        <w:t>IRCA essentially authorizes employers to use the possible denial of employment because of employer concerns with violating the law as a mechanism for keeping all wages down and discouraging employees from making demands for appropriate working conditions. Specifically, IRCA places undocumented persons of color (more likely to be considered foreign than White immigrants who "look American") and documented workers of color (who are also considered to "look foreign") in the precarious position of having to feel thankful for employment at lower wages and sometimes unsafe conditions-thankful because they easily could be turned down for employment because they look foreign and have no effective recourse for such discrimination.</w:t>
      </w:r>
      <w:r w:rsidRPr="00EE5F2E">
        <w:rPr>
          <w:bCs/>
        </w:rPr>
        <w:t xml:space="preserve"> 18 </w:t>
      </w:r>
      <w:r w:rsidRPr="00EE5F2E">
        <w:rPr>
          <w:bCs/>
          <w:u w:val="single"/>
        </w:rPr>
        <w:t xml:space="preserve">In addition, low income Whites are provided with a scapegoat for their economic and social discontent.11 9 In short, IRCA uses an ineffective anti-discrimination provision to maintain the existence of a large marginalized population as a bottom-tier supply of surplus labor. At the same time, IRCA allows recruitment of more Whites by reserving for them large numbers of </w:t>
      </w:r>
      <w:proofErr w:type="spellStart"/>
      <w:r w:rsidRPr="00EE5F2E">
        <w:rPr>
          <w:bCs/>
          <w:u w:val="single"/>
        </w:rPr>
        <w:t>nonpreference</w:t>
      </w:r>
      <w:proofErr w:type="spellEnd"/>
      <w:r w:rsidRPr="00EE5F2E">
        <w:rPr>
          <w:bCs/>
          <w:u w:val="single"/>
        </w:rPr>
        <w:t xml:space="preserve"> visas, and leaves fixed the status of an Asian-American middle-tier buffer</w:t>
      </w:r>
      <w:r w:rsidRPr="00EE5F2E">
        <w:rPr>
          <w:bCs/>
        </w:rPr>
        <w:t xml:space="preserve">. Therefore, </w:t>
      </w:r>
      <w:r w:rsidRPr="00EE5F2E">
        <w:rPr>
          <w:bCs/>
          <w:u w:val="single"/>
        </w:rPr>
        <w:t>IRCA functions to shield the privileged from challenge to their systemic entitlements</w:t>
      </w:r>
      <w:r w:rsidRPr="00EE5F2E">
        <w:rPr>
          <w:bCs/>
        </w:rPr>
        <w:t xml:space="preserve">.12 ° </w:t>
      </w:r>
      <w:proofErr w:type="gramStart"/>
      <w:r w:rsidRPr="00EE5F2E">
        <w:rPr>
          <w:bCs/>
          <w:u w:val="single"/>
        </w:rPr>
        <w:t>This</w:t>
      </w:r>
      <w:proofErr w:type="gramEnd"/>
      <w:r w:rsidRPr="00EE5F2E">
        <w:rPr>
          <w:bCs/>
          <w:u w:val="single"/>
        </w:rPr>
        <w:t xml:space="preserve"> works because the tripartite racial hierarchy fosters dissension among subordinated group members concerned with their status vis-a-vis one another</w:t>
      </w:r>
      <w:r w:rsidRPr="00EE5F2E">
        <w:rPr>
          <w:bCs/>
        </w:rPr>
        <w:t xml:space="preserve">. The </w:t>
      </w:r>
      <w:r w:rsidRPr="00EE5F2E">
        <w:rPr>
          <w:bCs/>
          <w:u w:val="single"/>
        </w:rPr>
        <w:t>imposed economic competition among subordinated groups deflects their attention from the system of privilege and thereby hinders the formation of coalitions to combat privilege.</w:t>
      </w:r>
      <w:r w:rsidRPr="00EE5F2E">
        <w:rPr>
          <w:bCs/>
        </w:rPr>
        <w:t xml:space="preserve"> A </w:t>
      </w:r>
      <w:r w:rsidRPr="00EE5F2E">
        <w:rPr>
          <w:bCs/>
          <w:u w:val="single"/>
        </w:rPr>
        <w:t>survey of the most recent immigration reform efforts demonstrates the desire for increased marginalization of people of color as a bottom-tier surplus labor supply to preserve this tripartite racial hierarchy</w:t>
      </w:r>
      <w:r w:rsidRPr="00EE5F2E">
        <w:rPr>
          <w:bCs/>
        </w:rPr>
        <w:t xml:space="preserve">. The following overview of the 1996 immigration legislation is necessarily concise given its recent enactment. Each of the racialized aspects of the 1996 legislation noted herein is worthy of its own scholarly investigation. The scope of this Essay only permits me to briefly note the racial implications of the legislation. The Illegal Immigration Reform and Immigrant Responsibility Act of 1996121 has been touted as being part of welfare reform in general with respect to its limitations on participation in any means-tested public benefits program. 122 Yet </w:t>
      </w:r>
      <w:r w:rsidRPr="00EE5F2E">
        <w:rPr>
          <w:bCs/>
          <w:u w:val="single"/>
        </w:rPr>
        <w:t>one</w:t>
      </w:r>
      <w:r w:rsidRPr="00EE5F2E">
        <w:rPr>
          <w:bCs/>
        </w:rPr>
        <w:t xml:space="preserve"> of the Act's more pernicious aspects is its prohibition on adjustment of immigration status for those undocumented persons who were </w:t>
      </w:r>
      <w:proofErr w:type="spellStart"/>
      <w:r w:rsidRPr="00EE5F2E">
        <w:rPr>
          <w:bCs/>
        </w:rPr>
        <w:t>em</w:t>
      </w:r>
      <w:proofErr w:type="spellEnd"/>
      <w:r w:rsidRPr="00EE5F2E">
        <w:rPr>
          <w:bCs/>
        </w:rPr>
        <w:t xml:space="preserve">- </w:t>
      </w:r>
      <w:proofErr w:type="spellStart"/>
      <w:r w:rsidRPr="00EE5F2E">
        <w:rPr>
          <w:bCs/>
        </w:rPr>
        <w:t>ployed</w:t>
      </w:r>
      <w:proofErr w:type="spellEnd"/>
      <w:r w:rsidRPr="00EE5F2E">
        <w:rPr>
          <w:bCs/>
        </w:rPr>
        <w:t xml:space="preserve"> while unauthorized. 123 Thus, even though the Act purports to concern itself with the self-proclaimed problem of </w:t>
      </w:r>
      <w:proofErr w:type="spellStart"/>
      <w:r w:rsidRPr="00EE5F2E">
        <w:rPr>
          <w:bCs/>
        </w:rPr>
        <w:t>nondocumented</w:t>
      </w:r>
      <w:proofErr w:type="spellEnd"/>
      <w:r w:rsidRPr="00EE5F2E">
        <w:rPr>
          <w:bCs/>
        </w:rPr>
        <w:t xml:space="preserve"> persons accessing welfare benefits, it also sanctions employed undocumented persons. The bar against ever altering the immigration status of the very same persons employers seek to hire effectively treats such residents as guest workers permanently excluded from political participation, </w:t>
      </w:r>
      <w:r w:rsidRPr="00EE5F2E">
        <w:rPr>
          <w:bCs/>
        </w:rPr>
        <w:lastRenderedPageBreak/>
        <w:t xml:space="preserve">thereby positioning them as a perpetual bottom-tier class. 124 The Act also makes it a criminal penalty for undocumented persons to vote in a federal election. 12 5 </w:t>
      </w:r>
      <w:r w:rsidRPr="00EE5F2E">
        <w:rPr>
          <w:bCs/>
          <w:u w:val="single"/>
        </w:rPr>
        <w:t>Extending the sanction of criminal law to undocumented persons who feel vested enough in this country to want to vote is more than symbolic of the sentiment that immigrants perceived as problematic should in no way consider themselves part of the United States</w:t>
      </w:r>
      <w:r w:rsidRPr="00EE5F2E">
        <w:rPr>
          <w:bCs/>
        </w:rPr>
        <w:t xml:space="preserve">. The </w:t>
      </w:r>
      <w:r w:rsidRPr="00EE5F2E">
        <w:rPr>
          <w:bCs/>
          <w:u w:val="single"/>
        </w:rPr>
        <w:t>recurring theme of subordinated status as fixed is also made clear by the Act's provisions which allow for state prohibition of drivers licenses for undocumented persons</w:t>
      </w:r>
      <w:r w:rsidRPr="00EE5F2E">
        <w:rPr>
          <w:bCs/>
        </w:rPr>
        <w:t xml:space="preserve">, 126 and which deny eligibility for post-secondary educational benefits on the basis of residence within a state12 7 -both of which announce that unwanted un- documented persons should not try to improve their station beyond that of bottom-tier surplus labor by increasing their mobility or educational level. The Act's denial of benefits from unemployment 128 and social security 129 programs (to which undocumented persons have often contributed while working in the United States) also sends a message of marginalization. 130 The 1996 Act also includes provisions that reflect White immigrant bias in their divergent treatment of White versus </w:t>
      </w:r>
      <w:proofErr w:type="spellStart"/>
      <w:r w:rsidRPr="00EE5F2E">
        <w:rPr>
          <w:bCs/>
        </w:rPr>
        <w:t>nonWhite</w:t>
      </w:r>
      <w:proofErr w:type="spellEnd"/>
      <w:r w:rsidRPr="00EE5F2E">
        <w:rPr>
          <w:bCs/>
        </w:rPr>
        <w:t xml:space="preserve"> immigrants. For example, Cubans who arrive in the United States by airborne transport (and are primarily White13 </w:t>
      </w:r>
      <w:proofErr w:type="gramStart"/>
      <w:r w:rsidRPr="00EE5F2E">
        <w:rPr>
          <w:bCs/>
        </w:rPr>
        <w:t>1 )</w:t>
      </w:r>
      <w:proofErr w:type="gramEnd"/>
      <w:r w:rsidRPr="00EE5F2E">
        <w:rPr>
          <w:bCs/>
        </w:rPr>
        <w:t xml:space="preserve"> are not subject to summary exclusion, 13 2 unlike Afro-Cuban immigrants who arrive by boat, raft, and other non-airborne transport. Yet another example of racially varied treatment of immigrants is observed in the fact that unlike similarly situated immigrants of color, Polish immigrants who were not successful in having their immigration status adjusted in 1995 after being selected to receive a visa are again eligible for the 1997 Diversity Visa Lottery. 133 A more subtle, though no less racially charged provision of the Act makes female circumcision ("FC") a crime punishable by five years in prison.134 The criminalization of FC selectively targets immigrants from certain African countries 135 where FC is practiced for culturally-based reasons. 36 In addition to the severity of criminalizing a cultural custom for which greater public debate is needed, the criminalization also adversely affects both male and female African immigrants given its intersection with the Antiterrorism and Effective Death Penalty Act of 1996.137 The Antiterrorism Act expands the criteria for deportation from the grave category of crimes of moral turpitude to the more expansive category of crimes for which a sentence of one year or longer may be imposed, thereby encompassing the custom of FC.1 38 Finally, the 1996 Act's limitation on class action litigation1 39 can also be viewed as a provision rooted in White </w:t>
      </w:r>
      <w:proofErr w:type="spellStart"/>
      <w:r w:rsidRPr="00EE5F2E">
        <w:rPr>
          <w:bCs/>
        </w:rPr>
        <w:t>immi</w:t>
      </w:r>
      <w:proofErr w:type="spellEnd"/>
      <w:r w:rsidRPr="00EE5F2E">
        <w:rPr>
          <w:bCs/>
        </w:rPr>
        <w:t xml:space="preserve"> grant bias, in that the provision seeks to avoid the kinds of lawsuits which disempowered immigrants from subordinated groups have successfully used to attack discriminatory immigration policies in the past.140 CONCLUSION </w:t>
      </w:r>
      <w:r w:rsidRPr="00EE5F2E">
        <w:rPr>
          <w:bCs/>
          <w:u w:val="single"/>
        </w:rPr>
        <w:t>This examination of the construction of middle-tier buffers demonstrates that immigration law functions not only as a mechanism for defining our nation's borders, but also to set and reset fluid racial boundaries 14 1 for the purpose of preserving racial hierarchy</w:t>
      </w:r>
      <w:r w:rsidRPr="00EE5F2E">
        <w:rPr>
          <w:bCs/>
        </w:rPr>
        <w:t xml:space="preserve">. The </w:t>
      </w:r>
      <w:r w:rsidRPr="00EE5F2E">
        <w:rPr>
          <w:bCs/>
          <w:u w:val="single"/>
        </w:rPr>
        <w:t>members of the middle-tier may shift, but the buffer structure remains to preserve White privilege</w:t>
      </w:r>
      <w:r w:rsidRPr="00EE5F2E">
        <w:rPr>
          <w:bCs/>
        </w:rPr>
        <w:t xml:space="preserve">. Through the model of the cyclical middle-tier buffer, the current restrictions on immigration can be recognized as a reaction to the "browning"'142 of North America as opposed to uniform limitations on all immigration. </w:t>
      </w:r>
      <w:r w:rsidRPr="00EE5F2E">
        <w:rPr>
          <w:bCs/>
          <w:u w:val="single"/>
        </w:rPr>
        <w:t>The current resurgence of nativism 143 is not an objection to all foreigners, just foreigners of color</w:t>
      </w:r>
      <w:r w:rsidRPr="00EE5F2E">
        <w:rPr>
          <w:bCs/>
        </w:rPr>
        <w:t xml:space="preserve">.144 The primary lesson to be learned from the long history of middle-tier formations is that middle-tier formations are artificial obstacles that pit the oppressed against one another 145 and prevent successful coordination of solidarity movements.146 </w:t>
      </w:r>
      <w:r w:rsidRPr="00EE5F2E">
        <w:rPr>
          <w:bCs/>
          <w:u w:val="single"/>
        </w:rPr>
        <w:t>Immigrants are useful tools in the construction of middle-tier buffers in that their status as strangers to the United States diminishes any fixed expectation about their place in the new society</w:t>
      </w:r>
      <w:r w:rsidRPr="00EE5F2E">
        <w:rPr>
          <w:bCs/>
        </w:rPr>
        <w:t xml:space="preserve">.' 47 Yet </w:t>
      </w:r>
      <w:r w:rsidRPr="00EE5F2E">
        <w:rPr>
          <w:bCs/>
          <w:u w:val="single"/>
        </w:rPr>
        <w:t>it is the recognition of such positioning by immigrants and citizens of color which is vital to dismantling racial hierarchy in the United States</w:t>
      </w:r>
      <w:r w:rsidRPr="00EE5F2E">
        <w:rPr>
          <w:bCs/>
        </w:rPr>
        <w:t xml:space="preserve">.148 An example of effective coalition building which transcended the middle-tier buffer structure is the unification of </w:t>
      </w:r>
      <w:proofErr w:type="spellStart"/>
      <w:r w:rsidRPr="00EE5F2E">
        <w:rPr>
          <w:bCs/>
        </w:rPr>
        <w:t>Coloureds</w:t>
      </w:r>
      <w:proofErr w:type="spellEnd"/>
      <w:r w:rsidRPr="00EE5F2E">
        <w:rPr>
          <w:bCs/>
        </w:rPr>
        <w:t xml:space="preserve"> with Blacks in South Africa in </w:t>
      </w:r>
      <w:r w:rsidRPr="00EE5F2E">
        <w:rPr>
          <w:bCs/>
        </w:rPr>
        <w:lastRenderedPageBreak/>
        <w:t xml:space="preserve">order to overturn apartheid. 149 Once </w:t>
      </w:r>
      <w:proofErr w:type="spellStart"/>
      <w:r w:rsidRPr="00EE5F2E">
        <w:rPr>
          <w:bCs/>
        </w:rPr>
        <w:t>Coloureds</w:t>
      </w:r>
      <w:proofErr w:type="spellEnd"/>
      <w:r w:rsidRPr="00EE5F2E">
        <w:rPr>
          <w:bCs/>
        </w:rPr>
        <w:t xml:space="preserve"> rejected the hierarchy which had used them as a middle-tier buffer, and Blacks surmounted their alienation from </w:t>
      </w:r>
      <w:proofErr w:type="spellStart"/>
      <w:r w:rsidRPr="00EE5F2E">
        <w:rPr>
          <w:bCs/>
        </w:rPr>
        <w:t>Coloureds</w:t>
      </w:r>
      <w:proofErr w:type="spellEnd"/>
      <w:r w:rsidRPr="00EE5F2E">
        <w:rPr>
          <w:bCs/>
        </w:rPr>
        <w:t xml:space="preserve"> who had been positioned as dominant to them, 150 the two communities were able to work together towards the dismantling of apartheid. Only </w:t>
      </w:r>
      <w:r w:rsidRPr="00EE5F2E">
        <w:rPr>
          <w:bCs/>
          <w:u w:val="single"/>
        </w:rPr>
        <w:t xml:space="preserve">when the disaffected members15' of this country acknowledge the existence of </w:t>
      </w:r>
      <w:proofErr w:type="spellStart"/>
      <w:r w:rsidRPr="00EE5F2E">
        <w:rPr>
          <w:bCs/>
          <w:u w:val="single"/>
        </w:rPr>
        <w:t>middletier</w:t>
      </w:r>
      <w:proofErr w:type="spellEnd"/>
      <w:r w:rsidRPr="00EE5F2E">
        <w:rPr>
          <w:bCs/>
          <w:u w:val="single"/>
        </w:rPr>
        <w:t xml:space="preserve"> structures and work towards transcending them will they start to confront White privilege in immigration law and elsewhere.</w:t>
      </w:r>
    </w:p>
    <w:p w:rsidR="005324BD" w:rsidRPr="00EE5F2E" w:rsidRDefault="005324BD" w:rsidP="005324BD"/>
    <w:p w:rsidR="005324BD" w:rsidRDefault="005324BD" w:rsidP="005324BD">
      <w:pPr>
        <w:pStyle w:val="Heading2"/>
      </w:pPr>
      <w:r>
        <w:lastRenderedPageBreak/>
        <w:t xml:space="preserve">2ac v Framework </w:t>
      </w:r>
    </w:p>
    <w:p w:rsidR="005324BD" w:rsidRDefault="005324BD" w:rsidP="005324BD">
      <w:pPr>
        <w:pStyle w:val="Heading3"/>
      </w:pPr>
      <w:proofErr w:type="spellStart"/>
      <w:r>
        <w:lastRenderedPageBreak/>
        <w:t>Biopolitics</w:t>
      </w:r>
      <w:proofErr w:type="spellEnd"/>
      <w:r>
        <w:t xml:space="preserve"> DA—2ac </w:t>
      </w:r>
    </w:p>
    <w:p w:rsidR="005324BD" w:rsidRDefault="005324BD" w:rsidP="005324BD">
      <w:pPr>
        <w:pStyle w:val="Heading4"/>
      </w:pPr>
      <w:r>
        <w:t xml:space="preserve">The </w:t>
      </w:r>
      <w:proofErr w:type="spellStart"/>
      <w:r>
        <w:t>Aff</w:t>
      </w:r>
      <w:proofErr w:type="spellEnd"/>
      <w:r>
        <w:t xml:space="preserve"> shouldn’t have to defend USFG. </w:t>
      </w:r>
      <w:proofErr w:type="spellStart"/>
      <w:r>
        <w:t>Abjectivity</w:t>
      </w:r>
      <w:proofErr w:type="spellEnd"/>
      <w:r>
        <w:t xml:space="preserve"> of migrant individuals began with the </w:t>
      </w:r>
      <w:proofErr w:type="spellStart"/>
      <w:r>
        <w:t>biopolitics</w:t>
      </w:r>
      <w:proofErr w:type="spellEnd"/>
      <w:r>
        <w:t xml:space="preserve"> of the surveillance state. Dissenting against oppressive governmentalities is critical and just.</w:t>
      </w:r>
    </w:p>
    <w:p w:rsidR="005324BD" w:rsidRDefault="005324BD" w:rsidP="005324BD">
      <w:r w:rsidRPr="00DD2248">
        <w:rPr>
          <w:b/>
        </w:rPr>
        <w:t>Gonzales and Chavez 12</w:t>
      </w:r>
      <w:r>
        <w:t xml:space="preserve"> (Roberto G. Gonzales - </w:t>
      </w:r>
      <w:r w:rsidRPr="002F3AD9">
        <w:t>Assistant Professor, Harvard University</w:t>
      </w:r>
      <w:r>
        <w:t xml:space="preserve"> </w:t>
      </w:r>
      <w:hyperlink r:id="rId17" w:history="1">
        <w:r w:rsidRPr="002F3AD9">
          <w:rPr>
            <w:rStyle w:val="Hyperlink"/>
          </w:rPr>
          <w:t>Immigration</w:t>
        </w:r>
      </w:hyperlink>
      <w:r w:rsidRPr="002F3AD9">
        <w:t>,</w:t>
      </w:r>
      <w:r>
        <w:t xml:space="preserve"> </w:t>
      </w:r>
      <w:hyperlink r:id="rId18" w:history="1">
        <w:r w:rsidRPr="002F3AD9">
          <w:rPr>
            <w:rStyle w:val="Hyperlink"/>
          </w:rPr>
          <w:t>race and ethnicity</w:t>
        </w:r>
      </w:hyperlink>
      <w:r w:rsidRPr="002F3AD9">
        <w:t>,</w:t>
      </w:r>
      <w:r>
        <w:t xml:space="preserve"> </w:t>
      </w:r>
      <w:hyperlink r:id="rId19" w:history="1">
        <w:r w:rsidRPr="002F3AD9">
          <w:rPr>
            <w:rStyle w:val="Hyperlink"/>
          </w:rPr>
          <w:t>migration</w:t>
        </w:r>
      </w:hyperlink>
      <w:r w:rsidRPr="002F3AD9">
        <w:t>,</w:t>
      </w:r>
      <w:r>
        <w:t xml:space="preserve"> </w:t>
      </w:r>
      <w:hyperlink r:id="rId20" w:history="1">
        <w:r w:rsidRPr="002F3AD9">
          <w:rPr>
            <w:rStyle w:val="Hyperlink"/>
          </w:rPr>
          <w:t>unauthorized migration</w:t>
        </w:r>
      </w:hyperlink>
      <w:r w:rsidRPr="002F3AD9">
        <w:t xml:space="preserve">, </w:t>
      </w:r>
      <w:hyperlink r:id="rId21" w:history="1">
        <w:r w:rsidRPr="002F3AD9">
          <w:rPr>
            <w:rStyle w:val="Hyperlink"/>
          </w:rPr>
          <w:t>Latina/o Studies</w:t>
        </w:r>
      </w:hyperlink>
      <w:r w:rsidRPr="002F3AD9">
        <w:t xml:space="preserve"> and Leo R. Chavez - Professor</w:t>
      </w:r>
      <w:r w:rsidRPr="002F3AD9">
        <w:br/>
        <w:t>Ph.D., Stanford University</w:t>
      </w:r>
      <w:r>
        <w:t xml:space="preserve">. “Awakening to a Nightmare” </w:t>
      </w:r>
      <w:proofErr w:type="spellStart"/>
      <w:r>
        <w:t>Abjectivity</w:t>
      </w:r>
      <w:proofErr w:type="spellEnd"/>
      <w:r>
        <w:t xml:space="preserve"> and Illegality in the Lives of Undocumented 1.5-Generation Latino Immigrants in the United States” -</w:t>
      </w:r>
      <w:r w:rsidRPr="00623D7C">
        <w:t xml:space="preserve"> </w:t>
      </w:r>
      <w:r>
        <w:t xml:space="preserve">June 2012. Current Anthropology Volume 53, Number 3, P. 256. Accessed 7/13/15. </w:t>
      </w:r>
      <w:hyperlink r:id="rId22" w:history="1">
        <w:r w:rsidRPr="00CB6698">
          <w:rPr>
            <w:rStyle w:val="Hyperlink"/>
          </w:rPr>
          <w:t>http://www.socsci.uci.edu/~lchavez/Chavez1.pdf</w:t>
        </w:r>
      </w:hyperlink>
      <w:r>
        <w:t xml:space="preserve">) </w:t>
      </w:r>
      <w:proofErr w:type="spellStart"/>
      <w:r>
        <w:t>dortiz</w:t>
      </w:r>
      <w:proofErr w:type="spellEnd"/>
    </w:p>
    <w:p w:rsidR="005324BD" w:rsidRPr="00D00654" w:rsidRDefault="005324BD" w:rsidP="005324BD">
      <w:pPr>
        <w:rPr>
          <w:sz w:val="12"/>
        </w:rPr>
      </w:pPr>
      <w:r w:rsidRPr="00D00654">
        <w:rPr>
          <w:sz w:val="12"/>
        </w:rPr>
        <w:t xml:space="preserve">We are interested in the experiences of living in abjection. </w:t>
      </w:r>
      <w:proofErr w:type="spellStart"/>
      <w:r w:rsidRPr="00BD60F7">
        <w:rPr>
          <w:u w:val="single"/>
        </w:rPr>
        <w:t>Abjectivity</w:t>
      </w:r>
      <w:proofErr w:type="spellEnd"/>
      <w:r w:rsidRPr="00BD60F7">
        <w:rPr>
          <w:u w:val="single"/>
        </w:rPr>
        <w:t xml:space="preserve"> speaks to how the “casting away” of individuals and populations shapes (or perhaps delimits) their social, economic, and biological life.</w:t>
      </w:r>
      <w:r w:rsidRPr="00D00654">
        <w:rPr>
          <w:sz w:val="12"/>
        </w:rPr>
        <w:t xml:space="preserve"> We believe that </w:t>
      </w:r>
      <w:proofErr w:type="spellStart"/>
      <w:r w:rsidRPr="00D00654">
        <w:rPr>
          <w:sz w:val="12"/>
        </w:rPr>
        <w:t>abjectivity</w:t>
      </w:r>
      <w:proofErr w:type="spellEnd"/>
      <w:r w:rsidRPr="00D00654">
        <w:rPr>
          <w:sz w:val="12"/>
        </w:rPr>
        <w:t xml:space="preserve"> draws attention to the forces creating the condition of </w:t>
      </w:r>
      <w:proofErr w:type="spellStart"/>
      <w:r w:rsidRPr="00D00654">
        <w:rPr>
          <w:sz w:val="12"/>
        </w:rPr>
        <w:t>abjectivity</w:t>
      </w:r>
      <w:proofErr w:type="spellEnd"/>
      <w:r w:rsidRPr="00D00654">
        <w:rPr>
          <w:sz w:val="12"/>
        </w:rPr>
        <w:t xml:space="preserve">. </w:t>
      </w:r>
      <w:proofErr w:type="spellStart"/>
      <w:r w:rsidRPr="00D00654">
        <w:rPr>
          <w:sz w:val="12"/>
        </w:rPr>
        <w:t>Abjectivity</w:t>
      </w:r>
      <w:proofErr w:type="spellEnd"/>
      <w:r w:rsidRPr="00D00654">
        <w:rPr>
          <w:sz w:val="12"/>
        </w:rPr>
        <w:t xml:space="preserve"> is the effect of social forces, but we must also ask about the causes of that condition. We argue that </w:t>
      </w:r>
      <w:r w:rsidRPr="00CA5B52">
        <w:rPr>
          <w:u w:val="single"/>
        </w:rPr>
        <w:t xml:space="preserve">the practices of the </w:t>
      </w:r>
      <w:proofErr w:type="spellStart"/>
      <w:r w:rsidRPr="00CA5B52">
        <w:rPr>
          <w:u w:val="single"/>
        </w:rPr>
        <w:t>biopolitics</w:t>
      </w:r>
      <w:proofErr w:type="spellEnd"/>
      <w:r w:rsidRPr="00CA5B52">
        <w:rPr>
          <w:u w:val="single"/>
        </w:rPr>
        <w:t xml:space="preserve"> of citizenship and governmentality—surveillance, immigration documents, employment forms, birth certificates, tax forms, drivers’ licenses, credit card applications, bank accounts, medical insurance, and mandatory car insurance—may frustrate anyone, citizen and noncitizen alike, because they enclose, penetrate, define, and limit one’s life and actions. But for undocumented 1.5-generation Latino immigrants (and others in a similar status), these practices of governmental contact and surveillance can create enormous distress, detention, and even deportation </w:t>
      </w:r>
      <w:r w:rsidRPr="00D00654">
        <w:rPr>
          <w:sz w:val="12"/>
        </w:rPr>
        <w:t>(</w:t>
      </w:r>
      <w:proofErr w:type="spellStart"/>
      <w:r w:rsidRPr="00D00654">
        <w:rPr>
          <w:sz w:val="12"/>
        </w:rPr>
        <w:t>Inda</w:t>
      </w:r>
      <w:proofErr w:type="spellEnd"/>
      <w:r w:rsidRPr="00D00654">
        <w:rPr>
          <w:sz w:val="12"/>
        </w:rPr>
        <w:t xml:space="preserve"> 2006). These “rites of institution,” as Pierre Bourdieu (1992) called them, are central to the power of nation-states to construct identities and produce, in a perverse way, the “sweet sorrow” of a sense of belonging (to borrow from Shakespeare). Thus, </w:t>
      </w:r>
      <w:proofErr w:type="spellStart"/>
      <w:r w:rsidRPr="00CA5B52">
        <w:rPr>
          <w:u w:val="single"/>
        </w:rPr>
        <w:t>abjectivity</w:t>
      </w:r>
      <w:proofErr w:type="spellEnd"/>
      <w:r w:rsidRPr="00CA5B52">
        <w:rPr>
          <w:u w:val="single"/>
        </w:rPr>
        <w:t xml:space="preserve"> underscores the link between the mechanics of </w:t>
      </w:r>
      <w:proofErr w:type="spellStart"/>
      <w:r w:rsidRPr="00CA5B52">
        <w:rPr>
          <w:u w:val="single"/>
        </w:rPr>
        <w:t>biopower</w:t>
      </w:r>
      <w:proofErr w:type="spellEnd"/>
      <w:r w:rsidRPr="00CA5B52">
        <w:rPr>
          <w:u w:val="single"/>
        </w:rPr>
        <w:t xml:space="preserve"> and the lived experiences of those most vulnerable to the exercise of power</w:t>
      </w:r>
      <w:r w:rsidRPr="00D00654">
        <w:rPr>
          <w:sz w:val="12"/>
        </w:rPr>
        <w:t xml:space="preserve">. Our construction of </w:t>
      </w:r>
      <w:proofErr w:type="spellStart"/>
      <w:r w:rsidRPr="00CA5B52">
        <w:rPr>
          <w:u w:val="single"/>
        </w:rPr>
        <w:t>abjectivity</w:t>
      </w:r>
      <w:proofErr w:type="spellEnd"/>
      <w:r w:rsidRPr="00CA5B52">
        <w:rPr>
          <w:u w:val="single"/>
        </w:rPr>
        <w:t xml:space="preserve"> clearly draws on Michel Foucault’s </w:t>
      </w:r>
      <w:proofErr w:type="spellStart"/>
      <w:r w:rsidRPr="00CA5B52">
        <w:rPr>
          <w:u w:val="single"/>
        </w:rPr>
        <w:t>biopolitics</w:t>
      </w:r>
      <w:proofErr w:type="spellEnd"/>
      <w:r w:rsidRPr="00CA5B52">
        <w:rPr>
          <w:u w:val="single"/>
        </w:rPr>
        <w:t>, the development of techniques that work on the body to produce docile bodies</w:t>
      </w:r>
      <w:r w:rsidRPr="00D00654">
        <w:rPr>
          <w:sz w:val="12"/>
        </w:rPr>
        <w:t xml:space="preserve"> (Foucault 1977, 1990 [1976], 3. See </w:t>
      </w:r>
      <w:proofErr w:type="spellStart"/>
      <w:r w:rsidRPr="00D00654">
        <w:rPr>
          <w:sz w:val="12"/>
        </w:rPr>
        <w:t>Uli</w:t>
      </w:r>
      <w:proofErr w:type="spellEnd"/>
      <w:r w:rsidRPr="00D00654">
        <w:rPr>
          <w:sz w:val="12"/>
        </w:rPr>
        <w:t xml:space="preserve"> </w:t>
      </w:r>
      <w:proofErr w:type="spellStart"/>
      <w:r w:rsidRPr="00D00654">
        <w:rPr>
          <w:sz w:val="12"/>
        </w:rPr>
        <w:t>Linke’s</w:t>
      </w:r>
      <w:proofErr w:type="spellEnd"/>
      <w:r w:rsidRPr="00D00654">
        <w:rPr>
          <w:sz w:val="12"/>
        </w:rPr>
        <w:t xml:space="preserve"> (2006) argument that the state also has a corporeal grounding. Gonzales and Chavez Undocumented 1.5-Generation Latino Immigrants 257 1997; Gordon 1991).4 </w:t>
      </w:r>
      <w:proofErr w:type="gramStart"/>
      <w:r w:rsidRPr="00D00654">
        <w:rPr>
          <w:sz w:val="12"/>
        </w:rPr>
        <w:t>This</w:t>
      </w:r>
      <w:proofErr w:type="gramEnd"/>
      <w:r w:rsidRPr="00D00654">
        <w:rPr>
          <w:sz w:val="12"/>
        </w:rPr>
        <w:t xml:space="preserve"> led Foucault, as Giorgio </w:t>
      </w:r>
      <w:proofErr w:type="spellStart"/>
      <w:r w:rsidRPr="00D00654">
        <w:rPr>
          <w:sz w:val="12"/>
        </w:rPr>
        <w:t>Agamben</w:t>
      </w:r>
      <w:proofErr w:type="spellEnd"/>
      <w:r w:rsidRPr="00D00654">
        <w:rPr>
          <w:sz w:val="12"/>
        </w:rPr>
        <w:t xml:space="preserve"> (1998) points out, to two research directives. The first focuses on the way power “penetrates subjects’ very bodies and forms of life.” </w:t>
      </w:r>
      <w:r w:rsidRPr="00CA5B52">
        <w:rPr>
          <w:u w:val="single"/>
        </w:rPr>
        <w:t>The state, with its “political techniques (such as the science of the police) . . . assumes and integrates the care of the natural life of individuals into its very center”</w:t>
      </w:r>
      <w:r w:rsidRPr="00D00654">
        <w:rPr>
          <w:sz w:val="12"/>
        </w:rPr>
        <w:t xml:space="preserve"> (</w:t>
      </w:r>
      <w:proofErr w:type="spellStart"/>
      <w:r w:rsidRPr="00D00654">
        <w:rPr>
          <w:sz w:val="12"/>
        </w:rPr>
        <w:t>Agamben</w:t>
      </w:r>
      <w:proofErr w:type="spellEnd"/>
      <w:r w:rsidRPr="00D00654">
        <w:rPr>
          <w:sz w:val="12"/>
        </w:rPr>
        <w:t xml:space="preserve"> 1998:5). Second, </w:t>
      </w:r>
      <w:r w:rsidRPr="00623D7C">
        <w:rPr>
          <w:u w:val="single"/>
        </w:rPr>
        <w:t xml:space="preserve">Foucault examines “the technologies of the self by which processes of </w:t>
      </w:r>
      <w:proofErr w:type="spellStart"/>
      <w:r w:rsidRPr="00623D7C">
        <w:rPr>
          <w:u w:val="single"/>
        </w:rPr>
        <w:t>subjectivization</w:t>
      </w:r>
      <w:proofErr w:type="spellEnd"/>
      <w:r w:rsidRPr="00623D7C">
        <w:rPr>
          <w:u w:val="single"/>
        </w:rPr>
        <w:t xml:space="preserve"> bring the individual to bind himself to his own identity and consciousness and, at the same time, to an external power”</w:t>
      </w:r>
      <w:r w:rsidRPr="00D00654">
        <w:rPr>
          <w:sz w:val="12"/>
        </w:rPr>
        <w:t xml:space="preserve"> (</w:t>
      </w:r>
      <w:proofErr w:type="spellStart"/>
      <w:r w:rsidRPr="00D00654">
        <w:rPr>
          <w:sz w:val="12"/>
        </w:rPr>
        <w:t>Agamben</w:t>
      </w:r>
      <w:proofErr w:type="spellEnd"/>
      <w:r w:rsidRPr="00D00654">
        <w:rPr>
          <w:sz w:val="12"/>
        </w:rPr>
        <w:t xml:space="preserve"> 1998:5). Judith Butler (1997b) also argued that power and subject are interlocked in a paradox of </w:t>
      </w:r>
      <w:proofErr w:type="spellStart"/>
      <w:r w:rsidRPr="00D00654">
        <w:rPr>
          <w:sz w:val="12"/>
        </w:rPr>
        <w:t>subjectivization</w:t>
      </w:r>
      <w:proofErr w:type="spellEnd"/>
      <w:r w:rsidRPr="00D00654">
        <w:rPr>
          <w:sz w:val="12"/>
        </w:rPr>
        <w:t>, or the formation of a self-conscious identity and thus agency.</w:t>
      </w:r>
    </w:p>
    <w:p w:rsidR="005324BD" w:rsidRPr="00A73064" w:rsidRDefault="005324BD" w:rsidP="005324BD"/>
    <w:p w:rsidR="005324BD" w:rsidRPr="00A73064" w:rsidRDefault="005324BD" w:rsidP="005324BD"/>
    <w:p w:rsidR="005324BD" w:rsidRPr="00F95C40" w:rsidRDefault="005324BD" w:rsidP="005324BD">
      <w:pPr>
        <w:pStyle w:val="Heading4"/>
      </w:pPr>
      <w:r>
        <w:t xml:space="preserve">The </w:t>
      </w:r>
      <w:proofErr w:type="spellStart"/>
      <w:r>
        <w:t>Aff</w:t>
      </w:r>
      <w:proofErr w:type="spellEnd"/>
      <w:r>
        <w:t xml:space="preserve"> is a form of dissent against the </w:t>
      </w:r>
      <w:proofErr w:type="spellStart"/>
      <w:r>
        <w:t>abjectivity</w:t>
      </w:r>
      <w:proofErr w:type="spellEnd"/>
      <w:r>
        <w:t xml:space="preserve"> imposed on immigrants by the </w:t>
      </w:r>
      <w:proofErr w:type="spellStart"/>
      <w:r>
        <w:t>biopolitics</w:t>
      </w:r>
      <w:proofErr w:type="spellEnd"/>
      <w:r>
        <w:t xml:space="preserve"> of the surveillance state.</w:t>
      </w:r>
    </w:p>
    <w:p w:rsidR="005324BD" w:rsidRDefault="005324BD" w:rsidP="005324BD">
      <w:r w:rsidRPr="00DD2248">
        <w:rPr>
          <w:b/>
        </w:rPr>
        <w:t>Gonzales and Chavez 12</w:t>
      </w:r>
      <w:r>
        <w:t xml:space="preserve"> (Roberto G. Gonzales - </w:t>
      </w:r>
      <w:r w:rsidRPr="002F3AD9">
        <w:t>Assistant Professor, Harvard University</w:t>
      </w:r>
      <w:r>
        <w:t xml:space="preserve"> </w:t>
      </w:r>
      <w:hyperlink r:id="rId23" w:history="1">
        <w:r w:rsidRPr="002F3AD9">
          <w:rPr>
            <w:rStyle w:val="Hyperlink"/>
          </w:rPr>
          <w:t>Immigration</w:t>
        </w:r>
      </w:hyperlink>
      <w:r w:rsidRPr="002F3AD9">
        <w:t>,</w:t>
      </w:r>
      <w:r>
        <w:t xml:space="preserve"> </w:t>
      </w:r>
      <w:hyperlink r:id="rId24" w:history="1">
        <w:r w:rsidRPr="002F3AD9">
          <w:rPr>
            <w:rStyle w:val="Hyperlink"/>
          </w:rPr>
          <w:t>race and ethnicity</w:t>
        </w:r>
      </w:hyperlink>
      <w:r w:rsidRPr="002F3AD9">
        <w:t>,</w:t>
      </w:r>
      <w:r>
        <w:t xml:space="preserve"> </w:t>
      </w:r>
      <w:hyperlink r:id="rId25" w:history="1">
        <w:r w:rsidRPr="002F3AD9">
          <w:rPr>
            <w:rStyle w:val="Hyperlink"/>
          </w:rPr>
          <w:t>migration</w:t>
        </w:r>
      </w:hyperlink>
      <w:r w:rsidRPr="002F3AD9">
        <w:t>,</w:t>
      </w:r>
      <w:r>
        <w:t xml:space="preserve"> </w:t>
      </w:r>
      <w:hyperlink r:id="rId26" w:history="1">
        <w:r w:rsidRPr="002F3AD9">
          <w:rPr>
            <w:rStyle w:val="Hyperlink"/>
          </w:rPr>
          <w:t>unauthorized migration</w:t>
        </w:r>
      </w:hyperlink>
      <w:r w:rsidRPr="002F3AD9">
        <w:t xml:space="preserve">, </w:t>
      </w:r>
      <w:hyperlink r:id="rId27" w:history="1">
        <w:r w:rsidRPr="002F3AD9">
          <w:rPr>
            <w:rStyle w:val="Hyperlink"/>
          </w:rPr>
          <w:t>Latina/o Studies</w:t>
        </w:r>
      </w:hyperlink>
      <w:r w:rsidRPr="002F3AD9">
        <w:t xml:space="preserve"> and Leo R. Chavez - Professor</w:t>
      </w:r>
      <w:r w:rsidRPr="002F3AD9">
        <w:br/>
        <w:t>Ph.D., Stanford University</w:t>
      </w:r>
      <w:r>
        <w:t xml:space="preserve">. “Awakening to a Nightmare” </w:t>
      </w:r>
      <w:proofErr w:type="spellStart"/>
      <w:r>
        <w:t>Abjectivity</w:t>
      </w:r>
      <w:proofErr w:type="spellEnd"/>
      <w:r>
        <w:t xml:space="preserve"> and Illegality in the Lives of Undocumented 1.5-Generation Latino Immigrants in the United States” -</w:t>
      </w:r>
      <w:r w:rsidRPr="00623D7C">
        <w:t xml:space="preserve"> </w:t>
      </w:r>
      <w:r>
        <w:t xml:space="preserve">June 2012. Current Anthropology Volume 53, Number 3, P. 256. Accessed 7/13/15. </w:t>
      </w:r>
      <w:hyperlink r:id="rId28" w:history="1">
        <w:r w:rsidRPr="00CB6698">
          <w:rPr>
            <w:rStyle w:val="Hyperlink"/>
          </w:rPr>
          <w:t>http://www.socsci.uci.edu/~lchavez/Chavez1.pdf</w:t>
        </w:r>
      </w:hyperlink>
      <w:r>
        <w:t xml:space="preserve">) </w:t>
      </w:r>
      <w:proofErr w:type="spellStart"/>
      <w:r>
        <w:t>dortiz</w:t>
      </w:r>
      <w:proofErr w:type="spellEnd"/>
    </w:p>
    <w:p w:rsidR="005324BD" w:rsidRPr="00D00654" w:rsidRDefault="005324BD" w:rsidP="005324BD">
      <w:pPr>
        <w:rPr>
          <w:sz w:val="12"/>
        </w:rPr>
      </w:pPr>
      <w:r w:rsidRPr="00D00654">
        <w:rPr>
          <w:sz w:val="12"/>
        </w:rPr>
        <w:lastRenderedPageBreak/>
        <w:t xml:space="preserve">We are interested in the experiences of living in abjection. </w:t>
      </w:r>
      <w:proofErr w:type="spellStart"/>
      <w:r w:rsidRPr="00BD60F7">
        <w:rPr>
          <w:u w:val="single"/>
        </w:rPr>
        <w:t>Abjectivity</w:t>
      </w:r>
      <w:proofErr w:type="spellEnd"/>
      <w:r w:rsidRPr="00BD60F7">
        <w:rPr>
          <w:u w:val="single"/>
        </w:rPr>
        <w:t xml:space="preserve"> speaks to how the “casting away” of individuals and populations shapes (or perhaps delimits) their social, economic, and biological life.</w:t>
      </w:r>
      <w:r w:rsidRPr="00D00654">
        <w:rPr>
          <w:sz w:val="12"/>
        </w:rPr>
        <w:t xml:space="preserve"> We believe that </w:t>
      </w:r>
      <w:proofErr w:type="spellStart"/>
      <w:r w:rsidRPr="00D00654">
        <w:rPr>
          <w:sz w:val="12"/>
        </w:rPr>
        <w:t>abjectivity</w:t>
      </w:r>
      <w:proofErr w:type="spellEnd"/>
      <w:r w:rsidRPr="00D00654">
        <w:rPr>
          <w:sz w:val="12"/>
        </w:rPr>
        <w:t xml:space="preserve"> draws attention to the forces creating the condition of </w:t>
      </w:r>
      <w:proofErr w:type="spellStart"/>
      <w:r w:rsidRPr="00D00654">
        <w:rPr>
          <w:sz w:val="12"/>
        </w:rPr>
        <w:t>abjectivity</w:t>
      </w:r>
      <w:proofErr w:type="spellEnd"/>
      <w:r w:rsidRPr="00D00654">
        <w:rPr>
          <w:sz w:val="12"/>
        </w:rPr>
        <w:t xml:space="preserve">. </w:t>
      </w:r>
      <w:proofErr w:type="spellStart"/>
      <w:r w:rsidRPr="00D00654">
        <w:rPr>
          <w:sz w:val="12"/>
        </w:rPr>
        <w:t>Abjectivity</w:t>
      </w:r>
      <w:proofErr w:type="spellEnd"/>
      <w:r w:rsidRPr="00D00654">
        <w:rPr>
          <w:sz w:val="12"/>
        </w:rPr>
        <w:t xml:space="preserve"> is the effect of social forces, but we must also ask about the causes of that condition. We argue that </w:t>
      </w:r>
      <w:r w:rsidRPr="00CA5B52">
        <w:rPr>
          <w:u w:val="single"/>
        </w:rPr>
        <w:t xml:space="preserve">the practices of the </w:t>
      </w:r>
      <w:proofErr w:type="spellStart"/>
      <w:r w:rsidRPr="00CA5B52">
        <w:rPr>
          <w:u w:val="single"/>
        </w:rPr>
        <w:t>biopolitics</w:t>
      </w:r>
      <w:proofErr w:type="spellEnd"/>
      <w:r w:rsidRPr="00CA5B52">
        <w:rPr>
          <w:u w:val="single"/>
        </w:rPr>
        <w:t xml:space="preserve"> of citizenship and governmentality—surveillance, immigration documents, employment forms, birth certificates, tax forms, drivers’ licenses, credit card applications, bank accounts, medical insurance, and mandatory car insurance—may frustrate anyone, citizen and noncitizen alike, because they enclose, penetrate, define, and limit one’s life and actions. But for undocumented 1.5-generation Latino immigrants (and others in a similar status), these practices of governmental contact and surveillance can create enormous distress, detention, and even deportation </w:t>
      </w:r>
      <w:r w:rsidRPr="00D00654">
        <w:rPr>
          <w:sz w:val="12"/>
        </w:rPr>
        <w:t>(</w:t>
      </w:r>
      <w:proofErr w:type="spellStart"/>
      <w:r w:rsidRPr="00D00654">
        <w:rPr>
          <w:sz w:val="12"/>
        </w:rPr>
        <w:t>Inda</w:t>
      </w:r>
      <w:proofErr w:type="spellEnd"/>
      <w:r w:rsidRPr="00D00654">
        <w:rPr>
          <w:sz w:val="12"/>
        </w:rPr>
        <w:t xml:space="preserve"> 2006). These “rites of institution,” as Pierre Bourdieu (1992) called them, are central to the power of nation-states to construct identities and produce, in a perverse way, the “sweet sorrow” of a sense of belonging (to borrow from Shakespeare). Thus, </w:t>
      </w:r>
      <w:proofErr w:type="spellStart"/>
      <w:r w:rsidRPr="00CA5B52">
        <w:rPr>
          <w:u w:val="single"/>
        </w:rPr>
        <w:t>abjectivity</w:t>
      </w:r>
      <w:proofErr w:type="spellEnd"/>
      <w:r w:rsidRPr="00CA5B52">
        <w:rPr>
          <w:u w:val="single"/>
        </w:rPr>
        <w:t xml:space="preserve"> underscores the link between the mechanics of </w:t>
      </w:r>
      <w:proofErr w:type="spellStart"/>
      <w:r w:rsidRPr="00CA5B52">
        <w:rPr>
          <w:u w:val="single"/>
        </w:rPr>
        <w:t>biopower</w:t>
      </w:r>
      <w:proofErr w:type="spellEnd"/>
      <w:r w:rsidRPr="00CA5B52">
        <w:rPr>
          <w:u w:val="single"/>
        </w:rPr>
        <w:t xml:space="preserve"> and the lived experiences of those most vulnerable to the exercise of power</w:t>
      </w:r>
      <w:r w:rsidRPr="00D00654">
        <w:rPr>
          <w:sz w:val="12"/>
        </w:rPr>
        <w:t xml:space="preserve">. Our construction of </w:t>
      </w:r>
      <w:proofErr w:type="spellStart"/>
      <w:r w:rsidRPr="00CA5B52">
        <w:rPr>
          <w:u w:val="single"/>
        </w:rPr>
        <w:t>abjectivity</w:t>
      </w:r>
      <w:proofErr w:type="spellEnd"/>
      <w:r w:rsidRPr="00CA5B52">
        <w:rPr>
          <w:u w:val="single"/>
        </w:rPr>
        <w:t xml:space="preserve"> clearly draws on Michel Foucault’s </w:t>
      </w:r>
      <w:proofErr w:type="spellStart"/>
      <w:r w:rsidRPr="00CA5B52">
        <w:rPr>
          <w:u w:val="single"/>
        </w:rPr>
        <w:t>biopolitics</w:t>
      </w:r>
      <w:proofErr w:type="spellEnd"/>
      <w:r w:rsidRPr="00CA5B52">
        <w:rPr>
          <w:u w:val="single"/>
        </w:rPr>
        <w:t>, the development of techniques that work on the body to produce docile bodies</w:t>
      </w:r>
      <w:r w:rsidRPr="00D00654">
        <w:rPr>
          <w:sz w:val="12"/>
        </w:rPr>
        <w:t xml:space="preserve"> (Foucault 1977, 1990 [1976], 3. See </w:t>
      </w:r>
      <w:proofErr w:type="spellStart"/>
      <w:r w:rsidRPr="00D00654">
        <w:rPr>
          <w:sz w:val="12"/>
        </w:rPr>
        <w:t>Uli</w:t>
      </w:r>
      <w:proofErr w:type="spellEnd"/>
      <w:r w:rsidRPr="00D00654">
        <w:rPr>
          <w:sz w:val="12"/>
        </w:rPr>
        <w:t xml:space="preserve"> </w:t>
      </w:r>
      <w:proofErr w:type="spellStart"/>
      <w:r w:rsidRPr="00D00654">
        <w:rPr>
          <w:sz w:val="12"/>
        </w:rPr>
        <w:t>Linke’s</w:t>
      </w:r>
      <w:proofErr w:type="spellEnd"/>
      <w:r w:rsidRPr="00D00654">
        <w:rPr>
          <w:sz w:val="12"/>
        </w:rPr>
        <w:t xml:space="preserve"> (2006) argument that the state also has a corporeal grounding. Gonzales and Chavez Undocumented 1.5-Generation Latino Immigrants 257 1997; Gordon 1991).4 </w:t>
      </w:r>
      <w:proofErr w:type="gramStart"/>
      <w:r w:rsidRPr="00D00654">
        <w:rPr>
          <w:sz w:val="12"/>
        </w:rPr>
        <w:t>This</w:t>
      </w:r>
      <w:proofErr w:type="gramEnd"/>
      <w:r w:rsidRPr="00D00654">
        <w:rPr>
          <w:sz w:val="12"/>
        </w:rPr>
        <w:t xml:space="preserve"> led Foucault, as Giorgio </w:t>
      </w:r>
      <w:proofErr w:type="spellStart"/>
      <w:r w:rsidRPr="00D00654">
        <w:rPr>
          <w:sz w:val="12"/>
        </w:rPr>
        <w:t>Agamben</w:t>
      </w:r>
      <w:proofErr w:type="spellEnd"/>
      <w:r w:rsidRPr="00D00654">
        <w:rPr>
          <w:sz w:val="12"/>
        </w:rPr>
        <w:t xml:space="preserve"> (1998) points out, to two research directives. The first focuses on the way power “penetrates subjects’ very bodies and forms of life.” </w:t>
      </w:r>
      <w:r w:rsidRPr="00CA5B52">
        <w:rPr>
          <w:u w:val="single"/>
        </w:rPr>
        <w:t>The state, with its “political techniques (such as the science of the police) . . . assumes and integrates the care of the natural life of individuals into its very center”</w:t>
      </w:r>
      <w:r w:rsidRPr="00D00654">
        <w:rPr>
          <w:sz w:val="12"/>
        </w:rPr>
        <w:t xml:space="preserve"> (</w:t>
      </w:r>
      <w:proofErr w:type="spellStart"/>
      <w:r w:rsidRPr="00D00654">
        <w:rPr>
          <w:sz w:val="12"/>
        </w:rPr>
        <w:t>Agamben</w:t>
      </w:r>
      <w:proofErr w:type="spellEnd"/>
      <w:r w:rsidRPr="00D00654">
        <w:rPr>
          <w:sz w:val="12"/>
        </w:rPr>
        <w:t xml:space="preserve"> 1998:5). Second, </w:t>
      </w:r>
      <w:r w:rsidRPr="00623D7C">
        <w:rPr>
          <w:u w:val="single"/>
        </w:rPr>
        <w:t xml:space="preserve">Foucault examines “the technologies of the self by which processes of </w:t>
      </w:r>
      <w:proofErr w:type="spellStart"/>
      <w:r w:rsidRPr="00623D7C">
        <w:rPr>
          <w:u w:val="single"/>
        </w:rPr>
        <w:t>subjectivization</w:t>
      </w:r>
      <w:proofErr w:type="spellEnd"/>
      <w:r w:rsidRPr="00623D7C">
        <w:rPr>
          <w:u w:val="single"/>
        </w:rPr>
        <w:t xml:space="preserve"> bring the individual to bind himself to his own identity and consciousness and, at the same time, to an external power”</w:t>
      </w:r>
      <w:r w:rsidRPr="00D00654">
        <w:rPr>
          <w:sz w:val="12"/>
        </w:rPr>
        <w:t xml:space="preserve"> (</w:t>
      </w:r>
      <w:proofErr w:type="spellStart"/>
      <w:r w:rsidRPr="00D00654">
        <w:rPr>
          <w:sz w:val="12"/>
        </w:rPr>
        <w:t>Agamben</w:t>
      </w:r>
      <w:proofErr w:type="spellEnd"/>
      <w:r w:rsidRPr="00D00654">
        <w:rPr>
          <w:sz w:val="12"/>
        </w:rPr>
        <w:t xml:space="preserve"> 1998:5). Judith Butler (1997b) also argued that power and subject are interlocked in a paradox of </w:t>
      </w:r>
      <w:proofErr w:type="spellStart"/>
      <w:r w:rsidRPr="00D00654">
        <w:rPr>
          <w:sz w:val="12"/>
        </w:rPr>
        <w:t>subjectivization</w:t>
      </w:r>
      <w:proofErr w:type="spellEnd"/>
      <w:r w:rsidRPr="00D00654">
        <w:rPr>
          <w:sz w:val="12"/>
        </w:rPr>
        <w:t>, or the formation of a self-conscious identity and thus agency.</w:t>
      </w:r>
    </w:p>
    <w:p w:rsidR="005324BD" w:rsidRDefault="005324BD" w:rsidP="005324BD">
      <w:pPr>
        <w:pStyle w:val="Heading3"/>
      </w:pPr>
      <w:r>
        <w:lastRenderedPageBreak/>
        <w:t xml:space="preserve">Education DA—2ac </w:t>
      </w:r>
    </w:p>
    <w:p w:rsidR="005324BD" w:rsidRDefault="005324BD" w:rsidP="005324BD">
      <w:pPr>
        <w:pStyle w:val="Heading4"/>
      </w:pPr>
      <w:r>
        <w:t>Immigrant Issues are invisible – discussion key to reveal the underlying problems</w:t>
      </w:r>
    </w:p>
    <w:p w:rsidR="005324BD" w:rsidRDefault="005324BD" w:rsidP="005324BD">
      <w:proofErr w:type="spellStart"/>
      <w:r w:rsidRPr="005146DA">
        <w:rPr>
          <w:b/>
        </w:rPr>
        <w:t>Romo</w:t>
      </w:r>
      <w:proofErr w:type="spellEnd"/>
      <w:r w:rsidRPr="005146DA">
        <w:rPr>
          <w:b/>
        </w:rPr>
        <w:t xml:space="preserve"> and Chavez 08</w:t>
      </w:r>
      <w:r>
        <w:t xml:space="preserve"> (Jaime J. </w:t>
      </w:r>
      <w:proofErr w:type="spellStart"/>
      <w:r>
        <w:t>Romo</w:t>
      </w:r>
      <w:proofErr w:type="spellEnd"/>
      <w:r>
        <w:t xml:space="preserve"> is a leader in the study and development of border pedagogy, an emerging field in multicultural education. Claudia Chavez is a doctoral candidate in tile Educational Leadership program at the University of San Diego. “Border Pedagogy: A Study of Preservice Teacher Transformation” - 30 Jan 2008. Taylor &amp; Francis. Accessed 7/17/15. </w:t>
      </w:r>
      <w:hyperlink r:id="rId29" w:history="1">
        <w:r w:rsidRPr="00E77208">
          <w:rPr>
            <w:rStyle w:val="Hyperlink"/>
          </w:rPr>
          <w:t>http://www.tandfonline.com/doi/pdf/10.1080/00131720608984885</w:t>
        </w:r>
      </w:hyperlink>
      <w:r>
        <w:t xml:space="preserve">) </w:t>
      </w:r>
      <w:proofErr w:type="spellStart"/>
      <w:r>
        <w:t>dortiz</w:t>
      </w:r>
      <w:proofErr w:type="spellEnd"/>
    </w:p>
    <w:p w:rsidR="005324BD" w:rsidRDefault="005324BD" w:rsidP="005324BD">
      <w:r w:rsidRPr="0020634F">
        <w:rPr>
          <w:u w:val="single"/>
        </w:rPr>
        <w:t>Teachers</w:t>
      </w:r>
      <w:r>
        <w:t xml:space="preserve">, the majority of whom have ancestral roots in Europe, </w:t>
      </w:r>
      <w:r w:rsidRPr="0020634F">
        <w:rPr>
          <w:u w:val="single"/>
        </w:rPr>
        <w:t>often are surprised when they hear of discrimination and exclusionary issues facing recent immigrant</w:t>
      </w:r>
      <w:r>
        <w:t>s (Nieto 1999). Unfortunately,</w:t>
      </w:r>
      <w:r w:rsidRPr="0020634F">
        <w:rPr>
          <w:u w:val="single"/>
        </w:rPr>
        <w:t xml:space="preserve"> immigrant issues are virtually in visible to them,</w:t>
      </w:r>
      <w:r>
        <w:t xml:space="preserve"> and Huntington's proposal that immigrants just should become Americans appears to guide legislation. A growing number of states are passing legislation that impacts immigrants (Lace y 2004; Crawford 2000). In 1994, California voters passed Proposition 187, denying illegal immigrants access to education. Subsequently, the federal district courts decreed that the proposition violated the 1982 U.S. Supreme Court decision in </w:t>
      </w:r>
      <w:proofErr w:type="spellStart"/>
      <w:r>
        <w:t>Plyler</w:t>
      </w:r>
      <w:proofErr w:type="spellEnd"/>
      <w:r>
        <w:t xml:space="preserve"> vs. Doe, 457 </w:t>
      </w:r>
      <w:proofErr w:type="spellStart"/>
      <w:r>
        <w:t>Ll.S</w:t>
      </w:r>
      <w:proofErr w:type="spellEnd"/>
      <w:r>
        <w:t>. 202-a case which allowed undocumented, illegal residents of the United States the right to receive free public K- 12 education. Though legislative changes are forthcoming,</w:t>
      </w:r>
      <w:r w:rsidRPr="0020634F">
        <w:rPr>
          <w:u w:val="single"/>
        </w:rPr>
        <w:t xml:space="preserve"> immigrant students are generally overlooked and underserved </w:t>
      </w:r>
      <w:r>
        <w:t xml:space="preserve">(Ruiz-de-Velasco, Fix, and </w:t>
      </w:r>
      <w:proofErr w:type="spellStart"/>
      <w:r>
        <w:t>Clewell</w:t>
      </w:r>
      <w:proofErr w:type="spellEnd"/>
      <w:r>
        <w:t xml:space="preserve"> 2000) at the classroom and institutional levels in pre-K-12 schools (</w:t>
      </w:r>
      <w:proofErr w:type="spellStart"/>
      <w:r>
        <w:t>Romo</w:t>
      </w:r>
      <w:proofErr w:type="spellEnd"/>
      <w:r>
        <w:t xml:space="preserve">, Bradfield, and </w:t>
      </w:r>
      <w:proofErr w:type="spellStart"/>
      <w:r>
        <w:t>Serran</w:t>
      </w:r>
      <w:proofErr w:type="spellEnd"/>
      <w:r>
        <w:t xml:space="preserve"> o 2004). The following data illustrate preservice students' feelings of transformation by learning about and forming relationships with immigrant students. </w:t>
      </w:r>
      <w:r w:rsidRPr="0020634F">
        <w:rPr>
          <w:u w:val="single"/>
        </w:rPr>
        <w:t>One student described how he moved from ignorance about the community to having his eyes opened and becoming allies with immigrant students and families</w:t>
      </w:r>
      <w:r>
        <w:t>. In everyday life, it is so easy for me to become friends with people who are similar to me because I see them at social functions, they look like me . . . we are similar. At first, I felt ashamed by how little I knew about the country of Sudan and the Sudanese people. I didn't know about the oppression and war that has occurred and continues.</w:t>
      </w:r>
      <w:r w:rsidRPr="0020634F">
        <w:rPr>
          <w:u w:val="single"/>
        </w:rPr>
        <w:t xml:space="preserve"> I didn't realize the lifestyle changes that people have to make to live in the United States. In an attempt to become a multicultural competent advocate for all children, all members of the education program, including myself have embarked on a challenging journey. This journey, or process, has and continues to feature community service learning, practicum experience, and multicultural study. Thus far, it has been an incredible challenge and has already redefined my concept of advocacy in education</w:t>
      </w:r>
      <w:r>
        <w:t xml:space="preserve">. The preservice teachers' experiences in the CSL settings also impacted the ways these students analyzed curriculum and instructional strategies. One preservice teacher, who was enrolled concurrently in a methods course that required 50 hours of practicum at a school where Sudanese students sat through culturally irrelevant lessons, shared: Here, first- and second-generation Americans, the majority of whom are Sudanese refugees, come together in the collective aspiration to succeed in a new environment. An example I noticed was an assignment focusing on the southern colonies. The emphasis rested on geographical attributes that each region held, and the impact of these attributes on production. The student I was helping could not even come close to visualizing the varying environments. </w:t>
      </w:r>
      <w:proofErr w:type="spellStart"/>
      <w:proofErr w:type="gramStart"/>
      <w:r>
        <w:t>lt</w:t>
      </w:r>
      <w:proofErr w:type="spellEnd"/>
      <w:proofErr w:type="gramEnd"/>
      <w:r>
        <w:t xml:space="preserve"> is the teacher's job to make these far-off realities attainable for the student by relating them to existing dynamics that are more accessible to the cultural groups present in the classroom.</w:t>
      </w:r>
    </w:p>
    <w:p w:rsidR="005324BD" w:rsidRDefault="005324BD" w:rsidP="005324BD"/>
    <w:p w:rsidR="005324BD" w:rsidRPr="00E32F70" w:rsidRDefault="005324BD" w:rsidP="005324BD">
      <w:pPr>
        <w:pStyle w:val="Heading3"/>
        <w:rPr>
          <w:rStyle w:val="Style13ptBold"/>
          <w:b/>
          <w:sz w:val="32"/>
          <w:u w:val="single"/>
        </w:rPr>
      </w:pPr>
      <w:r>
        <w:rPr>
          <w:rStyle w:val="Style13ptBold"/>
          <w:b/>
          <w:sz w:val="32"/>
          <w:u w:val="single"/>
        </w:rPr>
        <w:lastRenderedPageBreak/>
        <w:t xml:space="preserve">Border Pedagogy—2ac </w:t>
      </w:r>
    </w:p>
    <w:p w:rsidR="005324BD" w:rsidRPr="003D5622" w:rsidRDefault="005324BD" w:rsidP="005324BD">
      <w:pPr>
        <w:pStyle w:val="Heading4"/>
        <w:rPr>
          <w:rStyle w:val="Style13ptBold"/>
          <w:b/>
        </w:rPr>
      </w:pPr>
      <w:r>
        <w:rPr>
          <w:rStyle w:val="Style13ptBold"/>
          <w:b/>
        </w:rPr>
        <w:t>Border pedagogy produces a self-reflexive epistemology that combats dominant pedagogies – only the 1AC solves</w:t>
      </w:r>
    </w:p>
    <w:p w:rsidR="005324BD" w:rsidRPr="00B24C34" w:rsidRDefault="005324BD" w:rsidP="005324BD">
      <w:r w:rsidRPr="00B24C34">
        <w:rPr>
          <w:rStyle w:val="Style13ptBold"/>
        </w:rPr>
        <w:t>Giroux, Miami University professor, in 91</w:t>
      </w:r>
      <w:r>
        <w:t xml:space="preserve"> (Henry A. Giroux, “Border Pedagogy as Postmodern Resistance,” </w:t>
      </w:r>
      <w:r>
        <w:rPr>
          <w:i/>
        </w:rPr>
        <w:t>Postmodernism, Feminism, and Cultural Politics: Redrawing Educational Boundaries</w:t>
      </w:r>
      <w:r>
        <w:t>, published by State University of New York Press, 1-1-1991, accessed 7-17-15)//</w:t>
      </w:r>
      <w:proofErr w:type="spellStart"/>
      <w:r>
        <w:t>JRom</w:t>
      </w:r>
      <w:proofErr w:type="spellEnd"/>
    </w:p>
    <w:p w:rsidR="005324BD" w:rsidRPr="003D5622" w:rsidRDefault="005324BD" w:rsidP="005324BD">
      <w:pPr>
        <w:rPr>
          <w:u w:val="single"/>
        </w:rPr>
      </w:pPr>
      <w:r>
        <w:t xml:space="preserve">Finally, central to the notion of border pedagogy are a number of important pedagogical issues regarding the role that teachers might take up in making a commitment to fighting racism in their classrooms, schools, communities, and the wider society. </w:t>
      </w:r>
      <w:r w:rsidRPr="003D5622">
        <w:rPr>
          <w:u w:val="single"/>
        </w:rPr>
        <w:t>The concept of border pedagogy also helps to locate teachers within social, political, and cultural boundaries that define and mediate in complex ways how they function as intellectuals who exercise particular forms of moral and social regulation</w:t>
      </w:r>
      <w:r>
        <w:t xml:space="preserve">. Border pedagogy calls attention to both the ideological and the partial as central elements in the construction of teacher discourse and practice. In part, this suggests that to the degree that teachers make the construction of their own voices, histories, and ideologies problematic they become more attentive to Otherness as a deeply political and pedagogical issue. In other words, </w:t>
      </w:r>
      <w:r w:rsidRPr="003D5622">
        <w:rPr>
          <w:u w:val="single"/>
        </w:rPr>
        <w:t>by deconstructing the underlying principles which inform their own lives and pedagogy, educators can begin to recognize the limits underlying the partiality of their own views</w:t>
      </w:r>
      <w:r>
        <w:t xml:space="preserve">. Such a recognition offers the promise of allowing teachers to restructure their pedagogical relations in order to engage in open and critical dialogue questions regarding the knowledge taught, how it relates to students’ lives, how students can engage with such knowledge, and how such practices actually relate to empowering both teachers and students. </w:t>
      </w:r>
      <w:r w:rsidRPr="003D5622">
        <w:rPr>
          <w:u w:val="single"/>
        </w:rPr>
        <w:t>Within dominant models of pedagogy, teachers are often silenced through a refusal or inability to make problematic with students the values that inform how they teach and engage the multifaceted relationship between knowledge and power</w:t>
      </w:r>
      <w:r>
        <w:t xml:space="preserve">. Without the benefit of dialogue, and understanding of the partiality of their own beliefs, they are cut off from any understanding of the effects their pedagogies have on students. In effect, their infatuation with certainty and control serves to limit the possibilities inherent in their own voices and visions. </w:t>
      </w:r>
      <w:r w:rsidRPr="003D5622">
        <w:rPr>
          <w:u w:val="single"/>
        </w:rPr>
        <w:t>In this case, dominant pedagogy serves not only to disempower students, but teachers as well. In short, teachers need to take up a pedagogy that provides a more dialectical understanding of their own politics and values;</w:t>
      </w:r>
      <w:r>
        <w:t xml:space="preserve"> they need to break down pedagogical boundaries that silence them in the name of methodological rigor or pedagogical absolutes; more important, </w:t>
      </w:r>
      <w:r w:rsidRPr="003D5622">
        <w:rPr>
          <w:u w:val="single"/>
        </w:rPr>
        <w:t>they need to develop a power-sensitive discourse that allows them to open up their interactions with the discourses of various Others so that their classrooms can engage rather than block out the multiple positions and experiences that allow teachers and students to speak in and with many complex and different voices.</w:t>
      </w:r>
    </w:p>
    <w:p w:rsidR="005324BD" w:rsidRPr="00CF245E" w:rsidRDefault="005324BD" w:rsidP="005324BD">
      <w:pPr>
        <w:pStyle w:val="Heading4"/>
        <w:rPr>
          <w:bCs/>
        </w:rPr>
      </w:pPr>
      <w:r>
        <w:rPr>
          <w:rStyle w:val="Style13ptBold"/>
          <w:b/>
        </w:rPr>
        <w:t>Democracy is ruined by dominant, racist pedagogies that reproduce themselves – only a replenished border pedagogy create a more productive democracy</w:t>
      </w:r>
    </w:p>
    <w:p w:rsidR="005324BD" w:rsidRPr="00B24C34" w:rsidRDefault="005324BD" w:rsidP="005324BD">
      <w:r w:rsidRPr="00B24C34">
        <w:rPr>
          <w:rStyle w:val="Style13ptBold"/>
        </w:rPr>
        <w:t>Giroux, Miami University professor, in 91</w:t>
      </w:r>
      <w:r>
        <w:t xml:space="preserve"> (Henry A. Giroux, “Border Pedagogy as Postmodern Resistance,” </w:t>
      </w:r>
      <w:r>
        <w:rPr>
          <w:i/>
        </w:rPr>
        <w:t>Postmodernism, Feminism, and Cultural Politics: Redrawing Educational Boundaries</w:t>
      </w:r>
      <w:r>
        <w:t>, published by State University of New York Press, 1-1-1991, accessed 7-17-15)//</w:t>
      </w:r>
      <w:proofErr w:type="spellStart"/>
      <w:r>
        <w:t>JRom</w:t>
      </w:r>
      <w:proofErr w:type="spellEnd"/>
    </w:p>
    <w:p w:rsidR="005324BD" w:rsidRDefault="005324BD" w:rsidP="005324BD">
      <w:pPr>
        <w:rPr>
          <w:u w:val="single"/>
        </w:rPr>
      </w:pPr>
      <w:r w:rsidRPr="00CF245E">
        <w:rPr>
          <w:u w:val="single"/>
        </w:rPr>
        <w:t xml:space="preserve">If the construction of anti-racist pedagogy is to escape from a notion of difference that is silent about other social antagonisms and forms of struggle, it must be developed as part of a wider public disclosure that is simultaneously about the discourse of an engaged plurality and the formation of critical </w:t>
      </w:r>
      <w:r w:rsidRPr="00CF245E">
        <w:rPr>
          <w:u w:val="single"/>
        </w:rPr>
        <w:lastRenderedPageBreak/>
        <w:t>citizenship</w:t>
      </w:r>
      <w:r>
        <w:t xml:space="preserve">. This must be a discourse that breathes life into the notion of democracy by stressing a notion of lived community that is not at odds with the principals of justice, liberty, and equality. Such a discourse must be informed by a postmodern concern with establishing the material and ideological conditions that allow multiple, specific, and heterogeneous ways of life to come into play as part of a border pedagogy of postmodern resistance. </w:t>
      </w:r>
      <w:r w:rsidRPr="00CF245E">
        <w:rPr>
          <w:u w:val="single"/>
        </w:rPr>
        <w:t>This points to the need for educators to prepare students for a type of citizenship that does not separate abstract rights from the realm of the everyday, and does not define community as the legitimate and unifying practice of a one-dimensional historical and cultural narrative. Postmodernism radicalizes the emancipator possibilities of teaching and learning as a part of a wider struggle for democratic public life and critical citizenship</w:t>
      </w:r>
      <w:r>
        <w:t xml:space="preserve">. It does this </w:t>
      </w:r>
      <w:r w:rsidRPr="00CF245E">
        <w:rPr>
          <w:u w:val="single"/>
        </w:rPr>
        <w:t>by refusing forms of knowledge and pedagogy wrapped in the legitimizing discourse of the sacred and the priestly</w:t>
      </w:r>
      <w:r>
        <w:t xml:space="preserve">; </w:t>
      </w:r>
      <w:proofErr w:type="gramStart"/>
      <w:r>
        <w:t>its</w:t>
      </w:r>
      <w:proofErr w:type="gramEnd"/>
      <w:r>
        <w:t xml:space="preserve"> rejecting universal reason as a foundation for human affairs; claiming that all narratives are partial; and performing a critical reading on all scientific, cultural, and social texts as historical and political constructions.</w:t>
      </w:r>
      <w:r w:rsidRPr="00742D47">
        <w:t xml:space="preserve"> </w:t>
      </w:r>
      <w:r>
        <w:t xml:space="preserve">In this view, </w:t>
      </w:r>
      <w:r w:rsidRPr="00CF245E">
        <w:rPr>
          <w:u w:val="single"/>
        </w:rPr>
        <w:t>the broader parameters of an anti-racist pedagogy are informed by a political project that links the creation of critical citizens to the development of a radical democracy;</w:t>
      </w:r>
      <w:r>
        <w:t xml:space="preserve"> that is, a political project that ties education to the broader struggle for a public life in which dialogue, vision, and compassion remain critically attentive to the rights and conditions that organize public space as a democratic social reform rather than a regime of terror and oppression. </w:t>
      </w:r>
      <w:r w:rsidRPr="00C8246C">
        <w:rPr>
          <w:u w:val="single"/>
        </w:rPr>
        <w:t>It is important to emphasize that difference and pluralism in this view do not mean reducing democracy to the equivalency of diverse interests; on the contrary, what is being argued for is a language in which different voices and traditions exist and flourish to the degree that they listen to the voices of others</w:t>
      </w:r>
      <w:r>
        <w:t xml:space="preserve">, engage in an ongoing attempt to eliminate forms of subjective and objective suffering, and maintain those conditions in which the act of communicating and living extends rather than restricts the creation of democratic public spheres. </w:t>
      </w:r>
      <w:r w:rsidRPr="00C8246C">
        <w:rPr>
          <w:u w:val="single"/>
        </w:rPr>
        <w:t>This is as much a political as it is a pedagogical project, one that demands that anti-racist pedagogical practices be developed within a discourse that combines a democratic public philosophy with a postmodern theory of resistance.</w:t>
      </w:r>
    </w:p>
    <w:p w:rsidR="008273E0" w:rsidRDefault="008273E0" w:rsidP="008273E0">
      <w:pPr>
        <w:pStyle w:val="Heading4"/>
      </w:pPr>
      <w:bookmarkStart w:id="0" w:name="_GoBack"/>
      <w:bookmarkEnd w:id="0"/>
      <w:r>
        <w:t xml:space="preserve">Border pedagogy allows us to question social constructs and epistemology </w:t>
      </w:r>
    </w:p>
    <w:p w:rsidR="008273E0" w:rsidRDefault="008273E0" w:rsidP="008273E0">
      <w:proofErr w:type="spellStart"/>
      <w:r w:rsidRPr="005146DA">
        <w:rPr>
          <w:b/>
        </w:rPr>
        <w:t>Romo</w:t>
      </w:r>
      <w:proofErr w:type="spellEnd"/>
      <w:r w:rsidRPr="005146DA">
        <w:rPr>
          <w:b/>
        </w:rPr>
        <w:t xml:space="preserve"> and Chavez 08</w:t>
      </w:r>
      <w:r>
        <w:t xml:space="preserve"> (Jaime J. </w:t>
      </w:r>
      <w:proofErr w:type="spellStart"/>
      <w:r>
        <w:t>Romo</w:t>
      </w:r>
      <w:proofErr w:type="spellEnd"/>
      <w:r>
        <w:t xml:space="preserve"> is a leader in the study and development of border pedagogy, an emerging field in multicultural education. Claudia Chavez is a doctoral candidate in tile Educational Leadership program at the University of San Diego. “Border Pedagogy: A Study of Preservice Teacher Transformation” - 30 Jan 2008. Taylor &amp; Francis. Accessed 7/17/15. </w:t>
      </w:r>
      <w:hyperlink r:id="rId30" w:history="1">
        <w:r w:rsidRPr="00E77208">
          <w:rPr>
            <w:rStyle w:val="Hyperlink"/>
          </w:rPr>
          <w:t>http://www.tandfonline.com/doi/pdf/10.1080/00131720608984885</w:t>
        </w:r>
      </w:hyperlink>
      <w:r>
        <w:t xml:space="preserve">) </w:t>
      </w:r>
      <w:proofErr w:type="spellStart"/>
      <w:r>
        <w:t>dortiz</w:t>
      </w:r>
      <w:proofErr w:type="spellEnd"/>
    </w:p>
    <w:p w:rsidR="008273E0" w:rsidRDefault="008273E0" w:rsidP="008273E0">
      <w:r w:rsidRPr="00405233">
        <w:rPr>
          <w:u w:val="single"/>
        </w:rPr>
        <w:t xml:space="preserve">The data suggested that a process and a product of border pedagogy are needed to respond to the study question: How are future teacher candidates, who are </w:t>
      </w:r>
      <w:proofErr w:type="spellStart"/>
      <w:r w:rsidRPr="00405233">
        <w:rPr>
          <w:u w:val="single"/>
        </w:rPr>
        <w:t>monocultural</w:t>
      </w:r>
      <w:proofErr w:type="spellEnd"/>
      <w:r w:rsidRPr="00405233">
        <w:rPr>
          <w:u w:val="single"/>
        </w:rPr>
        <w:t>, effectively prepared to teach in a border context?</w:t>
      </w:r>
      <w:r>
        <w:t xml:space="preserve"> Preservice teachers need cognitive preparation and external motivation to engage in unfamiliar settings. At the beginning of the study, many preservice teachers were motivated by their required participation in unfamiliar neighborhood educational settings. Many were afraid of what they did not know. Over time, the preservice teachers demonstrated a transformation of their knowledge base, dispositions, and skills to function as </w:t>
      </w:r>
      <w:proofErr w:type="spellStart"/>
      <w:r>
        <w:t>multiculturally</w:t>
      </w:r>
      <w:proofErr w:type="spellEnd"/>
      <w:r>
        <w:t xml:space="preserve"> competent advocates for all students. This shift began with university classroom supports to help these preservice teachers see and contextualize their educational experiences.</w:t>
      </w:r>
      <w:r w:rsidRPr="00405233">
        <w:rPr>
          <w:u w:val="single"/>
        </w:rPr>
        <w:t xml:space="preserve"> Experiential learning activities reinforced class content and helped them gain a better understanding of themselves, their students, and teaching in a border region. The data also provided insights into the study question: What are some important characteristics of border pedagogy teachers? When preservice teachers had gained a border pedagogy knowledge base, they began to </w:t>
      </w:r>
      <w:r w:rsidRPr="00405233">
        <w:rPr>
          <w:u w:val="single"/>
        </w:rPr>
        <w:lastRenderedPageBreak/>
        <w:t xml:space="preserve">consider curriculum in sociopolitical terms and to see complexities of identity-such as class, national origin, language, race, and culture-in a border region. </w:t>
      </w:r>
      <w:r w:rsidRPr="00405233">
        <w:rPr>
          <w:rStyle w:val="Emphasis"/>
        </w:rPr>
        <w:t>These border pedagogy teachers began to see racism, sexism, classism, and discrimination in relation to their own class, background, and biased epistemology.</w:t>
      </w:r>
      <w:r w:rsidRPr="00405233">
        <w:rPr>
          <w:u w:val="single"/>
        </w:rPr>
        <w:t xml:space="preserve"> They began to understand their own and students' racial and cultural identity frameworks and cognitive background</w:t>
      </w:r>
      <w:r>
        <w:t xml:space="preserve">. They also began to recognize the sociopolitical influences on </w:t>
      </w:r>
      <w:proofErr w:type="spellStart"/>
      <w:r>
        <w:t>immigra</w:t>
      </w:r>
      <w:proofErr w:type="spellEnd"/>
      <w:r>
        <w:t xml:space="preserve"> The Educational Forum » Volume 70 • Winter2006• 151 Downloaded by [] at 07:04 18 July 2015 When border pedagogy educators reflect on their experiences and knowledge base, they appear to develop dispositions that support a strong sense of personal identity as teachers, learners, family members, and community members. </w:t>
      </w:r>
      <w:proofErr w:type="spellStart"/>
      <w:r>
        <w:t>Romo</w:t>
      </w:r>
      <w:proofErr w:type="spellEnd"/>
      <w:r>
        <w:t xml:space="preserve"> and Chavez </w:t>
      </w:r>
      <w:proofErr w:type="spellStart"/>
      <w:r>
        <w:t>tion</w:t>
      </w:r>
      <w:proofErr w:type="spellEnd"/>
      <w:r>
        <w:t xml:space="preserve">, mono- and multicultural </w:t>
      </w:r>
      <w:proofErr w:type="spellStart"/>
      <w:r>
        <w:t>curriculu</w:t>
      </w:r>
      <w:proofErr w:type="spellEnd"/>
      <w:r>
        <w:t xml:space="preserve"> m and learning environments, and class and privilege issues in teaching and learning.</w:t>
      </w:r>
    </w:p>
    <w:p w:rsidR="008273E0" w:rsidRPr="005324BD" w:rsidRDefault="008273E0" w:rsidP="008273E0"/>
    <w:p w:rsidR="005324BD" w:rsidRPr="00E32F70" w:rsidRDefault="005324BD" w:rsidP="005324BD">
      <w:pPr>
        <w:pStyle w:val="Heading3"/>
        <w:rPr>
          <w:bCs/>
        </w:rPr>
      </w:pPr>
      <w:r>
        <w:rPr>
          <w:rStyle w:val="Style13ptBold"/>
          <w:b/>
          <w:sz w:val="32"/>
          <w:u w:val="single"/>
        </w:rPr>
        <w:lastRenderedPageBreak/>
        <w:t xml:space="preserve">Access DA—2ac </w:t>
      </w:r>
    </w:p>
    <w:p w:rsidR="005324BD" w:rsidRPr="00C663C4" w:rsidRDefault="005324BD" w:rsidP="005324BD">
      <w:pPr>
        <w:pStyle w:val="Heading4"/>
        <w:rPr>
          <w:rStyle w:val="Style13ptBold"/>
          <w:b/>
        </w:rPr>
      </w:pPr>
      <w:r>
        <w:rPr>
          <w:rStyle w:val="Style13ptBold"/>
          <w:b/>
        </w:rPr>
        <w:t>Accessibility DA – educational accessibility restricts undocumented immigrants from being able to pay resident tuition and not being allowed to find work after college which prevents a border pedagogy from taking root – turns their limits claims</w:t>
      </w:r>
    </w:p>
    <w:p w:rsidR="005324BD" w:rsidRPr="009A600A" w:rsidRDefault="005324BD" w:rsidP="005324BD">
      <w:proofErr w:type="spellStart"/>
      <w:r w:rsidRPr="009A600A">
        <w:rPr>
          <w:rStyle w:val="Style13ptBold"/>
        </w:rPr>
        <w:t>Frum</w:t>
      </w:r>
      <w:proofErr w:type="spellEnd"/>
      <w:r w:rsidRPr="009A600A">
        <w:rPr>
          <w:rStyle w:val="Style13ptBold"/>
        </w:rPr>
        <w:t>, UGA PSO VP, in 7</w:t>
      </w:r>
      <w:r>
        <w:t xml:space="preserve"> (Jennifer, VP for public service and outreach at the University of Georgia, one of Georgia Trend magazine’s 2012 “Power Women” in Georgia, 1999 Fulbright award winner; “Postsecondary Educational Access for Undocumented Students: Opportunities and Constraints,” </w:t>
      </w:r>
      <w:r>
        <w:rPr>
          <w:i/>
        </w:rPr>
        <w:t>American Academic</w:t>
      </w:r>
      <w:r>
        <w:t xml:space="preserve"> Volume Three, published 2007, accessed 7-18-15, </w:t>
      </w:r>
      <w:r w:rsidRPr="009A600A">
        <w:t>http://www.williamperezphd.com/articles/frum-2007.pdf</w:t>
      </w:r>
      <w:r>
        <w:t>)//JRom</w:t>
      </w:r>
    </w:p>
    <w:p w:rsidR="005324BD" w:rsidRDefault="005324BD" w:rsidP="005324BD">
      <w:r w:rsidRPr="00B80784">
        <w:rPr>
          <w:u w:val="single"/>
        </w:rPr>
        <w:t xml:space="preserve">Each year, U.S. high schools graduate an estimated 65,000 undocumented students, of whom only 5 percent ever attend college.1 </w:t>
      </w:r>
      <w:proofErr w:type="gramStart"/>
      <w:r w:rsidRPr="00B80784">
        <w:rPr>
          <w:u w:val="single"/>
        </w:rPr>
        <w:t>For</w:t>
      </w:r>
      <w:proofErr w:type="gramEnd"/>
      <w:r w:rsidRPr="00B80784">
        <w:rPr>
          <w:u w:val="single"/>
        </w:rPr>
        <w:t xml:space="preserve"> most undocumented immigrants, the major barriers to postsecondary access are both financial and legal.</w:t>
      </w:r>
      <w:r>
        <w:t xml:space="preserve"> For instance, 39 percent of undocumented children live below the federal poverty level (compared to 17 percent of native-born children) while the average income of an undocumented immigrant’s family is 40 percent lower than that of either native-born families or legal immigrant families.2 </w:t>
      </w:r>
      <w:r w:rsidRPr="008003E4">
        <w:rPr>
          <w:u w:val="single"/>
        </w:rPr>
        <w:t>Although states are required to provide undocumented students access to free public K-12 education, once they reach college age such students are in some respects abandoned by the public educational system</w:t>
      </w:r>
      <w:r>
        <w:t xml:space="preserve">. For instance, </w:t>
      </w:r>
      <w:r w:rsidRPr="008003E4">
        <w:rPr>
          <w:u w:val="single"/>
        </w:rPr>
        <w:t>even if an undocumented student was brought by his/her parents to the United States as a young child, graduated from a U.S. high school, and is accepted to a public college or university, in 40 states that student is required to pay non-resident or out-of-state tuition,</w:t>
      </w:r>
      <w:r>
        <w:t xml:space="preserve"> which costs an average 140 percent more than resident tuition.3 Equally, </w:t>
      </w:r>
      <w:r w:rsidRPr="008003E4">
        <w:rPr>
          <w:u w:val="single"/>
        </w:rPr>
        <w:t>under federal law these same undocumented students are prohibited from receiving federal financial aid for their education</w:t>
      </w:r>
      <w:r>
        <w:t xml:space="preserve">. This prohibition, which applies to undocumented students but not to their counterpart non-citizens who are legal permanent residents, </w:t>
      </w:r>
      <w:r w:rsidRPr="008003E4">
        <w:rPr>
          <w:u w:val="single"/>
        </w:rPr>
        <w:t>prevents undocumented students from receiving Pell Grants and participating in federally funded work study programs</w:t>
      </w:r>
      <w:r>
        <w:t xml:space="preserve">. Furthermore, </w:t>
      </w:r>
      <w:r w:rsidRPr="008003E4">
        <w:rPr>
          <w:u w:val="single"/>
        </w:rPr>
        <w:t>even if they could afford to attend college or university, such students’ undocumented status means they cannot legally work after graduation under current law</w:t>
      </w:r>
      <w:r>
        <w:t>. This is another restriction that distinguishes undocumented students from their counterpart documented non-citizens, who may obtain permission to work legally in the United States.</w:t>
      </w:r>
    </w:p>
    <w:p w:rsidR="005324BD" w:rsidRDefault="005324BD" w:rsidP="005324BD"/>
    <w:p w:rsidR="008273E0" w:rsidRPr="001A7F54" w:rsidRDefault="008273E0" w:rsidP="008273E0">
      <w:pPr>
        <w:pStyle w:val="Heading3"/>
      </w:pPr>
      <w:r>
        <w:lastRenderedPageBreak/>
        <w:t xml:space="preserve">Role of the Judge—2ac </w:t>
      </w:r>
    </w:p>
    <w:p w:rsidR="008273E0" w:rsidRPr="001A7F54" w:rsidRDefault="008273E0" w:rsidP="008273E0">
      <w:pPr>
        <w:pStyle w:val="Heading4"/>
      </w:pPr>
      <w:r w:rsidRPr="001A7F54">
        <w:t>The role of the judge is to be an ethical policy maker- immigration discourse has been historically dehumanizing and exclusive to the moral travesties of the border</w:t>
      </w:r>
    </w:p>
    <w:p w:rsidR="008273E0" w:rsidRPr="001A7F54" w:rsidRDefault="008273E0" w:rsidP="008273E0">
      <w:r w:rsidRPr="001A7F54">
        <w:t xml:space="preserve"> </w:t>
      </w:r>
      <w:proofErr w:type="spellStart"/>
      <w:r w:rsidRPr="001A7F54">
        <w:rPr>
          <w:b/>
          <w:bCs/>
        </w:rPr>
        <w:t>Hing</w:t>
      </w:r>
      <w:proofErr w:type="spellEnd"/>
      <w:r w:rsidRPr="001A7F54">
        <w:rPr>
          <w:b/>
          <w:bCs/>
        </w:rPr>
        <w:t xml:space="preserve"> ’01 </w:t>
      </w:r>
      <w:r w:rsidRPr="001A7F54">
        <w:t xml:space="preserve">[Spring 2001 ,Bill Ong </w:t>
      </w:r>
      <w:proofErr w:type="spellStart"/>
      <w:r w:rsidRPr="001A7F54">
        <w:t>Hing</w:t>
      </w:r>
      <w:proofErr w:type="spellEnd"/>
      <w:r w:rsidRPr="001A7F54">
        <w:t xml:space="preserve"> is a Professor of Law and Asian American Studies, University of California, Davis “ARTICLE: The Dark Side of </w:t>
      </w:r>
      <w:bookmarkStart w:id="1" w:name="ORIGHIT_1"/>
      <w:bookmarkStart w:id="2" w:name="HIT_1"/>
      <w:bookmarkEnd w:id="1"/>
      <w:bookmarkEnd w:id="2"/>
      <w:r w:rsidRPr="001A7F54">
        <w:t>Operation Gatekeeper” Copyright (c) 2001 The Regents of the University of California</w:t>
      </w:r>
      <w:r w:rsidRPr="001A7F54">
        <w:br/>
        <w:t>U.C. Davis Journal of International Law &amp; Policy]</w:t>
      </w:r>
    </w:p>
    <w:p w:rsidR="008273E0" w:rsidRPr="001A7F54" w:rsidRDefault="008273E0" w:rsidP="008273E0">
      <w:pPr>
        <w:rPr>
          <w:bCs/>
        </w:rPr>
      </w:pPr>
      <w:r w:rsidRPr="001A7F54">
        <w:rPr>
          <w:bCs/>
          <w:u w:val="single"/>
        </w:rPr>
        <w:t>Conflicts</w:t>
      </w:r>
      <w:r w:rsidRPr="001A7F54">
        <w:rPr>
          <w:bCs/>
        </w:rPr>
        <w:t xml:space="preserve"> </w:t>
      </w:r>
      <w:r w:rsidRPr="001A7F54">
        <w:rPr>
          <w:bCs/>
          <w:u w:val="single"/>
        </w:rPr>
        <w:t>that are at bottom about race often get masked by language about "problems</w:t>
      </w:r>
      <w:r w:rsidRPr="001A7F54">
        <w:rPr>
          <w:bCs/>
        </w:rPr>
        <w:t xml:space="preserve">." </w:t>
      </w:r>
      <w:r w:rsidRPr="001A7F54">
        <w:rPr>
          <w:bCs/>
          <w:u w:val="single"/>
        </w:rPr>
        <w:t xml:space="preserve">The problem in this case is the "problem" of people coming across the border. Problematizing undocumented migrants allows us to demonize them, </w:t>
      </w:r>
      <w:bookmarkStart w:id="3" w:name="r249"/>
      <w:r w:rsidRPr="001A7F54">
        <w:rPr>
          <w:bCs/>
          <w:u w:val="single"/>
        </w:rPr>
        <w:fldChar w:fldCharType="begin"/>
      </w:r>
      <w:r w:rsidRPr="001A7F54">
        <w:rPr>
          <w:bCs/>
          <w:u w:val="single"/>
        </w:rPr>
        <w:instrText xml:space="preserve"> HYPERLINK "http://www.lexisnexis.com.proxy.lib.umich.edu/lnacui2api/frame.do?tokenKey=rsh-20.608169.0320665387&amp;target=results_DocumentContent&amp;returnToKey=20_T22336572619&amp;parent=docview&amp;rand=1436991802719&amp;reloadEntirePage=true" \l "n249" </w:instrText>
      </w:r>
      <w:r w:rsidRPr="001A7F54">
        <w:rPr>
          <w:bCs/>
          <w:u w:val="single"/>
        </w:rPr>
        <w:fldChar w:fldCharType="separate"/>
      </w:r>
      <w:r w:rsidRPr="001A7F54">
        <w:rPr>
          <w:rStyle w:val="Hyperlink"/>
          <w:bCs/>
        </w:rPr>
        <w:t>n249</w:t>
      </w:r>
      <w:r w:rsidRPr="001A7F54">
        <w:fldChar w:fldCharType="end"/>
      </w:r>
      <w:bookmarkEnd w:id="3"/>
      <w:r w:rsidRPr="001A7F54">
        <w:rPr>
          <w:bCs/>
          <w:u w:val="single"/>
        </w:rPr>
        <w:t xml:space="preserve"> and, in turn, to render the inherent racism invisible</w:t>
      </w:r>
      <w:r w:rsidRPr="001A7F54">
        <w:rPr>
          <w:bCs/>
        </w:rPr>
        <w:t>. But in fact, the m</w:t>
      </w:r>
      <w:r w:rsidRPr="001A7F54">
        <w:rPr>
          <w:bCs/>
          <w:u w:val="single"/>
        </w:rPr>
        <w:t xml:space="preserve">igrants involved are human beings--Mexican human beings. The focus of the U.S. immigration policy is on Mexico-U.S. border enforcement, where Congress has spent over a billion dollars implementing </w:t>
      </w:r>
      <w:bookmarkStart w:id="4" w:name="ORIGHIT_50"/>
      <w:bookmarkStart w:id="5" w:name="HIT_50"/>
      <w:bookmarkEnd w:id="4"/>
      <w:bookmarkEnd w:id="5"/>
      <w:r w:rsidRPr="001A7F54">
        <w:rPr>
          <w:bCs/>
          <w:u w:val="single"/>
        </w:rPr>
        <w:t xml:space="preserve">Operation Gatekeeper alone. </w:t>
      </w:r>
      <w:bookmarkStart w:id="6" w:name="r250"/>
      <w:r w:rsidRPr="001A7F54">
        <w:rPr>
          <w:bCs/>
          <w:u w:val="single"/>
        </w:rPr>
        <w:fldChar w:fldCharType="begin"/>
      </w:r>
      <w:r w:rsidRPr="001A7F54">
        <w:rPr>
          <w:bCs/>
          <w:u w:val="single"/>
        </w:rPr>
        <w:instrText xml:space="preserve"> HYPERLINK "http://www.lexisnexis.com.proxy.lib.umich.edu/lnacui2api/frame.do?tokenKey=rsh-20.608169.0320665387&amp;target=results_DocumentContent&amp;returnToKey=20_T22336572619&amp;parent=docview&amp;rand=1436991802719&amp;reloadEntirePage=true" \l "n250" </w:instrText>
      </w:r>
      <w:r w:rsidRPr="001A7F54">
        <w:rPr>
          <w:bCs/>
          <w:u w:val="single"/>
        </w:rPr>
        <w:fldChar w:fldCharType="separate"/>
      </w:r>
      <w:r w:rsidRPr="001A7F54">
        <w:rPr>
          <w:rStyle w:val="Hyperlink"/>
          <w:bCs/>
        </w:rPr>
        <w:t>n250</w:t>
      </w:r>
      <w:r w:rsidRPr="001A7F54">
        <w:fldChar w:fldCharType="end"/>
      </w:r>
      <w:bookmarkEnd w:id="6"/>
      <w:r w:rsidRPr="001A7F54">
        <w:rPr>
          <w:bCs/>
          <w:u w:val="single"/>
        </w:rPr>
        <w:t xml:space="preserve"> Yet only half of the estimated five million undocumented aliens in the United States come to the country via illicit border entries; the other half are visa overstays--students, tourists, temporary workers--from all over the world. </w:t>
      </w:r>
      <w:bookmarkStart w:id="7" w:name="r251"/>
      <w:r w:rsidRPr="001A7F54">
        <w:rPr>
          <w:bCs/>
          <w:u w:val="single"/>
        </w:rPr>
        <w:fldChar w:fldCharType="begin"/>
      </w:r>
      <w:r w:rsidRPr="001A7F54">
        <w:rPr>
          <w:bCs/>
          <w:u w:val="single"/>
        </w:rPr>
        <w:instrText xml:space="preserve"> HYPERLINK "http://www.lexisnexis.com.proxy.lib.umich.edu/lnacui2api/frame.do?tokenKey=rsh-20.608169.0320665387&amp;target=results_DocumentContent&amp;returnToKey=20_T22336572619&amp;parent=docview&amp;rand=1436991802719&amp;reloadEntirePage=true" \l "n251" </w:instrText>
      </w:r>
      <w:r w:rsidRPr="001A7F54">
        <w:rPr>
          <w:bCs/>
          <w:u w:val="single"/>
        </w:rPr>
        <w:fldChar w:fldCharType="separate"/>
      </w:r>
      <w:proofErr w:type="gramStart"/>
      <w:r w:rsidRPr="001A7F54">
        <w:rPr>
          <w:rStyle w:val="Hyperlink"/>
          <w:bCs/>
        </w:rPr>
        <w:t>n251</w:t>
      </w:r>
      <w:proofErr w:type="gramEnd"/>
      <w:r w:rsidRPr="001A7F54">
        <w:fldChar w:fldCharType="end"/>
      </w:r>
      <w:bookmarkEnd w:id="7"/>
      <w:r w:rsidRPr="001A7F54">
        <w:rPr>
          <w:bCs/>
        </w:rPr>
        <w:t xml:space="preserve"> With Gatekeeper, </w:t>
      </w:r>
      <w:r w:rsidRPr="001A7F54">
        <w:rPr>
          <w:bCs/>
          <w:u w:val="single"/>
        </w:rPr>
        <w:t>the stories of human existence, of struggle and of difficulty, are solved by police power. When we ask "how is this possible?" the question feels naive because that lost human existence is viewed through a very particular racial lens and does not have a powerful meaning or resonance</w:t>
      </w:r>
      <w:r w:rsidRPr="001A7F54">
        <w:rPr>
          <w:bCs/>
        </w:rPr>
        <w:t xml:space="preserve">. </w:t>
      </w:r>
      <w:r w:rsidRPr="001A7F54">
        <w:rPr>
          <w:bCs/>
          <w:u w:val="single"/>
        </w:rPr>
        <w:t>Border enforcement is viewed as the exercise of a conceptual sovereign right against a faceless mass. The [*160] enforcement of this sovereign right enables us to dehumanize the entity--the horde in popular terms--in a manner that allows us to ignore racial implications. Thus, in the popular image, the Border Patrol is eliminating a problem</w:t>
      </w:r>
      <w:r w:rsidRPr="001A7F54">
        <w:rPr>
          <w:bCs/>
        </w:rPr>
        <w:t xml:space="preserve">. But in a humanized image, the </w:t>
      </w:r>
      <w:r w:rsidRPr="001A7F54">
        <w:rPr>
          <w:bCs/>
          <w:u w:val="single"/>
        </w:rPr>
        <w:t>Border Patrol is eliminating people</w:t>
      </w:r>
      <w:r w:rsidRPr="001A7F54">
        <w:rPr>
          <w:bCs/>
        </w:rPr>
        <w:t xml:space="preserve">. Some well-meaning attempts to re-humanize migrants are only somewhat helpful. For example, descriptions of those who are dying as our future yard workers, busboys, or farm workers appear accurate. </w:t>
      </w:r>
      <w:bookmarkStart w:id="8" w:name="r252"/>
      <w:r w:rsidRPr="001A7F54">
        <w:rPr>
          <w:bCs/>
        </w:rPr>
        <w:fldChar w:fldCharType="begin"/>
      </w:r>
      <w:r w:rsidRPr="001A7F54">
        <w:rPr>
          <w:bCs/>
        </w:rPr>
        <w:instrText xml:space="preserve"> HYPERLINK "http://www.lexisnexis.com.proxy.lib.umich.edu/lnacui2api/frame.do?tokenKey=rsh-20.608169.0320665387&amp;target=results_DocumentContent&amp;returnToKey=20_T22336572619&amp;parent=docview&amp;rand=1436991802719&amp;reloadEntirePage=true" \l "n252" </w:instrText>
      </w:r>
      <w:r w:rsidRPr="001A7F54">
        <w:rPr>
          <w:bCs/>
        </w:rPr>
        <w:fldChar w:fldCharType="separate"/>
      </w:r>
      <w:proofErr w:type="gramStart"/>
      <w:r w:rsidRPr="001A7F54">
        <w:rPr>
          <w:rStyle w:val="Hyperlink"/>
          <w:bCs/>
        </w:rPr>
        <w:t>n252</w:t>
      </w:r>
      <w:proofErr w:type="gramEnd"/>
      <w:r w:rsidRPr="001A7F54">
        <w:fldChar w:fldCharType="end"/>
      </w:r>
      <w:bookmarkEnd w:id="8"/>
      <w:r w:rsidRPr="001A7F54">
        <w:rPr>
          <w:bCs/>
        </w:rPr>
        <w:t xml:space="preserve"> But these depictions actually encode racism. Such depictions are so stereotypical that they completely fail to convey what brings the people across the border, what their lives become once they are here, or who they are. </w:t>
      </w:r>
      <w:r w:rsidRPr="001A7F54">
        <w:rPr>
          <w:bCs/>
          <w:u w:val="single"/>
        </w:rPr>
        <w:t xml:space="preserve">They contribute to a sense that these individuals are disposable. </w:t>
      </w:r>
      <w:bookmarkStart w:id="9" w:name="r253"/>
      <w:r w:rsidRPr="001A7F54">
        <w:rPr>
          <w:bCs/>
          <w:u w:val="single"/>
        </w:rPr>
        <w:fldChar w:fldCharType="begin"/>
      </w:r>
      <w:r w:rsidRPr="001A7F54">
        <w:rPr>
          <w:bCs/>
          <w:u w:val="single"/>
        </w:rPr>
        <w:instrText xml:space="preserve"> HYPERLINK "http://www.lexisnexis.com.proxy.lib.umich.edu/lnacui2api/frame.do?tokenKey=rsh-20.608169.0320665387&amp;target=results_DocumentContent&amp;returnToKey=20_T22336572619&amp;parent=docview&amp;rand=1436991802719&amp;reloadEntirePage=true" \l "n253" </w:instrText>
      </w:r>
      <w:r w:rsidRPr="001A7F54">
        <w:rPr>
          <w:bCs/>
          <w:u w:val="single"/>
        </w:rPr>
        <w:fldChar w:fldCharType="separate"/>
      </w:r>
      <w:proofErr w:type="gramStart"/>
      <w:r w:rsidRPr="001A7F54">
        <w:rPr>
          <w:rStyle w:val="Hyperlink"/>
          <w:bCs/>
        </w:rPr>
        <w:t>n253</w:t>
      </w:r>
      <w:proofErr w:type="gramEnd"/>
      <w:r w:rsidRPr="001A7F54">
        <w:fldChar w:fldCharType="end"/>
      </w:r>
      <w:bookmarkEnd w:id="9"/>
      <w:r w:rsidRPr="001A7F54">
        <w:rPr>
          <w:bCs/>
          <w:u w:val="single"/>
        </w:rPr>
        <w:t xml:space="preserve"> They ignore the nuanced personalities of each individual, allowing them to remain nameless and faceless. By categorizing migrants in our social and economic structure as our future yard workers, migrants are placed in a conventional subordinated position through what might generously be labeled "unconscious</w:t>
      </w:r>
      <w:r w:rsidRPr="001A7F54">
        <w:rPr>
          <w:bCs/>
        </w:rPr>
        <w:t xml:space="preserve"> racism." </w:t>
      </w:r>
      <w:bookmarkStart w:id="10" w:name="r254"/>
      <w:r w:rsidRPr="001A7F54">
        <w:rPr>
          <w:bCs/>
        </w:rPr>
        <w:fldChar w:fldCharType="begin"/>
      </w:r>
      <w:r w:rsidRPr="001A7F54">
        <w:rPr>
          <w:bCs/>
        </w:rPr>
        <w:instrText xml:space="preserve"> HYPERLINK "http://www.lexisnexis.com.proxy.lib.umich.edu/lnacui2api/frame.do?tokenKey=rsh-20.608169.0320665387&amp;target=results_DocumentContent&amp;returnToKey=20_T22336572619&amp;parent=docview&amp;rand=1436991802719&amp;reloadEntirePage=true" \l "n254" </w:instrText>
      </w:r>
      <w:r w:rsidRPr="001A7F54">
        <w:rPr>
          <w:bCs/>
        </w:rPr>
        <w:fldChar w:fldCharType="separate"/>
      </w:r>
      <w:r w:rsidRPr="001A7F54">
        <w:rPr>
          <w:rStyle w:val="Hyperlink"/>
          <w:bCs/>
        </w:rPr>
        <w:t>n254</w:t>
      </w:r>
      <w:r w:rsidRPr="001A7F54">
        <w:fldChar w:fldCharType="end"/>
      </w:r>
      <w:bookmarkEnd w:id="10"/>
      <w:r w:rsidRPr="001A7F54">
        <w:rPr>
          <w:bCs/>
        </w:rPr>
        <w:t xml:space="preserve"> Thus, these depictions are a direct product of a very passive kind of racism. The </w:t>
      </w:r>
      <w:r w:rsidRPr="001A7F54">
        <w:rPr>
          <w:bCs/>
          <w:u w:val="single"/>
        </w:rPr>
        <w:t>danger of using police power against people who are seeking a better life should be troubling</w:t>
      </w:r>
      <w:r w:rsidRPr="001A7F54">
        <w:rPr>
          <w:bCs/>
        </w:rPr>
        <w:t xml:space="preserve">. </w:t>
      </w:r>
      <w:r w:rsidRPr="001A7F54">
        <w:rPr>
          <w:bCs/>
          <w:u w:val="single"/>
        </w:rPr>
        <w:t xml:space="preserve">Gatekeeper represents pervasive use of police power against human beings seeking productive lives who are involved in non-violent activity. Although </w:t>
      </w:r>
      <w:bookmarkStart w:id="11" w:name="ORIGHIT_51"/>
      <w:bookmarkStart w:id="12" w:name="HIT_51"/>
      <w:bookmarkEnd w:id="11"/>
      <w:bookmarkEnd w:id="12"/>
      <w:r w:rsidRPr="001A7F54">
        <w:rPr>
          <w:bCs/>
          <w:u w:val="single"/>
        </w:rPr>
        <w:t>Operation Gatekeeper directs police force against an unpopular nationality group, race has disappeared from the discourse.</w:t>
      </w:r>
      <w:r w:rsidRPr="001A7F54">
        <w:rPr>
          <w:bCs/>
        </w:rPr>
        <w:t xml:space="preserve"> Instead, the conversation presents itself as being about turning a "nuisance" and "annoyance" in the urban areas of San Diego into "an improvement in quality of life," by moving the migrants out of the public's view. Two related concepts are in play. First, the public generally is inured to police force. Second, the public is immune from it when it is invisible. In the instance of Gatekeeper, the public becomes inured to the use of police power (essentially violence) to do everything for it as long as it is not noticed. The public is similarly so accustomed to discourse about convenience and quality in (middleclass, white) life, that its normalcy is not challenged. This latter problem is very old and, perhaps, is not much more pervasive than before. But now [*161] it exists in tandem with the deadly policies of Gatekeeper that make middle class complacency especially </w:t>
      </w:r>
      <w:r w:rsidRPr="001A7F54">
        <w:rPr>
          <w:bCs/>
        </w:rPr>
        <w:lastRenderedPageBreak/>
        <w:t xml:space="preserve">dangerous, problematic, and lethal. VI. RECONSIDERING </w:t>
      </w:r>
      <w:bookmarkStart w:id="13" w:name="ORIGHIT_52"/>
      <w:bookmarkStart w:id="14" w:name="HIT_52"/>
      <w:bookmarkEnd w:id="13"/>
      <w:bookmarkEnd w:id="14"/>
      <w:r w:rsidRPr="001A7F54">
        <w:rPr>
          <w:bCs/>
        </w:rPr>
        <w:t xml:space="preserve">OPERATION GATEKEEPER: "WITHDRAWING FROM VIETNAM" Given the immediate intractability of the economic imbalance, the billions of dollars invested in border-control measures with little if any impact on apprehension rates, and most of all the resulting deaths, we have to ask whether the continuation of </w:t>
      </w:r>
      <w:bookmarkStart w:id="15" w:name="ORIGHIT_53"/>
      <w:bookmarkStart w:id="16" w:name="HIT_53"/>
      <w:bookmarkEnd w:id="15"/>
      <w:bookmarkEnd w:id="16"/>
      <w:r w:rsidRPr="001A7F54">
        <w:rPr>
          <w:bCs/>
        </w:rPr>
        <w:t xml:space="preserve">Operation Gatekeeper really makes sense. Avoidable deaths have resulted from this major undertaking, raising serious moral issues. Should the expenditure of time and money be spent elsewhere to address the question of illicit border crossing? The crossings are the manifestation of the forces of economic imbalance, family ties, and history. Gatekeeper's attempt to address the symptoms--crossings--has done little to address the root causes, with tragic results. Beefing up Gatekeeper, in effect militarizing the border, has only ensured that the tragedy will continue. Yet the United States continues to spend up to $ 2 billion a year on the "deterrence" strategy along the Southwest border. </w:t>
      </w:r>
      <w:bookmarkStart w:id="17" w:name="r255"/>
      <w:r w:rsidRPr="001A7F54">
        <w:rPr>
          <w:bCs/>
        </w:rPr>
        <w:fldChar w:fldCharType="begin"/>
      </w:r>
      <w:r w:rsidRPr="001A7F54">
        <w:rPr>
          <w:bCs/>
        </w:rPr>
        <w:instrText xml:space="preserve"> HYPERLINK "http://www.lexisnexis.com.proxy.lib.umich.edu/lnacui2api/frame.do?tokenKey=rsh-20.608169.0320665387&amp;target=results_DocumentContent&amp;returnToKey=20_T22336572619&amp;parent=docview&amp;rand=1436991802719&amp;reloadEntirePage=true" \l "n255" </w:instrText>
      </w:r>
      <w:r w:rsidRPr="001A7F54">
        <w:rPr>
          <w:bCs/>
        </w:rPr>
        <w:fldChar w:fldCharType="separate"/>
      </w:r>
      <w:proofErr w:type="gramStart"/>
      <w:r w:rsidRPr="001A7F54">
        <w:rPr>
          <w:rStyle w:val="Hyperlink"/>
          <w:bCs/>
        </w:rPr>
        <w:t>n255</w:t>
      </w:r>
      <w:proofErr w:type="gramEnd"/>
      <w:r w:rsidRPr="001A7F54">
        <w:fldChar w:fldCharType="end"/>
      </w:r>
      <w:bookmarkEnd w:id="17"/>
      <w:r w:rsidRPr="001A7F54">
        <w:rPr>
          <w:bCs/>
        </w:rPr>
        <w:t xml:space="preserve"> As a former INS General Counsel now concedes, </w:t>
      </w:r>
      <w:bookmarkStart w:id="18" w:name="ORIGHIT_54"/>
      <w:bookmarkStart w:id="19" w:name="HIT_54"/>
      <w:bookmarkEnd w:id="18"/>
      <w:bookmarkEnd w:id="19"/>
      <w:r w:rsidRPr="001A7F54">
        <w:rPr>
          <w:bCs/>
        </w:rPr>
        <w:t xml:space="preserve">Operation Gatekeeper does not "deter the way we thought it would. </w:t>
      </w:r>
      <w:bookmarkStart w:id="20" w:name="ORIGHIT_55"/>
      <w:bookmarkStart w:id="21" w:name="HIT_55"/>
      <w:bookmarkEnd w:id="20"/>
      <w:bookmarkEnd w:id="21"/>
      <w:r w:rsidRPr="001A7F54">
        <w:rPr>
          <w:bCs/>
          <w:u w:val="single"/>
        </w:rPr>
        <w:t xml:space="preserve">Operation Gatekeeper has become our Vietnam, mistakenly thinking that if we added just a little more [to the </w:t>
      </w:r>
      <w:proofErr w:type="spellStart"/>
      <w:r w:rsidRPr="001A7F54">
        <w:rPr>
          <w:bCs/>
          <w:u w:val="single"/>
        </w:rPr>
        <w:t>build up</w:t>
      </w:r>
      <w:proofErr w:type="spellEnd"/>
      <w:r w:rsidRPr="001A7F54">
        <w:rPr>
          <w:bCs/>
          <w:u w:val="single"/>
        </w:rPr>
        <w:t>], then a little more, that we would get results</w:t>
      </w:r>
      <w:r w:rsidRPr="001A7F54">
        <w:rPr>
          <w:bCs/>
        </w:rPr>
        <w:t xml:space="preserve">." </w:t>
      </w:r>
      <w:bookmarkStart w:id="22" w:name="r256"/>
      <w:r w:rsidRPr="001A7F54">
        <w:rPr>
          <w:bCs/>
        </w:rPr>
        <w:fldChar w:fldCharType="begin"/>
      </w:r>
      <w:r w:rsidRPr="001A7F54">
        <w:rPr>
          <w:bCs/>
        </w:rPr>
        <w:instrText xml:space="preserve"> HYPERLINK "http://www.lexisnexis.com.proxy.lib.umich.edu/lnacui2api/frame.do?tokenKey=rsh-20.608169.0320665387&amp;target=results_DocumentContent&amp;returnToKey=20_T22336572619&amp;parent=docview&amp;rand=1436991802719&amp;reloadEntirePage=true" \l "n256" </w:instrText>
      </w:r>
      <w:r w:rsidRPr="001A7F54">
        <w:rPr>
          <w:bCs/>
        </w:rPr>
        <w:fldChar w:fldCharType="separate"/>
      </w:r>
      <w:r w:rsidRPr="001A7F54">
        <w:rPr>
          <w:rStyle w:val="Hyperlink"/>
          <w:bCs/>
        </w:rPr>
        <w:t>n256</w:t>
      </w:r>
      <w:r w:rsidRPr="001A7F54">
        <w:fldChar w:fldCharType="end"/>
      </w:r>
      <w:bookmarkEnd w:id="22"/>
      <w:r w:rsidRPr="001A7F54">
        <w:rPr>
          <w:bCs/>
        </w:rPr>
        <w:t xml:space="preserve"> </w:t>
      </w:r>
      <w:proofErr w:type="gramStart"/>
      <w:r w:rsidRPr="001A7F54">
        <w:rPr>
          <w:bCs/>
        </w:rPr>
        <w:t>On</w:t>
      </w:r>
      <w:proofErr w:type="gramEnd"/>
      <w:r w:rsidRPr="001A7F54">
        <w:rPr>
          <w:bCs/>
        </w:rPr>
        <w:t xml:space="preserve"> the surface, Gatekeeper has given the impression of addressing the problem. People are crossing surreptitiously, so fences are erected, and patrols are beefed up. But crossers continue to enter, simply shoved out of sight toward more treacherous routes. Understanding the phenomenon of border crossing reveals that Gatekeeper has been a popular, conventional response that does little to address the long term goal of assisting Mexico out of its poor economic times. In fact, Gatekeeper was constructed during one of Mexico's most dire economic eras, contributing to Gatekeeper's ineffectiveness. </w:t>
      </w:r>
      <w:r w:rsidRPr="001A7F54">
        <w:rPr>
          <w:bCs/>
          <w:u w:val="single"/>
        </w:rPr>
        <w:t>Gatekeeper demonstrates little understanding of the tradition of migrant Mexican workers who benefit economically and psychically from their movement into the United States, but who also benefit U.S. society</w:t>
      </w:r>
      <w:r w:rsidRPr="001A7F54">
        <w:rPr>
          <w:bCs/>
        </w:rPr>
        <w:t xml:space="preserve">. </w:t>
      </w:r>
      <w:r w:rsidRPr="001A7F54">
        <w:rPr>
          <w:bCs/>
          <w:u w:val="single"/>
        </w:rPr>
        <w:t xml:space="preserve">We would do better by acknowledging the needs of the workers, their [*162] families, </w:t>
      </w:r>
      <w:bookmarkStart w:id="23" w:name="r257"/>
      <w:r w:rsidRPr="001A7F54">
        <w:rPr>
          <w:bCs/>
          <w:u w:val="single"/>
        </w:rPr>
        <w:fldChar w:fldCharType="begin"/>
      </w:r>
      <w:r w:rsidRPr="001A7F54">
        <w:rPr>
          <w:bCs/>
          <w:u w:val="single"/>
        </w:rPr>
        <w:instrText xml:space="preserve"> HYPERLINK "http://www.lexisnexis.com.proxy.lib.umich.edu/lnacui2api/frame.do?tokenKey=rsh-20.608169.0320665387&amp;target=results_DocumentContent&amp;returnToKey=20_T22336572619&amp;parent=docview&amp;rand=1436991802719&amp;reloadEntirePage=true" \l "n257" </w:instrText>
      </w:r>
      <w:r w:rsidRPr="001A7F54">
        <w:rPr>
          <w:bCs/>
          <w:u w:val="single"/>
        </w:rPr>
        <w:fldChar w:fldCharType="separate"/>
      </w:r>
      <w:r w:rsidRPr="001A7F54">
        <w:rPr>
          <w:rStyle w:val="Hyperlink"/>
          <w:bCs/>
        </w:rPr>
        <w:t>n257</w:t>
      </w:r>
      <w:r w:rsidRPr="001A7F54">
        <w:fldChar w:fldCharType="end"/>
      </w:r>
      <w:bookmarkEnd w:id="23"/>
      <w:r w:rsidRPr="001A7F54">
        <w:rPr>
          <w:bCs/>
          <w:u w:val="single"/>
        </w:rPr>
        <w:t xml:space="preserve"> and the industries involved, and determining how to facilitate the movement in a manner that is sensitive to various interests. Migrant border deaths raise important ethical questions</w:t>
      </w:r>
      <w:r w:rsidRPr="001A7F54">
        <w:rPr>
          <w:bCs/>
        </w:rPr>
        <w:t xml:space="preserve">. The persons who die are the citizens of Mexico, other countries in Latin America, and elsewhere. The policies that lead to those deaths are set by another country, the United States. The United States claims sovereign authority to control its own borders. Yet to do so creates conditions leading to a high number of death among migrants. If these were United States citizens who were dying, mortality bills this high would doubtless raise considerable controversy. The extreme physical measures of border enforcement epitomized by Gatekeeper have not succeeded at deterring undocumented immigration. Rather, they have placed human beings in mortal danger. </w:t>
      </w:r>
      <w:r w:rsidRPr="001A7F54">
        <w:rPr>
          <w:bCs/>
          <w:u w:val="single"/>
        </w:rPr>
        <w:t xml:space="preserve">The nation has a moral responsibility for the hazardous conditions that have been created. Gatekeeper's successful movement of migrant foot-traffic out of the public eye is not a legitimate reason for maintaining a strategy that claims lives. Assuming for the sake of argument that undocumented migration to the United States is bad, </w:t>
      </w:r>
      <w:bookmarkStart w:id="24" w:name="r258"/>
      <w:r w:rsidRPr="001A7F54">
        <w:rPr>
          <w:bCs/>
          <w:u w:val="single"/>
        </w:rPr>
        <w:fldChar w:fldCharType="begin"/>
      </w:r>
      <w:r w:rsidRPr="001A7F54">
        <w:rPr>
          <w:bCs/>
          <w:u w:val="single"/>
        </w:rPr>
        <w:instrText xml:space="preserve"> HYPERLINK "http://www.lexisnexis.com.proxy.lib.umich.edu/lnacui2api/frame.do?tokenKey=rsh-20.608169.0320665387&amp;target=results_DocumentContent&amp;returnToKey=20_T22336572619&amp;parent=docview&amp;rand=1436991802719&amp;reloadEntirePage=true" \l "n258" </w:instrText>
      </w:r>
      <w:r w:rsidRPr="001A7F54">
        <w:rPr>
          <w:bCs/>
          <w:u w:val="single"/>
        </w:rPr>
        <w:fldChar w:fldCharType="separate"/>
      </w:r>
      <w:r w:rsidRPr="001A7F54">
        <w:rPr>
          <w:rStyle w:val="Hyperlink"/>
          <w:bCs/>
        </w:rPr>
        <w:t>n258</w:t>
      </w:r>
      <w:r w:rsidRPr="001A7F54">
        <w:fldChar w:fldCharType="end"/>
      </w:r>
      <w:bookmarkEnd w:id="24"/>
      <w:r w:rsidRPr="001A7F54">
        <w:rPr>
          <w:bCs/>
          <w:u w:val="single"/>
        </w:rPr>
        <w:t xml:space="preserve"> the continuation of the </w:t>
      </w:r>
      <w:bookmarkStart w:id="25" w:name="ORIGHIT_56"/>
      <w:bookmarkStart w:id="26" w:name="HIT_56"/>
      <w:bookmarkEnd w:id="25"/>
      <w:bookmarkEnd w:id="26"/>
      <w:r w:rsidRPr="001A7F54">
        <w:rPr>
          <w:bCs/>
          <w:u w:val="single"/>
        </w:rPr>
        <w:t>Operation Gatekeeper enforcement strategy remains problematic</w:t>
      </w:r>
      <w:r w:rsidRPr="001A7F54">
        <w:rPr>
          <w:bCs/>
        </w:rPr>
        <w:t xml:space="preserve">. n. The inevitability of </w:t>
      </w:r>
      <w:proofErr w:type="spellStart"/>
      <w:r w:rsidRPr="001A7F54">
        <w:rPr>
          <w:bCs/>
        </w:rPr>
        <w:t>these</w:t>
      </w:r>
      <w:r w:rsidRPr="001A7F54">
        <w:rPr>
          <w:bCs/>
          <w:u w:val="single"/>
        </w:rPr>
        <w:t>Given</w:t>
      </w:r>
      <w:proofErr w:type="spellEnd"/>
      <w:r w:rsidRPr="001A7F54">
        <w:rPr>
          <w:bCs/>
          <w:u w:val="single"/>
        </w:rPr>
        <w:t xml:space="preserve"> the fact that many undocumented immigrants will continue to risk everything, including their lives, to gain entrance into this country, the number of environmental deaths will remain high as long as the crossers are pushed into life-threatening </w:t>
      </w:r>
      <w:proofErr w:type="spellStart"/>
      <w:r w:rsidRPr="001A7F54">
        <w:rPr>
          <w:bCs/>
          <w:u w:val="single"/>
        </w:rPr>
        <w:t>terrai</w:t>
      </w:r>
      <w:proofErr w:type="spellEnd"/>
      <w:r w:rsidRPr="001A7F54">
        <w:rPr>
          <w:bCs/>
        </w:rPr>
        <w:t xml:space="preserve"> gruesome deaths should give us pause as a civilized nation. If behavior we dislike is nonetheless going to happen, why cruelly increase the suffering when it occurs? </w:t>
      </w:r>
      <w:r w:rsidRPr="001A7F54">
        <w:rPr>
          <w:bCs/>
          <w:u w:val="single"/>
        </w:rPr>
        <w:t>Might we not tolerate one evil, at least in the eyes of certain policy makers and certain segments of the public, in order to avoid a greater evil</w:t>
      </w:r>
      <w:r w:rsidRPr="001A7F54">
        <w:rPr>
          <w:bCs/>
        </w:rPr>
        <w:t xml:space="preserve">? </w:t>
      </w:r>
      <w:bookmarkStart w:id="27" w:name="r259"/>
      <w:r w:rsidRPr="001A7F54">
        <w:rPr>
          <w:bCs/>
        </w:rPr>
        <w:fldChar w:fldCharType="begin"/>
      </w:r>
      <w:r w:rsidRPr="001A7F54">
        <w:rPr>
          <w:bCs/>
        </w:rPr>
        <w:instrText xml:space="preserve"> HYPERLINK "http://www.lexisnexis.com.proxy.lib.umich.edu/lnacui2api/frame.do?tokenKey=rsh-20.608169.0320665387&amp;target=results_DocumentContent&amp;returnToKey=20_T22336572619&amp;parent=docview&amp;rand=1436991802719&amp;reloadEntirePage=true" \l "n259" </w:instrText>
      </w:r>
      <w:r w:rsidRPr="001A7F54">
        <w:rPr>
          <w:bCs/>
        </w:rPr>
        <w:fldChar w:fldCharType="separate"/>
      </w:r>
      <w:proofErr w:type="gramStart"/>
      <w:r w:rsidRPr="001A7F54">
        <w:rPr>
          <w:rStyle w:val="Hyperlink"/>
          <w:bCs/>
        </w:rPr>
        <w:t>n259</w:t>
      </w:r>
      <w:proofErr w:type="gramEnd"/>
      <w:r w:rsidRPr="001A7F54">
        <w:fldChar w:fldCharType="end"/>
      </w:r>
      <w:bookmarkEnd w:id="27"/>
      <w:r w:rsidRPr="001A7F54">
        <w:rPr>
          <w:bCs/>
        </w:rPr>
        <w:t xml:space="preserve"> Consider the possible analogy with needle exchange or teen contraception programs. Most would argue that a reasonable societal goal is to eliminate all injection drug use. Proponents of needle exchange programs argue that injection drug use will continue with our without access to sterile needles and </w:t>
      </w:r>
      <w:r w:rsidRPr="001A7F54">
        <w:rPr>
          <w:bCs/>
        </w:rPr>
        <w:lastRenderedPageBreak/>
        <w:t xml:space="preserve">syringes, so clean [*163] ones should be supplied to reduce the spread of AIDS. Similarly, the likely societal goal regarding sexual behavior is to delay intercourse until marriage or at least until an age of responsibility. Yet, since sexual intercourse among the young will not cease if access to contraceptives is withheld, proponents of providing contraceptives to teens seek to provide them with contraception to avoid teen pregnancies. We can imagine that the contraception programs work in some cases. And empirical studies on needle exchange programs have definitely found them to be successful. The incidence of HIV infection among needle exchange participants decreased by a third, while the existence of such programs do not result in increased drug use among participants or the recruitment of first-time drug users. </w:t>
      </w:r>
      <w:bookmarkStart w:id="28" w:name="r260"/>
      <w:r w:rsidRPr="001A7F54">
        <w:rPr>
          <w:bCs/>
        </w:rPr>
        <w:fldChar w:fldCharType="begin"/>
      </w:r>
      <w:r w:rsidRPr="001A7F54">
        <w:rPr>
          <w:bCs/>
        </w:rPr>
        <w:instrText xml:space="preserve"> HYPERLINK "http://www.lexisnexis.com.proxy.lib.umich.edu/lnacui2api/frame.do?tokenKey=rsh-20.608169.0320665387&amp;target=results_DocumentContent&amp;returnToKey=20_T22336572619&amp;parent=docview&amp;rand=1436991802719&amp;reloadEntirePage=true" \l "n260" </w:instrText>
      </w:r>
      <w:r w:rsidRPr="001A7F54">
        <w:rPr>
          <w:bCs/>
        </w:rPr>
        <w:fldChar w:fldCharType="separate"/>
      </w:r>
      <w:proofErr w:type="gramStart"/>
      <w:r w:rsidRPr="001A7F54">
        <w:rPr>
          <w:rStyle w:val="Hyperlink"/>
          <w:bCs/>
        </w:rPr>
        <w:t>n260</w:t>
      </w:r>
      <w:proofErr w:type="gramEnd"/>
      <w:r w:rsidRPr="001A7F54">
        <w:fldChar w:fldCharType="end"/>
      </w:r>
      <w:bookmarkEnd w:id="28"/>
      <w:r w:rsidRPr="001A7F54">
        <w:rPr>
          <w:bCs/>
        </w:rPr>
        <w:t xml:space="preserve"> Another analogy can be drawn between the profit-gouging alien smugglers and drug dealers. Drug sellers are "simply more highly motivated than those who are paid to stop them. Drug sellers make enormous profits--much more than they could make at legal jobs--and they are willing to risk death and long prison terms to do it." </w:t>
      </w:r>
      <w:bookmarkStart w:id="29" w:name="r261"/>
      <w:r w:rsidRPr="001A7F54">
        <w:rPr>
          <w:bCs/>
        </w:rPr>
        <w:fldChar w:fldCharType="begin"/>
      </w:r>
      <w:r w:rsidRPr="001A7F54">
        <w:rPr>
          <w:bCs/>
        </w:rPr>
        <w:instrText xml:space="preserve"> HYPERLINK "http://www.lexisnexis.com.proxy.lib.umich.edu/lnacui2api/frame.do?tokenKey=rsh-20.608169.0320665387&amp;target=results_DocumentContent&amp;returnToKey=20_T22336572619&amp;parent=docview&amp;rand=1436991802719&amp;reloadEntirePage=true" \l "n261" </w:instrText>
      </w:r>
      <w:r w:rsidRPr="001A7F54">
        <w:rPr>
          <w:bCs/>
        </w:rPr>
        <w:fldChar w:fldCharType="separate"/>
      </w:r>
      <w:r w:rsidRPr="001A7F54">
        <w:rPr>
          <w:rStyle w:val="Hyperlink"/>
          <w:bCs/>
        </w:rPr>
        <w:t>n261</w:t>
      </w:r>
      <w:r w:rsidRPr="001A7F54">
        <w:fldChar w:fldCharType="end"/>
      </w:r>
      <w:bookmarkEnd w:id="29"/>
      <w:r w:rsidRPr="001A7F54">
        <w:rPr>
          <w:bCs/>
        </w:rPr>
        <w:t xml:space="preserve"> As we have already seen, alien smugglers and their clients may be more highly motivated than the Border Patrol. And the alien smugglers make large profits, not only risking their own death, but also the deaths of the immigrants that they smuggle. Whether immigrants cross the border over relatively flat land with normal temperatures versus rocky, mountainous terrain or deserts with extreme temperatures, they will still cross. </w:t>
      </w:r>
      <w:bookmarkStart w:id="30" w:name="r262"/>
      <w:r w:rsidRPr="001A7F54">
        <w:rPr>
          <w:bCs/>
        </w:rPr>
        <w:fldChar w:fldCharType="begin"/>
      </w:r>
      <w:r w:rsidRPr="001A7F54">
        <w:rPr>
          <w:bCs/>
        </w:rPr>
        <w:instrText xml:space="preserve"> HYPERLINK "http://www.lexisnexis.com.proxy.lib.umich.edu/lnacui2api/frame.do?tokenKey=rsh-20.608169.0320665387&amp;target=results_DocumentContent&amp;returnToKey=20_T22336572619&amp;parent=docview&amp;rand=1436991802719&amp;reloadEntirePage=true" \l "n262" </w:instrText>
      </w:r>
      <w:r w:rsidRPr="001A7F54">
        <w:rPr>
          <w:bCs/>
        </w:rPr>
        <w:fldChar w:fldCharType="separate"/>
      </w:r>
      <w:proofErr w:type="gramStart"/>
      <w:r w:rsidRPr="001A7F54">
        <w:rPr>
          <w:rStyle w:val="Hyperlink"/>
          <w:bCs/>
        </w:rPr>
        <w:t>n262</w:t>
      </w:r>
      <w:proofErr w:type="gramEnd"/>
      <w:r w:rsidRPr="001A7F54">
        <w:fldChar w:fldCharType="end"/>
      </w:r>
      <w:bookmarkEnd w:id="30"/>
      <w:r w:rsidRPr="001A7F54">
        <w:rPr>
          <w:bCs/>
        </w:rPr>
        <w:t xml:space="preserve"> Do we really want to make things worse by forcing them through the latter terrain knowing that certain of them will die as a result? </w:t>
      </w:r>
      <w:bookmarkStart w:id="31" w:name="r263"/>
      <w:r w:rsidRPr="001A7F54">
        <w:rPr>
          <w:bCs/>
        </w:rPr>
        <w:fldChar w:fldCharType="begin"/>
      </w:r>
      <w:r w:rsidRPr="001A7F54">
        <w:rPr>
          <w:bCs/>
        </w:rPr>
        <w:instrText xml:space="preserve"> HYPERLINK "http://www.lexisnexis.com.proxy.lib.umich.edu/lnacui2api/frame.do?tokenKey=rsh-20.608169.0320665387&amp;target=results_DocumentContent&amp;returnToKey=20_T22336572619&amp;parent=docview&amp;rand=1436991802719&amp;reloadEntirePage=true" \l "n263" </w:instrText>
      </w:r>
      <w:r w:rsidRPr="001A7F54">
        <w:rPr>
          <w:bCs/>
        </w:rPr>
        <w:fldChar w:fldCharType="separate"/>
      </w:r>
      <w:r w:rsidRPr="001A7F54">
        <w:rPr>
          <w:rStyle w:val="Hyperlink"/>
          <w:bCs/>
        </w:rPr>
        <w:t>n263</w:t>
      </w:r>
      <w:r w:rsidRPr="001A7F54">
        <w:fldChar w:fldCharType="end"/>
      </w:r>
      <w:bookmarkEnd w:id="31"/>
      <w:r w:rsidRPr="001A7F54">
        <w:rPr>
          <w:bCs/>
        </w:rPr>
        <w:t xml:space="preserve"> Or should we accept the notion--as we have with needle exchange programs--that even while we seek to stop an activity, we should try to minimize the suffering of those whom we would stop? Reverting to pre-Gatekeeper enforcement strategies would be no less effective, in terms of apprehensions and deterrence, but would result in far fewer deaths. The less dangerous routes to entry would be re-opened and the need for high-priced smugglers reduced. Understanding the economic and social situation in Mexico and the nature of the relationship between Mexicans and the United States enables us to formulate better approaches to border crossing. Addressing push-pull factors should be the priority, not militarizing the border in response to the results of push-pull factors. Like it or not, Mexico and the United States not only share a border, but they share a long social, economic, and political history. The new administration in Mexico presents new opportunities for the United States to meaningfully address economic [*164] and social challenges in Mexico. Recognizing that family reunification is a major reason for border crossing suggests that special visas facilitating permanent or seasonal reunification are in order. Understanding the long-standing tradition of back-and-forth migration for seasonal employment and the needs of U.S. employers should lead us to serious consider how to facilitate this phenomenon. For the amount of money and time we have spent on </w:t>
      </w:r>
      <w:bookmarkStart w:id="32" w:name="ORIGHIT_57"/>
      <w:bookmarkStart w:id="33" w:name="HIT_57"/>
      <w:bookmarkEnd w:id="32"/>
      <w:bookmarkEnd w:id="33"/>
      <w:r w:rsidRPr="001A7F54">
        <w:rPr>
          <w:bCs/>
        </w:rPr>
        <w:t xml:space="preserve">Operation Gatekeeper, our strategies can be much more creative and relevant than simply hiring more border patrol officers. </w:t>
      </w:r>
      <w:bookmarkStart w:id="34" w:name="r264"/>
      <w:r w:rsidRPr="001A7F54">
        <w:rPr>
          <w:bCs/>
        </w:rPr>
        <w:fldChar w:fldCharType="begin"/>
      </w:r>
      <w:r w:rsidRPr="001A7F54">
        <w:rPr>
          <w:bCs/>
        </w:rPr>
        <w:instrText xml:space="preserve"> HYPERLINK "http://www.lexisnexis.com.proxy.lib.umich.edu/lnacui2api/frame.do?tokenKey=rsh-20.608169.0320665387&amp;target=results_DocumentContent&amp;returnToKey=20_T22336572619&amp;parent=docview&amp;rand=1436991802719&amp;reloadEntirePage=true" \l "n264" </w:instrText>
      </w:r>
      <w:r w:rsidRPr="001A7F54">
        <w:rPr>
          <w:bCs/>
        </w:rPr>
        <w:fldChar w:fldCharType="separate"/>
      </w:r>
      <w:proofErr w:type="gramStart"/>
      <w:r w:rsidRPr="001A7F54">
        <w:rPr>
          <w:rStyle w:val="Hyperlink"/>
          <w:bCs/>
        </w:rPr>
        <w:t>n264</w:t>
      </w:r>
      <w:proofErr w:type="gramEnd"/>
      <w:r w:rsidRPr="001A7F54">
        <w:fldChar w:fldCharType="end"/>
      </w:r>
      <w:bookmarkEnd w:id="34"/>
      <w:r w:rsidRPr="001A7F54">
        <w:rPr>
          <w:bCs/>
        </w:rPr>
        <w:t xml:space="preserve"> Th</w:t>
      </w:r>
      <w:r w:rsidRPr="001A7F54">
        <w:rPr>
          <w:bCs/>
          <w:u w:val="single"/>
        </w:rPr>
        <w:t>us</w:t>
      </w:r>
      <w:r w:rsidRPr="001A7F54">
        <w:rPr>
          <w:bCs/>
        </w:rPr>
        <w:t xml:space="preserve"> far, U.S. border policies have not reflected an understanding of the reason for undocumented migration. </w:t>
      </w:r>
      <w:bookmarkStart w:id="35" w:name="r265"/>
      <w:r w:rsidRPr="001A7F54">
        <w:rPr>
          <w:bCs/>
        </w:rPr>
        <w:fldChar w:fldCharType="begin"/>
      </w:r>
      <w:r w:rsidRPr="001A7F54">
        <w:rPr>
          <w:bCs/>
        </w:rPr>
        <w:instrText xml:space="preserve"> HYPERLINK "http://www.lexisnexis.com.proxy.lib.umich.edu/lnacui2api/frame.do?tokenKey=rsh-20.608169.0320665387&amp;target=results_DocumentContent&amp;returnToKey=20_T22336572619&amp;parent=docview&amp;rand=1436991802719&amp;reloadEntirePage=true" \l "n265" </w:instrText>
      </w:r>
      <w:r w:rsidRPr="001A7F54">
        <w:rPr>
          <w:bCs/>
        </w:rPr>
        <w:fldChar w:fldCharType="separate"/>
      </w:r>
      <w:proofErr w:type="gramStart"/>
      <w:r w:rsidRPr="001A7F54">
        <w:rPr>
          <w:rStyle w:val="Hyperlink"/>
          <w:bCs/>
        </w:rPr>
        <w:t>n265</w:t>
      </w:r>
      <w:proofErr w:type="gramEnd"/>
      <w:r w:rsidRPr="001A7F54">
        <w:fldChar w:fldCharType="end"/>
      </w:r>
      <w:bookmarkEnd w:id="35"/>
      <w:r w:rsidRPr="001A7F54">
        <w:rPr>
          <w:bCs/>
        </w:rPr>
        <w:t xml:space="preserve"> CONCLUSION </w:t>
      </w:r>
      <w:r w:rsidRPr="001A7F54">
        <w:rPr>
          <w:bCs/>
          <w:u w:val="single"/>
        </w:rPr>
        <w:t xml:space="preserve">The issue presented by </w:t>
      </w:r>
      <w:bookmarkStart w:id="36" w:name="ORIGHIT_58"/>
      <w:bookmarkStart w:id="37" w:name="HIT_58"/>
      <w:bookmarkEnd w:id="36"/>
      <w:bookmarkEnd w:id="37"/>
      <w:r w:rsidRPr="001A7F54">
        <w:rPr>
          <w:bCs/>
          <w:u w:val="single"/>
        </w:rPr>
        <w:t>Operation Gatekeeper is not whether the United States has a right to control its border. Rather, the issue is whether the United States has abused that right with a strategy designed to maximize the physical risks, thereby ensuring that hundreds of migrants would die</w:t>
      </w:r>
      <w:r w:rsidRPr="001A7F54">
        <w:rPr>
          <w:bCs/>
        </w:rPr>
        <w:t xml:space="preserve">. In its second response to the Inter-American Commission on Human Rights, the U.S. government said that "every state has a sovereign right to control entry into its territory and to take effective and reasonable steps to prevent unlawful, unauthorized entries." </w:t>
      </w:r>
      <w:bookmarkStart w:id="38" w:name="r266"/>
      <w:r w:rsidRPr="001A7F54">
        <w:rPr>
          <w:bCs/>
        </w:rPr>
        <w:fldChar w:fldCharType="begin"/>
      </w:r>
      <w:r w:rsidRPr="001A7F54">
        <w:rPr>
          <w:bCs/>
        </w:rPr>
        <w:instrText xml:space="preserve"> HYPERLINK "http://www.lexisnexis.com.proxy.lib.umich.edu/lnacui2api/frame.do?tokenKey=rsh-20.608169.0320665387&amp;target=results_DocumentContent&amp;returnToKey=20_T22336572619&amp;parent=docview&amp;rand=1436991802719&amp;reloadEntirePage=true" \l "n266" </w:instrText>
      </w:r>
      <w:r w:rsidRPr="001A7F54">
        <w:rPr>
          <w:bCs/>
        </w:rPr>
        <w:fldChar w:fldCharType="separate"/>
      </w:r>
      <w:r w:rsidRPr="001A7F54">
        <w:rPr>
          <w:rStyle w:val="Hyperlink"/>
          <w:bCs/>
        </w:rPr>
        <w:t>n266</w:t>
      </w:r>
      <w:r w:rsidRPr="001A7F54">
        <w:fldChar w:fldCharType="end"/>
      </w:r>
      <w:bookmarkEnd w:id="38"/>
      <w:r w:rsidRPr="001A7F54">
        <w:rPr>
          <w:bCs/>
        </w:rPr>
        <w:t xml:space="preserve"> Is Gatekeeper effective and reasonable? </w:t>
      </w:r>
      <w:r w:rsidRPr="001A7F54">
        <w:rPr>
          <w:bCs/>
          <w:u w:val="single"/>
        </w:rPr>
        <w:t>By adopting an explicit policy that maximizes physical risks that everyone knows will result in deaths, can the policy truly be regarded as reasonable? The primary question that policy makers need to consider is how many human lives are we willing to sacrifice with current enforcement policy</w:t>
      </w:r>
      <w:r w:rsidRPr="001A7F54">
        <w:rPr>
          <w:bCs/>
        </w:rPr>
        <w:t xml:space="preserve">? </w:t>
      </w:r>
      <w:r w:rsidRPr="001A7F54">
        <w:rPr>
          <w:bCs/>
          <w:u w:val="single"/>
        </w:rPr>
        <w:t xml:space="preserve">Immigration officials have entered into a dubious moral arithmetic--how </w:t>
      </w:r>
      <w:r w:rsidRPr="001A7F54">
        <w:rPr>
          <w:bCs/>
          <w:u w:val="single"/>
        </w:rPr>
        <w:lastRenderedPageBreak/>
        <w:t>many migrant lives are we prepared to lose to keep the problem out of the national spotlight?</w:t>
      </w:r>
      <w:r w:rsidRPr="001A7F54">
        <w:rPr>
          <w:bCs/>
        </w:rPr>
        <w:t xml:space="preserve"> Motivations for continued migration call into question the likely effectiveness of a program such as Gatekeeper if the goal is to discourage border crossers. Beyond the economic situation in Mexico, a socio-cultural phenomenon is at play. The phenomenon is the long, historical travel patterns between Mexico and the United States, coupled with the interdependency of the two regions. Migration from Mexico is the manifestation of these economic problems and social phenomena. The militarization of the border represented by Gatekeeper does nothing to address these phenomena. Instead, it is killing individuals who are caught up in the phenomena. Gatekeeper represents a false practical solution to moral questions raised by the flow of migrants pushed and pulled by economic and [*165] social factors. </w:t>
      </w:r>
      <w:r w:rsidRPr="001A7F54">
        <w:rPr>
          <w:bCs/>
          <w:u w:val="single"/>
        </w:rPr>
        <w:t xml:space="preserve">The migrants have become objectified, problematized, and demonized, </w:t>
      </w:r>
      <w:bookmarkStart w:id="39" w:name="r267"/>
      <w:r w:rsidRPr="001A7F54">
        <w:rPr>
          <w:bCs/>
          <w:u w:val="single"/>
        </w:rPr>
        <w:fldChar w:fldCharType="begin"/>
      </w:r>
      <w:r w:rsidRPr="001A7F54">
        <w:rPr>
          <w:bCs/>
          <w:u w:val="single"/>
        </w:rPr>
        <w:instrText xml:space="preserve"> HYPERLINK "http://www.lexisnexis.com.proxy.lib.umich.edu/lnacui2api/frame.do?tokenKey=rsh-20.608169.0320665387&amp;target=results_DocumentContent&amp;returnToKey=20_T22336572619&amp;parent=docview&amp;rand=1436991802719&amp;reloadEntirePage=true" \l "n267" </w:instrText>
      </w:r>
      <w:r w:rsidRPr="001A7F54">
        <w:rPr>
          <w:bCs/>
          <w:u w:val="single"/>
        </w:rPr>
        <w:fldChar w:fldCharType="separate"/>
      </w:r>
      <w:r w:rsidRPr="001A7F54">
        <w:rPr>
          <w:rStyle w:val="Hyperlink"/>
          <w:bCs/>
        </w:rPr>
        <w:t>n267</w:t>
      </w:r>
      <w:r w:rsidRPr="001A7F54">
        <w:fldChar w:fldCharType="end"/>
      </w:r>
      <w:bookmarkEnd w:id="39"/>
      <w:r w:rsidRPr="001A7F54">
        <w:rPr>
          <w:bCs/>
          <w:u w:val="single"/>
        </w:rPr>
        <w:t xml:space="preserve"> allowing proponents to skirt the moral questions. Thus, Gatekeeper has moral implications in an abstract way</w:t>
      </w:r>
      <w:r w:rsidRPr="001A7F54">
        <w:rPr>
          <w:bCs/>
        </w:rPr>
        <w:t xml:space="preserve"> (</w:t>
      </w:r>
      <w:r w:rsidRPr="001A7F54">
        <w:rPr>
          <w:bCs/>
          <w:u w:val="single"/>
        </w:rPr>
        <w:t>as in "what kind of people are we to permit such things to happen to") and</w:t>
      </w:r>
      <w:r w:rsidRPr="001A7F54">
        <w:rPr>
          <w:bCs/>
        </w:rPr>
        <w:t xml:space="preserve"> </w:t>
      </w:r>
      <w:r w:rsidRPr="001A7F54">
        <w:rPr>
          <w:bCs/>
          <w:u w:val="single"/>
        </w:rPr>
        <w:t>in a concrete way (the death toll and the hardship for Gatekeeper's victims, and the attitude of those who enforce it, and live with it)</w:t>
      </w:r>
      <w:r w:rsidRPr="001A7F54">
        <w:rPr>
          <w:bCs/>
        </w:rPr>
        <w:t xml:space="preserve">. The </w:t>
      </w:r>
      <w:r w:rsidRPr="001A7F54">
        <w:rPr>
          <w:bCs/>
          <w:u w:val="single"/>
        </w:rPr>
        <w:t xml:space="preserve">dark side of </w:t>
      </w:r>
      <w:bookmarkStart w:id="40" w:name="ORIGHIT_59"/>
      <w:bookmarkStart w:id="41" w:name="HIT_59"/>
      <w:bookmarkEnd w:id="40"/>
      <w:bookmarkEnd w:id="41"/>
      <w:r w:rsidRPr="001A7F54">
        <w:rPr>
          <w:bCs/>
          <w:u w:val="single"/>
        </w:rPr>
        <w:t>Operation Gatekeeper reveals "knowledge" of the high probability of deaths on the part of the U.S. government officials. The INS has knowingly created a death trap to control the Southwest border. Shifting apprehension statistics disclose that crossers have not been discouraged from continuing to enter. The push-pull factors that continue to drive undocumented</w:t>
      </w:r>
      <w:r w:rsidRPr="001A7F54">
        <w:rPr>
          <w:bCs/>
        </w:rPr>
        <w:t xml:space="preserve"> </w:t>
      </w:r>
      <w:r w:rsidRPr="001A7F54">
        <w:rPr>
          <w:bCs/>
          <w:u w:val="single"/>
        </w:rPr>
        <w:t>migration do not appear to be subsiding</w:t>
      </w:r>
      <w:r w:rsidRPr="001A7F54">
        <w:rPr>
          <w:bCs/>
        </w:rPr>
        <w:t xml:space="preserve">. The safest routes to cross the border surreptitiously have been foreclosed. INS officials recognize that the terrain over which crossers are now forced to enter poses threats of mortal danger. Yet instead of retreating from its life-threatening strategy, INS forges on, creating even greater physical challenges for crossers. The INS response is to develop lifesaving operations in the environmental hazard zone it has created. </w:t>
      </w:r>
      <w:bookmarkStart w:id="42" w:name="ORIGHIT_60"/>
      <w:bookmarkStart w:id="43" w:name="HIT_60"/>
      <w:bookmarkEnd w:id="42"/>
      <w:bookmarkEnd w:id="43"/>
      <w:r w:rsidRPr="001A7F54">
        <w:rPr>
          <w:bCs/>
        </w:rPr>
        <w:t xml:space="preserve">Operation Gatekeeper is not simply a law enforcement operation that has created a harsh result. Gatekeeper is a law enforcement operation that imposes a death sentence on individuals--principally Mexicans--who simply are seeking a better life because of economic imbalance or seeking to be with family. </w:t>
      </w:r>
      <w:bookmarkStart w:id="44" w:name="ORIGHIT_61"/>
      <w:bookmarkStart w:id="45" w:name="HIT_61"/>
      <w:bookmarkEnd w:id="44"/>
      <w:bookmarkEnd w:id="45"/>
      <w:r w:rsidRPr="001A7F54">
        <w:rPr>
          <w:bCs/>
        </w:rPr>
        <w:t>Operation Gatekeeper is a moral outrage, and our nation has lost its soul in supporting it.</w:t>
      </w:r>
    </w:p>
    <w:p w:rsidR="008273E0" w:rsidRPr="001A7F54" w:rsidRDefault="008273E0" w:rsidP="008273E0"/>
    <w:p w:rsidR="008273E0" w:rsidRDefault="008273E0" w:rsidP="008273E0">
      <w:pPr>
        <w:pStyle w:val="Heading3"/>
      </w:pPr>
      <w:r>
        <w:lastRenderedPageBreak/>
        <w:t>Historical analysis key</w:t>
      </w:r>
    </w:p>
    <w:p w:rsidR="008273E0" w:rsidRDefault="008273E0" w:rsidP="008273E0">
      <w:pPr>
        <w:pStyle w:val="Heading4"/>
      </w:pPr>
      <w:r>
        <w:t>US policies come from nativist history that constructs the US-Mexican border differently than others—lead to racially constructing immigrants as goods, criminals, and the enemy</w:t>
      </w:r>
    </w:p>
    <w:p w:rsidR="008273E0" w:rsidRPr="00737761" w:rsidRDefault="008273E0" w:rsidP="008273E0">
      <w:pPr>
        <w:rPr>
          <w:bCs/>
          <w:sz w:val="16"/>
          <w:szCs w:val="16"/>
        </w:rPr>
      </w:pPr>
      <w:r>
        <w:rPr>
          <w:rStyle w:val="Style13ptBold"/>
        </w:rPr>
        <w:t xml:space="preserve">Ngai 3 </w:t>
      </w:r>
      <w:r>
        <w:rPr>
          <w:rStyle w:val="Style13ptBold"/>
          <w:b w:val="0"/>
          <w:sz w:val="16"/>
          <w:szCs w:val="16"/>
        </w:rPr>
        <w:t>(Mae M., American historian and Lung Family Professor of Asian American Studies and Professor of History at Columbia University, Law and History Review--Columbia Volume 21 / Issue 01 / Spring 2003, pp 69-1082003 DOI: http://dx.doi.org/10.2307/3595069 (About DOI), Published online: 28 October 2011 JM)</w:t>
      </w:r>
    </w:p>
    <w:p w:rsidR="008273E0" w:rsidRDefault="008273E0" w:rsidP="008273E0">
      <w:pPr>
        <w:rPr>
          <w:rStyle w:val="StyleUnderline"/>
        </w:rPr>
      </w:pPr>
      <w:r w:rsidRPr="006163D0">
        <w:rPr>
          <w:rStyle w:val="StyleUnderline"/>
        </w:rPr>
        <w:t>The illegal alien that is abstractly defined is</w:t>
      </w:r>
      <w:r>
        <w:t xml:space="preserve"> thus something of </w:t>
      </w:r>
      <w:r w:rsidRPr="006163D0">
        <w:rPr>
          <w:rStyle w:val="StyleUnderline"/>
        </w:rPr>
        <w:t xml:space="preserve">a </w:t>
      </w:r>
      <w:r w:rsidRPr="006163D0">
        <w:rPr>
          <w:rStyle w:val="Emphasis"/>
        </w:rPr>
        <w:t>specter, a body stripped of individual personage</w:t>
      </w:r>
      <w:r>
        <w:t xml:space="preserve">, </w:t>
      </w:r>
      <w:r w:rsidRPr="006163D0">
        <w:rPr>
          <w:rStyle w:val="Emphasis"/>
        </w:rPr>
        <w:t>whose very presence is troubling, wrong</w:t>
      </w:r>
      <w:r>
        <w:t xml:space="preserve">. Moreover, this </w:t>
      </w:r>
      <w:r w:rsidRPr="006163D0">
        <w:rPr>
          <w:rStyle w:val="StyleUnderline"/>
        </w:rPr>
        <w:t>body</w:t>
      </w:r>
      <w:r>
        <w:t xml:space="preserve"> stripped of personage </w:t>
      </w:r>
      <w:r w:rsidRPr="006163D0">
        <w:rPr>
          <w:rStyle w:val="StyleUnderline"/>
        </w:rPr>
        <w:t>has no rights</w:t>
      </w:r>
      <w:r>
        <w:t xml:space="preserve">. It is no coincidence that the regime of immigration restriction emerged with World War I. </w:t>
      </w:r>
      <w:r w:rsidRPr="006163D0">
        <w:rPr>
          <w:rStyle w:val="StyleUnderline"/>
        </w:rPr>
        <w:t>The war</w:t>
      </w:r>
      <w:r>
        <w:t xml:space="preserve">, by simultaneously destroying the geopolitical stability of Europe and solidifying the nation-state system, </w:t>
      </w:r>
      <w:r w:rsidRPr="006163D0">
        <w:rPr>
          <w:rStyle w:val="StyleUnderline"/>
        </w:rPr>
        <w:t>also created millions of</w:t>
      </w:r>
      <w:r>
        <w:t xml:space="preserve"> refugees and </w:t>
      </w:r>
      <w:r w:rsidRPr="006163D0">
        <w:rPr>
          <w:rStyle w:val="StyleUnderline"/>
        </w:rPr>
        <w:t>stateless persons</w:t>
      </w:r>
      <w:r>
        <w:t xml:space="preserve">, </w:t>
      </w:r>
      <w:r w:rsidRPr="006163D0">
        <w:rPr>
          <w:rStyle w:val="StyleUnderline"/>
        </w:rPr>
        <w:t>as well as denationalized</w:t>
      </w:r>
      <w:r>
        <w:t xml:space="preserve"> and denaturalized </w:t>
      </w:r>
      <w:r w:rsidRPr="006163D0">
        <w:rPr>
          <w:rStyle w:val="StyleUnderline"/>
        </w:rPr>
        <w:t>persons</w:t>
      </w:r>
      <w:r>
        <w:t xml:space="preserve"> during the postwar period.22 Recalling Hannah Arendt, philosopher Giorgio </w:t>
      </w:r>
      <w:proofErr w:type="spellStart"/>
      <w:r w:rsidRPr="006163D0">
        <w:rPr>
          <w:rStyle w:val="StyleUnderline"/>
        </w:rPr>
        <w:t>Agamben</w:t>
      </w:r>
      <w:proofErr w:type="spellEnd"/>
      <w:r w:rsidRPr="006163D0">
        <w:rPr>
          <w:rStyle w:val="StyleUnderline"/>
        </w:rPr>
        <w:t xml:space="preserve"> tells us</w:t>
      </w:r>
      <w:r>
        <w:t xml:space="preserve">, "In the system of the nation-state, </w:t>
      </w:r>
      <w:r w:rsidRPr="006163D0">
        <w:rPr>
          <w:rStyle w:val="StyleUnderline"/>
        </w:rPr>
        <w:t xml:space="preserve">the so-called sacred and inalienable rights of man </w:t>
      </w:r>
      <w:r w:rsidRPr="006163D0">
        <w:rPr>
          <w:rStyle w:val="Emphasis"/>
        </w:rPr>
        <w:t xml:space="preserve">show themselves to lack every protection and reality </w:t>
      </w:r>
      <w:r w:rsidRPr="006163D0">
        <w:rPr>
          <w:rStyle w:val="StyleUnderline"/>
        </w:rPr>
        <w:t xml:space="preserve">at the moment in </w:t>
      </w:r>
      <w:r w:rsidRPr="006163D0">
        <w:rPr>
          <w:rStyle w:val="Emphasis"/>
        </w:rPr>
        <w:t>which they can no longer take the form of rights belonging to citizens of a state."</w:t>
      </w:r>
      <w:r>
        <w:t xml:space="preserve"> Certainly </w:t>
      </w:r>
      <w:r w:rsidRPr="006163D0">
        <w:rPr>
          <w:rStyle w:val="StyleUnderline"/>
        </w:rPr>
        <w:t>the illegal alien appears in the same historical moment</w:t>
      </w:r>
      <w:r>
        <w:t xml:space="preserve"> and in the same juridical no-man's-land </w:t>
      </w:r>
      <w:r w:rsidRPr="006163D0">
        <w:rPr>
          <w:rStyle w:val="StyleUnderline"/>
        </w:rPr>
        <w:t xml:space="preserve">that was created when the war loosened the links between </w:t>
      </w:r>
      <w:r w:rsidRPr="006163D0">
        <w:rPr>
          <w:rStyle w:val="Emphasis"/>
        </w:rPr>
        <w:t>birth and nation, human being and citizen</w:t>
      </w:r>
      <w:r w:rsidRPr="006163D0">
        <w:rPr>
          <w:rStyle w:val="StyleUnderline"/>
        </w:rPr>
        <w:t>.</w:t>
      </w:r>
      <w:r>
        <w:t xml:space="preserve">23 23 Second, </w:t>
      </w:r>
      <w:r w:rsidRPr="006163D0">
        <w:rPr>
          <w:rStyle w:val="StyleUnderline"/>
        </w:rPr>
        <w:t>the</w:t>
      </w:r>
      <w:r>
        <w:t xml:space="preserve"> mere </w:t>
      </w:r>
      <w:r w:rsidRPr="006163D0">
        <w:rPr>
          <w:rStyle w:val="StyleUnderline"/>
        </w:rPr>
        <w:t>idea that persons without formal legal</w:t>
      </w:r>
      <w:r>
        <w:t xml:space="preserve"> </w:t>
      </w:r>
      <w:r w:rsidRPr="006163D0">
        <w:rPr>
          <w:rStyle w:val="StyleUnderline"/>
        </w:rPr>
        <w:t>status resided in the nation engendered images of great danger.</w:t>
      </w:r>
      <w:r>
        <w:t xml:space="preserve"> In 1925 the Immigration Service reported with some alarm that 1.4 million immigrants--20 percent of those who had entered the country before 1921--might already be living illegally in the United States. The service conceded that these immigrants had lawfully entered the country, but because it had no record of their admission, it considered them illegal. It warned, 24 “(I</w:t>
      </w:r>
      <w:proofErr w:type="gramStart"/>
      <w:r>
        <w:t>)t</w:t>
      </w:r>
      <w:proofErr w:type="gramEnd"/>
      <w:r>
        <w:t xml:space="preserve"> is quite possible that there is an even greater number of aliens in the country whose legal presence here could not be established. No estimate could be made as to the number of smuggled aliens who have been unlawfully introduced into the country since the quota restrictions of 1921, or of those who may have entered under the guise of seamen. The figures presented are worthy of very serious thought, especially when it is considered that there is such a great percentage of our population . . . whose first act upon reaching our shores was to break our laws by entering in a clandestine manner--all of which serves to emphasize the potential source of trouble, not to say menace, that such a situation suggests.24” </w:t>
      </w:r>
      <w:r w:rsidRPr="006163D0">
        <w:rPr>
          <w:rStyle w:val="Emphasis"/>
        </w:rPr>
        <w:t>Positive law thus constituted undocumented immigrants as criminals, both fulfilling and fueling nativist discourse</w:t>
      </w:r>
      <w:r>
        <w:t xml:space="preserve">. Once nativism succeeded in legislating restriction, </w:t>
      </w:r>
      <w:r w:rsidRPr="006163D0">
        <w:rPr>
          <w:rStyle w:val="StyleUnderline"/>
        </w:rPr>
        <w:t>anti-alien animus shifted its focus to the interior of the nation and the goal of expelling immigrants living illegally in the country</w:t>
      </w:r>
      <w:r>
        <w:t xml:space="preserve">. The Los Angeles Evening Express alleged that </w:t>
      </w:r>
      <w:r w:rsidRPr="006163D0">
        <w:rPr>
          <w:rStyle w:val="StyleUnderline"/>
        </w:rPr>
        <w:t>there were "several million foreigners" in the country who had "no right to be here</w:t>
      </w:r>
      <w:r>
        <w:t xml:space="preserve">." </w:t>
      </w:r>
      <w:r w:rsidRPr="006163D0">
        <w:t>Nativists</w:t>
      </w:r>
      <w:r>
        <w:t xml:space="preserve"> like Madison Grant, recognizing that deportation was "of great importance," also advocated alien registration "as a necessary prelude to deport on a large scale." Critics of nativism predicted that "if every man who wears a beard and reads a foreign newspaper is to be suspected unless he can produce either an identification card or naturalization papers, we shall have more confusion and bungling than ever." 25 </w:t>
      </w:r>
      <w:r w:rsidRPr="006163D0">
        <w:rPr>
          <w:rStyle w:val="StyleUnderline"/>
        </w:rPr>
        <w:t>Prohibition supplied an important cache of criminal tropes, the language of smuggling directly yoking illegal immigration to liquor-running.</w:t>
      </w:r>
      <w:r>
        <w:t xml:space="preserve"> The California Joint Immigration Committee </w:t>
      </w:r>
      <w:r w:rsidRPr="006163D0">
        <w:rPr>
          <w:rStyle w:val="Emphasis"/>
        </w:rPr>
        <w:t>described illegal aliens as "vicious and criminal</w:t>
      </w:r>
      <w:r>
        <w:t xml:space="preserve">," </w:t>
      </w:r>
      <w:r w:rsidRPr="006163D0">
        <w:rPr>
          <w:rStyle w:val="Emphasis"/>
        </w:rPr>
        <w:t>comprising "bootleggers, gangsters, and racketeers of large cities</w:t>
      </w:r>
      <w:r>
        <w:t>."26 Similarly, Edwin Reeves, a Border Patrol officer in El Paso during the 1920s, recalled, "</w:t>
      </w:r>
      <w:r w:rsidRPr="006163D0">
        <w:rPr>
          <w:rStyle w:val="Emphasis"/>
        </w:rPr>
        <w:t>Every fellow you caught with a load of liquor on his back . . . was a wetback</w:t>
      </w:r>
      <w:r>
        <w:t xml:space="preserve">." The National Republic claimed that two million </w:t>
      </w:r>
      <w:r>
        <w:lastRenderedPageBreak/>
        <w:t xml:space="preserve">aliens intent upon illegally entering the United States were massed in Canada, Mexico, and Cuba, on the "waiting lists" of smugglers.27 25 In this story, </w:t>
      </w:r>
      <w:r w:rsidRPr="006163D0">
        <w:rPr>
          <w:rStyle w:val="StyleUnderline"/>
        </w:rPr>
        <w:t>aliens were not only subjects</w:t>
      </w:r>
      <w:r>
        <w:t>--that is, the smugglers--</w:t>
      </w:r>
      <w:r w:rsidRPr="006163D0">
        <w:rPr>
          <w:rStyle w:val="Emphasis"/>
        </w:rPr>
        <w:t>they were also the objects</w:t>
      </w:r>
      <w:r>
        <w:t xml:space="preserve">, </w:t>
      </w:r>
      <w:r w:rsidRPr="006163D0">
        <w:rPr>
          <w:rStyle w:val="Emphasis"/>
        </w:rPr>
        <w:t>the</w:t>
      </w:r>
      <w:r>
        <w:t xml:space="preserve"> human </w:t>
      </w:r>
      <w:r w:rsidRPr="006163D0">
        <w:rPr>
          <w:rStyle w:val="Emphasis"/>
        </w:rPr>
        <w:t>goods illegally trafficked across the border</w:t>
      </w:r>
      <w:r>
        <w:t xml:space="preserve">. In 1927 </w:t>
      </w:r>
      <w:r w:rsidRPr="006163D0">
        <w:rPr>
          <w:rStyle w:val="StyleUnderline"/>
        </w:rPr>
        <w:t>the Immigration Bureau</w:t>
      </w:r>
      <w:r>
        <w:t xml:space="preserve"> </w:t>
      </w:r>
      <w:r w:rsidRPr="006163D0">
        <w:rPr>
          <w:rStyle w:val="StyleUnderline"/>
        </w:rPr>
        <w:t>reported that the "bootlegging of aliens" was "a lucrative industry second only to smuggling of liquor</w:t>
      </w:r>
      <w:r>
        <w:t xml:space="preserve">." It emphasized, "The bootlegged alien is by all odds the least desirable. Whatever else may be said of him: </w:t>
      </w:r>
      <w:r w:rsidRPr="00737761">
        <w:rPr>
          <w:rStyle w:val="StyleUnderline"/>
        </w:rPr>
        <w:t xml:space="preserve">whether he be diseased or not, whether he holds views inimical to our institutions, </w:t>
      </w:r>
      <w:r w:rsidRPr="00737761">
        <w:rPr>
          <w:rStyle w:val="Emphasis"/>
        </w:rPr>
        <w:t>he at best is a law violator from the outset</w:t>
      </w:r>
      <w:r>
        <w:t xml:space="preserve">." 28 </w:t>
      </w:r>
      <w:r w:rsidRPr="00737761">
        <w:rPr>
          <w:rStyle w:val="StyleUnderline"/>
        </w:rPr>
        <w:t xml:space="preserve">This view that the undocumented immigrant was the least desirable alien </w:t>
      </w:r>
      <w:r w:rsidRPr="00737761">
        <w:t>of all</w:t>
      </w:r>
      <w:r w:rsidRPr="00737761">
        <w:rPr>
          <w:rStyle w:val="StyleUnderline"/>
        </w:rPr>
        <w:t xml:space="preserve"> denotes a new imagining of the nation, which situated the principle of national </w:t>
      </w:r>
      <w:r w:rsidRPr="00737761">
        <w:t>sovereignty in the foreground.</w:t>
      </w:r>
      <w:r w:rsidRPr="00737761">
        <w:rPr>
          <w:rStyle w:val="StyleUnderline"/>
        </w:rPr>
        <w:t xml:space="preserve"> It made state territoriality--</w:t>
      </w:r>
      <w:r w:rsidRPr="00737761">
        <w:t>not labor needs, not family unification, not freedom from persecution, not assimilation</w:t>
      </w:r>
      <w:r w:rsidRPr="00737761">
        <w:rPr>
          <w:rStyle w:val="StyleUnderline"/>
        </w:rPr>
        <w:t>--the engine of immigration policy</w:t>
      </w:r>
      <w:r>
        <w:t xml:space="preserve">. 26 </w:t>
      </w:r>
      <w:r w:rsidRPr="00737761">
        <w:rPr>
          <w:rStyle w:val="StyleUnderline"/>
        </w:rPr>
        <w:t>Territoriality was highly unstable</w:t>
      </w:r>
      <w:r>
        <w:t xml:space="preserve">, however, precisely </w:t>
      </w:r>
      <w:r w:rsidRPr="00737761">
        <w:rPr>
          <w:rStyle w:val="StyleUnderline"/>
        </w:rPr>
        <w:t>because restriction had created illegal immigrants</w:t>
      </w:r>
      <w:r>
        <w:t xml:space="preserve"> within the national body. This was not an entirely new phenomenon, but important consequences resulted from the different nature and scale of illegal immigration in the late 1920s. </w:t>
      </w:r>
      <w:r w:rsidRPr="00737761">
        <w:rPr>
          <w:rStyle w:val="StyleUnderline"/>
        </w:rPr>
        <w:t>Illegal immigrants now comprised all nationality and ethnic groups</w:t>
      </w:r>
      <w:r>
        <w:t xml:space="preserve">. They were numerous, perhaps even innumerable, and were diffused throughout the nation, particularly in large cities. An illegal immigrant might now be anyone's neighbor or coworker, even one's spouse or parent. Her </w:t>
      </w:r>
      <w:r w:rsidRPr="00737761">
        <w:rPr>
          <w:rStyle w:val="StyleUnderline"/>
        </w:rPr>
        <w:t>illegal status might not be known to her social acquaintances</w:t>
      </w:r>
      <w:r>
        <w:t xml:space="preserve"> and personal intimates. She </w:t>
      </w:r>
      <w:r w:rsidRPr="00737761">
        <w:rPr>
          <w:rStyle w:val="StyleUnderline"/>
        </w:rPr>
        <w:t>might not even be aware of it</w:t>
      </w:r>
      <w:r>
        <w:t xml:space="preserve"> herself, particularly if it resulted from a technical violation of the law. She might, in fact, be a responsible member of society (employed, tax paying, and, notwithstanding her illegal status, </w:t>
      </w:r>
      <w:proofErr w:type="spellStart"/>
      <w:r>
        <w:t>lawabiding</w:t>
      </w:r>
      <w:proofErr w:type="spellEnd"/>
      <w:r>
        <w:t xml:space="preserve">). Even if she were indigent or uneducated, she might have a family, social ties in a community, and interact with others in ways that arguably established her as a member of society. 27 </w:t>
      </w:r>
      <w:r w:rsidRPr="00737761">
        <w:rPr>
          <w:rStyle w:val="StyleUnderline"/>
        </w:rPr>
        <w:t>The problem of differentiating illegal immigrants from citizens and legal immigrants signified the danger</w:t>
      </w:r>
      <w:r>
        <w:t xml:space="preserve"> that </w:t>
      </w:r>
      <w:proofErr w:type="spellStart"/>
      <w:r>
        <w:t>restrictionists</w:t>
      </w:r>
      <w:proofErr w:type="spellEnd"/>
      <w:r>
        <w:t xml:space="preserve"> had imagined--to them, </w:t>
      </w:r>
      <w:r w:rsidRPr="00737761">
        <w:rPr>
          <w:rStyle w:val="Emphasis"/>
        </w:rPr>
        <w:t>illegal aliens were an invisible enemy in America's midst</w:t>
      </w:r>
      <w:r>
        <w:t xml:space="preserve">. Yet their </w:t>
      </w:r>
      <w:r w:rsidRPr="00737761">
        <w:rPr>
          <w:rStyle w:val="StyleUnderline"/>
        </w:rPr>
        <w:t>proposed solutions</w:t>
      </w:r>
      <w:r>
        <w:t xml:space="preserve">, such as compulsory alien registration and mass deportations, </w:t>
      </w:r>
      <w:r w:rsidRPr="00737761">
        <w:rPr>
          <w:rStyle w:val="StyleUnderline"/>
        </w:rPr>
        <w:t>were problematic</w:t>
      </w:r>
      <w:r>
        <w:t xml:space="preserve"> exactly </w:t>
      </w:r>
      <w:r w:rsidRPr="00737761">
        <w:rPr>
          <w:rStyle w:val="StyleUnderline"/>
        </w:rPr>
        <w:t>because undocumented immigrants were so like other Americans.</w:t>
      </w:r>
      <w:r>
        <w:t xml:space="preserve"> During the interwar period a majority of political opinion opposed alien registration on grounds that it threatened Americans' perceived rights of free movement, association, and privacy.29 The Immigration Service had traditionally "never made any considerable attempt . . . to go out and look for aliens unlawfully in the country" and through the late 1920s remained reluctant to conduct mass raids, particularly in the north.30 </w:t>
      </w:r>
      <w:r w:rsidRPr="00737761">
        <w:rPr>
          <w:rStyle w:val="StyleUnderline"/>
        </w:rPr>
        <w:t xml:space="preserve">The problem of differentiation </w:t>
      </w:r>
      <w:r w:rsidRPr="00737761">
        <w:rPr>
          <w:rStyle w:val="Emphasis"/>
        </w:rPr>
        <w:t>revealed a discontinuity between illegal immigration</w:t>
      </w:r>
      <w:r w:rsidRPr="00737761">
        <w:rPr>
          <w:rStyle w:val="StyleUnderline"/>
        </w:rPr>
        <w:t xml:space="preserve"> as an abstract general problem, </w:t>
      </w:r>
      <w:r w:rsidRPr="00737761">
        <w:rPr>
          <w:rStyle w:val="Emphasis"/>
        </w:rPr>
        <w:t>a "scare" discourse used at times to great political effect</w:t>
      </w:r>
      <w:r w:rsidRPr="00737761">
        <w:rPr>
          <w:rStyle w:val="StyleUnderline"/>
        </w:rPr>
        <w:t>, and illegal immigrants who were real people known in the community, people who had committed no substantive wrongs</w:t>
      </w:r>
      <w:r>
        <w:t xml:space="preserve">. 28 Yet, if illegal aliens were so like other Americans, the racial and ethnic diversity of the American population further complicated the problem of differentiation. We might anticipate that </w:t>
      </w:r>
      <w:r w:rsidRPr="00737761">
        <w:rPr>
          <w:rStyle w:val="StyleUnderline"/>
        </w:rPr>
        <w:t>illegal aliens from Europe and Canada were perceived and treated differently from those of Mexican or Asian origin.</w:t>
      </w:r>
      <w:r>
        <w:t xml:space="preserve">31 In fact, the </w:t>
      </w:r>
      <w:r w:rsidRPr="00737761">
        <w:rPr>
          <w:rStyle w:val="StyleUnderline"/>
        </w:rPr>
        <w:t>racial dimensions</w:t>
      </w:r>
      <w:r>
        <w:t xml:space="preserve"> of deportation policy were not merely expressions of existing racial prejudice. Rather, they </w:t>
      </w:r>
      <w:r w:rsidRPr="00737761">
        <w:rPr>
          <w:rStyle w:val="Emphasis"/>
        </w:rPr>
        <w:t>derived from processes of territoriality and administrative enforcement that were not in the first instance motivated or defined by race</w:t>
      </w:r>
      <w:r>
        <w:t xml:space="preserve">. 29 We might approach this problem by considering the question of defining and controlling the border and by returning to Commissioner Hull's testimony that </w:t>
      </w:r>
      <w:r w:rsidRPr="00737761">
        <w:rPr>
          <w:rStyle w:val="StyleUnderline"/>
        </w:rPr>
        <w:t>the Border Patrol</w:t>
      </w:r>
      <w:r>
        <w:t xml:space="preserve"> did not </w:t>
      </w:r>
      <w:r w:rsidRPr="00737761">
        <w:rPr>
          <w:rStyle w:val="StyleUnderline"/>
        </w:rPr>
        <w:t>operate</w:t>
      </w:r>
      <w:r>
        <w:t xml:space="preserve"> "on the border line" but </w:t>
      </w:r>
      <w:r w:rsidRPr="00737761">
        <w:rPr>
          <w:rStyle w:val="StyleUnderline"/>
        </w:rPr>
        <w:t>"back of the line</w:t>
      </w:r>
      <w:r>
        <w:t xml:space="preserve">." Contemporaries understood the distinction, if not the full implications. Writing about the Border Patrol in 30 the Southwest, one author described apprehending aliens "at some distance back from the International Line" a "man-sized job." She explained, "To </w:t>
      </w:r>
      <w:r w:rsidRPr="00737761">
        <w:rPr>
          <w:rStyle w:val="StyleUnderline"/>
        </w:rPr>
        <w:t>capture an alien</w:t>
      </w:r>
      <w:r>
        <w:t xml:space="preserve"> who is in the act of crawling through a hole in the fence between Arizona and Mexico is </w:t>
      </w:r>
      <w:r w:rsidRPr="00737761">
        <w:rPr>
          <w:rStyle w:val="Emphasis"/>
        </w:rPr>
        <w:t>easy compared with apprehending and deporting him after he is hidden in the interior</w:t>
      </w:r>
      <w:r>
        <w:t xml:space="preserve">, among others of his own race who </w:t>
      </w:r>
      <w:r>
        <w:lastRenderedPageBreak/>
        <w:t xml:space="preserve">are legally in this country."32 </w:t>
      </w:r>
      <w:r w:rsidRPr="00737761">
        <w:rPr>
          <w:rStyle w:val="StyleUnderline"/>
        </w:rPr>
        <w:t>The Border Patrol's capacious definition of its jurisdiction suggests that the nation's borders</w:t>
      </w:r>
      <w:r w:rsidRPr="00737761">
        <w:rPr>
          <w:rStyle w:val="Emphasis"/>
        </w:rPr>
        <w:t xml:space="preserve"> (the point of exclusion)</w:t>
      </w:r>
      <w:r>
        <w:t xml:space="preserve"> collapsed into and </w:t>
      </w:r>
      <w:r w:rsidRPr="00737761">
        <w:rPr>
          <w:rStyle w:val="Emphasis"/>
        </w:rPr>
        <w:t>became indistinguishable from the interior (the space of inclusion</w:t>
      </w:r>
      <w:r>
        <w:t xml:space="preserve">). But, this is not to say that the border was eliminated. </w:t>
      </w:r>
      <w:r w:rsidRPr="00737761">
        <w:rPr>
          <w:rStyle w:val="StyleUnderline"/>
        </w:rPr>
        <w:t>Policies of restriction and deportation reconstructed and raised the borders,</w:t>
      </w:r>
      <w:r>
        <w:t xml:space="preserve"> even as they destabilized them. </w:t>
      </w:r>
      <w:r w:rsidRPr="00737761">
        <w:rPr>
          <w:rStyle w:val="Emphasis"/>
        </w:rPr>
        <w:t>History</w:t>
      </w:r>
      <w:r>
        <w:t xml:space="preserve"> and policy also </w:t>
      </w:r>
      <w:r w:rsidRPr="00737761">
        <w:rPr>
          <w:rStyle w:val="Emphasis"/>
        </w:rPr>
        <w:t>constructed the U.S.-Mexican and U.S.-Canadian borders differently</w:t>
      </w:r>
      <w:r>
        <w:t xml:space="preserve">. The processes of defining and policing the border both encoded and generated racial ideas and practices that, in turn, </w:t>
      </w:r>
      <w:r w:rsidRPr="00737761">
        <w:rPr>
          <w:rStyle w:val="StyleUnderline"/>
        </w:rPr>
        <w:t xml:space="preserve">produced different racialized spaces internal to the nation. </w:t>
      </w:r>
    </w:p>
    <w:p w:rsidR="008273E0" w:rsidRDefault="008273E0" w:rsidP="008273E0">
      <w:pPr>
        <w:rPr>
          <w:rStyle w:val="StyleUnderline"/>
        </w:rPr>
      </w:pPr>
    </w:p>
    <w:p w:rsidR="008273E0" w:rsidRDefault="008273E0" w:rsidP="008273E0">
      <w:pPr>
        <w:rPr>
          <w:rStyle w:val="StyleUnderline"/>
        </w:rPr>
      </w:pPr>
    </w:p>
    <w:p w:rsidR="008273E0" w:rsidRDefault="008273E0" w:rsidP="008273E0">
      <w:pPr>
        <w:pStyle w:val="Heading4"/>
        <w:rPr>
          <w:rStyle w:val="StyleUnderline"/>
          <w:sz w:val="26"/>
          <w:szCs w:val="26"/>
          <w:u w:val="none"/>
        </w:rPr>
      </w:pPr>
      <w:r>
        <w:rPr>
          <w:rStyle w:val="StyleUnderline"/>
          <w:sz w:val="26"/>
          <w:szCs w:val="26"/>
          <w:u w:val="none"/>
        </w:rPr>
        <w:t>The 1AC’s criticism challenges nativist politics rooted in identity—critiquing the law is the first step to changing the law</w:t>
      </w:r>
    </w:p>
    <w:p w:rsidR="008273E0" w:rsidRPr="00CB782D" w:rsidRDefault="008273E0" w:rsidP="008273E0">
      <w:pPr>
        <w:rPr>
          <w:bCs/>
          <w:sz w:val="16"/>
          <w:szCs w:val="16"/>
        </w:rPr>
      </w:pPr>
      <w:r>
        <w:rPr>
          <w:rStyle w:val="Style13ptBold"/>
        </w:rPr>
        <w:t xml:space="preserve">Ngai 3 </w:t>
      </w:r>
      <w:r>
        <w:rPr>
          <w:rStyle w:val="Style13ptBold"/>
          <w:b w:val="0"/>
          <w:sz w:val="16"/>
          <w:szCs w:val="16"/>
        </w:rPr>
        <w:t>(Mae M., American historian and Lung Family Professor of Asian American Studies and Professor of History at Columbia University, Law and History Review--Columbia Volume 21 / Issue 01 / Spring 2003, pp 69-1082003 DOI: http://dx.doi.org/10.2307/3595069 (About DOI), Published online: 28 October 2011 JM)</w:t>
      </w:r>
    </w:p>
    <w:p w:rsidR="008273E0" w:rsidRDefault="008273E0" w:rsidP="008273E0">
      <w:r w:rsidRPr="00CB782D">
        <w:t xml:space="preserve">Specifically, critics charged, </w:t>
      </w:r>
      <w:r w:rsidRPr="00CB782D">
        <w:rPr>
          <w:rStyle w:val="StyleUnderline"/>
        </w:rPr>
        <w:t>aliens were often "forcibly detained</w:t>
      </w:r>
      <w:r w:rsidRPr="00CB782D">
        <w:t xml:space="preserve">." The boards of special </w:t>
      </w:r>
      <w:r w:rsidRPr="00CB782D">
        <w:rPr>
          <w:rStyle w:val="StyleUnderline"/>
        </w:rPr>
        <w:t>inquiry</w:t>
      </w:r>
      <w:r w:rsidRPr="00CB782D">
        <w:t xml:space="preserve">, which </w:t>
      </w:r>
      <w:r w:rsidRPr="00CB782D">
        <w:rPr>
          <w:rStyle w:val="StyleUnderline"/>
        </w:rPr>
        <w:t>conducted formal deportation hearings</w:t>
      </w:r>
      <w:r w:rsidRPr="00CB782D">
        <w:t xml:space="preserve">, were often one-man tribunals, </w:t>
      </w:r>
      <w:r w:rsidRPr="00CB782D">
        <w:rPr>
          <w:rStyle w:val="StyleUnderline"/>
        </w:rPr>
        <w:t>with the immigration inspector often</w:t>
      </w:r>
      <w:r w:rsidRPr="00CB782D">
        <w:t xml:space="preserve"> </w:t>
      </w:r>
      <w:r w:rsidRPr="00CB782D">
        <w:rPr>
          <w:rStyle w:val="Emphasis"/>
        </w:rPr>
        <w:t>appearing simultaneously as arresting officer, prosecutor, and judge</w:t>
      </w:r>
      <w:r w:rsidRPr="00CB782D">
        <w:t xml:space="preserve">.69 The boards </w:t>
      </w:r>
      <w:r w:rsidRPr="00CB782D">
        <w:rPr>
          <w:rStyle w:val="Emphasis"/>
        </w:rPr>
        <w:t>operated without</w:t>
      </w:r>
      <w:r w:rsidRPr="00CB782D">
        <w:t xml:space="preserve"> rules of </w:t>
      </w:r>
      <w:r w:rsidRPr="00CB782D">
        <w:rPr>
          <w:rStyle w:val="Emphasis"/>
        </w:rPr>
        <w:t>evidence</w:t>
      </w:r>
      <w:r w:rsidRPr="00CB782D">
        <w:rPr>
          <w:rStyle w:val="StyleUnderline"/>
        </w:rPr>
        <w:t>, readily admitting hearsay, opinion, anonymous letters, and "confidential information."</w:t>
      </w:r>
      <w:r w:rsidRPr="00CB782D">
        <w:t xml:space="preserve"> The </w:t>
      </w:r>
      <w:r w:rsidRPr="00CB782D">
        <w:rPr>
          <w:rStyle w:val="StyleUnderline"/>
        </w:rPr>
        <w:t>alien also bore</w:t>
      </w:r>
      <w:r w:rsidRPr="00CB782D">
        <w:t xml:space="preserve"> the </w:t>
      </w:r>
      <w:r w:rsidRPr="00CB782D">
        <w:rPr>
          <w:rStyle w:val="StyleUnderline"/>
        </w:rPr>
        <w:t>burden</w:t>
      </w:r>
      <w:r w:rsidRPr="00CB782D">
        <w:t xml:space="preserve"> of proof "</w:t>
      </w:r>
      <w:r w:rsidRPr="00CB782D">
        <w:rPr>
          <w:rStyle w:val="StyleUnderline"/>
        </w:rPr>
        <w:t>to show cause . . . why he should not be deported</w:t>
      </w:r>
      <w:r w:rsidRPr="00CB782D">
        <w:t xml:space="preserve">." One study found that </w:t>
      </w:r>
      <w:r w:rsidRPr="00CB782D">
        <w:rPr>
          <w:rStyle w:val="Emphasis"/>
        </w:rPr>
        <w:t>only one-sixth of aliens in deportation proceedings had legal representation</w:t>
      </w:r>
      <w:r w:rsidRPr="00CB782D">
        <w:t xml:space="preserve">, ranging from 1 or 2 percent along the Mexican border to 20 percent in New York City.70 56 Moreover, </w:t>
      </w:r>
      <w:r w:rsidRPr="00CB782D">
        <w:rPr>
          <w:rStyle w:val="StyleUnderline"/>
        </w:rPr>
        <w:t>the service interpreted the statute</w:t>
      </w:r>
      <w:r w:rsidRPr="00CB782D">
        <w:t xml:space="preserve"> in ways that grossly stretched the law's meaning in order </w:t>
      </w:r>
      <w:r w:rsidRPr="00CB782D">
        <w:rPr>
          <w:rStyle w:val="StyleUnderline"/>
        </w:rPr>
        <w:t>to justify grounds for deportation</w:t>
      </w:r>
      <w:r w:rsidRPr="00CB782D">
        <w:t xml:space="preserve">. For example, it </w:t>
      </w:r>
      <w:r w:rsidRPr="00CB782D">
        <w:rPr>
          <w:rStyle w:val="StyleUnderline"/>
        </w:rPr>
        <w:t>interpreted "entry without proper inspection" to cover</w:t>
      </w:r>
      <w:r w:rsidRPr="00CB782D">
        <w:t xml:space="preserve"> not only aliens who circumvented inspection but also </w:t>
      </w:r>
      <w:r w:rsidRPr="00CB782D">
        <w:rPr>
          <w:rStyle w:val="StyleUnderline"/>
        </w:rPr>
        <w:t>instances where the examining inspector had failed to ask a question that would have revealed the alien's excludability</w:t>
      </w:r>
      <w:r w:rsidRPr="00CB782D">
        <w:t xml:space="preserve">.71 The greatest abuse surrounded the application of the provision "liable to become a public charge at time of entry," or "LPC," which, Clark said, was "shaken on deportation cases as though with a large pepper shaker." </w:t>
      </w:r>
      <w:r w:rsidRPr="00CB782D">
        <w:rPr>
          <w:rStyle w:val="StyleUnderline"/>
        </w:rPr>
        <w:t xml:space="preserve">The service deported immigrants who </w:t>
      </w:r>
      <w:r w:rsidRPr="00CB782D">
        <w:t xml:space="preserve">committed minor crimes or </w:t>
      </w:r>
      <w:r w:rsidRPr="00CB782D">
        <w:rPr>
          <w:rStyle w:val="StyleUnderline"/>
        </w:rPr>
        <w:t>violated norms of sexual morality</w:t>
      </w:r>
      <w:r w:rsidRPr="00CB782D">
        <w:t xml:space="preserve">, such as bearing children out of wedlock, </w:t>
      </w:r>
      <w:r w:rsidRPr="00CB782D">
        <w:rPr>
          <w:rStyle w:val="StyleUnderline"/>
        </w:rPr>
        <w:t>which were not deportable offenses,</w:t>
      </w:r>
      <w:r w:rsidRPr="00CB782D">
        <w:t xml:space="preserve"> on grounds that they were "LPC before entry." In other words, the Immigration Service considered lapses or misfortune subsequent to entry to be the teleological outcome of a prior condition, which it adduced by way of retroactive judgment. 72 57 </w:t>
      </w:r>
      <w:proofErr w:type="gramStart"/>
      <w:r w:rsidRPr="00CB782D">
        <w:t>Finally</w:t>
      </w:r>
      <w:proofErr w:type="gramEnd"/>
      <w:r w:rsidRPr="00CB782D">
        <w:t xml:space="preserve">, immigrants under warrants of deportation had few avenues of appeal. The Labor Department's board of review, which made recommendations to the secretary of labor, had no statutory authority. </w:t>
      </w:r>
      <w:r w:rsidRPr="00CB782D">
        <w:rPr>
          <w:rStyle w:val="StyleUnderline"/>
        </w:rPr>
        <w:t>Judicial review was extremely rare because the federal courts historically practiced great restraint in immigration cases,</w:t>
      </w:r>
      <w:r w:rsidRPr="00CB782D">
        <w:t xml:space="preserve"> having progressively narrowed the grounds for judicial review in Chinese exclusion cases over the years. During the late 1920s and 1930s the courts heard fewer than three hundred writs of habeas corpus in deportation cases and found nearly 70 percent of them in favor of the Immigration Service.73 58 </w:t>
      </w:r>
      <w:r w:rsidRPr="00CB782D">
        <w:rPr>
          <w:rStyle w:val="StyleUnderline"/>
        </w:rPr>
        <w:t>The legal critique</w:t>
      </w:r>
      <w:r w:rsidRPr="00CB782D">
        <w:t xml:space="preserve"> of deportation policy </w:t>
      </w:r>
      <w:r w:rsidRPr="00CB782D">
        <w:rPr>
          <w:rStyle w:val="StyleUnderline"/>
        </w:rPr>
        <w:t xml:space="preserve">evinced the preoccupations of legal realism </w:t>
      </w:r>
      <w:r w:rsidRPr="00CB782D">
        <w:t xml:space="preserve">during the years between the two world wars: a </w:t>
      </w:r>
      <w:r w:rsidRPr="00CB782D">
        <w:rPr>
          <w:rStyle w:val="StyleUnderline"/>
        </w:rPr>
        <w:t>rejection of categorical thinking and a desire to transform differences of kind into differences of degree</w:t>
      </w:r>
      <w:r w:rsidRPr="00CB782D">
        <w:rPr>
          <w:rStyle w:val="Emphasis"/>
        </w:rPr>
        <w:t>; the privileging of experience over formal logic;</w:t>
      </w:r>
      <w:r w:rsidRPr="00CB782D">
        <w:t xml:space="preserve"> and, consequently, a belief in the need for administrative discretion in the emerging regulatory state.74 According to the legal critics, </w:t>
      </w:r>
      <w:r w:rsidRPr="00CB782D">
        <w:rPr>
          <w:rStyle w:val="Emphasis"/>
        </w:rPr>
        <w:t>deportation policy seemed to be law gone amok</w:t>
      </w:r>
      <w:r w:rsidRPr="00CB782D">
        <w:t xml:space="preserve">. They </w:t>
      </w:r>
      <w:r w:rsidRPr="00CB782D">
        <w:rPr>
          <w:rStyle w:val="StyleUnderline"/>
        </w:rPr>
        <w:t>believed</w:t>
      </w:r>
      <w:r w:rsidRPr="00CB782D">
        <w:t xml:space="preserve"> that the </w:t>
      </w:r>
      <w:r w:rsidRPr="00CB782D">
        <w:rPr>
          <w:rStyle w:val="StyleUnderline"/>
        </w:rPr>
        <w:lastRenderedPageBreak/>
        <w:t>problem</w:t>
      </w:r>
      <w:r w:rsidRPr="00CB782D">
        <w:t xml:space="preserve"> perhaps </w:t>
      </w:r>
      <w:r w:rsidRPr="00CB782D">
        <w:rPr>
          <w:rStyle w:val="StyleUnderline"/>
        </w:rPr>
        <w:t>came</w:t>
      </w:r>
      <w:r w:rsidRPr="00CB782D">
        <w:t xml:space="preserve"> less </w:t>
      </w:r>
      <w:r w:rsidRPr="00CB782D">
        <w:rPr>
          <w:rStyle w:val="StyleUnderline"/>
        </w:rPr>
        <w:t>from</w:t>
      </w:r>
      <w:r w:rsidRPr="00CB782D">
        <w:t xml:space="preserve"> politics than from the </w:t>
      </w:r>
      <w:r w:rsidRPr="00CB782D">
        <w:rPr>
          <w:rStyle w:val="StyleUnderline"/>
        </w:rPr>
        <w:t>administration of law based on rigid categories without room for discretion</w:t>
      </w:r>
      <w:r w:rsidRPr="00CB782D">
        <w:t xml:space="preserve"> or experience. Because the main thrust of the criticisms concerned problems in procedure and enforcement, administrative law reform provided an alternative, less contentious route for reforming deportation policy than the more overtly political tack taken by liberal social welfare 59 and immigration advocates. The latter had few friends in Congress during the Depression, when work was scarce and there were renewed calls for restriction and deportations. In fact</w:t>
      </w:r>
      <w:r w:rsidRPr="00CB782D">
        <w:rPr>
          <w:rStyle w:val="StyleUnderline"/>
        </w:rPr>
        <w:t>, the gaze of administrative law reformers was aimed</w:t>
      </w:r>
      <w:r w:rsidRPr="00CB782D">
        <w:t xml:space="preserve"> not so much </w:t>
      </w:r>
      <w:r w:rsidRPr="00CB782D">
        <w:rPr>
          <w:rStyle w:val="StyleUnderline"/>
        </w:rPr>
        <w:t>at</w:t>
      </w:r>
      <w:r w:rsidRPr="00CB782D">
        <w:t xml:space="preserve"> Congress as it was toward the </w:t>
      </w:r>
      <w:r w:rsidRPr="00CB782D">
        <w:rPr>
          <w:rStyle w:val="StyleUnderline"/>
        </w:rPr>
        <w:t>judiciary</w:t>
      </w:r>
      <w:r w:rsidRPr="00CB782D">
        <w:t xml:space="preserve">, where they believed progress might be made in more clearly defining the limits of executive power in matters of deportation.75 Yet embedded in the arguments for administrative law reform was a powerful political critique. </w:t>
      </w:r>
      <w:r w:rsidRPr="00CB782D">
        <w:rPr>
          <w:rStyle w:val="Emphasis"/>
        </w:rPr>
        <w:t xml:space="preserve">That critique challenged the </w:t>
      </w:r>
      <w:proofErr w:type="spellStart"/>
      <w:r w:rsidRPr="00CB782D">
        <w:rPr>
          <w:rStyle w:val="Emphasis"/>
        </w:rPr>
        <w:t>eugenical</w:t>
      </w:r>
      <w:proofErr w:type="spellEnd"/>
      <w:r w:rsidRPr="00CB782D">
        <w:rPr>
          <w:rStyle w:val="Emphasis"/>
        </w:rPr>
        <w:t xml:space="preserve"> premises of immigration policy</w:t>
      </w:r>
      <w:r w:rsidRPr="00CB782D">
        <w:t xml:space="preserve">, that is, </w:t>
      </w:r>
      <w:r w:rsidRPr="00CB782D">
        <w:rPr>
          <w:rStyle w:val="Emphasis"/>
        </w:rPr>
        <w:t>the idea that social undesirability derived from innate character deficiencies, which were perceived to be rooted biologically in race, gender, or "bad blood</w:t>
      </w:r>
      <w:r w:rsidRPr="00CB782D">
        <w:t xml:space="preserve">." In a sense, </w:t>
      </w:r>
      <w:r w:rsidRPr="00CB782D">
        <w:rPr>
          <w:rStyle w:val="StyleUnderline"/>
        </w:rPr>
        <w:t>administrative law reform was</w:t>
      </w:r>
      <w:r w:rsidRPr="00CB782D">
        <w:t xml:space="preserve"> a stalking horse for a broader cultural </w:t>
      </w:r>
      <w:r w:rsidRPr="00CB782D">
        <w:rPr>
          <w:rStyle w:val="StyleUnderline"/>
        </w:rPr>
        <w:t>challenge to nativist politics, challenging</w:t>
      </w:r>
      <w:r w:rsidRPr="00CB782D">
        <w:t xml:space="preserve">, in particular, late nineteenth- and early twentieth-century </w:t>
      </w:r>
      <w:r w:rsidRPr="00CB782D">
        <w:rPr>
          <w:rStyle w:val="StyleUnderline"/>
        </w:rPr>
        <w:t>theories about social degeneracy</w:t>
      </w:r>
      <w:r w:rsidRPr="00CB782D">
        <w:t xml:space="preserve"> and, more specifically, </w:t>
      </w:r>
      <w:r w:rsidRPr="00CB782D">
        <w:rPr>
          <w:rStyle w:val="StyleUnderline"/>
        </w:rPr>
        <w:t>ideas about gender roles, sexual morality, and crime.</w:t>
      </w:r>
      <w:r w:rsidRPr="00CB782D">
        <w:t xml:space="preserve"> These normative </w:t>
      </w:r>
      <w:r w:rsidRPr="00CB782D">
        <w:rPr>
          <w:rStyle w:val="StyleUnderline"/>
        </w:rPr>
        <w:t>standards of social desirability</w:t>
      </w:r>
      <w:r w:rsidRPr="00CB782D">
        <w:t xml:space="preserve"> and moral fitness for citizenship </w:t>
      </w:r>
      <w:r w:rsidRPr="00CB782D">
        <w:rPr>
          <w:rStyle w:val="StyleUnderline"/>
        </w:rPr>
        <w:t xml:space="preserve">continued to define the qualitative standards for immigrant admission and deportation </w:t>
      </w:r>
      <w:r w:rsidRPr="00CB782D">
        <w:t>in</w:t>
      </w:r>
      <w:r w:rsidRPr="00CB782D">
        <w:rPr>
          <w:rStyle w:val="StyleUnderline"/>
        </w:rPr>
        <w:t xml:space="preserve"> </w:t>
      </w:r>
      <w:r w:rsidRPr="00CB782D">
        <w:t xml:space="preserve">the Immigration Act of 1924, even as they were eclipsed by the law's new emphasis on numerical restriction. In the late 1920s and 1930s legal critics challenged the application of these qualitative standards in deportation cases. 60 The trend may be discerned from a reading of William Van </w:t>
      </w:r>
      <w:proofErr w:type="spellStart"/>
      <w:r w:rsidRPr="00CB782D">
        <w:t>Vleck's</w:t>
      </w:r>
      <w:proofErr w:type="spellEnd"/>
      <w:r w:rsidRPr="00CB782D">
        <w:t xml:space="preserve"> treatise, Administrative Control of Aliens, published in 1932</w:t>
      </w:r>
      <w:r w:rsidRPr="00CB782D">
        <w:rPr>
          <w:rStyle w:val="Emphasis"/>
        </w:rPr>
        <w:t>. Administrative Control followed several lines of criticism that challenged traditional ideas about female dependency and sexual morality</w:t>
      </w:r>
      <w:r w:rsidRPr="00CB782D">
        <w:t xml:space="preserve">. Van </w:t>
      </w:r>
      <w:proofErr w:type="spellStart"/>
      <w:r w:rsidRPr="00CB782D">
        <w:t>Vleck</w:t>
      </w:r>
      <w:proofErr w:type="spellEnd"/>
      <w:r w:rsidRPr="00CB782D">
        <w:t xml:space="preserve"> cited several </w:t>
      </w:r>
      <w:r w:rsidRPr="00CB782D">
        <w:rPr>
          <w:rStyle w:val="StyleUnderline"/>
        </w:rPr>
        <w:t>cases in which the Immigration Service had ordered women deported</w:t>
      </w:r>
      <w:r w:rsidRPr="00CB782D">
        <w:t xml:space="preserve"> as LPC </w:t>
      </w:r>
      <w:r w:rsidRPr="00CB782D">
        <w:rPr>
          <w:rStyle w:val="Emphasis"/>
        </w:rPr>
        <w:t>because they were without male support</w:t>
      </w:r>
      <w:r w:rsidRPr="00CB782D">
        <w:t xml:space="preserve">, even though the women were employed and self-supporting. In one case, the service deported a woman whose husband became ill with tuberculosis fourteen months after they arrived in the U.S., on grounds that she was dependent on her husband-even though she was employed. Van </w:t>
      </w:r>
      <w:proofErr w:type="spellStart"/>
      <w:r w:rsidRPr="00CB782D">
        <w:t>Vleck</w:t>
      </w:r>
      <w:proofErr w:type="spellEnd"/>
      <w:r w:rsidRPr="00CB782D">
        <w:t xml:space="preserve"> cited other cases of single mothers supporting their children or living with other relatives. He recognized that the family was a diverse institution that included female-headed households and extended families.7 </w:t>
      </w:r>
    </w:p>
    <w:p w:rsidR="008273E0" w:rsidRDefault="008273E0" w:rsidP="008273E0"/>
    <w:p w:rsidR="008273E0" w:rsidRDefault="008273E0" w:rsidP="008273E0">
      <w:pPr>
        <w:pStyle w:val="Heading4"/>
      </w:pPr>
      <w:r>
        <w:t>Immigration policies have always been racist—any new law will mask over the harms of the other laws</w:t>
      </w:r>
    </w:p>
    <w:p w:rsidR="008273E0" w:rsidRPr="00C13E4B" w:rsidRDefault="008273E0" w:rsidP="008273E0">
      <w:pPr>
        <w:rPr>
          <w:bCs/>
          <w:sz w:val="16"/>
          <w:szCs w:val="16"/>
        </w:rPr>
      </w:pPr>
      <w:r>
        <w:rPr>
          <w:rStyle w:val="Style13ptBold"/>
        </w:rPr>
        <w:t xml:space="preserve">Ngai 3 </w:t>
      </w:r>
      <w:r>
        <w:rPr>
          <w:rStyle w:val="Style13ptBold"/>
          <w:b w:val="0"/>
          <w:sz w:val="16"/>
          <w:szCs w:val="16"/>
        </w:rPr>
        <w:t>(Mae M., American historian and Lung Family Professor of Asian American Studies and Professor of History at Columbia University, Law and History Review--Columbia Volume 21 / Issue 01 / Spring 2003, pp 69-1082003 DOI: http://dx.doi.org/10.2307/3595069 (About DOI), Published online: 28 October 2011 JM)</w:t>
      </w:r>
    </w:p>
    <w:p w:rsidR="008273E0" w:rsidRDefault="008273E0" w:rsidP="008273E0">
      <w:r>
        <w:t xml:space="preserve">Significantly, however, </w:t>
      </w:r>
      <w:r w:rsidRPr="00C13E4B">
        <w:rPr>
          <w:rStyle w:val="StyleUnderline"/>
        </w:rPr>
        <w:t>the privilege of pre-examination became restricted to European immigrants</w:t>
      </w:r>
      <w:r>
        <w:t xml:space="preserve">. </w:t>
      </w:r>
      <w:proofErr w:type="spellStart"/>
      <w:r w:rsidRPr="00C13E4B">
        <w:rPr>
          <w:rStyle w:val="Emphasis"/>
        </w:rPr>
        <w:t>Asiatics</w:t>
      </w:r>
      <w:proofErr w:type="spellEnd"/>
      <w:r w:rsidRPr="00C13E4B">
        <w:rPr>
          <w:rStyle w:val="Emphasis"/>
        </w:rPr>
        <w:t xml:space="preserve"> did not qualify</w:t>
      </w:r>
      <w:r>
        <w:t xml:space="preserve">, because they were categorically excluded from immigration on grounds of racial ineligibility.109 </w:t>
      </w:r>
      <w:r w:rsidRPr="00C13E4B">
        <w:rPr>
          <w:rStyle w:val="StyleUnderline"/>
        </w:rPr>
        <w:t>Mexicans were not initially excluded</w:t>
      </w:r>
      <w:r>
        <w:t xml:space="preserve">. After </w:t>
      </w:r>
      <w:proofErr w:type="spellStart"/>
      <w:r>
        <w:t>MacCormack</w:t>
      </w:r>
      <w:proofErr w:type="spellEnd"/>
      <w:r>
        <w:t xml:space="preserve"> formalized the pre-examination procedure, INS El Paso district director Grover </w:t>
      </w:r>
      <w:proofErr w:type="spellStart"/>
      <w:r>
        <w:t>Wil</w:t>
      </w:r>
      <w:proofErr w:type="spellEnd"/>
      <w:r>
        <w:t xml:space="preserve">-moth implemented the procedure for Mexican hardship cases. </w:t>
      </w:r>
      <w:r w:rsidRPr="00C13E4B">
        <w:rPr>
          <w:rStyle w:val="Emphasis"/>
        </w:rPr>
        <w:t>But in 1938</w:t>
      </w:r>
      <w:r>
        <w:t xml:space="preserve"> he became stonewalled by the American consul in </w:t>
      </w:r>
      <w:proofErr w:type="spellStart"/>
      <w:r>
        <w:t>Juárez</w:t>
      </w:r>
      <w:proofErr w:type="spellEnd"/>
      <w:r>
        <w:t xml:space="preserve">, William Blocker, who </w:t>
      </w:r>
      <w:r w:rsidRPr="00C13E4B">
        <w:rPr>
          <w:rStyle w:val="StyleUnderline"/>
        </w:rPr>
        <w:t xml:space="preserve">argued that those applying for visas at </w:t>
      </w:r>
      <w:proofErr w:type="spellStart"/>
      <w:r w:rsidRPr="00C13E4B">
        <w:rPr>
          <w:rStyle w:val="StyleUnderline"/>
        </w:rPr>
        <w:t>Juárez</w:t>
      </w:r>
      <w:proofErr w:type="spellEnd"/>
      <w:r w:rsidRPr="00C13E4B">
        <w:rPr>
          <w:rStyle w:val="StyleUnderline"/>
        </w:rPr>
        <w:t xml:space="preserve"> "were of the laboring class, some of them actually on relief.</w:t>
      </w:r>
      <w:r>
        <w:t xml:space="preserve">" </w:t>
      </w:r>
      <w:r w:rsidRPr="00C13E4B">
        <w:rPr>
          <w:rStyle w:val="Emphasis"/>
        </w:rPr>
        <w:t>They should</w:t>
      </w:r>
      <w:r>
        <w:t>, he said, "</w:t>
      </w:r>
      <w:r w:rsidRPr="00C13E4B">
        <w:rPr>
          <w:rStyle w:val="Emphasis"/>
        </w:rPr>
        <w:t>unquestionably" be denied visas</w:t>
      </w:r>
      <w:r>
        <w:t xml:space="preserve">. In fact the INS Board of Special Inquiry had ruled in Canadian pre-examination cases that receipt of relief during the Depression, when no work was available, was not evidence of LPC. Blocker deliberately slowed the work of processing visas for </w:t>
      </w:r>
      <w:r>
        <w:lastRenderedPageBreak/>
        <w:t xml:space="preserve">Mexican pre-examination cases to only a handful a month in order to frustrate </w:t>
      </w:r>
      <w:proofErr w:type="spellStart"/>
      <w:r>
        <w:t>Wilmoth's</w:t>
      </w:r>
      <w:proofErr w:type="spellEnd"/>
      <w:r>
        <w:t xml:space="preserve"> efforts to grant relief to Mexican cases.110 88 I found no evidence that </w:t>
      </w:r>
      <w:proofErr w:type="spellStart"/>
      <w:r>
        <w:t>Wilmoth's</w:t>
      </w:r>
      <w:proofErr w:type="spellEnd"/>
      <w:r>
        <w:t xml:space="preserve"> higher-ups in the INS argued with the State Department for a fair application of the policy; rather, </w:t>
      </w:r>
      <w:r w:rsidRPr="00C13E4B">
        <w:rPr>
          <w:rStyle w:val="Emphasis"/>
        </w:rPr>
        <w:t>the INS seems to have quickly scuttled the program for Mexicans</w:t>
      </w:r>
      <w:r>
        <w:t xml:space="preserve">.111 It </w:t>
      </w:r>
      <w:r w:rsidRPr="00C13E4B">
        <w:rPr>
          <w:rStyle w:val="StyleUnderline"/>
        </w:rPr>
        <w:t xml:space="preserve">clarified that the "general pre-examination procedure is limited </w:t>
      </w:r>
      <w:r w:rsidRPr="00C13E4B">
        <w:rPr>
          <w:rStyle w:val="Emphasis"/>
        </w:rPr>
        <w:t>to certain aliens</w:t>
      </w:r>
      <w:r>
        <w:t xml:space="preserve">--relatives of U.S. citizens--desiring to proceed to Canada." Later documents conspicuously referred to the program as the "Canadian pre-examination procedure." Thus, initially, </w:t>
      </w:r>
      <w:r w:rsidRPr="00C13E4B">
        <w:rPr>
          <w:rStyle w:val="Emphasis"/>
        </w:rPr>
        <w:t>Mexicans were excluded not explicitly but by a lack of propinquity,</w:t>
      </w:r>
      <w:r>
        <w:t xml:space="preserve"> by their distance from Canada, where physical departure and reentry were performed. In 1945 the </w:t>
      </w:r>
      <w:r w:rsidRPr="00C13E4B">
        <w:rPr>
          <w:rStyle w:val="StyleUnderline"/>
        </w:rPr>
        <w:t>INS explicitly restricted pre-examination to "other than a citizen of Canada, Mexico, or any of the islands adjacent to the U.S."</w:t>
      </w:r>
      <w:r>
        <w:t xml:space="preserve"> </w:t>
      </w:r>
      <w:r w:rsidRPr="00C13E4B">
        <w:rPr>
          <w:rStyle w:val="StyleUnderline"/>
        </w:rPr>
        <w:t>This policy appeared to be race-neutral</w:t>
      </w:r>
      <w:r>
        <w:t xml:space="preserve"> in that it applied to all countries with contiguous borders to the U.S., </w:t>
      </w:r>
      <w:r w:rsidRPr="00C13E4B">
        <w:rPr>
          <w:rStyle w:val="Emphasis"/>
        </w:rPr>
        <w:t>but in fact it was meant to categorically deny relief to Mexicans and Caribbean migrants</w:t>
      </w:r>
      <w:r w:rsidRPr="00C13E4B">
        <w:rPr>
          <w:rStyle w:val="StyleUnderline"/>
        </w:rPr>
        <w:t>. Because pre-examination involved permission for temporary entry into Canada to acquire the U.S. visa, it was irrelevant to Canadians</w:t>
      </w:r>
      <w:r>
        <w:t xml:space="preserve">, who did not need special permission to enter Canada.112 89 </w:t>
      </w:r>
      <w:proofErr w:type="gramStart"/>
      <w:r w:rsidRPr="00C13E4B">
        <w:rPr>
          <w:rStyle w:val="Emphasis"/>
        </w:rPr>
        <w:t>The</w:t>
      </w:r>
      <w:proofErr w:type="gramEnd"/>
      <w:r w:rsidRPr="00C13E4B">
        <w:rPr>
          <w:rStyle w:val="Emphasis"/>
        </w:rPr>
        <w:t xml:space="preserve"> racism of the policy was profound, for it denied, a priori, that deportation could cause hardship for the families of non-Europeans</w:t>
      </w:r>
      <w:r>
        <w:t xml:space="preserve">. In stressing family values, moreover, the policy recognized only one kind of family, the intact nuclear family residing in the United States, and ignored transnational families. </w:t>
      </w:r>
      <w:r w:rsidRPr="00C13E4B">
        <w:rPr>
          <w:rStyle w:val="StyleUnderline"/>
        </w:rPr>
        <w:t>It failed to recognize that many undocumented male migrants who came to the United States alone in fact maintained family households</w:t>
      </w:r>
      <w:r>
        <w:t xml:space="preserve"> in their home country and that migration remittance was another kind of strategy for family subsistence. 90 </w:t>
      </w:r>
      <w:r w:rsidRPr="00C13E4B">
        <w:rPr>
          <w:rStyle w:val="Emphasis"/>
        </w:rPr>
        <w:t>For Europeans</w:t>
      </w:r>
      <w:r>
        <w:t xml:space="preserve">, however, </w:t>
      </w:r>
      <w:r w:rsidRPr="00C13E4B">
        <w:rPr>
          <w:rStyle w:val="Emphasis"/>
        </w:rPr>
        <w:t>the policy was clearly a boon</w:t>
      </w:r>
      <w:r>
        <w:t xml:space="preserve">. In fact, </w:t>
      </w:r>
      <w:r w:rsidRPr="00C13E4B">
        <w:rPr>
          <w:rStyle w:val="Emphasis"/>
        </w:rPr>
        <w:t>pre-examination became an official and routine procedure for adjusting the status of Europeans who were not legally present in the U</w:t>
      </w:r>
      <w:r>
        <w:t xml:space="preserve">nited </w:t>
      </w:r>
      <w:r w:rsidRPr="00C13E4B">
        <w:rPr>
          <w:rStyle w:val="Emphasis"/>
        </w:rPr>
        <w:t>S</w:t>
      </w:r>
      <w:r>
        <w:t>tates.113 By the early 1940s pre-examination was used to help adjust the status of refugees from European fascism who had entered the United States in the 1930s by way of tourist or visitor visas.114 Pre-examination continued with only two brief interruptions until the practice was terminated in 1958. The data indicate that between 1935 and 1959 the INS processed nearly 58,000 pre-examination cases and granted approval in the vast majority of them.1</w:t>
      </w:r>
    </w:p>
    <w:p w:rsidR="008273E0" w:rsidRDefault="008273E0" w:rsidP="008273E0"/>
    <w:p w:rsidR="005324BD" w:rsidRDefault="005324BD" w:rsidP="005324BD">
      <w:pPr>
        <w:pStyle w:val="Heading2"/>
      </w:pPr>
      <w:r>
        <w:lastRenderedPageBreak/>
        <w:t xml:space="preserve">2ac v Ks </w:t>
      </w:r>
    </w:p>
    <w:p w:rsidR="008273E0" w:rsidRPr="002A6F55" w:rsidRDefault="008273E0" w:rsidP="008273E0">
      <w:pPr>
        <w:pStyle w:val="Heading3"/>
        <w:rPr>
          <w:rStyle w:val="Style13ptBold"/>
          <w:b/>
          <w:sz w:val="32"/>
          <w:u w:val="single"/>
        </w:rPr>
      </w:pPr>
      <w:proofErr w:type="spellStart"/>
      <w:r>
        <w:rPr>
          <w:rStyle w:val="Style13ptBold"/>
          <w:b/>
          <w:sz w:val="32"/>
          <w:u w:val="single"/>
        </w:rPr>
        <w:lastRenderedPageBreak/>
        <w:t>Agamben</w:t>
      </w:r>
      <w:proofErr w:type="spellEnd"/>
      <w:r>
        <w:rPr>
          <w:rStyle w:val="Style13ptBold"/>
          <w:b/>
          <w:sz w:val="32"/>
          <w:u w:val="single"/>
        </w:rPr>
        <w:t xml:space="preserve"> K—2ac </w:t>
      </w:r>
    </w:p>
    <w:p w:rsidR="008273E0" w:rsidRDefault="008273E0" w:rsidP="008273E0">
      <w:pPr>
        <w:pStyle w:val="Heading4"/>
      </w:pPr>
      <w:r>
        <w:rPr>
          <w:rStyle w:val="Style13ptBold"/>
          <w:b/>
        </w:rPr>
        <w:t xml:space="preserve">Illegal immigrants are deemed the </w:t>
      </w:r>
      <w:r>
        <w:rPr>
          <w:rStyle w:val="Style13ptBold"/>
          <w:b/>
          <w:i/>
        </w:rPr>
        <w:t xml:space="preserve">homo </w:t>
      </w:r>
      <w:proofErr w:type="spellStart"/>
      <w:r>
        <w:rPr>
          <w:rStyle w:val="Style13ptBold"/>
          <w:b/>
          <w:i/>
        </w:rPr>
        <w:t>sacer</w:t>
      </w:r>
      <w:proofErr w:type="spellEnd"/>
      <w:r>
        <w:t>, disenfranchised and destroyed by the sovereign</w:t>
      </w:r>
    </w:p>
    <w:p w:rsidR="008273E0" w:rsidRPr="007B7485" w:rsidRDefault="008273E0" w:rsidP="008273E0">
      <w:pPr>
        <w:ind w:left="720" w:hanging="720"/>
      </w:pPr>
      <w:r w:rsidRPr="007B7485">
        <w:rPr>
          <w:rStyle w:val="Style13ptBold"/>
        </w:rPr>
        <w:t>Sabo and Lee in 15</w:t>
      </w:r>
      <w:r>
        <w:t xml:space="preserve"> (Samantha Sabo, U of Arizona prof; Alison Elizabeth Lee, Universidad de las </w:t>
      </w:r>
      <w:proofErr w:type="spellStart"/>
      <w:r w:rsidRPr="007B7485">
        <w:t>Américas</w:t>
      </w:r>
      <w:proofErr w:type="spellEnd"/>
      <w:r w:rsidRPr="007B7485">
        <w:t xml:space="preserve"> Puebla, Cholula, Mexico</w:t>
      </w:r>
      <w:r>
        <w:t xml:space="preserve"> prof; “The spillover of US immigration policy on citizens and permanent residents of Mexican descent: how internalizing “illegality” impacts public health in the borderlands,” </w:t>
      </w:r>
      <w:r>
        <w:rPr>
          <w:i/>
        </w:rPr>
        <w:t>Frontiers in Public Health</w:t>
      </w:r>
      <w:r>
        <w:t xml:space="preserve"> Volume 3 Article 155, published 6-11-15, accessed 7-14 15)//</w:t>
      </w:r>
      <w:proofErr w:type="spellStart"/>
      <w:r>
        <w:t>JRom</w:t>
      </w:r>
      <w:proofErr w:type="spellEnd"/>
    </w:p>
    <w:p w:rsidR="008273E0" w:rsidRDefault="008273E0" w:rsidP="008273E0">
      <w:r w:rsidRPr="007B7485">
        <w:rPr>
          <w:u w:val="single"/>
        </w:rPr>
        <w:t>The territorial boundary of the sovereign state has always been fundamental to the creation of social hierarchies</w:t>
      </w:r>
      <w:r>
        <w:t xml:space="preserve">. The </w:t>
      </w:r>
      <w:r w:rsidRPr="007B7485">
        <w:rPr>
          <w:u w:val="single"/>
        </w:rPr>
        <w:t>intersections</w:t>
      </w:r>
      <w:r>
        <w:t xml:space="preserve"> of ethnicity, race, class, and gender </w:t>
      </w:r>
      <w:r w:rsidRPr="007B7485">
        <w:rPr>
          <w:u w:val="single"/>
        </w:rPr>
        <w:t>relegate people to social categories some of whose members have rights of membership</w:t>
      </w:r>
      <w:r>
        <w:t xml:space="preserve">, including US citizens and permanent residents </w:t>
      </w:r>
      <w:r w:rsidRPr="007B7485">
        <w:rPr>
          <w:u w:val="single"/>
        </w:rPr>
        <w:t>and “Others” who do not possess such rights, such as unauthorized immigrants or “illegal aliens”</w:t>
      </w:r>
      <w:r>
        <w:t xml:space="preserve"> (5, 6). In the US–Mexico border region, the process of </w:t>
      </w:r>
      <w:r w:rsidRPr="007B7485">
        <w:rPr>
          <w:u w:val="single"/>
        </w:rPr>
        <w:t>“Othering” categorizes Latino immigrants and migrants, including their non-immigrant co-ethnics as “illegal aliens”</w:t>
      </w:r>
      <w:r>
        <w:t xml:space="preserve"> (5, 7, </w:t>
      </w:r>
      <w:proofErr w:type="gramStart"/>
      <w:r>
        <w:t>8</w:t>
      </w:r>
      <w:proofErr w:type="gramEnd"/>
      <w:r>
        <w:t xml:space="preserve">). </w:t>
      </w:r>
      <w:r w:rsidRPr="007B7485">
        <w:rPr>
          <w:u w:val="single"/>
        </w:rPr>
        <w:t>The symbolic violence</w:t>
      </w:r>
      <w:r>
        <w:t xml:space="preserve"> (9, 10) or the implicit way in which cultural and social domination is maintained on an unconscious level through discriminatory practices generated by sexism, racism, and classism </w:t>
      </w:r>
      <w:r w:rsidRPr="007B7485">
        <w:rPr>
          <w:u w:val="single"/>
        </w:rPr>
        <w:t>naturalizes the notion of “illegality</w:t>
      </w:r>
      <w:r>
        <w:t xml:space="preserve">.” Through this process, </w:t>
      </w:r>
      <w:r w:rsidRPr="007B7485">
        <w:rPr>
          <w:rStyle w:val="Emphasis"/>
        </w:rPr>
        <w:t>certain groups are categorized as non-rights-bearing individuals</w:t>
      </w:r>
      <w:r>
        <w:t xml:space="preserve"> (11, 12). The </w:t>
      </w:r>
      <w:r w:rsidRPr="00667539">
        <w:rPr>
          <w:u w:val="single"/>
        </w:rPr>
        <w:t>erasure of legal personhood manifests as the inability to obtain work authorization and restricted physical and social mobility</w:t>
      </w:r>
      <w:r>
        <w:t xml:space="preserve">, </w:t>
      </w:r>
      <w:r w:rsidRPr="00667539">
        <w:rPr>
          <w:rStyle w:val="Emphasis"/>
        </w:rPr>
        <w:t>which reinforces immigrants’ forced invisibility, exclusion, and sense of vulnerability to being deported</w:t>
      </w:r>
      <w:r>
        <w:t xml:space="preserve"> (12, 13). The </w:t>
      </w:r>
      <w:r w:rsidRPr="00667539">
        <w:rPr>
          <w:u w:val="single"/>
        </w:rPr>
        <w:t>militarization of the border contributes to the construction of such notions of “illegality” of Latino populations by inscribing difference “upon Mexican migrants” themselves, as their distinctive spatialized (and racialized) status as “illegal aliens,” as Mexicans “out of place”</w:t>
      </w:r>
      <w:r>
        <w:t xml:space="preserve"> (5). In the context of the “War on Terror,” the regulatory policies associated with enforcement conflate migrants with terrorists, drug smugglers, and human traffickers who represent a threat to national security (14–16). The criminalization of immigration law erodes the legal protections that once covered non-citizens, subjecting ever-growing numbers to deportation (17–19). Further, there is growing evidence that </w:t>
      </w:r>
      <w:r w:rsidRPr="00667539">
        <w:rPr>
          <w:u w:val="single"/>
        </w:rPr>
        <w:t xml:space="preserve">border enforcement leads to maltreatment of persons that violates their civil and human rights through the excessive use of force and verbal and physical abuse </w:t>
      </w:r>
      <w:r>
        <w:t xml:space="preserve">(4, 14, </w:t>
      </w:r>
      <w:proofErr w:type="gramStart"/>
      <w:r>
        <w:t>20</w:t>
      </w:r>
      <w:proofErr w:type="gramEnd"/>
      <w:r>
        <w:t xml:space="preserve">). Cumulative exposure to institutional arrangements, ethno-racial hierarchies, and citizen/non-citizen distinctions that systematically marginalize individuals create disproportionate levels of structural vulnerability (21). </w:t>
      </w:r>
      <w:r w:rsidRPr="00667539">
        <w:rPr>
          <w:u w:val="single"/>
        </w:rPr>
        <w:t>Defined as “a positionality that imposes physical and emotional suffering on specific population groups and individuals in patterned ways,” structural vulnerability reproduces inequality by casting certain groups as less worthy of material and social protection</w:t>
      </w:r>
      <w:r>
        <w:t xml:space="preserve"> (22). </w:t>
      </w:r>
      <w:r w:rsidRPr="00667539">
        <w:rPr>
          <w:u w:val="single"/>
        </w:rPr>
        <w:t xml:space="preserve">The subordinated status created through “illegality” may be internalized by Latino immigrant and migrants and detrimental on a </w:t>
      </w:r>
      <w:proofErr w:type="spellStart"/>
      <w:r w:rsidRPr="00667539">
        <w:rPr>
          <w:u w:val="single"/>
        </w:rPr>
        <w:t>biopsychological</w:t>
      </w:r>
      <w:proofErr w:type="spellEnd"/>
      <w:r w:rsidRPr="00667539">
        <w:rPr>
          <w:u w:val="single"/>
        </w:rPr>
        <w:t xml:space="preserve"> level </w:t>
      </w:r>
      <w:r>
        <w:t>(23–26). F</w:t>
      </w:r>
      <w:r w:rsidRPr="00667539">
        <w:rPr>
          <w:rStyle w:val="Emphasis"/>
        </w:rPr>
        <w:t>armworkers especially experience high levels of structural vulnerability</w:t>
      </w:r>
      <w:r>
        <w:t xml:space="preserve"> due to their subordinate status in the social hierarchy (27). As a result, farmworkers in general </w:t>
      </w:r>
      <w:r w:rsidRPr="00667539">
        <w:rPr>
          <w:u w:val="single"/>
        </w:rPr>
        <w:t>experience greater prevalence of chronic disease risk factors and poorer mental health outcomes</w:t>
      </w:r>
      <w:r>
        <w:t xml:space="preserve"> compared to non-farmworker US Hispanic populations (28–31). </w:t>
      </w:r>
    </w:p>
    <w:p w:rsidR="008273E0" w:rsidRDefault="008273E0" w:rsidP="008273E0">
      <w:pPr>
        <w:pStyle w:val="Heading4"/>
      </w:pPr>
      <w:r>
        <w:lastRenderedPageBreak/>
        <w:t>Illegal immigrants always life in a state of exception—they can never be killed but they can never live, which destroys value to life</w:t>
      </w:r>
    </w:p>
    <w:p w:rsidR="008273E0" w:rsidRPr="00706F3D" w:rsidRDefault="008273E0" w:rsidP="008273E0">
      <w:pPr>
        <w:rPr>
          <w:bCs/>
          <w:sz w:val="16"/>
          <w:szCs w:val="16"/>
        </w:rPr>
      </w:pPr>
      <w:proofErr w:type="spellStart"/>
      <w:r>
        <w:rPr>
          <w:rStyle w:val="Style13ptBold"/>
        </w:rPr>
        <w:t>Schinkel</w:t>
      </w:r>
      <w:proofErr w:type="spellEnd"/>
      <w:r>
        <w:rPr>
          <w:rStyle w:val="Style13ptBold"/>
        </w:rPr>
        <w:t xml:space="preserve"> 9 </w:t>
      </w:r>
      <w:r>
        <w:rPr>
          <w:rStyle w:val="Style13ptBold"/>
          <w:b w:val="0"/>
          <w:sz w:val="16"/>
          <w:szCs w:val="16"/>
        </w:rPr>
        <w:t xml:space="preserve">(William, Professor of Sociology at Rotterdam University, “‘Illegal Aliens’ and the State, or: Bare Bodies vs the Zombie” </w:t>
      </w:r>
      <w:hyperlink r:id="rId31" w:history="1">
        <w:r w:rsidRPr="005F5841">
          <w:rPr>
            <w:rStyle w:val="Hyperlink"/>
            <w:sz w:val="16"/>
            <w:szCs w:val="16"/>
          </w:rPr>
          <w:t>http://www.researchgate.net/profile/Willem_Schinkel/publication/240711536_Illegal_Aliens_and_the_State_or_Bare_Bodies_vs_the_Zombie/links/0deec534f86b127e8d000000.pdf</w:t>
        </w:r>
      </w:hyperlink>
      <w:r>
        <w:rPr>
          <w:rStyle w:val="Style13ptBold"/>
          <w:b w:val="0"/>
          <w:sz w:val="16"/>
          <w:szCs w:val="16"/>
        </w:rPr>
        <w:t xml:space="preserve"> 2009 JM)</w:t>
      </w:r>
    </w:p>
    <w:p w:rsidR="008273E0" w:rsidRPr="00706F3D" w:rsidRDefault="008273E0" w:rsidP="008273E0">
      <w:r w:rsidRPr="00706F3D">
        <w:rPr>
          <w:rStyle w:val="StyleUnderline"/>
        </w:rPr>
        <w:t>Global inequality results from</w:t>
      </w:r>
      <w:r w:rsidRPr="00706F3D">
        <w:t xml:space="preserve"> the plain but compelling fact that, in Bauman’s observation, </w:t>
      </w:r>
      <w:r w:rsidRPr="00706F3D">
        <w:rPr>
          <w:rStyle w:val="StyleUnderline"/>
        </w:rPr>
        <w:t>‘the tourists travel because they want to; the vagabonds because they have no other bearable choice’</w:t>
      </w:r>
      <w:r w:rsidRPr="00706F3D">
        <w:t xml:space="preserve"> (Bauman, 1998: 93</w:t>
      </w:r>
      <w:r w:rsidRPr="00706F3D">
        <w:rPr>
          <w:rStyle w:val="StyleUnderline"/>
        </w:rPr>
        <w:t xml:space="preserve">) </w:t>
      </w:r>
      <w:proofErr w:type="gramStart"/>
      <w:r w:rsidRPr="00706F3D">
        <w:rPr>
          <w:rStyle w:val="StyleUnderline"/>
        </w:rPr>
        <w:t>The</w:t>
      </w:r>
      <w:proofErr w:type="gramEnd"/>
      <w:r w:rsidRPr="00706F3D">
        <w:rPr>
          <w:rStyle w:val="StyleUnderline"/>
        </w:rPr>
        <w:t xml:space="preserve"> prevailing motive for migration is economic</w:t>
      </w:r>
      <w:r w:rsidRPr="00706F3D">
        <w:t xml:space="preserve"> (Albrecht, 2002; </w:t>
      </w:r>
      <w:proofErr w:type="spellStart"/>
      <w:r w:rsidRPr="00706F3D">
        <w:t>Aronowitz</w:t>
      </w:r>
      <w:proofErr w:type="spellEnd"/>
      <w:r w:rsidRPr="00706F3D">
        <w:t xml:space="preserve">, 2001). This, however, should not be taken to mean that more elaborate welfare states attract migrants. There is no empirical evidence for such a relationship, though it is nonetheless often used as a political ploy (Bloch and Schuster, 2002). Once the vagabonds are on the move, Western European welfare </w:t>
      </w:r>
      <w:r w:rsidRPr="00706F3D">
        <w:rPr>
          <w:rStyle w:val="StyleUnderline"/>
        </w:rPr>
        <w:t>states</w:t>
      </w:r>
      <w:r w:rsidRPr="00706F3D">
        <w:t xml:space="preserve"> do not seriously attempt to solve the problem of global economic distribution (nor could they in all likelihood), but they </w:t>
      </w:r>
      <w:r w:rsidRPr="00706F3D">
        <w:rPr>
          <w:rStyle w:val="StyleUnderline"/>
        </w:rPr>
        <w:t>respond by categorizing, turning the ‘economic immigrant’ into a new kind of ‘enemy of the state’</w:t>
      </w:r>
      <w:r w:rsidRPr="00706F3D">
        <w:t xml:space="preserve">. There is a modern hors la </w:t>
      </w:r>
      <w:proofErr w:type="spellStart"/>
      <w:r w:rsidRPr="00706F3D">
        <w:t>loi</w:t>
      </w:r>
      <w:proofErr w:type="spellEnd"/>
      <w:r w:rsidRPr="00706F3D">
        <w:t xml:space="preserve"> declaration by means of which this kind of immigrant is reduced to an ‘illegal’. </w:t>
      </w:r>
      <w:r w:rsidRPr="00706F3D">
        <w:rPr>
          <w:rStyle w:val="StyleUnderline"/>
        </w:rPr>
        <w:t>‘Economic refugees’ are not allowed to stay in the West, and if they do, they are ‘illegal’</w:t>
      </w:r>
      <w:r w:rsidRPr="00706F3D">
        <w:t xml:space="preserve">. In their case, </w:t>
      </w:r>
      <w:r w:rsidRPr="00706F3D">
        <w:rPr>
          <w:rStyle w:val="StyleUnderline"/>
        </w:rPr>
        <w:t>the immigrants’ actions are not the prime focus in the discourse of illegality.</w:t>
      </w:r>
      <w:r w:rsidRPr="00706F3D">
        <w:t xml:space="preserve"> Rather, </w:t>
      </w:r>
      <w:r w:rsidRPr="00706F3D">
        <w:rPr>
          <w:rStyle w:val="Emphasis"/>
        </w:rPr>
        <w:t>their being is.</w:t>
      </w:r>
      <w:r w:rsidRPr="00706F3D">
        <w:t xml:space="preserve"> </w:t>
      </w:r>
      <w:r w:rsidRPr="00706F3D">
        <w:rPr>
          <w:rStyle w:val="Emphasis"/>
        </w:rPr>
        <w:t>The totality of the personhood of the irregular migrant is reduced to the instrumental label of ‘illegal alien’</w:t>
      </w:r>
      <w:r w:rsidRPr="00706F3D">
        <w:t xml:space="preserve">. </w:t>
      </w:r>
      <w:r w:rsidRPr="00706F3D">
        <w:rPr>
          <w:rStyle w:val="StyleUnderline"/>
        </w:rPr>
        <w:t>Since the regular laws do not apply to him or her due to lack of citizenship or even ‘humanitarian status’, this alien can be incarcerated for an indefinite period of time.</w:t>
      </w:r>
      <w:r w:rsidRPr="00706F3D">
        <w:t xml:space="preserve"> Behind the curtains of normal social life, yet in part constitutive of the normality thereof, are waiting-rooms, </w:t>
      </w:r>
      <w:proofErr w:type="spellStart"/>
      <w:r w:rsidRPr="00706F3D">
        <w:t>inbetween</w:t>
      </w:r>
      <w:proofErr w:type="spellEnd"/>
      <w:r w:rsidRPr="00706F3D">
        <w:t xml:space="preserve"> areas at airports, detention </w:t>
      </w:r>
      <w:proofErr w:type="spellStart"/>
      <w:r w:rsidRPr="00706F3D">
        <w:t>centres</w:t>
      </w:r>
      <w:proofErr w:type="spellEnd"/>
      <w:r w:rsidRPr="00706F3D">
        <w:t xml:space="preserve"> housing irregular migrants. </w:t>
      </w:r>
      <w:proofErr w:type="spellStart"/>
      <w:r w:rsidRPr="00706F3D">
        <w:t>Agamben’s</w:t>
      </w:r>
      <w:proofErr w:type="spellEnd"/>
      <w:r w:rsidRPr="00706F3D">
        <w:t xml:space="preserve"> (2002) </w:t>
      </w:r>
      <w:r w:rsidRPr="00706F3D">
        <w:rPr>
          <w:rStyle w:val="StyleUnderline"/>
        </w:rPr>
        <w:t xml:space="preserve">comparison to the concentration camp perhaps sounds perverse, yet a </w:t>
      </w:r>
      <w:proofErr w:type="spellStart"/>
      <w:r w:rsidRPr="00706F3D">
        <w:rPr>
          <w:rStyle w:val="StyleUnderline"/>
        </w:rPr>
        <w:t>biopolitical</w:t>
      </w:r>
      <w:proofErr w:type="spellEnd"/>
      <w:r w:rsidRPr="00706F3D">
        <w:rPr>
          <w:rStyle w:val="StyleUnderline"/>
        </w:rPr>
        <w:t xml:space="preserve"> differentiation between </w:t>
      </w:r>
      <w:proofErr w:type="spellStart"/>
      <w:r w:rsidRPr="00706F3D">
        <w:rPr>
          <w:rStyle w:val="StyleUnderline"/>
        </w:rPr>
        <w:t>zoè</w:t>
      </w:r>
      <w:proofErr w:type="spellEnd"/>
      <w:r w:rsidRPr="00706F3D">
        <w:rPr>
          <w:rStyle w:val="StyleUnderline"/>
        </w:rPr>
        <w:t xml:space="preserve"> (bare life) and bios (the life form of a group) is already common practice</w:t>
      </w:r>
      <w:r w:rsidRPr="00706F3D">
        <w:t xml:space="preserve">. What </w:t>
      </w:r>
      <w:proofErr w:type="spellStart"/>
      <w:r w:rsidRPr="00706F3D">
        <w:t>Agamben</w:t>
      </w:r>
      <w:proofErr w:type="spellEnd"/>
      <w:r w:rsidRPr="00706F3D">
        <w:t xml:space="preserve"> draws attention to is the comparison between the sovereign and the homo </w:t>
      </w:r>
      <w:proofErr w:type="spellStart"/>
      <w:r w:rsidRPr="00706F3D">
        <w:t>sacer</w:t>
      </w:r>
      <w:proofErr w:type="spellEnd"/>
      <w:r w:rsidRPr="00706F3D">
        <w:t xml:space="preserve">, excluded from the community. As in Hobbes’s Leviathan, </w:t>
      </w:r>
      <w:r w:rsidRPr="00706F3D">
        <w:rPr>
          <w:rStyle w:val="StyleUnderline"/>
        </w:rPr>
        <w:t xml:space="preserve">the sovereign retains something of the ‘state of nature’ as he or she stands within and at the same time above (and thus outside) the commonwealth which finds its fixation in him or her. </w:t>
      </w:r>
      <w:r w:rsidRPr="00706F3D">
        <w:rPr>
          <w:rStyle w:val="Emphasis"/>
        </w:rPr>
        <w:t xml:space="preserve">Similarly, the homo </w:t>
      </w:r>
      <w:proofErr w:type="spellStart"/>
      <w:r w:rsidRPr="00706F3D">
        <w:rPr>
          <w:rStyle w:val="Emphasis"/>
        </w:rPr>
        <w:t>sacer</w:t>
      </w:r>
      <w:proofErr w:type="spellEnd"/>
      <w:r w:rsidRPr="00706F3D">
        <w:rPr>
          <w:rStyle w:val="Emphasis"/>
        </w:rPr>
        <w:t xml:space="preserve"> is excluded from the law.</w:t>
      </w:r>
      <w:r w:rsidRPr="00706F3D">
        <w:t xml:space="preserve"> </w:t>
      </w:r>
      <w:proofErr w:type="spellStart"/>
      <w:r w:rsidRPr="00706F3D">
        <w:t>Agamben</w:t>
      </w:r>
      <w:proofErr w:type="spellEnd"/>
      <w:r w:rsidRPr="00706F3D">
        <w:t xml:space="preserve"> thus draws attention to the possibility of creating a ‘camp’ in which the politicization of ‘bare life’ takes place, and in which bare life (</w:t>
      </w:r>
      <w:proofErr w:type="spellStart"/>
      <w:r w:rsidRPr="00706F3D">
        <w:t>zoè</w:t>
      </w:r>
      <w:proofErr w:type="spellEnd"/>
      <w:r w:rsidRPr="00706F3D">
        <w:t xml:space="preserve">) is explicitly separated from life in the community (bios). </w:t>
      </w:r>
      <w:r w:rsidRPr="00706F3D">
        <w:rPr>
          <w:rStyle w:val="Emphasis"/>
        </w:rPr>
        <w:t>In the case of irregular migrants and their detention as ‘illegal aliens’, this is precisely what is at stake</w:t>
      </w:r>
      <w:r w:rsidRPr="00706F3D">
        <w:t xml:space="preserve">. </w:t>
      </w:r>
      <w:r w:rsidRPr="00706F3D">
        <w:rPr>
          <w:rStyle w:val="StyleUnderline"/>
        </w:rPr>
        <w:t>The state tries to preserve a precarious balance between inclusion and exclusion</w:t>
      </w:r>
      <w:r w:rsidRPr="00706F3D">
        <w:t xml:space="preserve">, between bios and </w:t>
      </w:r>
      <w:proofErr w:type="spellStart"/>
      <w:r w:rsidRPr="00706F3D">
        <w:t>zoè</w:t>
      </w:r>
      <w:proofErr w:type="spellEnd"/>
      <w:r w:rsidRPr="00706F3D">
        <w:t xml:space="preserve"> (</w:t>
      </w:r>
      <w:proofErr w:type="spellStart"/>
      <w:r w:rsidRPr="00706F3D">
        <w:t>Agamben</w:t>
      </w:r>
      <w:proofErr w:type="spellEnd"/>
      <w:r w:rsidRPr="00706F3D">
        <w:t xml:space="preserve">, 2002: 14; cf. Bauman, 2002a: 225–6). </w:t>
      </w:r>
      <w:r w:rsidRPr="00706F3D">
        <w:rPr>
          <w:rStyle w:val="Emphasis"/>
        </w:rPr>
        <w:t>Irregular migrants are these ‘bare bodies’ imprisoned</w:t>
      </w:r>
      <w:r w:rsidRPr="00706F3D">
        <w:t xml:space="preserve">, of whom bone scans are taken to determine their age if doubt exists. </w:t>
      </w:r>
      <w:r w:rsidRPr="00706F3D">
        <w:rPr>
          <w:rStyle w:val="Emphasis"/>
        </w:rPr>
        <w:t xml:space="preserve">They are what </w:t>
      </w:r>
      <w:proofErr w:type="spellStart"/>
      <w:r w:rsidRPr="00706F3D">
        <w:rPr>
          <w:rStyle w:val="Emphasis"/>
        </w:rPr>
        <w:t>Agamben</w:t>
      </w:r>
      <w:proofErr w:type="spellEnd"/>
      <w:r w:rsidRPr="00706F3D">
        <w:rPr>
          <w:rStyle w:val="Emphasis"/>
        </w:rPr>
        <w:t xml:space="preserve"> understands by the Roman concept of homo </w:t>
      </w:r>
      <w:proofErr w:type="spellStart"/>
      <w:r w:rsidRPr="00706F3D">
        <w:rPr>
          <w:rStyle w:val="Emphasis"/>
        </w:rPr>
        <w:t>sacer</w:t>
      </w:r>
      <w:proofErr w:type="spellEnd"/>
      <w:r w:rsidRPr="00706F3D">
        <w:rPr>
          <w:rStyle w:val="Emphasis"/>
        </w:rPr>
        <w:t>: they cannot be sacrificed or killed (since they are never really ‘inside’ – ‘integrated’</w:t>
      </w:r>
      <w:r w:rsidRPr="00706F3D">
        <w:t xml:space="preserve">), </w:t>
      </w:r>
      <w:r w:rsidRPr="00706F3D">
        <w:rPr>
          <w:rStyle w:val="Emphasis"/>
        </w:rPr>
        <w:t>but can be treated as existing outside the law in ‘zones of exemption’ (since they are always already ‘external’ – excluded</w:t>
      </w:r>
      <w:r w:rsidRPr="00706F3D">
        <w:t xml:space="preserve">) (cf. </w:t>
      </w:r>
      <w:proofErr w:type="spellStart"/>
      <w:r w:rsidRPr="00706F3D">
        <w:t>Rajaram</w:t>
      </w:r>
      <w:proofErr w:type="spellEnd"/>
      <w:r w:rsidRPr="00706F3D">
        <w:t xml:space="preserve"> and Grundy-</w:t>
      </w:r>
      <w:proofErr w:type="spellStart"/>
      <w:r w:rsidRPr="00706F3D">
        <w:t>Warr</w:t>
      </w:r>
      <w:proofErr w:type="spellEnd"/>
      <w:r w:rsidRPr="00706F3D">
        <w:t xml:space="preserve">, 2004). </w:t>
      </w:r>
      <w:proofErr w:type="spellStart"/>
      <w:r w:rsidRPr="00706F3D">
        <w:t>Agamben</w:t>
      </w:r>
      <w:proofErr w:type="spellEnd"/>
      <w:r w:rsidRPr="00706F3D">
        <w:t xml:space="preserve"> has for instance mentioned those interned at Guantanamo Bay as modern-day </w:t>
      </w:r>
      <w:proofErr w:type="spellStart"/>
      <w:r w:rsidRPr="00706F3D">
        <w:t>homines</w:t>
      </w:r>
      <w:proofErr w:type="spellEnd"/>
      <w:r w:rsidRPr="00706F3D">
        <w:t xml:space="preserve"> </w:t>
      </w:r>
      <w:proofErr w:type="spellStart"/>
      <w:r w:rsidRPr="00706F3D">
        <w:t>sacri</w:t>
      </w:r>
      <w:proofErr w:type="spellEnd"/>
      <w:r w:rsidRPr="00706F3D">
        <w:t xml:space="preserve"> (</w:t>
      </w:r>
      <w:proofErr w:type="spellStart"/>
      <w:r w:rsidRPr="00706F3D">
        <w:t>Agamben</w:t>
      </w:r>
      <w:proofErr w:type="spellEnd"/>
      <w:r w:rsidRPr="00706F3D">
        <w:t xml:space="preserve">, 2005: 3–4). </w:t>
      </w:r>
      <w:proofErr w:type="spellStart"/>
      <w:r w:rsidRPr="00706F3D">
        <w:t>Agamben</w:t>
      </w:r>
      <w:proofErr w:type="spellEnd"/>
      <w:r w:rsidRPr="00706F3D">
        <w:t xml:space="preserve"> uses Foucault’s notion of </w:t>
      </w:r>
      <w:proofErr w:type="spellStart"/>
      <w:r w:rsidRPr="00706F3D">
        <w:t>biopolitics</w:t>
      </w:r>
      <w:proofErr w:type="spellEnd"/>
      <w:r w:rsidRPr="00706F3D">
        <w:t xml:space="preserve"> to describe the reduction to ‘bare life’ of the homo </w:t>
      </w:r>
      <w:proofErr w:type="spellStart"/>
      <w:r w:rsidRPr="00706F3D">
        <w:t>sacer</w:t>
      </w:r>
      <w:proofErr w:type="spellEnd"/>
      <w:r w:rsidRPr="00706F3D">
        <w:t xml:space="preserve">. </w:t>
      </w:r>
      <w:r w:rsidRPr="00706F3D">
        <w:rPr>
          <w:rStyle w:val="StyleUnderline"/>
        </w:rPr>
        <w:t>Western politics is characterized by an exception, an exclusion of ‘bare life’ that is at the same time an</w:t>
      </w:r>
      <w:r w:rsidRPr="00706F3D">
        <w:t xml:space="preserve"> </w:t>
      </w:r>
      <w:r w:rsidRPr="00706F3D">
        <w:rPr>
          <w:rStyle w:val="StyleUnderline"/>
        </w:rPr>
        <w:t>inclusion</w:t>
      </w:r>
      <w:r w:rsidRPr="00706F3D">
        <w:t xml:space="preserve"> (cf. Schmitt, 1996). In (bio</w:t>
      </w:r>
      <w:proofErr w:type="gramStart"/>
      <w:r w:rsidRPr="00706F3D">
        <w:t>)politics</w:t>
      </w:r>
      <w:proofErr w:type="gramEnd"/>
      <w:r w:rsidRPr="00706F3D">
        <w:t xml:space="preserve">, </w:t>
      </w:r>
      <w:r w:rsidRPr="00706F3D">
        <w:rPr>
          <w:rStyle w:val="StyleUnderline"/>
        </w:rPr>
        <w:t>life is included through its exclusion, and the sovereign retains the possibility of raising a ban on life at any time</w:t>
      </w:r>
      <w:r w:rsidRPr="00706F3D">
        <w:t xml:space="preserve">. It is, </w:t>
      </w:r>
      <w:proofErr w:type="spellStart"/>
      <w:r w:rsidRPr="00706F3D">
        <w:t>Agamben</w:t>
      </w:r>
      <w:proofErr w:type="spellEnd"/>
      <w:r w:rsidRPr="00706F3D">
        <w:t xml:space="preserve"> says, the exclusion of bare life on which the polis rests (</w:t>
      </w:r>
      <w:proofErr w:type="spellStart"/>
      <w:r w:rsidRPr="00706F3D">
        <w:t>Agamben</w:t>
      </w:r>
      <w:proofErr w:type="spellEnd"/>
      <w:r w:rsidRPr="00706F3D">
        <w:t xml:space="preserve">, 2002: 13). </w:t>
      </w:r>
      <w:r w:rsidRPr="00706F3D">
        <w:rPr>
          <w:rStyle w:val="StyleUnderline"/>
        </w:rPr>
        <w:t xml:space="preserve">The holy life of the homo </w:t>
      </w:r>
      <w:proofErr w:type="spellStart"/>
      <w:r w:rsidRPr="00706F3D">
        <w:rPr>
          <w:rStyle w:val="StyleUnderline"/>
        </w:rPr>
        <w:t>sacer</w:t>
      </w:r>
      <w:proofErr w:type="spellEnd"/>
      <w:r w:rsidRPr="00706F3D">
        <w:rPr>
          <w:rStyle w:val="StyleUnderline"/>
        </w:rPr>
        <w:t xml:space="preserve"> fulfils a political function</w:t>
      </w:r>
      <w:r w:rsidRPr="00706F3D">
        <w:t xml:space="preserve"> (</w:t>
      </w:r>
      <w:proofErr w:type="spellStart"/>
      <w:r w:rsidRPr="00706F3D">
        <w:t>Agamben</w:t>
      </w:r>
      <w:proofErr w:type="spellEnd"/>
      <w:r w:rsidRPr="00706F3D">
        <w:t xml:space="preserve">, 2002: 113). The parallel between the sovereign state and the homo </w:t>
      </w:r>
      <w:proofErr w:type="spellStart"/>
      <w:r w:rsidRPr="00706F3D">
        <w:t>sacer</w:t>
      </w:r>
      <w:proofErr w:type="spellEnd"/>
      <w:r w:rsidRPr="00706F3D">
        <w:t xml:space="preserve"> lies in their juxtaposition as opposite poles of the state of exception. </w:t>
      </w:r>
      <w:r w:rsidRPr="00706F3D">
        <w:rPr>
          <w:rStyle w:val="StyleUnderline"/>
        </w:rPr>
        <w:t xml:space="preserve">Both sovereign and homo </w:t>
      </w:r>
      <w:proofErr w:type="spellStart"/>
      <w:r w:rsidRPr="00706F3D">
        <w:rPr>
          <w:rStyle w:val="StyleUnderline"/>
        </w:rPr>
        <w:t>sacer</w:t>
      </w:r>
      <w:proofErr w:type="spellEnd"/>
      <w:r w:rsidRPr="00706F3D">
        <w:rPr>
          <w:rStyle w:val="StyleUnderline"/>
        </w:rPr>
        <w:t xml:space="preserve"> are partly inside, partly outside the law.</w:t>
      </w:r>
      <w:r w:rsidRPr="00706F3D">
        <w:t xml:space="preserve"> </w:t>
      </w:r>
      <w:r w:rsidRPr="00706F3D">
        <w:rPr>
          <w:rStyle w:val="Emphasis"/>
        </w:rPr>
        <w:t xml:space="preserve">One might argue </w:t>
      </w:r>
      <w:r w:rsidRPr="00706F3D">
        <w:rPr>
          <w:rStyle w:val="Emphasis"/>
        </w:rPr>
        <w:lastRenderedPageBreak/>
        <w:t>that incarcerated immigrants are not exempt from law</w:t>
      </w:r>
      <w:r w:rsidRPr="00706F3D">
        <w:t xml:space="preserve"> because they are citizens somewhere and fall under some countries’ law, </w:t>
      </w:r>
      <w:r w:rsidRPr="00706F3D">
        <w:rPr>
          <w:rStyle w:val="Emphasis"/>
        </w:rPr>
        <w:t>but that is for many not the case</w:t>
      </w:r>
      <w:r w:rsidRPr="00706F3D">
        <w:t xml:space="preserve">, because </w:t>
      </w:r>
      <w:r w:rsidRPr="00706F3D">
        <w:rPr>
          <w:rStyle w:val="StyleUnderline"/>
        </w:rPr>
        <w:t xml:space="preserve">the reason for prolonged detention often lies in the fact that ‘sending countries’ are not prepared to issue a laissez passer, acknowledging that the person in question is a citizen in their </w:t>
      </w:r>
      <w:r w:rsidRPr="00706F3D">
        <w:t xml:space="preserve">country (which may be due to lack of registration, such as for instance in Somalia), thus effectively rendering detainees stateless and hence lawless. </w:t>
      </w:r>
      <w:r w:rsidRPr="00706F3D">
        <w:rPr>
          <w:rStyle w:val="StyleUnderline"/>
        </w:rPr>
        <w:t xml:space="preserve">The state and the irregular migrant furthermore coincide the moment ‘national security’ is used as a legitimation of detention, </w:t>
      </w:r>
      <w:r w:rsidRPr="00706F3D">
        <w:rPr>
          <w:rStyle w:val="Emphasis"/>
        </w:rPr>
        <w:t>as happened in the US after the ‘Patriot Act’</w:t>
      </w:r>
      <w:r w:rsidRPr="00706F3D">
        <w:rPr>
          <w:rStyle w:val="StyleUnderline"/>
        </w:rPr>
        <w:t>,</w:t>
      </w:r>
      <w:r w:rsidRPr="00706F3D">
        <w:t xml:space="preserve"> and specifically after Attorney General Ashcroft in </w:t>
      </w:r>
      <w:r w:rsidRPr="00706F3D">
        <w:rPr>
          <w:rStyle w:val="StyleUnderline"/>
        </w:rPr>
        <w:t>2003 explicitly stated that ‘national security considerations clearly constitute a reasonable foundation for the exercise of my discretion to deny release on bond</w:t>
      </w:r>
      <w:r w:rsidRPr="00706F3D">
        <w:t xml:space="preserve">’ (cited in Welch and Schuster, 2005b: 336). Administrative detention of Palestinians in Israel takes place on similar grounds, and can be ordered by military officials. Something similar happened in the UK after the Terrorism Act (which broadens possibilities of detaining undocumented migrants), and in the Netherlands where, since 2006, intelligence directives became sufficient reason for expulsion of unwanted foreign persons. </w:t>
      </w:r>
      <w:r w:rsidRPr="00706F3D">
        <w:rPr>
          <w:rStyle w:val="StyleUnderline"/>
        </w:rPr>
        <w:t>This bears close similarities to the ways in which western states have, on numerous occasions in the 20th century, used security reasons to effectively bypass the law and thus enter a state of exception</w:t>
      </w:r>
      <w:r w:rsidRPr="00706F3D">
        <w:t xml:space="preserve"> (</w:t>
      </w:r>
      <w:proofErr w:type="spellStart"/>
      <w:r w:rsidRPr="00706F3D">
        <w:t>Agamben</w:t>
      </w:r>
      <w:proofErr w:type="spellEnd"/>
      <w:r w:rsidRPr="00706F3D">
        <w:t>, 2005)</w:t>
      </w:r>
    </w:p>
    <w:p w:rsidR="008273E0" w:rsidRDefault="008273E0" w:rsidP="008273E0">
      <w:pPr>
        <w:rPr>
          <w:rStyle w:val="StyleUnderline"/>
        </w:rPr>
      </w:pPr>
    </w:p>
    <w:p w:rsidR="008273E0" w:rsidRDefault="008273E0" w:rsidP="008273E0">
      <w:pPr>
        <w:pStyle w:val="Heading3"/>
      </w:pPr>
      <w:r>
        <w:lastRenderedPageBreak/>
        <w:t xml:space="preserve">Cap K—2ac </w:t>
      </w:r>
    </w:p>
    <w:p w:rsidR="008273E0" w:rsidRDefault="008273E0" w:rsidP="008273E0">
      <w:pPr>
        <w:pStyle w:val="Heading4"/>
      </w:pPr>
      <w:r>
        <w:t xml:space="preserve">Capitalism isn’t the root cause and no link—states accept immigrants because of sovereignty; economic factors are insufficient </w:t>
      </w:r>
    </w:p>
    <w:p w:rsidR="008273E0" w:rsidRPr="00B12266" w:rsidRDefault="008273E0" w:rsidP="008273E0">
      <w:proofErr w:type="spellStart"/>
      <w:r w:rsidRPr="00DD4389">
        <w:rPr>
          <w:rStyle w:val="Style13ptBold"/>
        </w:rPr>
        <w:t>Joppke</w:t>
      </w:r>
      <w:proofErr w:type="spellEnd"/>
      <w:r w:rsidRPr="00DD4389">
        <w:rPr>
          <w:rStyle w:val="Style13ptBold"/>
        </w:rPr>
        <w:t xml:space="preserve"> 9</w:t>
      </w:r>
      <w:r>
        <w:rPr>
          <w:rStyle w:val="Style13ptBold"/>
        </w:rPr>
        <w:t xml:space="preserve"> </w:t>
      </w:r>
      <w:r>
        <w:rPr>
          <w:rStyle w:val="Style13ptBold"/>
          <w:sz w:val="16"/>
          <w:szCs w:val="16"/>
        </w:rPr>
        <w:t xml:space="preserve">(Christian, Professor at John Hopkins University, “Why Liberal States Accept Unwanted Immigration” World Politics, Vol. 50, No. 2 (Jan., 1998), pp. 266-293 </w:t>
      </w:r>
      <w:hyperlink r:id="rId32" w:history="1">
        <w:r w:rsidRPr="00974601">
          <w:rPr>
            <w:rStyle w:val="Hyperlink"/>
            <w:sz w:val="16"/>
            <w:szCs w:val="16"/>
          </w:rPr>
          <w:t>http://www.jstor.org/stable/25054038?origin=JSTOR-pdf</w:t>
        </w:r>
      </w:hyperlink>
      <w:r>
        <w:rPr>
          <w:rStyle w:val="Style13ptBold"/>
          <w:sz w:val="16"/>
          <w:szCs w:val="16"/>
        </w:rPr>
        <w:t xml:space="preserve"> 2009 JM) </w:t>
      </w:r>
      <w:r>
        <w:t xml:space="preserve"> </w:t>
      </w:r>
    </w:p>
    <w:p w:rsidR="008273E0" w:rsidRPr="00B12266" w:rsidRDefault="008273E0" w:rsidP="008273E0">
      <w:pPr>
        <w:rPr>
          <w:rStyle w:val="StyleUnderline"/>
        </w:rPr>
      </w:pPr>
      <w:r>
        <w:t xml:space="preserve">Various authors have argued that </w:t>
      </w:r>
      <w:r w:rsidRPr="00B12266">
        <w:rPr>
          <w:rStyle w:val="StyleUnderline"/>
        </w:rPr>
        <w:t>global constraints force states to accept unwanted</w:t>
      </w:r>
      <w:r>
        <w:t xml:space="preserve"> </w:t>
      </w:r>
      <w:r w:rsidRPr="00B12266">
        <w:rPr>
          <w:rStyle w:val="StyleUnderline"/>
        </w:rPr>
        <w:t>immigration</w:t>
      </w:r>
      <w:r>
        <w:t xml:space="preserve">. </w:t>
      </w:r>
      <w:proofErr w:type="spellStart"/>
      <w:r>
        <w:t>Saskia</w:t>
      </w:r>
      <w:proofErr w:type="spellEnd"/>
      <w:r>
        <w:t xml:space="preserve"> </w:t>
      </w:r>
      <w:proofErr w:type="spellStart"/>
      <w:r>
        <w:t>Sassen</w:t>
      </w:r>
      <w:proofErr w:type="spellEnd"/>
      <w:r>
        <w:t xml:space="preserve"> has identified two such external constraints on state sovereignty: </w:t>
      </w:r>
      <w:r w:rsidRPr="00B12266">
        <w:rPr>
          <w:rStyle w:val="StyleUnderline"/>
        </w:rPr>
        <w:t>economic globalization and the rise of an international human rights regime</w:t>
      </w:r>
      <w:r>
        <w:t xml:space="preserve">.10 The penetration of peripheral countries by multinational corporations has created the push of an uprooted and mobile labor force seeking entry into the core </w:t>
      </w:r>
      <w:proofErr w:type="spellStart"/>
      <w:r>
        <w:t>coun</w:t>
      </w:r>
      <w:proofErr w:type="spellEnd"/>
      <w:r>
        <w:t xml:space="preserve"> tries of the world system. In addition, the </w:t>
      </w:r>
      <w:r w:rsidRPr="00B12266">
        <w:rPr>
          <w:rStyle w:val="StyleUnderline"/>
        </w:rPr>
        <w:t>secondary labor market in the receiving countries provides a powerful pull for immigrants.</w:t>
      </w:r>
      <w:r>
        <w:t xml:space="preserve"> An emergent international human rights regime protects migrants, independent of their nationality, limiting the discretion of states toward aliens and devaluing national citizenship. Echoing the work of Jacobson, </w:t>
      </w:r>
      <w:proofErr w:type="spellStart"/>
      <w:r>
        <w:t>Sassen</w:t>
      </w:r>
      <w:proofErr w:type="spellEnd"/>
      <w:r>
        <w:t xml:space="preserve"> argues that the basis of state legitimacy has undergone a shift "from an exclusive emphasis on the sovereignty of the people and right to </w:t>
      </w:r>
      <w:proofErr w:type="spellStart"/>
      <w:r>
        <w:t>self determination</w:t>
      </w:r>
      <w:proofErr w:type="spellEnd"/>
      <w:r>
        <w:t xml:space="preserve"> ... to rights of individuals regardless of nationality."11 Taken together, economic and political globalization "reduce[s] the au </w:t>
      </w:r>
      <w:proofErr w:type="spellStart"/>
      <w:r>
        <w:t>tonomy</w:t>
      </w:r>
      <w:proofErr w:type="spellEnd"/>
      <w:r>
        <w:t xml:space="preserve"> of the state in immigration policy making,"12 despite the state's desperate attempts to renationalize this policy area under the sign of populist </w:t>
      </w:r>
      <w:proofErr w:type="spellStart"/>
      <w:r>
        <w:t>restrictionism</w:t>
      </w:r>
      <w:proofErr w:type="spellEnd"/>
      <w:r>
        <w:t xml:space="preserve">. </w:t>
      </w:r>
      <w:r w:rsidRPr="00B12266">
        <w:rPr>
          <w:rStyle w:val="StyleUnderline"/>
        </w:rPr>
        <w:t>The diagnosis of globally diminished sovereignty indicates that the West has partially created what it seeks to contain international migration</w:t>
      </w:r>
      <w:r>
        <w:t xml:space="preserve">. But it does not answer the question as to why Western states accept unwanted immigrants. First, </w:t>
      </w:r>
      <w:r w:rsidRPr="00B12266">
        <w:rPr>
          <w:rStyle w:val="Emphasis"/>
        </w:rPr>
        <w:t>the space-indifferent logic of globalization cannot explain why some states, such as the immigrant receiving states of the oil-producing Middle East, are very efficient at keeping out, or sending back, unwanted immigrants</w:t>
      </w:r>
      <w:r>
        <w:t xml:space="preserve">.13 </w:t>
      </w:r>
      <w:proofErr w:type="gramStart"/>
      <w:r w:rsidRPr="00B12266">
        <w:rPr>
          <w:rStyle w:val="Emphasis"/>
        </w:rPr>
        <w:t>Only</w:t>
      </w:r>
      <w:proofErr w:type="gramEnd"/>
      <w:r w:rsidRPr="00B12266">
        <w:rPr>
          <w:rStyle w:val="Emphasis"/>
        </w:rPr>
        <w:t xml:space="preserve"> liberal states are plagued by the problem of unwanted immigration</w:t>
      </w:r>
      <w:r>
        <w:t xml:space="preserve">. Second, </w:t>
      </w:r>
      <w:r w:rsidRPr="00B12266">
        <w:rPr>
          <w:rStyle w:val="StyleUnderline"/>
        </w:rPr>
        <w:t>globalists operate with a hyperbolic notion of strong sovereignty that never was</w:t>
      </w:r>
      <w:r>
        <w:t xml:space="preserve">. In terms of economic transactions, the </w:t>
      </w:r>
      <w:r w:rsidRPr="00B12266">
        <w:rPr>
          <w:rStyle w:val="StyleUnderline"/>
        </w:rPr>
        <w:t>world of the late nineteenth century was no less global than the world one hundred years later</w:t>
      </w:r>
      <w:r>
        <w:t xml:space="preserve">.14 </w:t>
      </w:r>
      <w:proofErr w:type="gramStart"/>
      <w:r>
        <w:t>If</w:t>
      </w:r>
      <w:proofErr w:type="gramEnd"/>
      <w:r>
        <w:t xml:space="preserve"> the Bonn Republic allowed its guest workers to stay, while Wilhelmine Germany practiced resolute rotation and mass expulsions, </w:t>
      </w:r>
      <w:r w:rsidRPr="00B12266">
        <w:rPr>
          <w:rStyle w:val="Emphasis"/>
        </w:rPr>
        <w:t>a state weakened by economic globalization cannot be the explanation</w:t>
      </w:r>
      <w:r w:rsidRPr="00B12266">
        <w:rPr>
          <w:rStyle w:val="StyleUnderline"/>
        </w:rPr>
        <w:t>. The state always had to vindicate itself within and against an inherently globalizing capitalism.</w:t>
      </w:r>
      <w:r>
        <w:t xml:space="preserve"> Third, and related to this, </w:t>
      </w:r>
      <w:r w:rsidRPr="00B12266">
        <w:rPr>
          <w:rStyle w:val="Emphasis"/>
        </w:rPr>
        <w:t xml:space="preserve">the very reference to economic factors is insufficient to explain why states accept </w:t>
      </w:r>
      <w:proofErr w:type="spellStart"/>
      <w:r w:rsidRPr="00B12266">
        <w:rPr>
          <w:rStyle w:val="Emphasis"/>
        </w:rPr>
        <w:t>immi</w:t>
      </w:r>
      <w:proofErr w:type="spellEnd"/>
      <w:r w:rsidRPr="00B12266">
        <w:rPr>
          <w:rStyle w:val="Emphasis"/>
        </w:rPr>
        <w:t xml:space="preserve"> grants, wanted or unwanted</w:t>
      </w:r>
      <w:r>
        <w:t xml:space="preserve">. </w:t>
      </w:r>
      <w:r w:rsidRPr="00B12266">
        <w:rPr>
          <w:rStyle w:val="StyleUnderline"/>
        </w:rPr>
        <w:t xml:space="preserve">Economic globalization explains the </w:t>
      </w:r>
      <w:proofErr w:type="spellStart"/>
      <w:r w:rsidRPr="00B12266">
        <w:rPr>
          <w:rStyle w:val="StyleUnderline"/>
        </w:rPr>
        <w:t>mo</w:t>
      </w:r>
      <w:proofErr w:type="spellEnd"/>
      <w:r w:rsidRPr="00B12266">
        <w:rPr>
          <w:rStyle w:val="StyleUnderline"/>
        </w:rPr>
        <w:t xml:space="preserve"> </w:t>
      </w:r>
      <w:proofErr w:type="spellStart"/>
      <w:r w:rsidRPr="00B12266">
        <w:rPr>
          <w:rStyle w:val="StyleUnderline"/>
        </w:rPr>
        <w:t>bilization</w:t>
      </w:r>
      <w:proofErr w:type="spellEnd"/>
      <w:r w:rsidRPr="00B12266">
        <w:rPr>
          <w:rStyle w:val="StyleUnderline"/>
        </w:rPr>
        <w:t xml:space="preserve"> of potential immigrants in the sending societies, as well as the interest of domestic employers in acquiring them, but not their actual acceptance by the receiving states</w:t>
      </w:r>
      <w:r>
        <w:t xml:space="preserve">. </w:t>
      </w:r>
      <w:r w:rsidRPr="00B12266">
        <w:rPr>
          <w:rStyle w:val="Emphasis"/>
        </w:rPr>
        <w:t xml:space="preserve">Unless one subscribes to the ques </w:t>
      </w:r>
      <w:proofErr w:type="spellStart"/>
      <w:r w:rsidRPr="00B12266">
        <w:rPr>
          <w:rStyle w:val="Emphasis"/>
        </w:rPr>
        <w:t>tionable</w:t>
      </w:r>
      <w:proofErr w:type="spellEnd"/>
      <w:r w:rsidRPr="00B12266">
        <w:rPr>
          <w:rStyle w:val="Emphasis"/>
        </w:rPr>
        <w:t xml:space="preserve"> view that the state is always a tool of capitalism</w:t>
      </w:r>
      <w:r>
        <w:t xml:space="preserve">, the task would be to identify the domestic processes by which, say, expansionist </w:t>
      </w:r>
      <w:proofErr w:type="spellStart"/>
      <w:r>
        <w:t>em</w:t>
      </w:r>
      <w:proofErr w:type="spellEnd"/>
      <w:r>
        <w:t xml:space="preserve"> </w:t>
      </w:r>
      <w:proofErr w:type="spellStart"/>
      <w:r>
        <w:t>ployer</w:t>
      </w:r>
      <w:proofErr w:type="spellEnd"/>
      <w:r>
        <w:t xml:space="preserve"> interests cancel out the </w:t>
      </w:r>
      <w:proofErr w:type="spellStart"/>
      <w:r>
        <w:t>restrictionist</w:t>
      </w:r>
      <w:proofErr w:type="spellEnd"/>
      <w:r>
        <w:t xml:space="preserve"> interests of the public in specific times and places. But then sovereignty would turn out to be in </w:t>
      </w:r>
      <w:proofErr w:type="spellStart"/>
      <w:r>
        <w:t>ternally</w:t>
      </w:r>
      <w:proofErr w:type="spellEnd"/>
      <w:r>
        <w:t xml:space="preserve">, not externally, diminished. Fourth, the international human rights regime is not so strong as to make states fear and tremble. Jack Donnelly characterized it as a "relatively strong promotional regime," which rests on widely accepted norms and values, but lacks </w:t>
      </w:r>
      <w:proofErr w:type="spellStart"/>
      <w:r>
        <w:t>implemen</w:t>
      </w:r>
      <w:proofErr w:type="spellEnd"/>
      <w:r>
        <w:t xml:space="preserve"> </w:t>
      </w:r>
      <w:proofErr w:type="spellStart"/>
      <w:r>
        <w:t>tation</w:t>
      </w:r>
      <w:proofErr w:type="spellEnd"/>
      <w:r>
        <w:t xml:space="preserve"> and enforcement powers.15 Devoid of hard legal powers, the in </w:t>
      </w:r>
      <w:proofErr w:type="spellStart"/>
      <w:r>
        <w:t>ternational</w:t>
      </w:r>
      <w:proofErr w:type="spellEnd"/>
      <w:r>
        <w:t xml:space="preserve"> human rights regime consists of the soft moral power of discourse.16 This is better than nothing. But globalists have been con tent with listing formal treaty and convention titles, avoiding the "de tailed process-tracing" by which their soft power may become domestically effective.17 Perhaps there would be little process to trace. For instance, the recent tightening of asylum law and policy across Western states demonstrates that these states have been extraordinarily inventive in circumventing the </w:t>
      </w:r>
      <w:r>
        <w:lastRenderedPageBreak/>
        <w:t xml:space="preserve">single strongest norm of the </w:t>
      </w:r>
      <w:proofErr w:type="spellStart"/>
      <w:r>
        <w:t>interna</w:t>
      </w:r>
      <w:proofErr w:type="spellEnd"/>
      <w:r>
        <w:t xml:space="preserve"> </w:t>
      </w:r>
      <w:proofErr w:type="spellStart"/>
      <w:r>
        <w:t>tional</w:t>
      </w:r>
      <w:proofErr w:type="spellEnd"/>
      <w:r>
        <w:t xml:space="preserve"> human rights regime, the non-</w:t>
      </w:r>
      <w:proofErr w:type="spellStart"/>
      <w:r>
        <w:t>refoulement</w:t>
      </w:r>
      <w:proofErr w:type="spellEnd"/>
      <w:r>
        <w:t xml:space="preserve"> obligation.18 </w:t>
      </w:r>
      <w:proofErr w:type="gramStart"/>
      <w:r>
        <w:t>In</w:t>
      </w:r>
      <w:proofErr w:type="gramEnd"/>
      <w:r>
        <w:t xml:space="preserve"> the following, I propose an alternative explanation</w:t>
      </w:r>
      <w:r w:rsidRPr="00B12266">
        <w:rPr>
          <w:rStyle w:val="Emphasis"/>
        </w:rPr>
        <w:t>. The capacity of states to control immigration has not diminished but increased</w:t>
      </w:r>
      <w:r>
        <w:t xml:space="preserve"> as every person landing at </w:t>
      </w:r>
      <w:proofErr w:type="spellStart"/>
      <w:r>
        <w:t>Schipohl</w:t>
      </w:r>
      <w:proofErr w:type="spellEnd"/>
      <w:r>
        <w:t xml:space="preserve"> or Sidney airports without a valid entry visa would painfully notice. But for domestic reasons, liberal states are kept from putting this capacity to use. Not globally limited, </w:t>
      </w:r>
      <w:r w:rsidRPr="00B12266">
        <w:rPr>
          <w:rStyle w:val="StyleUnderline"/>
        </w:rPr>
        <w:t xml:space="preserve">but self-limited sovereignty explains why states accept unwanted </w:t>
      </w:r>
      <w:proofErr w:type="spellStart"/>
      <w:r w:rsidRPr="00B12266">
        <w:rPr>
          <w:rStyle w:val="StyleUnderline"/>
        </w:rPr>
        <w:t>immi</w:t>
      </w:r>
      <w:proofErr w:type="spellEnd"/>
      <w:r w:rsidRPr="00B12266">
        <w:rPr>
          <w:rStyle w:val="StyleUnderline"/>
        </w:rPr>
        <w:t xml:space="preserve"> grants. </w:t>
      </w:r>
    </w:p>
    <w:p w:rsidR="008273E0" w:rsidRDefault="008273E0" w:rsidP="008273E0">
      <w:pPr>
        <w:pStyle w:val="Heading4"/>
        <w:rPr>
          <w:rStyle w:val="StyleUnderline"/>
          <w:sz w:val="26"/>
          <w:szCs w:val="26"/>
          <w:u w:val="none"/>
        </w:rPr>
      </w:pPr>
      <w:r>
        <w:rPr>
          <w:rStyle w:val="StyleUnderline"/>
          <w:sz w:val="26"/>
          <w:szCs w:val="26"/>
          <w:u w:val="none"/>
        </w:rPr>
        <w:t>The cold war created the dichotomy of Capitalism versus Communism, of enemy versus friend; this has shifted to discourse found within anti-immigration legislation</w:t>
      </w:r>
    </w:p>
    <w:p w:rsidR="008273E0" w:rsidRPr="00470490" w:rsidRDefault="008273E0" w:rsidP="008273E0">
      <w:pPr>
        <w:rPr>
          <w:rStyle w:val="Style13ptBold"/>
          <w:b w:val="0"/>
          <w:sz w:val="16"/>
          <w:szCs w:val="16"/>
        </w:rPr>
      </w:pPr>
      <w:proofErr w:type="spellStart"/>
      <w:r>
        <w:rPr>
          <w:rStyle w:val="Style13ptBold"/>
        </w:rPr>
        <w:t>Mehan</w:t>
      </w:r>
      <w:proofErr w:type="spellEnd"/>
      <w:r>
        <w:rPr>
          <w:rStyle w:val="Style13ptBold"/>
        </w:rPr>
        <w:t xml:space="preserve"> 97 </w:t>
      </w:r>
      <w:r>
        <w:rPr>
          <w:rStyle w:val="Style13ptBold"/>
          <w:b w:val="0"/>
          <w:sz w:val="16"/>
          <w:szCs w:val="16"/>
        </w:rPr>
        <w:t xml:space="preserve">(Hugh, University of California San Diego, “The Discourse of the Illegal Immigration Debate: a case study in the politics of representation” </w:t>
      </w:r>
      <w:hyperlink r:id="rId33" w:history="1">
        <w:r w:rsidRPr="001E790D">
          <w:rPr>
            <w:rStyle w:val="Hyperlink"/>
            <w:sz w:val="16"/>
            <w:szCs w:val="16"/>
          </w:rPr>
          <w:t>http://das.sagepub.com/content/8/2/249.full.pdf</w:t>
        </w:r>
      </w:hyperlink>
      <w:r>
        <w:rPr>
          <w:rStyle w:val="Style13ptBold"/>
          <w:b w:val="0"/>
          <w:sz w:val="16"/>
          <w:szCs w:val="16"/>
        </w:rPr>
        <w:t xml:space="preserve"> 1997 JM) </w:t>
      </w:r>
    </w:p>
    <w:p w:rsidR="008273E0" w:rsidRDefault="008273E0" w:rsidP="008273E0">
      <w:r w:rsidRPr="00470490">
        <w:rPr>
          <w:rStyle w:val="StyleUnderline"/>
        </w:rPr>
        <w:t>The Cold War</w:t>
      </w:r>
      <w:r>
        <w:t xml:space="preserve"> is often characterized as a terrifying period of time in history when the major nations, indeed the entire world population. </w:t>
      </w:r>
      <w:proofErr w:type="gramStart"/>
      <w:r>
        <w:t>was</w:t>
      </w:r>
      <w:proofErr w:type="gramEnd"/>
      <w:r>
        <w:t xml:space="preserve"> held hostage to weapons of mass destruction. The nuclear weapons policy of both the US and the Soviet Union. known as mutually assured destruction’, may have been responsible for preventing nuclear war and containing the Soviet Union, </w:t>
      </w:r>
      <w:r w:rsidRPr="00470490">
        <w:rPr>
          <w:rStyle w:val="StyleUnderline"/>
        </w:rPr>
        <w:t>portrayed as an expansionist state hell-bent on destroying Capitalism and Democracy,</w:t>
      </w:r>
      <w:r>
        <w:t xml:space="preserve"> but </w:t>
      </w:r>
      <w:r w:rsidRPr="00470490">
        <w:rPr>
          <w:rStyle w:val="StyleUnderline"/>
        </w:rPr>
        <w:t>the discourse that invented this policy had other, deeper consequences:</w:t>
      </w:r>
      <w:r>
        <w:t xml:space="preserve"> it </w:t>
      </w:r>
      <w:r w:rsidRPr="00470490">
        <w:rPr>
          <w:rStyle w:val="StyleUnderline"/>
        </w:rPr>
        <w:t xml:space="preserve">facilitated the construction of the Soviet </w:t>
      </w:r>
      <w:proofErr w:type="spellStart"/>
      <w:r w:rsidRPr="00470490">
        <w:rPr>
          <w:rStyle w:val="StyleUnderline"/>
        </w:rPr>
        <w:t>tJnion</w:t>
      </w:r>
      <w:proofErr w:type="spellEnd"/>
      <w:r w:rsidRPr="00470490">
        <w:rPr>
          <w:rStyle w:val="StyleUnderline"/>
        </w:rPr>
        <w:t xml:space="preserve"> as the Enemy of the United States</w:t>
      </w:r>
      <w:r>
        <w:t xml:space="preserve"> and the West. As </w:t>
      </w:r>
      <w:proofErr w:type="spellStart"/>
      <w:r>
        <w:t>Nathanson</w:t>
      </w:r>
      <w:proofErr w:type="spellEnd"/>
      <w:r>
        <w:t xml:space="preserve"> (1987) has argued, this was an artful practice. </w:t>
      </w:r>
      <w:r w:rsidRPr="00470490">
        <w:rPr>
          <w:rStyle w:val="Emphasis"/>
        </w:rPr>
        <w:t>The Soviet Union was not our ‘natural’ enemy.</w:t>
      </w:r>
      <w:r>
        <w:t xml:space="preserve"> Indeed, during World War LI. the Soviet Union was the ally of the West; the Soviets suffered more casualties than France. Britain and United States combined. But, even </w:t>
      </w:r>
      <w:r w:rsidRPr="00470490">
        <w:rPr>
          <w:rStyle w:val="StyleUnderline"/>
        </w:rPr>
        <w:t>as the victors in World War II celebrated, the Soviet Union was being constructed as the enemy of the West</w:t>
      </w:r>
      <w:r>
        <w:t>. It is beyond the scope of this paper to detail the institutional work of the construction of the Soviet Union as the enemy of the West. Suffice it to say that the development and deployment of intercontinental ballistic missiles (!CBMs), forward’ military bases, Kennan’s long telegram in which the cultural and historical imperatives of the Russian people (conveniently elided into the Soviets) set in motion a process by which the Soviet Union was demonized</w:t>
      </w:r>
      <w:r w:rsidRPr="00470490">
        <w:rPr>
          <w:rStyle w:val="StyleUnderline"/>
        </w:rPr>
        <w:t>. A reciprocal process operated on the Soviet side</w:t>
      </w:r>
      <w:r>
        <w:t>. The placement of US air bases in Turkey ringing the Soviet Union was used by Soviet military planners to justify the rapid expansion of their 1CHM force, which later would be mounted with nuclear warheads. Indeed, both the Soviet Union and the United States needed each other as enemies in order to perpetuate the arms race and sustain the Cold War</w:t>
      </w:r>
      <w:r w:rsidRPr="00470490">
        <w:rPr>
          <w:rStyle w:val="StyleUnderline"/>
        </w:rPr>
        <w:t xml:space="preserve">. Cold War discourse helped condition the people to seek enemies. </w:t>
      </w:r>
      <w:r w:rsidRPr="00470490">
        <w:rPr>
          <w:rStyle w:val="Emphasis"/>
        </w:rPr>
        <w:t xml:space="preserve">The anti-immigrant discourse of Proposition 187—and its anti-poor, anti- minority cousins found within The Bell Curve </w:t>
      </w:r>
      <w:r>
        <w:t xml:space="preserve">(Herrnstein &amp; Murray, 1995). </w:t>
      </w:r>
      <w:proofErr w:type="gramStart"/>
      <w:r>
        <w:t>the</w:t>
      </w:r>
      <w:proofErr w:type="gramEnd"/>
      <w:r>
        <w:t xml:space="preserve"> Contract for America (Gingrich. 1995). </w:t>
      </w:r>
      <w:proofErr w:type="gramStart"/>
      <w:r>
        <w:t>the</w:t>
      </w:r>
      <w:proofErr w:type="gramEnd"/>
      <w:r>
        <w:t xml:space="preserve"> English Only movement (</w:t>
      </w:r>
      <w:proofErr w:type="spellStart"/>
      <w:r>
        <w:t>Woolard</w:t>
      </w:r>
      <w:proofErr w:type="spellEnd"/>
      <w:r>
        <w:t xml:space="preserve">. 1989), </w:t>
      </w:r>
      <w:r w:rsidRPr="00470490">
        <w:rPr>
          <w:rStyle w:val="StyleUnderline"/>
        </w:rPr>
        <w:t>anti-immigrant sentiment</w:t>
      </w:r>
      <w:r>
        <w:t xml:space="preserve"> in Britain. France and Germany (Suárez-Orozco, 1995; Macias, 1996), </w:t>
      </w:r>
      <w:r w:rsidRPr="00470490">
        <w:rPr>
          <w:rStyle w:val="StyleUnderline"/>
        </w:rPr>
        <w:t>and anti-affirmative action proposals</w:t>
      </w:r>
      <w:r>
        <w:t xml:space="preserve"> such as the California Civil Rights initiative—</w:t>
      </w:r>
      <w:r w:rsidRPr="00470490">
        <w:rPr>
          <w:rStyle w:val="Emphasis"/>
        </w:rPr>
        <w:t>are shifting that search from enemies outside to enemies within society</w:t>
      </w:r>
      <w:r>
        <w:t xml:space="preserve">. In all cases, </w:t>
      </w:r>
      <w:r w:rsidRPr="00470490">
        <w:rPr>
          <w:rStyle w:val="Emphasis"/>
        </w:rPr>
        <w:t>the consequences are the same: a polarization of the population, and a threat to civil society</w:t>
      </w:r>
      <w:r>
        <w:t>.</w:t>
      </w:r>
    </w:p>
    <w:p w:rsidR="008273E0" w:rsidRDefault="008273E0" w:rsidP="008273E0"/>
    <w:p w:rsidR="008273E0" w:rsidRDefault="008273E0" w:rsidP="008273E0">
      <w:pPr>
        <w:pStyle w:val="Heading3"/>
      </w:pPr>
      <w:r>
        <w:lastRenderedPageBreak/>
        <w:t xml:space="preserve">Foucault K—2ac </w:t>
      </w:r>
    </w:p>
    <w:p w:rsidR="008273E0" w:rsidRDefault="008273E0" w:rsidP="008273E0">
      <w:pPr>
        <w:pStyle w:val="Heading4"/>
      </w:pPr>
      <w:r>
        <w:t xml:space="preserve">Perm-- The </w:t>
      </w:r>
      <w:proofErr w:type="spellStart"/>
      <w:r>
        <w:t>aff</w:t>
      </w:r>
      <w:proofErr w:type="spellEnd"/>
      <w:r>
        <w:t xml:space="preserve"> is a starting point to resolving the impacts; illegal immigrants are always in a state of exception and represents the </w:t>
      </w:r>
      <w:proofErr w:type="gramStart"/>
      <w:r>
        <w:t>Other</w:t>
      </w:r>
      <w:proofErr w:type="gramEnd"/>
      <w:r>
        <w:t xml:space="preserve"> that the </w:t>
      </w:r>
      <w:proofErr w:type="spellStart"/>
      <w:r>
        <w:t>kritik</w:t>
      </w:r>
      <w:proofErr w:type="spellEnd"/>
      <w:r>
        <w:t xml:space="preserve"> talks about</w:t>
      </w:r>
    </w:p>
    <w:p w:rsidR="008273E0" w:rsidRPr="00706F3D" w:rsidRDefault="008273E0" w:rsidP="008273E0">
      <w:pPr>
        <w:rPr>
          <w:rStyle w:val="Style13ptBold"/>
          <w:b w:val="0"/>
          <w:sz w:val="16"/>
          <w:szCs w:val="16"/>
        </w:rPr>
      </w:pPr>
      <w:proofErr w:type="spellStart"/>
      <w:r>
        <w:rPr>
          <w:rStyle w:val="Style13ptBold"/>
        </w:rPr>
        <w:t>Schinkel</w:t>
      </w:r>
      <w:proofErr w:type="spellEnd"/>
      <w:r>
        <w:rPr>
          <w:rStyle w:val="Style13ptBold"/>
        </w:rPr>
        <w:t xml:space="preserve"> 9 </w:t>
      </w:r>
      <w:r>
        <w:rPr>
          <w:rStyle w:val="Style13ptBold"/>
          <w:b w:val="0"/>
          <w:sz w:val="16"/>
          <w:szCs w:val="16"/>
        </w:rPr>
        <w:t xml:space="preserve">(William, Professor of Sociology at Rotterdam University, “‘Illegal Aliens’ and the State, or: Bare Bodies vs the Zombie” </w:t>
      </w:r>
      <w:hyperlink r:id="rId34" w:history="1">
        <w:r w:rsidRPr="005F5841">
          <w:rPr>
            <w:rStyle w:val="Hyperlink"/>
            <w:sz w:val="16"/>
            <w:szCs w:val="16"/>
          </w:rPr>
          <w:t>http://www.researchgate.net/profile/Willem_Schinkel/publication/240711536_Illegal_Aliens_and_the_State_or_Bare_Bodies_vs_the_Zombie/links/0deec534f86b127e8d000000.pdf</w:t>
        </w:r>
      </w:hyperlink>
      <w:r>
        <w:rPr>
          <w:rStyle w:val="Style13ptBold"/>
          <w:b w:val="0"/>
          <w:sz w:val="16"/>
          <w:szCs w:val="16"/>
        </w:rPr>
        <w:t xml:space="preserve"> 2009 JM)</w:t>
      </w:r>
    </w:p>
    <w:p w:rsidR="008273E0" w:rsidRDefault="008273E0" w:rsidP="008273E0">
      <w:pPr>
        <w:rPr>
          <w:rStyle w:val="Emphasis"/>
        </w:rPr>
      </w:pPr>
      <w:r>
        <w:t xml:space="preserve">Hannah Arendt once said that refugees would determine the face of the 20th century. Today, </w:t>
      </w:r>
      <w:r w:rsidRPr="00706F3D">
        <w:rPr>
          <w:rStyle w:val="StyleUnderline"/>
        </w:rPr>
        <w:t>the figure of the ‘illegal immigrant’</w:t>
      </w:r>
      <w:proofErr w:type="gramStart"/>
      <w:r>
        <w:t>,1</w:t>
      </w:r>
      <w:proofErr w:type="gramEnd"/>
      <w:r>
        <w:t xml:space="preserve"> a frontier-case that defies existing categories, </w:t>
      </w:r>
      <w:r w:rsidRPr="00706F3D">
        <w:rPr>
          <w:rStyle w:val="StyleUnderline"/>
        </w:rPr>
        <w:t>is the best candidate to determine the face of immigration issues in the 21st century</w:t>
      </w:r>
      <w:r>
        <w:t xml:space="preserve">. The ‘illegal immigrant’ is </w:t>
      </w:r>
      <w:r w:rsidRPr="00706F3D">
        <w:rPr>
          <w:rStyle w:val="StyleUnderline"/>
        </w:rPr>
        <w:t>located at the crossroads of debates about globalization, the state, justice, human rights and citizenship</w:t>
      </w:r>
      <w:r>
        <w:t xml:space="preserve">, to name a few. </w:t>
      </w:r>
      <w:r w:rsidRPr="00706F3D">
        <w:rPr>
          <w:rStyle w:val="StyleUnderline"/>
        </w:rPr>
        <w:t>The</w:t>
      </w:r>
      <w:r>
        <w:t xml:space="preserve"> </w:t>
      </w:r>
      <w:r w:rsidRPr="00706F3D">
        <w:rPr>
          <w:rStyle w:val="StyleUnderline"/>
        </w:rPr>
        <w:t>categorization</w:t>
      </w:r>
      <w:r>
        <w:t xml:space="preserve"> and subsequent incarceration </w:t>
      </w:r>
      <w:r w:rsidRPr="00706F3D">
        <w:rPr>
          <w:rStyle w:val="StyleUnderline"/>
        </w:rPr>
        <w:t>of ‘illegal immigrants’</w:t>
      </w:r>
      <w:r>
        <w:t xml:space="preserve"> in Western </w:t>
      </w:r>
      <w:r w:rsidRPr="00706F3D">
        <w:rPr>
          <w:rStyle w:val="StyleUnderline"/>
        </w:rPr>
        <w:t xml:space="preserve">Europe is a prime illustration of Giorgio </w:t>
      </w:r>
      <w:proofErr w:type="spellStart"/>
      <w:r w:rsidRPr="00706F3D">
        <w:rPr>
          <w:rStyle w:val="StyleUnderline"/>
        </w:rPr>
        <w:t>Agamben’s</w:t>
      </w:r>
      <w:proofErr w:type="spellEnd"/>
      <w:r w:rsidRPr="00706F3D">
        <w:rPr>
          <w:rStyle w:val="StyleUnderline"/>
        </w:rPr>
        <w:t xml:space="preserve"> thesis that ‘the camp’ is not a historical anomaly, but the ‘hidden matrix of our times’</w:t>
      </w:r>
      <w:r>
        <w:t xml:space="preserve">, ‘the </w:t>
      </w:r>
      <w:proofErr w:type="spellStart"/>
      <w:r>
        <w:t>nomos</w:t>
      </w:r>
      <w:proofErr w:type="spellEnd"/>
      <w:r>
        <w:t xml:space="preserve"> of the political space in which we still live’ (</w:t>
      </w:r>
      <w:proofErr w:type="spellStart"/>
      <w:r>
        <w:t>Agamben</w:t>
      </w:r>
      <w:proofErr w:type="spellEnd"/>
      <w:r>
        <w:t>, 2002: 178). The ‘</w:t>
      </w:r>
      <w:r w:rsidRPr="00706F3D">
        <w:rPr>
          <w:rStyle w:val="Emphasis"/>
        </w:rPr>
        <w:t>illegal immigrant’ marks a state of exception</w:t>
      </w:r>
      <w:r>
        <w:t xml:space="preserve"> that runs parallel to the state of exception </w:t>
      </w:r>
      <w:r w:rsidRPr="00706F3D">
        <w:rPr>
          <w:rStyle w:val="Emphasis"/>
        </w:rPr>
        <w:t>embodied by the sovereign state</w:t>
      </w:r>
      <w:r>
        <w:t xml:space="preserve">. According to </w:t>
      </w:r>
      <w:proofErr w:type="spellStart"/>
      <w:r>
        <w:t>Agamben</w:t>
      </w:r>
      <w:proofErr w:type="spellEnd"/>
      <w:r>
        <w:t xml:space="preserve">, </w:t>
      </w:r>
      <w:r w:rsidRPr="00706F3D">
        <w:rPr>
          <w:rStyle w:val="StyleUnderline"/>
        </w:rPr>
        <w:t>these juxtaposed figures are two extremes of a relation that is fundamental to the modern democratic state</w:t>
      </w:r>
      <w:r>
        <w:t xml:space="preserve">. In this article, the </w:t>
      </w:r>
      <w:r w:rsidRPr="00706F3D">
        <w:rPr>
          <w:rStyle w:val="StyleUnderline"/>
        </w:rPr>
        <w:t xml:space="preserve">‘illegal immigrant’ is therefore </w:t>
      </w:r>
      <w:proofErr w:type="spellStart"/>
      <w:r w:rsidRPr="00706F3D">
        <w:rPr>
          <w:rStyle w:val="StyleUnderline"/>
        </w:rPr>
        <w:t>analysed</w:t>
      </w:r>
      <w:proofErr w:type="spellEnd"/>
      <w:r w:rsidRPr="00706F3D">
        <w:rPr>
          <w:rStyle w:val="StyleUnderline"/>
        </w:rPr>
        <w:t xml:space="preserve"> in his or her relation to the state</w:t>
      </w:r>
      <w:r>
        <w:t xml:space="preserve">, </w:t>
      </w:r>
      <w:r w:rsidRPr="00706F3D">
        <w:rPr>
          <w:rStyle w:val="StyleUnderline"/>
        </w:rPr>
        <w:t>threatened in its sovereignty by the process of globalization,</w:t>
      </w:r>
      <w:r>
        <w:t xml:space="preserve"> of which the occurrence of irregular migration is one exponent. Current world migration is comprised of second- or third-wave migrants joining their families, of refugees and of </w:t>
      </w:r>
      <w:r w:rsidRPr="00706F3D">
        <w:rPr>
          <w:rStyle w:val="StyleUnderline"/>
        </w:rPr>
        <w:t>migrants from the ‘second’ or ‘third world’ seeking improvement of their life chances</w:t>
      </w:r>
      <w:r>
        <w:t xml:space="preserve"> (Albrecht, 2002; </w:t>
      </w:r>
      <w:proofErr w:type="spellStart"/>
      <w:r>
        <w:t>Sayad</w:t>
      </w:r>
      <w:proofErr w:type="spellEnd"/>
      <w:r>
        <w:t xml:space="preserve">, 2004). </w:t>
      </w:r>
      <w:r w:rsidRPr="00706F3D">
        <w:rPr>
          <w:rStyle w:val="StyleUnderline"/>
        </w:rPr>
        <w:t>The latter are born on the ‘dark side of the earth’</w:t>
      </w:r>
      <w:r>
        <w:t xml:space="preserve"> that is opposed to the </w:t>
      </w:r>
      <w:proofErr w:type="spellStart"/>
      <w:r>
        <w:t>centre</w:t>
      </w:r>
      <w:proofErr w:type="spellEnd"/>
      <w:r>
        <w:t xml:space="preserve"> of the current world economy, where, as Fernand </w:t>
      </w:r>
      <w:proofErr w:type="spellStart"/>
      <w:r>
        <w:t>Braudel</w:t>
      </w:r>
      <w:proofErr w:type="spellEnd"/>
      <w:r>
        <w:t xml:space="preserve"> says, ‘the sunshine of history brings out the bright </w:t>
      </w:r>
      <w:proofErr w:type="spellStart"/>
      <w:r>
        <w:t>colours</w:t>
      </w:r>
      <w:proofErr w:type="spellEnd"/>
      <w:r>
        <w:t>’ (</w:t>
      </w:r>
      <w:proofErr w:type="spellStart"/>
      <w:r>
        <w:t>Braudel</w:t>
      </w:r>
      <w:proofErr w:type="spellEnd"/>
      <w:r>
        <w:t xml:space="preserve">, 1977: 89). There, the Occident lures. Its tentacles reach everywhere: the glamour of the Italian TV shows in Tunisia, the BBC immaculacy in Tirana, the dream of an American way of life in Mexico . . . ‘The West’ is to many a world attractively different from the sending countries of irregular migration (see </w:t>
      </w:r>
      <w:proofErr w:type="spellStart"/>
      <w:r>
        <w:t>Sayad</w:t>
      </w:r>
      <w:proofErr w:type="spellEnd"/>
      <w:r>
        <w:t xml:space="preserve">, 2004). </w:t>
      </w:r>
      <w:r w:rsidRPr="00706F3D">
        <w:rPr>
          <w:rStyle w:val="StyleUnderline"/>
        </w:rPr>
        <w:t>Apart from a steady flow of regular migration, a significant number of migrants crosses Europe’s borders ‘irregularly’</w:t>
      </w:r>
      <w:r>
        <w:t xml:space="preserve"> (Albrecht, 2002; </w:t>
      </w:r>
      <w:proofErr w:type="spellStart"/>
      <w:r>
        <w:t>Engbersen</w:t>
      </w:r>
      <w:proofErr w:type="spellEnd"/>
      <w:r>
        <w:t xml:space="preserve"> et al., 2002b). Western European </w:t>
      </w:r>
      <w:r w:rsidRPr="00706F3D">
        <w:rPr>
          <w:rStyle w:val="StyleUnderline"/>
        </w:rPr>
        <w:t>states respond to the appearance of irregular migrants</w:t>
      </w:r>
      <w:r>
        <w:t xml:space="preserve"> – which are in this process termed ‘illegal migrants’. ‘Illegality’, a </w:t>
      </w:r>
      <w:r w:rsidRPr="00706F3D">
        <w:rPr>
          <w:rStyle w:val="Emphasis"/>
        </w:rPr>
        <w:t>label attached to a state of being instead of a state of acting</w:t>
      </w:r>
      <w:r>
        <w:t xml:space="preserve">, 2 </w:t>
      </w:r>
      <w:r w:rsidRPr="00706F3D">
        <w:rPr>
          <w:rStyle w:val="Emphasis"/>
        </w:rPr>
        <w:t>becomes the basis of incarceration and forced repatriation.</w:t>
      </w:r>
      <w:r>
        <w:t xml:space="preserve"> </w:t>
      </w:r>
      <w:r w:rsidRPr="00706F3D">
        <w:rPr>
          <w:rStyle w:val="StyleUnderline"/>
        </w:rPr>
        <w:t xml:space="preserve">This article takes the practice of detaining ‘illegal immigrants’ </w:t>
      </w:r>
      <w:r w:rsidRPr="00706F3D">
        <w:rPr>
          <w:rStyle w:val="Emphasis"/>
        </w:rPr>
        <w:t>as a starting point for reflection</w:t>
      </w:r>
      <w:r w:rsidRPr="00706F3D">
        <w:rPr>
          <w:rStyle w:val="StyleUnderline"/>
        </w:rPr>
        <w:t xml:space="preserve"> on some central features of the current debate about globalization</w:t>
      </w:r>
      <w:r>
        <w:t xml:space="preserve">. It specifically deals with two such features: (1) the declining relevance of space and (2) the declining relevance of nation-states. I argue that both may be taking place, but they are being countered by states adapting themselves to the condition of globalization. </w:t>
      </w:r>
      <w:r w:rsidRPr="00706F3D">
        <w:rPr>
          <w:rStyle w:val="StyleUnderline"/>
        </w:rPr>
        <w:t>Nation-states declining in relevance,</w:t>
      </w:r>
      <w:r>
        <w:t xml:space="preserve"> in part due to the declining relevance of space, </w:t>
      </w:r>
      <w:r w:rsidRPr="00706F3D">
        <w:rPr>
          <w:rStyle w:val="StyleUnderline"/>
        </w:rPr>
        <w:t>can reinvigorate themselves by exercising a more repressive control over their territories, which is what is taking place in the case of (irregular) migration</w:t>
      </w:r>
      <w:r>
        <w:t xml:space="preserve">. In the case of the incarceration of ‘illegal aliens’, </w:t>
      </w:r>
      <w:r w:rsidRPr="00706F3D">
        <w:rPr>
          <w:rStyle w:val="StyleUnderline"/>
        </w:rPr>
        <w:t>this takes the form of a specific localization that can be seen as a response to globalization.</w:t>
      </w:r>
      <w:r>
        <w:t xml:space="preserve"> The creation of detention </w:t>
      </w:r>
      <w:proofErr w:type="spellStart"/>
      <w:r>
        <w:t>centres</w:t>
      </w:r>
      <w:proofErr w:type="spellEnd"/>
      <w:r>
        <w:t xml:space="preserve"> for irregular migrants turns local spaces into sites that have a complex matrix. I approach the character of the space of the detention </w:t>
      </w:r>
      <w:proofErr w:type="spellStart"/>
      <w:r>
        <w:t>centre</w:t>
      </w:r>
      <w:proofErr w:type="spellEnd"/>
      <w:r>
        <w:t xml:space="preserve"> by means of the notions of the camp as described by </w:t>
      </w:r>
      <w:proofErr w:type="spellStart"/>
      <w:r>
        <w:t>Agamben</w:t>
      </w:r>
      <w:proofErr w:type="spellEnd"/>
      <w:r>
        <w:t xml:space="preserve">, of Foucault’s notion of heterotopia and Augé’s idea of ‘non-places’. These concepts are utilized here in order to get a grasp of the ambiguity in which localities such as these detention </w:t>
      </w:r>
      <w:proofErr w:type="spellStart"/>
      <w:r>
        <w:t>centres</w:t>
      </w:r>
      <w:proofErr w:type="spellEnd"/>
      <w:r>
        <w:t xml:space="preserve"> are shrouded. </w:t>
      </w:r>
      <w:r w:rsidRPr="00706F3D">
        <w:rPr>
          <w:rStyle w:val="Emphasis"/>
        </w:rPr>
        <w:t>Only through the legal ambiguity that marks its state of exception can the state gain increasing control over national space.</w:t>
      </w:r>
    </w:p>
    <w:p w:rsidR="008273E0" w:rsidRDefault="008273E0" w:rsidP="008273E0">
      <w:pPr>
        <w:rPr>
          <w:rStyle w:val="Emphasis"/>
        </w:rPr>
      </w:pPr>
    </w:p>
    <w:p w:rsidR="008273E0" w:rsidRDefault="008273E0" w:rsidP="008273E0">
      <w:pPr>
        <w:pStyle w:val="Heading3"/>
      </w:pPr>
      <w:r>
        <w:lastRenderedPageBreak/>
        <w:t xml:space="preserve">Speaking For Others—2ac </w:t>
      </w:r>
    </w:p>
    <w:p w:rsidR="008273E0" w:rsidRDefault="008273E0" w:rsidP="008273E0">
      <w:pPr>
        <w:pStyle w:val="Heading4"/>
      </w:pPr>
      <w:r>
        <w:t>English is a second language for most immigrants. The rate of speaking and time constraints involved in policy debate discourage immigrants from participating. Many of them are unable to speak for themselves in debate. Our 1AC is an attempt to use our structural advantages to give these people a voice.</w:t>
      </w:r>
    </w:p>
    <w:p w:rsidR="008273E0" w:rsidRDefault="008273E0" w:rsidP="008273E0">
      <w:proofErr w:type="spellStart"/>
      <w:r w:rsidRPr="005146DA">
        <w:rPr>
          <w:b/>
        </w:rPr>
        <w:t>Romo</w:t>
      </w:r>
      <w:proofErr w:type="spellEnd"/>
      <w:r w:rsidRPr="005146DA">
        <w:rPr>
          <w:b/>
        </w:rPr>
        <w:t xml:space="preserve"> and Chavez 08</w:t>
      </w:r>
      <w:r>
        <w:t xml:space="preserve"> (Jaime J. </w:t>
      </w:r>
      <w:proofErr w:type="spellStart"/>
      <w:r>
        <w:t>Romo</w:t>
      </w:r>
      <w:proofErr w:type="spellEnd"/>
      <w:r>
        <w:t xml:space="preserve"> is a leader in the study and development of border pedagogy, an emerging field in multicultural education. Claudia Chavez is a doctoral candidate in tile Educational Leadership program at the University of San Diego. “Border Pedagogy: A Study of Preservice Teacher Transformation” - 30 Jan 2008. Taylor &amp; Francis. Accessed 7/17/15. </w:t>
      </w:r>
      <w:hyperlink r:id="rId35" w:history="1">
        <w:r w:rsidRPr="00E77208">
          <w:rPr>
            <w:rStyle w:val="Hyperlink"/>
          </w:rPr>
          <w:t>http://www.tandfonline.com/doi/pdf/10.1080/00131720608984885</w:t>
        </w:r>
      </w:hyperlink>
      <w:r>
        <w:t xml:space="preserve">) </w:t>
      </w:r>
      <w:proofErr w:type="spellStart"/>
      <w:r>
        <w:t>dortiz</w:t>
      </w:r>
      <w:proofErr w:type="spellEnd"/>
    </w:p>
    <w:p w:rsidR="008273E0" w:rsidRPr="00094404" w:rsidRDefault="008273E0" w:rsidP="008273E0">
      <w:pPr>
        <w:rPr>
          <w:u w:val="single"/>
        </w:rPr>
      </w:pPr>
      <w:r w:rsidRPr="00094404">
        <w:rPr>
          <w:u w:val="single"/>
        </w:rPr>
        <w:t>By the end of 2003, 25 percent of the students in California public schools were living in non-English speaking homes</w:t>
      </w:r>
      <w:r>
        <w:t xml:space="preserve"> (California Department of Education 2005). </w:t>
      </w:r>
      <w:r w:rsidRPr="00094404">
        <w:rPr>
          <w:u w:val="single"/>
        </w:rPr>
        <w:t>Despite research demonstrating that students learn a second language best when they build academically upon their first language, California bilingual education programs and teacher training were undermined in 1998 by Proposition 227</w:t>
      </w:r>
      <w:r>
        <w:t xml:space="preserve"> (Katz and Kohl 2002). This type of legislation means that new teachers will not be equipped to understand the majority of their students linguistically, culturally, or academically. </w:t>
      </w:r>
      <w:r w:rsidRPr="00094404">
        <w:rPr>
          <w:u w:val="single"/>
        </w:rPr>
        <w:t>Wittingly or unwittingly, schools act as transmitters and preservers of the dominant culture, even in schools where the majority of students are not European American .Schools are places that require conformity rather than places of opportunity and access</w:t>
      </w:r>
      <w:r>
        <w:t xml:space="preserve">. Not surprisingly, the data from this study showed that monolingual preservice teachers experienced frustration in classrooms with second-language learners because they did not have the linguistic ability to understand the students. Of particular interest, however, were two bilingual preservice teachers who carried the knowledge, dispositions, and skills of linguistic colonialism. One wrote: 150 • The Educational Forum » Volume 70 • Winter2006 Downloaded by [] at 07:04 18 July 2015 Most teachers are likely to ask more complex questions at provide more praise, use a wider variety of strategies, provide more opportunities to learn, and positively evaluate students whose culture and first language are most like their own. Research Reports When I went over to help student B, I noticed that she was writing in Spanish. This alarmed me. I told her in English, 'I think you need to write this in English.' Her classmate then intruded and said, 'Mrs. </w:t>
      </w:r>
      <w:proofErr w:type="spellStart"/>
      <w:proofErr w:type="gramStart"/>
      <w:r>
        <w:t>lets</w:t>
      </w:r>
      <w:proofErr w:type="spellEnd"/>
      <w:proofErr w:type="gramEnd"/>
      <w:r>
        <w:t xml:space="preserve"> us write in Spanish if we want. Student B doesn't speak English well, so she can.' I was amazed that the instructor allowed the use of another language in the writing journal, yet shocked that the other students did not take up the offer and, instead, continued to write in English. As a substitute teacher, I have mistakenly imposed my biased values and beliefs onto students. I have even said to the students, 'I do not want to hear anyone talking in Spanish in this class, because I want you to learn English. If I hear anyone not trying, and talking to me in Spanish, you will write a disciplinary essay.' </w:t>
      </w:r>
      <w:r w:rsidRPr="00094404">
        <w:rPr>
          <w:u w:val="single"/>
        </w:rPr>
        <w:t>It became clear that imposing my prejudices upon the students is not the correct thing to do. Yet, it can be easy to do if one is not exposed to multicultural-oriented activities that provide the educator with cultural awareness and sensitivity to differences.</w:t>
      </w:r>
    </w:p>
    <w:p w:rsidR="008273E0" w:rsidRDefault="008273E0" w:rsidP="008273E0">
      <w:pPr>
        <w:pStyle w:val="Heading4"/>
      </w:pPr>
      <w:r>
        <w:t>Statistics prove – Hispanics are less likely to be in high school, let alone policy debate</w:t>
      </w:r>
    </w:p>
    <w:p w:rsidR="008273E0" w:rsidRDefault="008273E0" w:rsidP="008273E0">
      <w:proofErr w:type="spellStart"/>
      <w:r w:rsidRPr="005146DA">
        <w:rPr>
          <w:b/>
        </w:rPr>
        <w:t>Romo</w:t>
      </w:r>
      <w:proofErr w:type="spellEnd"/>
      <w:r w:rsidRPr="005146DA">
        <w:rPr>
          <w:b/>
        </w:rPr>
        <w:t xml:space="preserve"> and Chavez 08</w:t>
      </w:r>
      <w:r>
        <w:t xml:space="preserve"> (Jaime J. </w:t>
      </w:r>
      <w:proofErr w:type="spellStart"/>
      <w:r>
        <w:t>Romo</w:t>
      </w:r>
      <w:proofErr w:type="spellEnd"/>
      <w:r>
        <w:t xml:space="preserve"> is a leader in the study and development of border pedagogy, an emerging field in multicultural education. Claudia Chavez is a doctoral candidate in tile Educational Leadership program at the University of San Diego. “Border Pedagogy: A Study of Preservice Teacher Transformation” - 30 Jan 2008. Taylor &amp; Francis. Accessed 7/17/15. </w:t>
      </w:r>
      <w:hyperlink r:id="rId36" w:history="1">
        <w:r w:rsidRPr="00E77208">
          <w:rPr>
            <w:rStyle w:val="Hyperlink"/>
          </w:rPr>
          <w:t>http://www.tandfonline.com/doi/pdf/10.1080/00131720608984885</w:t>
        </w:r>
      </w:hyperlink>
      <w:r>
        <w:t xml:space="preserve">) </w:t>
      </w:r>
      <w:proofErr w:type="spellStart"/>
      <w:r>
        <w:t>dortiz</w:t>
      </w:r>
      <w:proofErr w:type="spellEnd"/>
    </w:p>
    <w:p w:rsidR="008273E0" w:rsidRDefault="008273E0" w:rsidP="008273E0">
      <w:r>
        <w:lastRenderedPageBreak/>
        <w:t xml:space="preserve">Power and privilege are unequivocally intertwined with race in </w:t>
      </w:r>
      <w:proofErr w:type="spellStart"/>
      <w:r>
        <w:t>Ll.S</w:t>
      </w:r>
      <w:proofErr w:type="spellEnd"/>
      <w:r>
        <w:t xml:space="preserve">, society. Power, inequitably distributed, is represented by time, territory, and task. Who gets the time and attention? Who sets the schedule, and whose schedule counts? Who dominates our lives in positions and organizations? Who's an insider? </w:t>
      </w:r>
      <w:proofErr w:type="gramStart"/>
      <w:r>
        <w:t>who</w:t>
      </w:r>
      <w:proofErr w:type="gramEnd"/>
      <w:r>
        <w:t xml:space="preserve"> determines what's important for us to do, value, or compare to as a measure of our worth? P</w:t>
      </w:r>
      <w:r w:rsidRPr="00086297">
        <w:rPr>
          <w:u w:val="single"/>
        </w:rPr>
        <w:t xml:space="preserve">ower and privilege intersect race and gender, the balance of which falls into the hands of European-American males. Teachers must understand this intersection to provide a more equitable education for students outside the circle of power. One way to gain understanding is to examine the school performance of students who do not have access to the power or privilege of the </w:t>
      </w:r>
      <w:proofErr w:type="spellStart"/>
      <w:proofErr w:type="gramStart"/>
      <w:r w:rsidRPr="00086297">
        <w:rPr>
          <w:u w:val="single"/>
        </w:rPr>
        <w:t>u.s</w:t>
      </w:r>
      <w:proofErr w:type="gramEnd"/>
      <w:r w:rsidRPr="00086297">
        <w:rPr>
          <w:u w:val="single"/>
        </w:rPr>
        <w:t>.</w:t>
      </w:r>
      <w:proofErr w:type="spellEnd"/>
      <w:r w:rsidRPr="00086297">
        <w:rPr>
          <w:u w:val="single"/>
        </w:rPr>
        <w:t xml:space="preserve"> dominant culture. The dropout rates across the nation for Hispanics/Latinos, African Americans, and America n Indians are particularly high </w:t>
      </w:r>
      <w:r>
        <w:t>(</w:t>
      </w:r>
      <w:proofErr w:type="spellStart"/>
      <w:r>
        <w:t>Romo</w:t>
      </w:r>
      <w:proofErr w:type="spellEnd"/>
      <w:r>
        <w:t xml:space="preserve">, Bradfield, and Serrano 2004) </w:t>
      </w:r>
      <w:r w:rsidRPr="00086297">
        <w:rPr>
          <w:u w:val="single"/>
        </w:rPr>
        <w:t>when compared to European-American students. In the United States, dropout rates for Latinos and American Indians hover between 40 and 50 percent, almost double that for African Americans and triple that</w:t>
      </w:r>
      <w:r>
        <w:rPr>
          <w:u w:val="single"/>
        </w:rPr>
        <w:t xml:space="preserve"> for European America</w:t>
      </w:r>
      <w:r w:rsidRPr="00086297">
        <w:rPr>
          <w:u w:val="single"/>
        </w:rPr>
        <w:t>ns</w:t>
      </w:r>
      <w:r>
        <w:t xml:space="preserve"> (Children's Defense Fund 2005; Pew Hispanic Center 2005). The problem becomes even more dramatic when the racial mix of teachers to students is examined .Though the teaching force is approximately 93 percent European American, people of color comprise more than 50 percent of the population in states such as Arizona, Florida, California, and Texas (United States Census Bureau 2000). Unfortunately, most teachers are likely to ask more complex questions of, provide more praise, use a wide r variety of strategies, provide more opportunities to learn, and positively evaluate students whose culture and first language are most like their own. In short, </w:t>
      </w:r>
      <w:proofErr w:type="spellStart"/>
      <w:r>
        <w:t>monocultural</w:t>
      </w:r>
      <w:proofErr w:type="spellEnd"/>
      <w:r>
        <w:t xml:space="preserve"> teachers have the most success with students who are most like themselves (Stanton-Salazar 1997; Rom o, Brad field, and Serrano 2004).</w:t>
      </w:r>
    </w:p>
    <w:p w:rsidR="008273E0" w:rsidRDefault="008273E0" w:rsidP="008273E0"/>
    <w:p w:rsidR="008273E0" w:rsidRDefault="008273E0" w:rsidP="008273E0"/>
    <w:p w:rsidR="008273E0" w:rsidRPr="00405233" w:rsidRDefault="008273E0" w:rsidP="008273E0">
      <w:pPr>
        <w:rPr>
          <w:rStyle w:val="Emphasis"/>
        </w:rPr>
      </w:pPr>
      <w:r w:rsidRPr="00405233">
        <w:rPr>
          <w:rStyle w:val="Emphasis"/>
        </w:rPr>
        <w:t xml:space="preserve">VVV I didn’t cut this card, I just grabbed it from the Islamophobia file so that we’d be sure it include it into the SFO border block – it’s not specific to Muslim oppression </w:t>
      </w:r>
    </w:p>
    <w:p w:rsidR="008273E0" w:rsidRPr="00D3102A" w:rsidRDefault="008273E0" w:rsidP="008273E0">
      <w:pPr>
        <w:pStyle w:val="Heading4"/>
        <w:rPr>
          <w:rFonts w:asciiTheme="minorHAnsi" w:hAnsiTheme="minorHAnsi"/>
        </w:rPr>
      </w:pPr>
      <w:r w:rsidRPr="00D3102A">
        <w:rPr>
          <w:rFonts w:asciiTheme="minorHAnsi" w:hAnsiTheme="minorHAnsi"/>
        </w:rPr>
        <w:t>Claiming that only the victims of oppression can understand it dooms identity politics and reproduces exclusion</w:t>
      </w:r>
    </w:p>
    <w:p w:rsidR="008273E0" w:rsidRPr="00D3102A" w:rsidRDefault="008273E0" w:rsidP="008273E0">
      <w:pPr>
        <w:rPr>
          <w:rStyle w:val="Style13ptBold"/>
          <w:rFonts w:asciiTheme="minorHAnsi" w:hAnsiTheme="minorHAnsi"/>
        </w:rPr>
      </w:pPr>
      <w:proofErr w:type="spellStart"/>
      <w:r w:rsidRPr="00D3102A">
        <w:rPr>
          <w:rStyle w:val="Heading4Char"/>
          <w:rFonts w:asciiTheme="minorHAnsi" w:hAnsiTheme="minorHAnsi"/>
        </w:rPr>
        <w:t>Bhambra</w:t>
      </w:r>
      <w:proofErr w:type="spellEnd"/>
      <w:r w:rsidRPr="00D3102A">
        <w:rPr>
          <w:rStyle w:val="Heading4Char"/>
          <w:rFonts w:asciiTheme="minorHAnsi" w:hAnsiTheme="minorHAnsi"/>
        </w:rPr>
        <w:t xml:space="preserve"> </w:t>
      </w:r>
      <w:r w:rsidRPr="00D3102A">
        <w:rPr>
          <w:rStyle w:val="Style13ptBold"/>
          <w:rFonts w:asciiTheme="minorHAnsi" w:hAnsiTheme="minorHAnsi"/>
        </w:rPr>
        <w:t>10—U Warwick</w:t>
      </w:r>
    </w:p>
    <w:p w:rsidR="008273E0" w:rsidRPr="00D3102A" w:rsidRDefault="008273E0" w:rsidP="008273E0">
      <w:pPr>
        <w:rPr>
          <w:rFonts w:asciiTheme="minorHAnsi" w:hAnsiTheme="minorHAnsi"/>
        </w:rPr>
      </w:pPr>
      <w:r w:rsidRPr="00D3102A">
        <w:rPr>
          <w:rFonts w:asciiTheme="minorHAnsi" w:hAnsiTheme="minorHAnsi"/>
        </w:rPr>
        <w:t xml:space="preserve">AND—Victoria </w:t>
      </w:r>
      <w:proofErr w:type="spellStart"/>
      <w:r w:rsidRPr="00D3102A">
        <w:rPr>
          <w:rFonts w:asciiTheme="minorHAnsi" w:hAnsiTheme="minorHAnsi"/>
        </w:rPr>
        <w:t>Margree</w:t>
      </w:r>
      <w:proofErr w:type="spellEnd"/>
      <w:r w:rsidRPr="00D3102A">
        <w:rPr>
          <w:rFonts w:asciiTheme="minorHAnsi" w:hAnsiTheme="minorHAnsi"/>
        </w:rPr>
        <w:t>—School of Humanities, U Brighton (Identity Politics and the Need for a ‘Tomorrow’, http://www.academia.edu/471824/Identity_Politics_and_the_Need_for_a_Tomorrow_)</w:t>
      </w:r>
    </w:p>
    <w:p w:rsidR="008273E0" w:rsidRPr="00D3102A" w:rsidRDefault="008273E0" w:rsidP="008273E0">
      <w:pPr>
        <w:rPr>
          <w:rFonts w:asciiTheme="minorHAnsi" w:hAnsiTheme="minorHAnsi"/>
        </w:rPr>
      </w:pPr>
      <w:r w:rsidRPr="00D3102A">
        <w:rPr>
          <w:rStyle w:val="StyleUnderline"/>
          <w:rFonts w:asciiTheme="minorHAnsi" w:hAnsiTheme="minorHAnsi"/>
          <w:highlight w:val="yellow"/>
        </w:rPr>
        <w:t>It is inexcusable to build analyses of historical experience around exclusions</w:t>
      </w:r>
      <w:r w:rsidRPr="00D3102A">
        <w:rPr>
          <w:rFonts w:asciiTheme="minorHAnsi" w:hAnsiTheme="minorHAnsi"/>
        </w:rPr>
        <w:t xml:space="preserve">, exclusions </w:t>
      </w:r>
      <w:r w:rsidRPr="00D3102A">
        <w:rPr>
          <w:rStyle w:val="StyleUnderline"/>
          <w:rFonts w:asciiTheme="minorHAnsi" w:hAnsiTheme="minorHAnsi"/>
          <w:highlight w:val="yellow"/>
        </w:rPr>
        <w:t>that</w:t>
      </w:r>
      <w:r w:rsidRPr="00D3102A">
        <w:rPr>
          <w:rFonts w:asciiTheme="minorHAnsi" w:hAnsiTheme="minorHAnsi"/>
        </w:rPr>
        <w:t xml:space="preserve"> stipulate, </w:t>
      </w:r>
      <w:r w:rsidRPr="00D3102A">
        <w:rPr>
          <w:rStyle w:val="StyleUnderline"/>
          <w:rFonts w:asciiTheme="minorHAnsi" w:hAnsiTheme="minorHAnsi"/>
        </w:rPr>
        <w:t>for instance,</w:t>
      </w:r>
      <w:r w:rsidRPr="00D3102A">
        <w:rPr>
          <w:rFonts w:asciiTheme="minorHAnsi" w:hAnsiTheme="minorHAnsi"/>
        </w:rPr>
        <w:t xml:space="preserve"> that </w:t>
      </w:r>
      <w:r w:rsidRPr="00D3102A">
        <w:rPr>
          <w:rStyle w:val="StyleUnderline"/>
          <w:rFonts w:asciiTheme="minorHAnsi" w:hAnsiTheme="minorHAnsi"/>
        </w:rPr>
        <w:t>only women can understand feminine experience, only Jews can understand</w:t>
      </w:r>
      <w:r w:rsidRPr="00D3102A">
        <w:rPr>
          <w:rFonts w:asciiTheme="minorHAnsi" w:hAnsiTheme="minorHAnsi"/>
          <w:sz w:val="12"/>
        </w:rPr>
        <w:t>¶</w:t>
      </w:r>
      <w:r w:rsidRPr="00D3102A">
        <w:rPr>
          <w:rFonts w:asciiTheme="minorHAnsi" w:hAnsiTheme="minorHAnsi"/>
        </w:rPr>
        <w:t xml:space="preserve"> </w:t>
      </w:r>
      <w:r w:rsidRPr="00D3102A">
        <w:rPr>
          <w:rStyle w:val="StyleUnderline"/>
          <w:rFonts w:asciiTheme="minorHAnsi" w:hAnsiTheme="minorHAnsi"/>
        </w:rPr>
        <w:t xml:space="preserve">Jewish suffering, </w:t>
      </w:r>
      <w:r w:rsidRPr="00D3102A">
        <w:rPr>
          <w:rStyle w:val="StyleUnderline"/>
          <w:rFonts w:asciiTheme="minorHAnsi" w:hAnsiTheme="minorHAnsi"/>
          <w:highlight w:val="yellow"/>
        </w:rPr>
        <w:t>only</w:t>
      </w:r>
      <w:r w:rsidRPr="00D3102A">
        <w:rPr>
          <w:rStyle w:val="StyleUnderline"/>
          <w:rFonts w:asciiTheme="minorHAnsi" w:hAnsiTheme="minorHAnsi"/>
        </w:rPr>
        <w:t xml:space="preserve"> formerly </w:t>
      </w:r>
      <w:r w:rsidRPr="00D3102A">
        <w:rPr>
          <w:rStyle w:val="StyleUnderline"/>
          <w:rFonts w:asciiTheme="minorHAnsi" w:hAnsiTheme="minorHAnsi"/>
          <w:highlight w:val="yellow"/>
        </w:rPr>
        <w:t>colonial subjects can understand colonial experience</w:t>
      </w:r>
      <w:r w:rsidRPr="00D3102A">
        <w:rPr>
          <w:rStyle w:val="StyleUnderline"/>
          <w:rFonts w:asciiTheme="minorHAnsi" w:hAnsiTheme="minorHAnsi"/>
        </w:rPr>
        <w:t xml:space="preserve"> (Said 1993</w:t>
      </w:r>
      <w:r w:rsidRPr="00D3102A">
        <w:rPr>
          <w:rFonts w:asciiTheme="minorHAnsi" w:hAnsiTheme="minorHAnsi"/>
        </w:rPr>
        <w:t>: 35).</w:t>
      </w:r>
      <w:r w:rsidRPr="00D3102A">
        <w:rPr>
          <w:rFonts w:asciiTheme="minorHAnsi" w:hAnsiTheme="minorHAnsi"/>
          <w:sz w:val="12"/>
        </w:rPr>
        <w:t>¶</w:t>
      </w:r>
      <w:r w:rsidRPr="00D3102A">
        <w:rPr>
          <w:rFonts w:asciiTheme="minorHAnsi" w:hAnsiTheme="minorHAnsi"/>
        </w:rPr>
        <w:t xml:space="preserve"> The idea of a politics underpinned by solidarities based on “sameness” has a long history in the critical tradition. Marx’s initial </w:t>
      </w:r>
      <w:proofErr w:type="spellStart"/>
      <w:r w:rsidRPr="00D3102A">
        <w:rPr>
          <w:rFonts w:asciiTheme="minorHAnsi" w:hAnsiTheme="minorHAnsi"/>
        </w:rPr>
        <w:t>conceptualisation</w:t>
      </w:r>
      <w:proofErr w:type="spellEnd"/>
      <w:r w:rsidRPr="00D3102A">
        <w:rPr>
          <w:rFonts w:asciiTheme="minorHAnsi" w:hAnsiTheme="minorHAnsi"/>
        </w:rPr>
        <w:t xml:space="preserve"> of the standpoint of the proletariat (albeit, significantly different from those of subsequent developments of standpoint epistemology) has been used by feminist theorists as well as those arguing for a post-colonial perspective in terms of the subaltern, and, more recently, for a </w:t>
      </w:r>
      <w:proofErr w:type="spellStart"/>
      <w:r w:rsidRPr="00D3102A">
        <w:rPr>
          <w:rFonts w:asciiTheme="minorHAnsi" w:hAnsiTheme="minorHAnsi"/>
        </w:rPr>
        <w:t>dalit</w:t>
      </w:r>
      <w:proofErr w:type="spellEnd"/>
      <w:r w:rsidRPr="00D3102A">
        <w:rPr>
          <w:rFonts w:asciiTheme="minorHAnsi" w:hAnsiTheme="minorHAnsi"/>
        </w:rPr>
        <w:t xml:space="preserve"> standpoint (Hart- sock 1984, </w:t>
      </w:r>
      <w:proofErr w:type="spellStart"/>
      <w:r w:rsidRPr="00D3102A">
        <w:rPr>
          <w:rFonts w:asciiTheme="minorHAnsi" w:hAnsiTheme="minorHAnsi"/>
        </w:rPr>
        <w:t>Guha</w:t>
      </w:r>
      <w:proofErr w:type="spellEnd"/>
      <w:r w:rsidRPr="00D3102A">
        <w:rPr>
          <w:rFonts w:asciiTheme="minorHAnsi" w:hAnsiTheme="minorHAnsi"/>
        </w:rPr>
        <w:t xml:space="preserve"> 1983, </w:t>
      </w:r>
      <w:proofErr w:type="spellStart"/>
      <w:r w:rsidRPr="00D3102A">
        <w:rPr>
          <w:rFonts w:asciiTheme="minorHAnsi" w:hAnsiTheme="minorHAnsi"/>
        </w:rPr>
        <w:t>Rege</w:t>
      </w:r>
      <w:proofErr w:type="spellEnd"/>
      <w:r w:rsidRPr="00D3102A">
        <w:rPr>
          <w:rFonts w:asciiTheme="minorHAnsi" w:hAnsiTheme="minorHAnsi"/>
        </w:rPr>
        <w:t xml:space="preserve"> 1998, 2000). However, while </w:t>
      </w:r>
      <w:r w:rsidRPr="00D3102A">
        <w:rPr>
          <w:rStyle w:val="StyleUnderline"/>
          <w:rFonts w:asciiTheme="minorHAnsi" w:hAnsiTheme="minorHAnsi"/>
        </w:rPr>
        <w:t>using identity as the basis of political action has</w:t>
      </w:r>
      <w:r w:rsidRPr="00D3102A">
        <w:rPr>
          <w:rFonts w:asciiTheme="minorHAnsi" w:hAnsiTheme="minorHAnsi"/>
        </w:rPr>
        <w:t xml:space="preserve"> been seen to be powerful (and effective), it has also increasingly </w:t>
      </w:r>
      <w:r w:rsidRPr="00D3102A">
        <w:rPr>
          <w:rStyle w:val="StyleUnderline"/>
          <w:rFonts w:asciiTheme="minorHAnsi" w:hAnsiTheme="minorHAnsi"/>
        </w:rPr>
        <w:t xml:space="preserve">become seen as problematic. </w:t>
      </w:r>
      <w:r w:rsidRPr="00D3102A">
        <w:rPr>
          <w:rStyle w:val="StyleUnderline"/>
          <w:rFonts w:asciiTheme="minorHAnsi" w:hAnsiTheme="minorHAnsi"/>
          <w:highlight w:val="yellow"/>
        </w:rPr>
        <w:t>The exclusionary politics of movements such as black power</w:t>
      </w:r>
      <w:r w:rsidRPr="00D3102A">
        <w:rPr>
          <w:rStyle w:val="StyleUnderline"/>
          <w:rFonts w:asciiTheme="minorHAnsi" w:hAnsiTheme="minorHAnsi"/>
        </w:rPr>
        <w:t>,</w:t>
      </w:r>
      <w:r w:rsidRPr="00D3102A">
        <w:rPr>
          <w:rFonts w:asciiTheme="minorHAnsi" w:hAnsiTheme="minorHAnsi"/>
        </w:rPr>
        <w:t xml:space="preserve"> much </w:t>
      </w:r>
      <w:r w:rsidRPr="00D3102A">
        <w:rPr>
          <w:rStyle w:val="StyleUnderline"/>
          <w:rFonts w:asciiTheme="minorHAnsi" w:hAnsiTheme="minorHAnsi"/>
          <w:highlight w:val="yellow"/>
        </w:rPr>
        <w:t>radical</w:t>
      </w:r>
      <w:r w:rsidRPr="00D3102A">
        <w:rPr>
          <w:rFonts w:asciiTheme="minorHAnsi" w:hAnsiTheme="minorHAnsi"/>
        </w:rPr>
        <w:t xml:space="preserve"> and </w:t>
      </w:r>
      <w:r w:rsidRPr="00D3102A">
        <w:rPr>
          <w:rStyle w:val="StyleUnderline"/>
          <w:rFonts w:asciiTheme="minorHAnsi" w:hAnsiTheme="minorHAnsi"/>
          <w:highlight w:val="yellow"/>
        </w:rPr>
        <w:t>lesbian feminism, and</w:t>
      </w:r>
      <w:r w:rsidRPr="00D3102A">
        <w:rPr>
          <w:rFonts w:asciiTheme="minorHAnsi" w:hAnsiTheme="minorHAnsi"/>
        </w:rPr>
        <w:t xml:space="preserve"> latterly, </w:t>
      </w:r>
      <w:r w:rsidRPr="00D3102A">
        <w:rPr>
          <w:rStyle w:val="StyleUnderline"/>
          <w:rFonts w:asciiTheme="minorHAnsi" w:hAnsiTheme="minorHAnsi"/>
        </w:rPr>
        <w:t xml:space="preserve">movements for </w:t>
      </w:r>
      <w:r w:rsidRPr="00D3102A">
        <w:rPr>
          <w:rStyle w:val="StyleUnderline"/>
          <w:rFonts w:asciiTheme="minorHAnsi" w:hAnsiTheme="minorHAnsi"/>
          <w:highlight w:val="yellow"/>
        </w:rPr>
        <w:t>ethnic purity</w:t>
      </w:r>
      <w:r w:rsidRPr="00D3102A">
        <w:rPr>
          <w:rFonts w:asciiTheme="minorHAnsi" w:hAnsiTheme="minorHAnsi"/>
          <w:highlight w:val="yellow"/>
        </w:rPr>
        <w:t xml:space="preserve"> and</w:t>
      </w:r>
      <w:r w:rsidRPr="00D3102A">
        <w:rPr>
          <w:rFonts w:asciiTheme="minorHAnsi" w:hAnsiTheme="minorHAnsi"/>
        </w:rPr>
        <w:t xml:space="preserve">/or religious integrity, for example, </w:t>
      </w:r>
      <w:r w:rsidRPr="00D3102A">
        <w:rPr>
          <w:rStyle w:val="StyleUnderline"/>
          <w:rFonts w:asciiTheme="minorHAnsi" w:hAnsiTheme="minorHAnsi"/>
          <w:highlight w:val="yellow"/>
        </w:rPr>
        <w:t xml:space="preserve">have </w:t>
      </w:r>
      <w:r w:rsidRPr="00D3102A">
        <w:rPr>
          <w:rStyle w:val="StyleUnderline"/>
          <w:rFonts w:asciiTheme="minorHAnsi" w:hAnsiTheme="minorHAnsi"/>
          <w:highlight w:val="yellow"/>
        </w:rPr>
        <w:lastRenderedPageBreak/>
        <w:t>yielded a deep concern</w:t>
      </w:r>
      <w:r w:rsidRPr="00D3102A">
        <w:rPr>
          <w:rFonts w:asciiTheme="minorHAnsi" w:hAnsiTheme="minorHAnsi"/>
        </w:rPr>
        <w:t xml:space="preserve"> with the </w:t>
      </w:r>
      <w:proofErr w:type="spellStart"/>
      <w:r w:rsidRPr="00D3102A">
        <w:rPr>
          <w:rFonts w:asciiTheme="minorHAnsi" w:hAnsiTheme="minorHAnsi"/>
        </w:rPr>
        <w:t>programme</w:t>
      </w:r>
      <w:proofErr w:type="spellEnd"/>
      <w:r w:rsidRPr="00D3102A">
        <w:rPr>
          <w:rFonts w:asciiTheme="minorHAnsi" w:hAnsiTheme="minorHAnsi"/>
        </w:rPr>
        <w:t xml:space="preserve"> </w:t>
      </w:r>
      <w:r w:rsidRPr="00D3102A">
        <w:rPr>
          <w:rStyle w:val="StyleUnderline"/>
          <w:rFonts w:asciiTheme="minorHAnsi" w:hAnsiTheme="minorHAnsi"/>
          <w:highlight w:val="yellow"/>
        </w:rPr>
        <w:t>of separation and isolationism</w:t>
      </w:r>
      <w:r w:rsidRPr="00D3102A">
        <w:rPr>
          <w:rFonts w:asciiTheme="minorHAnsi" w:hAnsiTheme="minorHAnsi"/>
        </w:rPr>
        <w:t xml:space="preserve"> that such movements are often seen to be based upon. For many critics, more </w:t>
      </w:r>
      <w:r w:rsidRPr="00D3102A">
        <w:rPr>
          <w:rStyle w:val="StyleUnderline"/>
          <w:rFonts w:asciiTheme="minorHAnsi" w:hAnsiTheme="minorHAnsi"/>
          <w:highlight w:val="yellow"/>
        </w:rPr>
        <w:t>troubling</w:t>
      </w:r>
      <w:r w:rsidRPr="00D3102A">
        <w:rPr>
          <w:rFonts w:asciiTheme="minorHAnsi" w:hAnsiTheme="minorHAnsi"/>
        </w:rPr>
        <w:t xml:space="preserve"> still </w:t>
      </w:r>
      <w:r w:rsidRPr="00D3102A">
        <w:rPr>
          <w:rStyle w:val="StyleUnderline"/>
          <w:rFonts w:asciiTheme="minorHAnsi" w:hAnsiTheme="minorHAnsi"/>
          <w:highlight w:val="yellow"/>
        </w:rPr>
        <w:t>has been the</w:t>
      </w:r>
      <w:r w:rsidRPr="00D3102A">
        <w:rPr>
          <w:rFonts w:asciiTheme="minorHAnsi" w:hAnsiTheme="minorHAnsi"/>
        </w:rPr>
        <w:t xml:space="preserve"> usually </w:t>
      </w:r>
      <w:r w:rsidRPr="00D3102A">
        <w:rPr>
          <w:rStyle w:val="StyleUnderline"/>
          <w:rFonts w:asciiTheme="minorHAnsi" w:hAnsiTheme="minorHAnsi"/>
        </w:rPr>
        <w:t xml:space="preserve">accompanying </w:t>
      </w:r>
      <w:r w:rsidRPr="00D3102A">
        <w:rPr>
          <w:rStyle w:val="StyleUnderline"/>
          <w:rFonts w:asciiTheme="minorHAnsi" w:hAnsiTheme="minorHAnsi"/>
          <w:highlight w:val="yellow"/>
        </w:rPr>
        <w:t>claim that</w:t>
      </w:r>
      <w:r w:rsidRPr="00D3102A">
        <w:rPr>
          <w:rStyle w:val="StyleUnderline"/>
          <w:rFonts w:asciiTheme="minorHAnsi" w:hAnsiTheme="minorHAnsi"/>
        </w:rPr>
        <w:t xml:space="preserve"> only women can be feminists, or </w:t>
      </w:r>
      <w:r w:rsidRPr="00D3102A">
        <w:rPr>
          <w:rStyle w:val="StyleUnderline"/>
          <w:rFonts w:asciiTheme="minorHAnsi" w:hAnsiTheme="minorHAnsi"/>
          <w:highlight w:val="yellow"/>
        </w:rPr>
        <w:t>only black people can work against racism</w:t>
      </w:r>
      <w:r w:rsidRPr="00D3102A">
        <w:rPr>
          <w:rFonts w:asciiTheme="minorHAnsi" w:hAnsiTheme="minorHAnsi"/>
        </w:rPr>
        <w:t xml:space="preserve">, or only </w:t>
      </w:r>
      <w:proofErr w:type="spellStart"/>
      <w:r w:rsidRPr="00D3102A">
        <w:rPr>
          <w:rFonts w:asciiTheme="minorHAnsi" w:hAnsiTheme="minorHAnsi"/>
        </w:rPr>
        <w:t>dalits</w:t>
      </w:r>
      <w:proofErr w:type="spellEnd"/>
      <w:r w:rsidRPr="00D3102A">
        <w:rPr>
          <w:rFonts w:asciiTheme="minorHAnsi" w:hAnsiTheme="minorHAnsi"/>
        </w:rPr>
        <w:t xml:space="preserve"> against caste oppression, </w:t>
      </w:r>
      <w:r w:rsidRPr="00D3102A">
        <w:rPr>
          <w:rStyle w:val="StyleUnderline"/>
          <w:rFonts w:asciiTheme="minorHAnsi" w:hAnsiTheme="minorHAnsi"/>
        </w:rPr>
        <w:t>and so on.</w:t>
      </w:r>
      <w:r w:rsidRPr="00D3102A">
        <w:rPr>
          <w:rFonts w:asciiTheme="minorHAnsi" w:hAnsiTheme="minorHAnsi"/>
          <w:sz w:val="12"/>
        </w:rPr>
        <w:t>¶</w:t>
      </w:r>
      <w:r w:rsidRPr="00D3102A">
        <w:rPr>
          <w:rFonts w:asciiTheme="minorHAnsi" w:hAnsiTheme="minorHAnsi"/>
        </w:rPr>
        <w:t xml:space="preserve"> </w:t>
      </w:r>
      <w:r w:rsidRPr="00D3102A">
        <w:rPr>
          <w:rStyle w:val="StyleUnderline"/>
          <w:rFonts w:asciiTheme="minorHAnsi" w:hAnsiTheme="minorHAnsi"/>
        </w:rPr>
        <w:t xml:space="preserve">A </w:t>
      </w:r>
      <w:r w:rsidRPr="00D3102A">
        <w:rPr>
          <w:rStyle w:val="StyleUnderline"/>
          <w:rFonts w:asciiTheme="minorHAnsi" w:hAnsiTheme="minorHAnsi"/>
          <w:highlight w:val="yellow"/>
        </w:rPr>
        <w:t>position which states that only those who have experienced an injustice can understand and thus act</w:t>
      </w:r>
      <w:r w:rsidRPr="00D3102A">
        <w:rPr>
          <w:rStyle w:val="StyleUnderline"/>
          <w:rFonts w:asciiTheme="minorHAnsi" w:hAnsiTheme="minorHAnsi"/>
        </w:rPr>
        <w:t xml:space="preserve"> </w:t>
      </w:r>
      <w:r w:rsidRPr="00D3102A">
        <w:rPr>
          <w:rFonts w:asciiTheme="minorHAnsi" w:hAnsiTheme="minorHAnsi"/>
        </w:rPr>
        <w:t xml:space="preserve">effectively </w:t>
      </w:r>
      <w:r w:rsidRPr="00D3102A">
        <w:rPr>
          <w:rStyle w:val="StyleUnderline"/>
          <w:rFonts w:asciiTheme="minorHAnsi" w:hAnsiTheme="minorHAnsi"/>
        </w:rPr>
        <w:t xml:space="preserve">upon it </w:t>
      </w:r>
      <w:r w:rsidRPr="00D3102A">
        <w:rPr>
          <w:rStyle w:val="StyleUnderline"/>
          <w:rFonts w:asciiTheme="minorHAnsi" w:hAnsiTheme="minorHAnsi"/>
          <w:highlight w:val="yellow"/>
        </w:rPr>
        <w:t>seems to rest upon an essentialist theory of identity which</w:t>
      </w:r>
      <w:r w:rsidRPr="00D3102A">
        <w:rPr>
          <w:rStyle w:val="StyleUnderline"/>
          <w:rFonts w:asciiTheme="minorHAnsi" w:hAnsiTheme="minorHAnsi"/>
        </w:rPr>
        <w:t xml:space="preserve"> </w:t>
      </w:r>
      <w:r w:rsidRPr="00D3102A">
        <w:rPr>
          <w:rStyle w:val="StyleUnderline"/>
          <w:rFonts w:asciiTheme="minorHAnsi" w:hAnsiTheme="minorHAnsi"/>
          <w:highlight w:val="yellow"/>
        </w:rPr>
        <w:t>assumes that</w:t>
      </w:r>
      <w:r w:rsidRPr="00D3102A">
        <w:rPr>
          <w:rStyle w:val="StyleUnderline"/>
          <w:rFonts w:asciiTheme="minorHAnsi" w:hAnsiTheme="minorHAnsi"/>
        </w:rPr>
        <w:t xml:space="preserve"> the possibility of </w:t>
      </w:r>
      <w:r w:rsidRPr="00D3102A">
        <w:rPr>
          <w:rStyle w:val="StyleUnderline"/>
          <w:rFonts w:asciiTheme="minorHAnsi" w:hAnsiTheme="minorHAnsi"/>
          <w:highlight w:val="yellow"/>
        </w:rPr>
        <w:t>knowledge</w:t>
      </w:r>
      <w:r w:rsidRPr="00D3102A">
        <w:rPr>
          <w:rFonts w:asciiTheme="minorHAnsi" w:hAnsiTheme="minorHAnsi"/>
        </w:rPr>
        <w:t xml:space="preserve"> about particular situations </w:t>
      </w:r>
      <w:r w:rsidRPr="00D3102A">
        <w:rPr>
          <w:rStyle w:val="StyleUnderline"/>
          <w:rFonts w:asciiTheme="minorHAnsi" w:hAnsiTheme="minorHAnsi"/>
          <w:highlight w:val="yellow"/>
        </w:rPr>
        <w:t>is restricted to one’s</w:t>
      </w:r>
      <w:r w:rsidRPr="00D3102A">
        <w:rPr>
          <w:rStyle w:val="StyleUnderline"/>
          <w:rFonts w:asciiTheme="minorHAnsi" w:hAnsiTheme="minorHAnsi"/>
        </w:rPr>
        <w:t xml:space="preserve"> possession of the relevant (seemingly) </w:t>
      </w:r>
      <w:r w:rsidRPr="00D3102A">
        <w:rPr>
          <w:rStyle w:val="StyleUnderline"/>
          <w:rFonts w:asciiTheme="minorHAnsi" w:hAnsiTheme="minorHAnsi"/>
          <w:highlight w:val="yellow"/>
        </w:rPr>
        <w:t>irreducible traits</w:t>
      </w:r>
      <w:r w:rsidRPr="00D3102A">
        <w:rPr>
          <w:rStyle w:val="StyleUnderline"/>
          <w:rFonts w:asciiTheme="minorHAnsi" w:hAnsiTheme="minorHAnsi"/>
        </w:rPr>
        <w:t xml:space="preserve"> (being female, black</w:t>
      </w:r>
      <w:r w:rsidRPr="00D3102A">
        <w:rPr>
          <w:rFonts w:asciiTheme="minorHAnsi" w:hAnsiTheme="minorHAnsi"/>
        </w:rPr>
        <w:t xml:space="preserve">, </w:t>
      </w:r>
      <w:proofErr w:type="spellStart"/>
      <w:r w:rsidRPr="00D3102A">
        <w:rPr>
          <w:rFonts w:asciiTheme="minorHAnsi" w:hAnsiTheme="minorHAnsi"/>
        </w:rPr>
        <w:t>dalit</w:t>
      </w:r>
      <w:proofErr w:type="spellEnd"/>
      <w:r w:rsidRPr="00D3102A">
        <w:rPr>
          <w:rFonts w:asciiTheme="minorHAnsi" w:hAnsiTheme="minorHAnsi"/>
        </w:rPr>
        <w:t xml:space="preserve">, </w:t>
      </w:r>
      <w:r w:rsidRPr="00D3102A">
        <w:rPr>
          <w:rStyle w:val="StyleUnderline"/>
          <w:rFonts w:asciiTheme="minorHAnsi" w:hAnsiTheme="minorHAnsi"/>
        </w:rPr>
        <w:t>and so forth).</w:t>
      </w:r>
      <w:r w:rsidRPr="00D3102A">
        <w:rPr>
          <w:rFonts w:asciiTheme="minorHAnsi" w:hAnsiTheme="minorHAnsi"/>
        </w:rPr>
        <w:t xml:space="preserve"> Arguably, one consequence of </w:t>
      </w:r>
      <w:r w:rsidRPr="00D3102A">
        <w:rPr>
          <w:rStyle w:val="StyleUnderline"/>
          <w:rFonts w:asciiTheme="minorHAnsi" w:hAnsiTheme="minorHAnsi"/>
          <w:highlight w:val="yellow"/>
        </w:rPr>
        <w:t>these</w:t>
      </w:r>
      <w:r w:rsidRPr="00D3102A">
        <w:rPr>
          <w:rStyle w:val="StyleUnderline"/>
          <w:rFonts w:asciiTheme="minorHAnsi" w:hAnsiTheme="minorHAnsi"/>
        </w:rPr>
        <w:t xml:space="preserve"> separatist </w:t>
      </w:r>
      <w:r w:rsidRPr="00D3102A">
        <w:rPr>
          <w:rStyle w:val="StyleUnderline"/>
          <w:rFonts w:asciiTheme="minorHAnsi" w:hAnsiTheme="minorHAnsi"/>
          <w:highlight w:val="yellow"/>
        </w:rPr>
        <w:t>tendencies</w:t>
      </w:r>
      <w:r w:rsidRPr="00D3102A">
        <w:rPr>
          <w:rStyle w:val="StyleUnderline"/>
          <w:rFonts w:asciiTheme="minorHAnsi" w:hAnsiTheme="minorHAnsi"/>
        </w:rPr>
        <w:t xml:space="preserve"> is that they </w:t>
      </w:r>
      <w:r w:rsidRPr="00D3102A">
        <w:rPr>
          <w:rStyle w:val="StyleUnderline"/>
          <w:rFonts w:asciiTheme="minorHAnsi" w:hAnsiTheme="minorHAnsi"/>
          <w:highlight w:val="yellow"/>
        </w:rPr>
        <w:t>perpetuate the individualist fallacy that oppressive social relationships can be reformed by particular subjects without the broader agreement of others</w:t>
      </w:r>
      <w:r w:rsidRPr="00D3102A">
        <w:rPr>
          <w:rStyle w:val="StyleUnderline"/>
          <w:rFonts w:asciiTheme="minorHAnsi" w:hAnsiTheme="minorHAnsi"/>
        </w:rPr>
        <w:t xml:space="preserve"> who</w:t>
      </w:r>
      <w:r w:rsidRPr="00D3102A">
        <w:rPr>
          <w:rFonts w:asciiTheme="minorHAnsi" w:hAnsiTheme="minorHAnsi"/>
        </w:rPr>
        <w:t xml:space="preserve">, together, </w:t>
      </w:r>
      <w:r w:rsidRPr="00D3102A">
        <w:rPr>
          <w:rStyle w:val="StyleUnderline"/>
          <w:rFonts w:asciiTheme="minorHAnsi" w:hAnsiTheme="minorHAnsi"/>
        </w:rPr>
        <w:t>constitute the social relations within which the injustices are embedded</w:t>
      </w:r>
      <w:r w:rsidRPr="00D3102A">
        <w:rPr>
          <w:rFonts w:asciiTheme="minorHAnsi" w:hAnsiTheme="minorHAnsi"/>
        </w:rPr>
        <w:t xml:space="preserve">. But even where the limitations of a purely exclusionary form of identity politics are </w:t>
      </w:r>
      <w:proofErr w:type="spellStart"/>
      <w:r w:rsidRPr="00D3102A">
        <w:rPr>
          <w:rFonts w:asciiTheme="minorHAnsi" w:hAnsiTheme="minorHAnsi"/>
        </w:rPr>
        <w:t>recognised</w:t>
      </w:r>
      <w:proofErr w:type="spellEnd"/>
      <w:r w:rsidRPr="00D3102A">
        <w:rPr>
          <w:rFonts w:asciiTheme="minorHAnsi" w:hAnsiTheme="minorHAnsi"/>
        </w:rPr>
        <w:t xml:space="preserve">, many theorists continue, nevertheless, to argue for a form of “strategic essentialism” (Fuss 1989, </w:t>
      </w:r>
      <w:proofErr w:type="spellStart"/>
      <w:r w:rsidRPr="00D3102A">
        <w:rPr>
          <w:rFonts w:asciiTheme="minorHAnsi" w:hAnsiTheme="minorHAnsi"/>
        </w:rPr>
        <w:t>Spivak</w:t>
      </w:r>
      <w:proofErr w:type="spellEnd"/>
      <w:r w:rsidRPr="00D3102A">
        <w:rPr>
          <w:rFonts w:asciiTheme="minorHAnsi" w:hAnsiTheme="minorHAnsi"/>
        </w:rPr>
        <w:t xml:space="preserve"> 2003) suggesting that where structures of inequality overlap with categories of identity, then a politics based on those identities is both </w:t>
      </w:r>
      <w:proofErr w:type="spellStart"/>
      <w:r w:rsidRPr="00D3102A">
        <w:rPr>
          <w:rFonts w:asciiTheme="minorHAnsi" w:hAnsiTheme="minorHAnsi"/>
        </w:rPr>
        <w:t>liberatory</w:t>
      </w:r>
      <w:proofErr w:type="spellEnd"/>
      <w:r w:rsidRPr="00D3102A">
        <w:rPr>
          <w:rFonts w:asciiTheme="minorHAnsi" w:hAnsiTheme="minorHAnsi"/>
        </w:rPr>
        <w:t xml:space="preserve"> and necessary (</w:t>
      </w:r>
      <w:proofErr w:type="spellStart"/>
      <w:r w:rsidRPr="00D3102A">
        <w:rPr>
          <w:rFonts w:asciiTheme="minorHAnsi" w:hAnsiTheme="minorHAnsi"/>
        </w:rPr>
        <w:t>Bramen</w:t>
      </w:r>
      <w:proofErr w:type="spellEnd"/>
      <w:r w:rsidRPr="00D3102A">
        <w:rPr>
          <w:rFonts w:asciiTheme="minorHAnsi" w:hAnsiTheme="minorHAnsi"/>
        </w:rPr>
        <w:t xml:space="preserve"> 2002).</w:t>
      </w:r>
    </w:p>
    <w:p w:rsidR="008273E0" w:rsidRDefault="008273E0" w:rsidP="008273E0"/>
    <w:p w:rsidR="005324BD" w:rsidRPr="00EE5F2E" w:rsidRDefault="005324BD" w:rsidP="005324BD">
      <w:pPr>
        <w:pStyle w:val="Heading3"/>
      </w:pPr>
      <w:proofErr w:type="spellStart"/>
      <w:r>
        <w:lastRenderedPageBreak/>
        <w:t>Wilderson</w:t>
      </w:r>
      <w:proofErr w:type="spellEnd"/>
      <w:r>
        <w:t xml:space="preserve"> K—2ac </w:t>
      </w:r>
    </w:p>
    <w:p w:rsidR="005324BD" w:rsidRPr="00EE5F2E" w:rsidRDefault="005324BD" w:rsidP="008273E0">
      <w:pPr>
        <w:pStyle w:val="Heading4"/>
      </w:pPr>
      <w:proofErr w:type="spellStart"/>
      <w:r w:rsidRPr="00EE5F2E">
        <w:t>Wilderson’s</w:t>
      </w:r>
      <w:proofErr w:type="spellEnd"/>
      <w:r w:rsidRPr="00EE5F2E">
        <w:t xml:space="preserve"> analysis doesn’t apply to the immigrant narrative- discrimination of the immigrant is not the nonhuman/human dichotomy of slavery but the parasite/host binary of governmentality</w:t>
      </w:r>
    </w:p>
    <w:p w:rsidR="005324BD" w:rsidRPr="00EE5F2E" w:rsidRDefault="005324BD" w:rsidP="005324BD">
      <w:proofErr w:type="spellStart"/>
      <w:r w:rsidRPr="008273E0">
        <w:rPr>
          <w:rStyle w:val="Style13ptBold"/>
        </w:rPr>
        <w:t>Inda</w:t>
      </w:r>
      <w:proofErr w:type="spellEnd"/>
      <w:r w:rsidRPr="008273E0">
        <w:rPr>
          <w:rStyle w:val="Style13ptBold"/>
        </w:rPr>
        <w:t xml:space="preserve"> ’06</w:t>
      </w:r>
      <w:r w:rsidRPr="00EE5F2E">
        <w:rPr>
          <w:b/>
          <w:bCs/>
        </w:rPr>
        <w:t xml:space="preserve"> </w:t>
      </w:r>
      <w:r w:rsidRPr="00EE5F2E">
        <w:t>[2000, JONATHAN XAVIER INDA earned a Ph.D. in Anthropology from the University of California, Berkeley in 1997. His research areas include the politics of immigration, governmentality and life politics, the critical study of race and medicine, the anthropology of globalization, and Latino populations in the United States. “Foreign bodies: Migrants, parasites, and the pathological nation”]</w:t>
      </w:r>
    </w:p>
    <w:p w:rsidR="005324BD" w:rsidRPr="00EE5F2E" w:rsidRDefault="005324BD" w:rsidP="005324BD">
      <w:hyperlink r:id="rId37" w:tooltip="Click to search for more items from this journal" w:history="1">
        <w:r w:rsidRPr="00EE5F2E">
          <w:rPr>
            <w:rStyle w:val="Hyperlink"/>
          </w:rPr>
          <w:t>Discourse</w:t>
        </w:r>
      </w:hyperlink>
      <w:hyperlink r:id="rId38" w:tooltip="Click to search for more items from this issue" w:history="1">
        <w:r w:rsidRPr="00EE5F2E">
          <w:rPr>
            <w:rStyle w:val="Hyperlink"/>
          </w:rPr>
          <w:drawing>
            <wp:inline distT="0" distB="0" distL="0" distR="0" wp14:anchorId="74969483" wp14:editId="4FCC590E">
              <wp:extent cx="27940" cy="27940"/>
              <wp:effectExtent l="0" t="0" r="0" b="0"/>
              <wp:docPr id="2" name="Picture 2" descr="http://search.proquest.com/assets/r20151.3.3-0/core/spacer.gif">
                <a:hlinkClick xmlns:a="http://schemas.openxmlformats.org/drawingml/2006/main" r:id="rId38" tooltip="&quot;Click to search for more items from this issu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arch.proquest.com/assets/r20151.3.3-0/core/spacer.gif">
                        <a:hlinkClick r:id="rId38" tooltip="&quot;Click to search for more items from this issue&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940" cy="27940"/>
                      </a:xfrm>
                      <a:prstGeom prst="rect">
                        <a:avLst/>
                      </a:prstGeom>
                      <a:noFill/>
                      <a:ln>
                        <a:noFill/>
                      </a:ln>
                    </pic:spPr>
                  </pic:pic>
                </a:graphicData>
              </a:graphic>
            </wp:inline>
          </w:drawing>
        </w:r>
        <w:r w:rsidRPr="00EE5F2E">
          <w:rPr>
            <w:rStyle w:val="Hyperlink"/>
          </w:rPr>
          <w:t>22.3</w:t>
        </w:r>
        <w:r w:rsidRPr="00EE5F2E">
          <w:rPr>
            <w:rStyle w:val="Hyperlink"/>
          </w:rPr>
          <w:drawing>
            <wp:inline distT="0" distB="0" distL="0" distR="0" wp14:anchorId="6D81447A" wp14:editId="132CE6B9">
              <wp:extent cx="27940" cy="27940"/>
              <wp:effectExtent l="0" t="0" r="0" b="0"/>
              <wp:docPr id="1" name="Picture 1" descr="http://search.proquest.com/assets/r20151.3.3-0/core/spacer.gif">
                <a:hlinkClick xmlns:a="http://schemas.openxmlformats.org/drawingml/2006/main" r:id="rId38" tooltip="&quot;Click to search for more items from this issu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earch.proquest.com/assets/r20151.3.3-0/core/spacer.gif">
                        <a:hlinkClick r:id="rId38" tooltip="&quot;Click to search for more items from this issue&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940" cy="27940"/>
                      </a:xfrm>
                      <a:prstGeom prst="rect">
                        <a:avLst/>
                      </a:prstGeom>
                      <a:noFill/>
                      <a:ln>
                        <a:noFill/>
                      </a:ln>
                    </pic:spPr>
                  </pic:pic>
                </a:graphicData>
              </a:graphic>
            </wp:inline>
          </w:drawing>
        </w:r>
      </w:hyperlink>
      <w:r w:rsidRPr="00EE5F2E">
        <w:t> </w:t>
      </w:r>
    </w:p>
    <w:p w:rsidR="005324BD" w:rsidRPr="00EE5F2E" w:rsidRDefault="005324BD" w:rsidP="005324BD">
      <w:pPr>
        <w:rPr>
          <w:bCs/>
        </w:rPr>
      </w:pPr>
      <w:r w:rsidRPr="00EE5F2E">
        <w:rPr>
          <w:bCs/>
        </w:rPr>
        <w:t xml:space="preserve">During the last three decades of the twentieth century, California underwent a major demographic transformation, changing from overwhelmingly `white" and U.S.-born to increasingly Latino and foreign-born.1 An important consequence of this metamorphosis was that, during the 1990s, </w:t>
      </w:r>
      <w:r w:rsidRPr="00EE5F2E">
        <w:rPr>
          <w:bCs/>
          <w:u w:val="single"/>
        </w:rPr>
        <w:t>the state witnessed a notable flourishing of nativism, producing a political and cultural climate that was distinctly hostile toward immigrants, especially Mexicans</w:t>
      </w:r>
      <w:r w:rsidRPr="00EE5F2E">
        <w:rPr>
          <w:bCs/>
        </w:rPr>
        <w:t xml:space="preserve">. Much of this </w:t>
      </w:r>
      <w:r w:rsidRPr="00EE5F2E">
        <w:rPr>
          <w:bCs/>
          <w:u w:val="single"/>
        </w:rPr>
        <w:t>hostility centered on the economic consequences of migration, such as the economic costs of these newcomers</w:t>
      </w:r>
      <w:r w:rsidRPr="00EE5F2E">
        <w:rPr>
          <w:bCs/>
        </w:rPr>
        <w:t xml:space="preserve">. One </w:t>
      </w:r>
      <w:r w:rsidRPr="00EE5F2E">
        <w:rPr>
          <w:bCs/>
          <w:u w:val="single"/>
        </w:rPr>
        <w:t>common nativist</w:t>
      </w:r>
      <w:r w:rsidRPr="00EE5F2E">
        <w:rPr>
          <w:bCs/>
        </w:rPr>
        <w:t xml:space="preserve"> </w:t>
      </w:r>
      <w:r w:rsidRPr="00EE5F2E">
        <w:rPr>
          <w:bCs/>
          <w:u w:val="single"/>
        </w:rPr>
        <w:t>claim was that California</w:t>
      </w:r>
      <w:r w:rsidRPr="00EE5F2E">
        <w:rPr>
          <w:bCs/>
        </w:rPr>
        <w:t xml:space="preserve"> </w:t>
      </w:r>
      <w:r w:rsidRPr="00EE5F2E">
        <w:rPr>
          <w:bCs/>
          <w:u w:val="single"/>
        </w:rPr>
        <w:t>had been forced to spend so much money on the welfare, education, and healthcare of undocumented immigrants</w:t>
      </w:r>
      <w:r w:rsidRPr="00EE5F2E">
        <w:rPr>
          <w:bCs/>
        </w:rPr>
        <w:t xml:space="preserve"> that its coffers had been depleted, </w:t>
      </w:r>
      <w:r w:rsidRPr="00EE5F2E">
        <w:rPr>
          <w:bCs/>
          <w:u w:val="single"/>
        </w:rPr>
        <w:t xml:space="preserve">thus precipitating a decline in the general "health" of the state. </w:t>
      </w:r>
      <w:r w:rsidRPr="00EE5F2E">
        <w:rPr>
          <w:bCs/>
        </w:rPr>
        <w:t xml:space="preserve">This </w:t>
      </w:r>
      <w:r w:rsidRPr="00EE5F2E">
        <w:rPr>
          <w:bCs/>
          <w:u w:val="single"/>
        </w:rPr>
        <w:t>nativism also tended to more broadly blame immigrants for many of the socioeconomic problems of the U.S. - unemployment, crime, deteriorating schools, deficiencies in social services, and so forth</w:t>
      </w:r>
      <w:r w:rsidRPr="00EE5F2E">
        <w:rPr>
          <w:bCs/>
        </w:rPr>
        <w:t xml:space="preserve">. The </w:t>
      </w:r>
      <w:r w:rsidRPr="00EE5F2E">
        <w:rPr>
          <w:bCs/>
          <w:u w:val="single"/>
        </w:rPr>
        <w:t>prevalent assumption here, then, was that immigrants posed a threat to the general welfare of the nation</w:t>
      </w:r>
      <w:r w:rsidRPr="00EE5F2E">
        <w:rPr>
          <w:bCs/>
        </w:rPr>
        <w:t xml:space="preserve">. One of the most curious things about this </w:t>
      </w:r>
      <w:r w:rsidRPr="00EE5F2E">
        <w:rPr>
          <w:bCs/>
          <w:u w:val="single"/>
        </w:rPr>
        <w:t>nativism was its propensity to attribute social illness-the maladies of the nation exclusively to external factors, to foreign bodies</w:t>
      </w:r>
      <w:r w:rsidRPr="00EE5F2E">
        <w:rPr>
          <w:bCs/>
        </w:rPr>
        <w:t xml:space="preserve">. </w:t>
      </w:r>
      <w:r w:rsidRPr="00EE5F2E">
        <w:rPr>
          <w:bCs/>
          <w:u w:val="single"/>
        </w:rPr>
        <w:t>It is as if nativists implicitly endorsed the exogenous explanations of illness put forth by nineteenth-century germ theory microbiologists, who suggested that disease originated not in the essential composition of the body, but in an external, intruding pathogen to which the body had been unwittingly exposed</w:t>
      </w:r>
      <w:r w:rsidRPr="00EE5F2E">
        <w:rPr>
          <w:bCs/>
        </w:rPr>
        <w:t xml:space="preserve">.2 So just as nineteenth-century scientists attributed illness to the pathogenic incursions of foreign bodies, </w:t>
      </w:r>
      <w:r w:rsidRPr="00EE5F2E">
        <w:rPr>
          <w:bCs/>
          <w:u w:val="single"/>
        </w:rPr>
        <w:t>late-twentieth-century nativists ascribed the sicknesses of the nation to the influx of foreign populations.</w:t>
      </w:r>
      <w:r w:rsidRPr="00EE5F2E">
        <w:rPr>
          <w:bCs/>
        </w:rPr>
        <w:t xml:space="preserve"> The purpose of this paper is to explore this nativist tendency to attribute the origins of social illness to invasive foreign bodies. More specifically, </w:t>
      </w:r>
      <w:r w:rsidRPr="00EE5F2E">
        <w:rPr>
          <w:bCs/>
          <w:u w:val="single"/>
        </w:rPr>
        <w:t>it examines how nativist rhetoric implicitly figures the immigrant, the Mexican immigrant in particular, as a parasite intruding on the body of the host nation, drawing nutrients from it</w:t>
      </w:r>
      <w:r w:rsidRPr="00EE5F2E">
        <w:rPr>
          <w:bCs/>
        </w:rPr>
        <w:t xml:space="preserve">, while providing </w:t>
      </w:r>
      <w:r w:rsidRPr="00EE5F2E">
        <w:rPr>
          <w:bCs/>
          <w:u w:val="single"/>
        </w:rPr>
        <w:t>nothing to its survival and even threatening its well-being</w:t>
      </w:r>
      <w:r w:rsidRPr="00EE5F2E">
        <w:rPr>
          <w:bCs/>
        </w:rPr>
        <w:t xml:space="preserve">. We will thus see how this rhetoric operates through the construction of asymmetrically opposed </w:t>
      </w:r>
      <w:proofErr w:type="spellStart"/>
      <w:r w:rsidRPr="00EE5F2E">
        <w:rPr>
          <w:bCs/>
        </w:rPr>
        <w:t>counterconcepts</w:t>
      </w:r>
      <w:proofErr w:type="spellEnd"/>
      <w:r w:rsidRPr="00EE5F2E">
        <w:rPr>
          <w:bCs/>
        </w:rPr>
        <w:t xml:space="preserve">, that of the nation or host on one side, and the immigrant or parasite on the other: the </w:t>
      </w:r>
      <w:r w:rsidRPr="00EE5F2E">
        <w:rPr>
          <w:bCs/>
          <w:u w:val="single"/>
        </w:rPr>
        <w:t>former is seen as primary, providing sustenance to the second, while the latter appears as derived from the first, inferior to it, completely dependent on it for its being</w:t>
      </w:r>
      <w:r w:rsidRPr="00EE5F2E">
        <w:rPr>
          <w:bCs/>
        </w:rPr>
        <w:t xml:space="preserve">. The </w:t>
      </w:r>
      <w:r w:rsidRPr="00EE5F2E">
        <w:rPr>
          <w:bCs/>
          <w:u w:val="single"/>
        </w:rPr>
        <w:t>political effects of this rhetoric have not been insignificant</w:t>
      </w:r>
      <w:r w:rsidRPr="00EE5F2E">
        <w:rPr>
          <w:bCs/>
        </w:rPr>
        <w:t xml:space="preserve">. </w:t>
      </w:r>
      <w:r w:rsidRPr="00EE5F2E">
        <w:rPr>
          <w:bCs/>
          <w:u w:val="single"/>
        </w:rPr>
        <w:t>It has legitimated numerous efforts to exclude the Mexican immigrant from the body of the nation. The logic here is simple: if one expels the pathogen, the illness will go away, the nation will be cured.</w:t>
      </w:r>
      <w:r w:rsidRPr="00EE5F2E">
        <w:rPr>
          <w:bCs/>
        </w:rPr>
        <w:t xml:space="preserve"> I will suggest, however, that the nation would not necessarily be cured if the immigrant were eliminated. It may very well be that the immigrant is a parasite. But it is not necessarily the case that he/she is an inessential or harmful guest. And while the nation is no doubt a host, it is not unambiguously or only so. In short, I will propose </w:t>
      </w:r>
      <w:r w:rsidRPr="00EE5F2E">
        <w:rPr>
          <w:bCs/>
          <w:u w:val="single"/>
        </w:rPr>
        <w:t xml:space="preserve">that the </w:t>
      </w:r>
      <w:r w:rsidRPr="00EE5F2E">
        <w:rPr>
          <w:bCs/>
          <w:u w:val="single"/>
        </w:rPr>
        <w:lastRenderedPageBreak/>
        <w:t>relationship between the immigrant and the nation is more intricate that the nativist rhetoric of immigration admits. Perhaps, in the end, all we will be left with is nothing but parasites</w:t>
      </w:r>
      <w:r w:rsidRPr="00EE5F2E">
        <w:rPr>
          <w:bCs/>
        </w:rPr>
        <w:t xml:space="preserve">. </w:t>
      </w:r>
    </w:p>
    <w:p w:rsidR="005324BD" w:rsidRPr="00EE5F2E" w:rsidRDefault="005324BD" w:rsidP="005324BD">
      <w:pPr>
        <w:rPr>
          <w:bCs/>
        </w:rPr>
      </w:pPr>
      <w:r w:rsidRPr="00EE5F2E">
        <w:rPr>
          <w:bCs/>
        </w:rPr>
        <w:t xml:space="preserve">Racialized Nativism The nativism of the 1990s in California is very much a racialized nativism.3 </w:t>
      </w:r>
      <w:proofErr w:type="gramStart"/>
      <w:r w:rsidRPr="00EE5F2E">
        <w:rPr>
          <w:bCs/>
          <w:u w:val="single"/>
        </w:rPr>
        <w:t>Despite</w:t>
      </w:r>
      <w:proofErr w:type="gramEnd"/>
      <w:r w:rsidRPr="00EE5F2E">
        <w:rPr>
          <w:bCs/>
          <w:u w:val="single"/>
        </w:rPr>
        <w:t xml:space="preserve"> the fact that immigrants come from all over the world, including Europe, the populations most often stigmatized as pathological are those that are physically different from the mainstream, "white" population.</w:t>
      </w:r>
      <w:r w:rsidRPr="00EE5F2E">
        <w:rPr>
          <w:bCs/>
        </w:rPr>
        <w:t xml:space="preserve"> More specifically, it is principally the Mexican immigrant who is construed as a foreign body that threatens the integrity of the nation. This racialized nativism can thus be seen as a form of racism. </w:t>
      </w:r>
      <w:r w:rsidRPr="00EE5F2E">
        <w:rPr>
          <w:bCs/>
          <w:u w:val="single"/>
        </w:rPr>
        <w:t xml:space="preserve">It is not a type of racism, however, that resorts to crude </w:t>
      </w:r>
      <w:proofErr w:type="spellStart"/>
      <w:r w:rsidRPr="00EE5F2E">
        <w:rPr>
          <w:bCs/>
          <w:u w:val="single"/>
        </w:rPr>
        <w:t>biologisms</w:t>
      </w:r>
      <w:proofErr w:type="spellEnd"/>
      <w:r w:rsidRPr="00EE5F2E">
        <w:rPr>
          <w:bCs/>
          <w:u w:val="single"/>
        </w:rPr>
        <w:t xml:space="preserve"> in which different racial groups are seen to possess distinct natural endowments</w:t>
      </w:r>
      <w:r w:rsidRPr="00EE5F2E">
        <w:rPr>
          <w:bCs/>
        </w:rPr>
        <w:t>. Rather</w:t>
      </w:r>
      <w:r w:rsidRPr="00EE5F2E">
        <w:rPr>
          <w:bCs/>
          <w:u w:val="single"/>
        </w:rPr>
        <w:t>, it is one that emphasizes differences of cultural heritage and their incommensurability</w:t>
      </w:r>
      <w:r w:rsidRPr="00EE5F2E">
        <w:rPr>
          <w:bCs/>
        </w:rPr>
        <w:t xml:space="preserve">. As Etienne </w:t>
      </w:r>
      <w:proofErr w:type="spellStart"/>
      <w:r w:rsidRPr="00EE5F2E">
        <w:rPr>
          <w:bCs/>
        </w:rPr>
        <w:t>Balibar</w:t>
      </w:r>
      <w:proofErr w:type="spellEnd"/>
      <w:r w:rsidRPr="00EE5F2E">
        <w:rPr>
          <w:bCs/>
        </w:rPr>
        <w:t xml:space="preserve"> has noted: </w:t>
      </w:r>
      <w:r w:rsidRPr="00EE5F2E">
        <w:rPr>
          <w:bCs/>
          <w:u w:val="single"/>
        </w:rPr>
        <w:t xml:space="preserve">It is a racism whose dominant theme is not biological heredity but the </w:t>
      </w:r>
      <w:proofErr w:type="spellStart"/>
      <w:r w:rsidRPr="00EE5F2E">
        <w:rPr>
          <w:bCs/>
          <w:u w:val="single"/>
        </w:rPr>
        <w:t>insurmountability</w:t>
      </w:r>
      <w:proofErr w:type="spellEnd"/>
      <w:r w:rsidRPr="00EE5F2E">
        <w:rPr>
          <w:bCs/>
          <w:u w:val="single"/>
        </w:rPr>
        <w:t xml:space="preserve"> of cultural differences, a racism which, at first sight, does not postulate the superiority of certain groups or peoples in relation to others but 'only' the harmfulness of abolishing frontiers, the incompatibility of life-styles and traditions ....</w:t>
      </w:r>
      <w:r w:rsidRPr="00EE5F2E">
        <w:rPr>
          <w:bCs/>
        </w:rPr>
        <w:t xml:space="preserve"> (21) The logic here suggests that </w:t>
      </w:r>
      <w:r w:rsidRPr="00EE5F2E">
        <w:rPr>
          <w:bCs/>
          <w:u w:val="single"/>
        </w:rPr>
        <w:t>humanity is divided into a number of groups who bear distinct and incommensurable cultures, and whose members are prone to enter into conflict with one another since it is human nature to be xenophobic.</w:t>
      </w:r>
      <w:r w:rsidRPr="00EE5F2E">
        <w:rPr>
          <w:bCs/>
        </w:rPr>
        <w:t xml:space="preserve"> In an ideal world, each culture would be spatially segregated from one another. </w:t>
      </w:r>
      <w:r w:rsidRPr="00EE5F2E">
        <w:rPr>
          <w:bCs/>
          <w:u w:val="single"/>
        </w:rPr>
        <w:t>Only with such separation could any of them flourish. In theory, this view does not imply the ordering of different cultures hierarchically. In fact, it appears to be quite the opposite, seemingly bent toward the recognition of the variety and equality of cultures. The problem comes when a territory, let us say a national territory, is inhabited by a multiplicity of cultures. In such a situation which is not unlike the one found today in the U.S., where different cultural groups interact with one another on a daily basis-this racist logic suggests that the only possible outcome can be cultural conflict as each culture struggles to maintain its integrity</w:t>
      </w:r>
      <w:r w:rsidRPr="00EE5F2E">
        <w:rPr>
          <w:bCs/>
        </w:rPr>
        <w:t xml:space="preserve">. Different cultures simply cannot co-exist in the same spatial frames. A consequence of such thinking is that those </w:t>
      </w:r>
      <w:r w:rsidRPr="00EE5F2E">
        <w:rPr>
          <w:bCs/>
          <w:u w:val="single"/>
        </w:rPr>
        <w:t>people who are the bearers of non-national cultures -the alien, the foreigner, the stranger, the immigrant-are often construed as threats to the integrity of the nation-to the nation "conceived as founded on a bounded and distinct community which mobilizes a shared sense of belonging and loyalty predicated on a common language, cultural traditions, and beliefs</w:t>
      </w:r>
      <w:r w:rsidRPr="00EE5F2E">
        <w:rPr>
          <w:bCs/>
        </w:rPr>
        <w:t>" (</w:t>
      </w:r>
      <w:proofErr w:type="spellStart"/>
      <w:r w:rsidRPr="00EE5F2E">
        <w:rPr>
          <w:bCs/>
        </w:rPr>
        <w:t>Stolcke</w:t>
      </w:r>
      <w:proofErr w:type="spellEnd"/>
      <w:r w:rsidRPr="00EE5F2E">
        <w:rPr>
          <w:bCs/>
        </w:rPr>
        <w:t xml:space="preserve"> 8). And since </w:t>
      </w:r>
      <w:r w:rsidRPr="00EE5F2E">
        <w:rPr>
          <w:bCs/>
          <w:u w:val="single"/>
        </w:rPr>
        <w:t>these populations are construed as threats, they are customarily relegated to the margins of society, often blamed for the social and economic ills that befall the nation, and exposed to a host of efforts to neutralize their difference</w:t>
      </w:r>
      <w:r w:rsidRPr="00EE5F2E">
        <w:rPr>
          <w:bCs/>
        </w:rPr>
        <w:t xml:space="preserve">. </w:t>
      </w:r>
      <w:r w:rsidRPr="00EE5F2E">
        <w:rPr>
          <w:bCs/>
          <w:u w:val="single"/>
        </w:rPr>
        <w:t>Racialized nativism, then, is not as egalitarian as it makes itself out to be. Such nativism is actually quite hierarchical: it exalts the national while denigrating the non-national. The curious thing, too, is that the non-national cultures this nativism debases almost always belong to people whose visible characteristics distinguish them from the majority ("white") population</w:t>
      </w:r>
      <w:r w:rsidRPr="00EE5F2E">
        <w:rPr>
          <w:bCs/>
        </w:rPr>
        <w:t xml:space="preserve">. The </w:t>
      </w:r>
      <w:r w:rsidRPr="00EE5F2E">
        <w:rPr>
          <w:bCs/>
          <w:u w:val="single"/>
        </w:rPr>
        <w:t>politics of race thus gets played out in the terrain of culture</w:t>
      </w:r>
      <w:r w:rsidRPr="00EE5F2E">
        <w:rPr>
          <w:bCs/>
        </w:rPr>
        <w:t xml:space="preserve">. As such, </w:t>
      </w:r>
      <w:r w:rsidRPr="00EE5F2E">
        <w:rPr>
          <w:bCs/>
          <w:u w:val="single"/>
        </w:rPr>
        <w:t>the threatening immigrant is not just any immigrant</w:t>
      </w:r>
      <w:r w:rsidRPr="00EE5F2E">
        <w:rPr>
          <w:bCs/>
        </w:rPr>
        <w:t xml:space="preserve"> </w:t>
      </w:r>
      <w:r w:rsidRPr="00EE5F2E">
        <w:rPr>
          <w:bCs/>
          <w:u w:val="single"/>
        </w:rPr>
        <w:t>but</w:t>
      </w:r>
      <w:r w:rsidRPr="00EE5F2E">
        <w:rPr>
          <w:bCs/>
        </w:rPr>
        <w:t xml:space="preserve"> </w:t>
      </w:r>
      <w:r w:rsidRPr="00EE5F2E">
        <w:rPr>
          <w:bCs/>
          <w:u w:val="single"/>
        </w:rPr>
        <w:t>the more culturally alien Mexican or "Third World" immigrant</w:t>
      </w:r>
      <w:r w:rsidRPr="00EE5F2E">
        <w:rPr>
          <w:bCs/>
        </w:rPr>
        <w:t xml:space="preserve">. </w:t>
      </w:r>
      <w:r w:rsidRPr="00EE5F2E">
        <w:rPr>
          <w:bCs/>
          <w:u w:val="single"/>
        </w:rPr>
        <w:t>It is the Mexican immigrant who has been the object of anti-immigrant politics during the 1990s in California</w:t>
      </w:r>
      <w:r w:rsidRPr="00EE5F2E">
        <w:rPr>
          <w:bCs/>
        </w:rPr>
        <w:t xml:space="preserve">. It is he/she who has been blamed for the social ills of the state. Immigrants and Parasites The racialized nativism of the 1990s in California was best embodied in Proposition 187, a voter initiative that proposed to bar undocumented immigrants from receiving access to such public services as education, welfare, and healthcare.4 The main assumption behind this proposition, also tellingly known as the Save Our State initiative, was that undocumented immigrants were using public services at such high rates that California's coffers were going dry. The state was thus increasingly unable to take care of its citizens and legal residents: The people of California have suffered for too long from the impact of illegal immigration, specifically in the areas of crime and from the costs of health, </w:t>
      </w:r>
      <w:r w:rsidRPr="00EE5F2E">
        <w:rPr>
          <w:bCs/>
        </w:rPr>
        <w:lastRenderedPageBreak/>
        <w:t xml:space="preserve">education and welfare for illegal aliens. The time has come to stop rewarding illegal aliens for breaking our laws. With California's budget deficits spiraling out of control, the taxpayers of this state must conserve their scarce financial resources for the benefit of citizens and legal immigrants. (Citizens for Legal Immigration N. </w:t>
      </w:r>
      <w:proofErr w:type="spellStart"/>
      <w:r w:rsidRPr="00EE5F2E">
        <w:rPr>
          <w:bCs/>
        </w:rPr>
        <w:t>pag</w:t>
      </w:r>
      <w:proofErr w:type="spellEnd"/>
      <w:r w:rsidRPr="00EE5F2E">
        <w:rPr>
          <w:bCs/>
        </w:rPr>
        <w:t xml:space="preserve">.) The hope was that the denial of public benefits would reduce, if not altogether stop, the flow of undocumented immigrants, as well as compel those illegally inside the state to go back to their countries of origin: "Many of the hundreds of thousands of illegals who arrive every year will be discouraged from coming. Many of the more than two million illegals already here will be encouraged to leave" (Citizens for Legal Immigration N. </w:t>
      </w:r>
      <w:proofErr w:type="spellStart"/>
      <w:r w:rsidRPr="00EE5F2E">
        <w:rPr>
          <w:bCs/>
        </w:rPr>
        <w:t>pag</w:t>
      </w:r>
      <w:proofErr w:type="spellEnd"/>
      <w:r w:rsidRPr="00EE5F2E">
        <w:rPr>
          <w:bCs/>
        </w:rPr>
        <w:t xml:space="preserve">.). The state would thus be relieved of a significant burden on its monies, paving the way for a healthier and more affluent California: Prop 187 will save taxpayers billions of </w:t>
      </w:r>
      <w:proofErr w:type="gramStart"/>
      <w:r w:rsidRPr="00EE5F2E">
        <w:rPr>
          <w:bCs/>
        </w:rPr>
        <w:t>dollars ....</w:t>
      </w:r>
      <w:proofErr w:type="gramEnd"/>
      <w:r w:rsidRPr="00EE5F2E">
        <w:rPr>
          <w:bCs/>
        </w:rPr>
        <w:t xml:space="preserve"> California's public services (health, education, and welfare) won't be depleted by funding illegals. With more money available for citizens and legal residents, the quality of services will improve. (Citizens for Legal Immigration N. </w:t>
      </w:r>
      <w:proofErr w:type="spellStart"/>
      <w:r w:rsidRPr="00EE5F2E">
        <w:rPr>
          <w:bCs/>
        </w:rPr>
        <w:t>pag</w:t>
      </w:r>
      <w:proofErr w:type="spellEnd"/>
      <w:r w:rsidRPr="00EE5F2E">
        <w:rPr>
          <w:bCs/>
        </w:rPr>
        <w:t xml:space="preserve">.) The proposition's goal, in short, was to solve California's social, political, and economic problems. </w:t>
      </w:r>
      <w:r w:rsidRPr="00EE5F2E">
        <w:rPr>
          <w:bCs/>
          <w:u w:val="single"/>
        </w:rPr>
        <w:t>The key was getting rid of the state's main pathology: the "illegal" immigrant.</w:t>
      </w:r>
      <w:r w:rsidRPr="00EE5F2E">
        <w:rPr>
          <w:bCs/>
        </w:rPr>
        <w:t xml:space="preserve"> A number of commentators have suggested that this construction of the undocumented immigrant as the main source of the California's problems implicitly figures him/her as a parasite. For example, the anthropologist Marcelo M. Suarez-Orozco argues that "the dominant imago in the public space now is that of unstoppable waves of parasitic 'aliens' set on (ab)using our social services, refusing to `assimilate,' and adding to the crime and social pathologies of the American urban landscape" (153); and Dorian Friedman, a writer for U.S. News &amp; World Report, suggests that "one of the most persistent myths about immigrants in America is that they are parasites who live on welfare provided by hard-working U.S. taxpayers" (38). These </w:t>
      </w:r>
      <w:r w:rsidRPr="00EE5F2E">
        <w:rPr>
          <w:bCs/>
          <w:u w:val="single"/>
        </w:rPr>
        <w:t xml:space="preserve">commentators basically define the parasite as a </w:t>
      </w:r>
      <w:proofErr w:type="spellStart"/>
      <w:r w:rsidRPr="00EE5F2E">
        <w:rPr>
          <w:bCs/>
          <w:u w:val="single"/>
        </w:rPr>
        <w:t>dependant</w:t>
      </w:r>
      <w:proofErr w:type="spellEnd"/>
      <w:r w:rsidRPr="00EE5F2E">
        <w:rPr>
          <w:bCs/>
          <w:u w:val="single"/>
        </w:rPr>
        <w:t xml:space="preserve"> entity that drains its host of vital nutrients and contributes nothing in exchange. This is the standard view of the parasite: the parasite is that presence which profits in any economy of loss and gain. Following these commentators, I argue that the nativist rhetoric of Proposition 187, as well as the anti-immigrant rhetoric of the 1990s more generally, does indeed often construe the immigrant as a parasitic element encased in the bosom of the nation</w:t>
      </w:r>
      <w:r w:rsidRPr="00EE5F2E">
        <w:rPr>
          <w:bCs/>
        </w:rPr>
        <w:t xml:space="preserve">. The </w:t>
      </w:r>
      <w:r w:rsidRPr="00EE5F2E">
        <w:rPr>
          <w:bCs/>
          <w:u w:val="single"/>
        </w:rPr>
        <w:t>tendency of this rhetoric has been to attribute the illnesses of the nation to the pathogenic incursions of foreign bodies</w:t>
      </w:r>
      <w:r w:rsidRPr="00EE5F2E">
        <w:rPr>
          <w:bCs/>
        </w:rPr>
        <w:t xml:space="preserve">. We can take a closer look at how this rhetoric works by focusing on a couple of representative opinion pieces that appeared in southern California newspapers at the height of the Prop. 187 debate (during the latter half of 1994). The word "parasite" does not expressly appear in these pieces (or often in nativist rhetoric more generally). There is no doubt, however, that the nativist discourse of Prop. 187 is implicitly organized around the parasitical relationship between the nation and the immigrant: the undocumented migrant is often tacitly figured as a parasite, while the nation, or the state as a figure of the nation, </w:t>
      </w:r>
      <w:proofErr w:type="gramStart"/>
      <w:r w:rsidRPr="00EE5F2E">
        <w:rPr>
          <w:bCs/>
        </w:rPr>
        <w:t>is</w:t>
      </w:r>
      <w:proofErr w:type="gramEnd"/>
      <w:r w:rsidRPr="00EE5F2E">
        <w:rPr>
          <w:bCs/>
        </w:rPr>
        <w:t xml:space="preserve"> figured as a host. This structure is nowhere more apparent than in the opinion pieces of some of the main supporters of Proposition 187. For example, Ron Prince, chairman of the Save Our State Committee and one of the drafters of the proposition, argues, in a Los Angeles Times piece, that the problem of illegal immigration, given the burden immigrants place on public services such as education, health, and welfare, "has now grown to the point where it threatens to literally bankrupt this state" (B5). In terms of education, he suggests that "the deterioration in the quality of our education system," for which he faults the immigrant, "threatens our economic competitiveness," a situation that "cannot be reversed as long as more illegal aliens continue to pour into the system, demanding more and more special programs" (135). The removal of undocumented children from public school thus promises to 11 alleviate an inappropriate drain on scarce resources" and "move our public school system to the level necessary for successful preparation of children in the 21st Century" (B5). With </w:t>
      </w:r>
      <w:r w:rsidRPr="00EE5F2E">
        <w:rPr>
          <w:bCs/>
        </w:rPr>
        <w:lastRenderedPageBreak/>
        <w:t xml:space="preserve">respect to the issue of health care, Prince indicates that the health care system is also burdened with increasing costs, much of it due to immigration, which poses a threat to the health of the general population: Because the system is overloaded, the overall quality of care is being reduced to dangerous levels. According to the Los Angeles County Department of Health, for example, there isn't enough money for TB screening or follow-up care. This is the greater threat to public health-not the deportation of illegals with communicable diseases. (B5) And in relation to welfare, Prince claims that undocumented immigrants also abuse the system: The system is being drained of funds that are then unavailable for those in need, those who are rightfully entitled to them. When food stamp allocations are reduced next year, what do we say to Americans who don't have enough to eat? (115) Overall, then, Prince construes the undocumented immigrant as posing a great problem for the </w:t>
      </w:r>
      <w:proofErr w:type="spellStart"/>
      <w:r w:rsidRPr="00EE5F2E">
        <w:rPr>
          <w:bCs/>
        </w:rPr>
        <w:t>well being</w:t>
      </w:r>
      <w:proofErr w:type="spellEnd"/>
      <w:r w:rsidRPr="00EE5F2E">
        <w:rPr>
          <w:bCs/>
        </w:rPr>
        <w:t xml:space="preserve"> of the nation. The immigrant is a dangerous body that threatens the welfare of the population. </w:t>
      </w:r>
      <w:r w:rsidRPr="00EE5F2E">
        <w:rPr>
          <w:bCs/>
          <w:u w:val="single"/>
        </w:rPr>
        <w:t>The parasitical logic here is clear enough: the immigrant sponges off the host nation and contributes nothing in return. In this economy of loss and gain, the immigrant seemly always gains and the nation apparently always loses</w:t>
      </w:r>
      <w:r w:rsidRPr="00EE5F2E">
        <w:rPr>
          <w:bCs/>
        </w:rPr>
        <w:t xml:space="preserve">. </w:t>
      </w:r>
      <w:r w:rsidRPr="00EE5F2E">
        <w:rPr>
          <w:bCs/>
          <w:u w:val="single"/>
        </w:rPr>
        <w:t>The parasitical structure that governs the nativist rhetoric of immigration is also clear in the writings of those among the general populace</w:t>
      </w:r>
      <w:r w:rsidRPr="00EE5F2E">
        <w:rPr>
          <w:bCs/>
        </w:rPr>
        <w:t xml:space="preserve"> that supported Prop. 187. For instance, Dennis Walker, in an opinion piece published in The Orange County Register, maintains that "squandering our scarce tax dollars to fund illegal aliens and their offspring has brought our state and country to the verge of bankruptcy" (Metro 9). Moreover, he states that ... it is a sad history indeed that we have allowed illegal aliens to have their children in this country at our expense, to be educated and fed at our expense, with the end result being children who cannot speak English, who overflow our jails and prisons, and who prey on law-abiding citizens. (Metro 9) </w:t>
      </w:r>
      <w:r w:rsidRPr="00EE5F2E">
        <w:rPr>
          <w:bCs/>
          <w:u w:val="single"/>
        </w:rPr>
        <w:t>So not only are immigrants unhealthy dependents over-utilizing America's public resources, they are also criminals who prey on and victimize law-abiding American citizens. This additional pathology makes immigrants even more parasitic, for the criminal is a parasite par excellence, a figure that makes a living by preying on dutiful citizens and gives nothing back to society</w:t>
      </w:r>
      <w:r w:rsidRPr="00EE5F2E">
        <w:rPr>
          <w:bCs/>
        </w:rPr>
        <w:t xml:space="preserve">. </w:t>
      </w:r>
    </w:p>
    <w:p w:rsidR="005324BD" w:rsidRPr="00EE5F2E" w:rsidRDefault="005324BD" w:rsidP="005324BD">
      <w:pPr>
        <w:rPr>
          <w:bCs/>
        </w:rPr>
      </w:pPr>
    </w:p>
    <w:p w:rsidR="005324BD" w:rsidRPr="00EE5F2E" w:rsidRDefault="005324BD" w:rsidP="005324BD">
      <w:pPr>
        <w:rPr>
          <w:b/>
          <w:bCs/>
        </w:rPr>
      </w:pPr>
      <w:r w:rsidRPr="00EE5F2E">
        <w:rPr>
          <w:b/>
          <w:bCs/>
        </w:rPr>
        <w:t xml:space="preserve">Theories of biological racism misdiagnose roots of oppression- the problem is now a </w:t>
      </w:r>
      <w:proofErr w:type="spellStart"/>
      <w:r w:rsidRPr="00EE5F2E">
        <w:rPr>
          <w:b/>
          <w:bCs/>
        </w:rPr>
        <w:t>differentialist</w:t>
      </w:r>
      <w:proofErr w:type="spellEnd"/>
      <w:r w:rsidRPr="00EE5F2E">
        <w:rPr>
          <w:b/>
          <w:bCs/>
        </w:rPr>
        <w:t xml:space="preserve"> racism rooted in the fear of ideological impurity as a threat to dominant narratives of culture  </w:t>
      </w:r>
    </w:p>
    <w:p w:rsidR="005324BD" w:rsidRPr="00EE5F2E" w:rsidRDefault="005324BD" w:rsidP="005324BD">
      <w:proofErr w:type="spellStart"/>
      <w:r w:rsidRPr="00EE5F2E">
        <w:rPr>
          <w:b/>
          <w:bCs/>
        </w:rPr>
        <w:t>Balibar</w:t>
      </w:r>
      <w:proofErr w:type="spellEnd"/>
      <w:r w:rsidRPr="00EE5F2E">
        <w:rPr>
          <w:b/>
          <w:bCs/>
        </w:rPr>
        <w:t xml:space="preserve"> ’91 </w:t>
      </w:r>
      <w:r w:rsidRPr="00EE5F2E">
        <w:t xml:space="preserve">[1991 , Étienne </w:t>
      </w:r>
      <w:proofErr w:type="spellStart"/>
      <w:r w:rsidRPr="00EE5F2E">
        <w:t>Balibar</w:t>
      </w:r>
      <w:proofErr w:type="spellEnd"/>
      <w:r w:rsidRPr="00EE5F2E">
        <w:t xml:space="preserve"> (born 23 April 1942) is a French philosopher and a Distinguished Professor of French &amp; Italian and Comparative Literature at the University of California Irvine, Is There a Neo-Racism?" Race, Nation, Class: Ambiguous Identities. By Etienne </w:t>
      </w:r>
      <w:proofErr w:type="spellStart"/>
      <w:r w:rsidRPr="00EE5F2E">
        <w:t>Balibar</w:t>
      </w:r>
      <w:proofErr w:type="spellEnd"/>
      <w:r w:rsidRPr="00EE5F2E">
        <w:t xml:space="preserve"> and Immanuel </w:t>
      </w:r>
      <w:proofErr w:type="spellStart"/>
      <w:r w:rsidRPr="00EE5F2E">
        <w:t>Wallerstein</w:t>
      </w:r>
      <w:proofErr w:type="spellEnd"/>
      <w:r w:rsidRPr="00EE5F2E">
        <w:t>. London and New York: Verso, 1991. 17-28.]</w:t>
      </w:r>
    </w:p>
    <w:p w:rsidR="005324BD" w:rsidRPr="00EE5F2E" w:rsidRDefault="005324BD" w:rsidP="005324BD">
      <w:pPr>
        <w:rPr>
          <w:bCs/>
        </w:rPr>
      </w:pPr>
      <w:r w:rsidRPr="00EE5F2E">
        <w:rPr>
          <w:bCs/>
        </w:rPr>
        <w:t xml:space="preserve">We can now turn our attention to 'neo-racism'. What seems to pose a problem here is not the fact of racism, as I have already pointed out - practice being a fairly sure criterion (if we do not allow ourselves to be deceived by the denials of racism which we meet among large sections of the political class in particular, which only thereby betrays the complacency and blindness of that group) - but determining to what extent the relative novelty of the language is expressing a new and lasting articulation of social practices and collective representations, academic doctrines and political movements. In short, to use </w:t>
      </w:r>
      <w:proofErr w:type="spellStart"/>
      <w:r w:rsidRPr="00EE5F2E">
        <w:rPr>
          <w:bCs/>
        </w:rPr>
        <w:t>Gramscian</w:t>
      </w:r>
      <w:proofErr w:type="spellEnd"/>
      <w:r w:rsidRPr="00EE5F2E">
        <w:rPr>
          <w:bCs/>
        </w:rPr>
        <w:t xml:space="preserve"> language, we have to determine whether something like a hegemony is developing here. The </w:t>
      </w:r>
      <w:r w:rsidRPr="00EE5F2E">
        <w:rPr>
          <w:bCs/>
          <w:u w:val="single"/>
        </w:rPr>
        <w:t>functioning of the category of immigration as a substitute for the notion of race and a solvent of 'class consciousness' provides us with a first clue</w:t>
      </w:r>
      <w:r w:rsidRPr="00EE5F2E">
        <w:rPr>
          <w:bCs/>
        </w:rPr>
        <w:t xml:space="preserve">. Quite clearly, we are not simply dealing with a camouflaging operation, made necessary by the disrepute into which the term 'race' and its derivatives has fallen, nor </w:t>
      </w:r>
      <w:r w:rsidRPr="00EE5F2E">
        <w:rPr>
          <w:bCs/>
        </w:rPr>
        <w:lastRenderedPageBreak/>
        <w:t xml:space="preserve">solely with a consequence of the transformations of French society. </w:t>
      </w:r>
      <w:r w:rsidRPr="00EE5F2E">
        <w:rPr>
          <w:bCs/>
          <w:u w:val="single"/>
        </w:rPr>
        <w:t>Collectivities of immigrant workers have for many years suffered discrimination and xenophobic violence in which racist stereotyping has played an essential role</w:t>
      </w:r>
      <w:r w:rsidRPr="00EE5F2E">
        <w:rPr>
          <w:bCs/>
        </w:rPr>
        <w:t xml:space="preserve">. The interwar period, another crisis era, saw the unleashing of campaigns in France against 'foreigners', Jewish or otherwise, campaigns which extended beyond the activities of the fascist movements and which found their logical culmination in the Vichy regime's contribution to the </w:t>
      </w:r>
      <w:proofErr w:type="spellStart"/>
      <w:r w:rsidRPr="00EE5F2E">
        <w:rPr>
          <w:bCs/>
        </w:rPr>
        <w:t>Hitlerian</w:t>
      </w:r>
      <w:proofErr w:type="spellEnd"/>
      <w:r w:rsidRPr="00EE5F2E">
        <w:rPr>
          <w:bCs/>
        </w:rPr>
        <w:t xml:space="preserve"> enterprise, </w:t>
      </w:r>
      <w:r w:rsidRPr="00EE5F2E">
        <w:rPr>
          <w:bCs/>
          <w:u w:val="single"/>
        </w:rPr>
        <w:t>Why did we not at that period see the 'sociological' signifier definitively replace the 'biological' one as the key representation of hatred and</w:t>
      </w:r>
      <w:r w:rsidRPr="00EE5F2E">
        <w:rPr>
          <w:bCs/>
        </w:rPr>
        <w:t xml:space="preserve"> </w:t>
      </w:r>
      <w:r w:rsidRPr="00EE5F2E">
        <w:rPr>
          <w:bCs/>
          <w:u w:val="single"/>
        </w:rPr>
        <w:t>fear of the other</w:t>
      </w:r>
      <w:r w:rsidRPr="00EE5F2E">
        <w:rPr>
          <w:bCs/>
        </w:rPr>
        <w:t xml:space="preserve">? Apart from the force of strictly French traditions of anthropological myth, this was probably due, on the one hand, to the institutional and ideological break which then existed between the perception of immigration (essentially European) and colonial experience (on the one side, France 'was being invaded', on the other it 'was dominant') and, on the other hand, because of the absence of a new model of articulation between states, peoples and cultures on a world scale,4 The two reasons are indeed linked, </w:t>
      </w:r>
      <w:r w:rsidRPr="00EE5F2E">
        <w:rPr>
          <w:bCs/>
          <w:u w:val="single"/>
        </w:rPr>
        <w:t>The new racism is a racism of the era of 'decolonization', of the reversal of population movements between the old colonies and the old metropolises</w:t>
      </w:r>
      <w:r w:rsidRPr="00EE5F2E">
        <w:rPr>
          <w:bCs/>
        </w:rPr>
        <w:t xml:space="preserve">, </w:t>
      </w:r>
      <w:r w:rsidRPr="00EE5F2E">
        <w:rPr>
          <w:bCs/>
          <w:u w:val="single"/>
        </w:rPr>
        <w:t>and the division of humanity within a single political space</w:t>
      </w:r>
      <w:r w:rsidRPr="00EE5F2E">
        <w:rPr>
          <w:bCs/>
        </w:rPr>
        <w:t xml:space="preserve">, Ideologically, </w:t>
      </w:r>
      <w:r w:rsidRPr="00EE5F2E">
        <w:rPr>
          <w:bCs/>
          <w:u w:val="single"/>
        </w:rPr>
        <w:t xml:space="preserve">current racism, which in France </w:t>
      </w:r>
      <w:proofErr w:type="spellStart"/>
      <w:r w:rsidRPr="00EE5F2E">
        <w:rPr>
          <w:bCs/>
          <w:u w:val="single"/>
        </w:rPr>
        <w:t>centres</w:t>
      </w:r>
      <w:proofErr w:type="spellEnd"/>
      <w:r w:rsidRPr="00EE5F2E">
        <w:rPr>
          <w:bCs/>
          <w:u w:val="single"/>
        </w:rPr>
        <w:t xml:space="preserve"> upon the immigration complex, fits into a framework of 'racism without races' which is already widely developed in other countries, particularly the Anglo-Saxon ones,</w:t>
      </w:r>
      <w:r w:rsidRPr="00EE5F2E">
        <w:rPr>
          <w:bCs/>
        </w:rPr>
        <w:t xml:space="preserve"> </w:t>
      </w:r>
      <w:r w:rsidRPr="00EE5F2E">
        <w:rPr>
          <w:bCs/>
          <w:u w:val="single"/>
        </w:rPr>
        <w:t xml:space="preserve">It is a racism whose dominant theme is not biological heredity but the in </w:t>
      </w:r>
      <w:proofErr w:type="spellStart"/>
      <w:r w:rsidRPr="00EE5F2E">
        <w:rPr>
          <w:bCs/>
          <w:u w:val="single"/>
        </w:rPr>
        <w:t>surmountability</w:t>
      </w:r>
      <w:proofErr w:type="spellEnd"/>
      <w:r w:rsidRPr="00EE5F2E">
        <w:rPr>
          <w:bCs/>
          <w:u w:val="single"/>
        </w:rPr>
        <w:t xml:space="preserve"> of cultural differences, a racism which, at first sight, does not postulate the superiority of certain groups or peoples in relation to others but 'only' the harmfulness of abolishing frontiers, the incompatibility of life-styles and traditions;</w:t>
      </w:r>
      <w:r w:rsidRPr="00EE5F2E">
        <w:rPr>
          <w:bCs/>
        </w:rPr>
        <w:t xml:space="preserve"> in short, it is what P. A. </w:t>
      </w:r>
      <w:proofErr w:type="spellStart"/>
      <w:r w:rsidRPr="00EE5F2E">
        <w:rPr>
          <w:bCs/>
        </w:rPr>
        <w:t>Taguieff</w:t>
      </w:r>
      <w:proofErr w:type="spellEnd"/>
      <w:r w:rsidRPr="00EE5F2E">
        <w:rPr>
          <w:bCs/>
        </w:rPr>
        <w:t xml:space="preserve"> has rightly called a </w:t>
      </w:r>
      <w:proofErr w:type="spellStart"/>
      <w:r w:rsidRPr="00EE5F2E">
        <w:rPr>
          <w:bCs/>
          <w:u w:val="single"/>
        </w:rPr>
        <w:t>differentialist</w:t>
      </w:r>
      <w:proofErr w:type="spellEnd"/>
      <w:r w:rsidRPr="00EE5F2E">
        <w:rPr>
          <w:bCs/>
          <w:u w:val="single"/>
        </w:rPr>
        <w:t xml:space="preserve"> </w:t>
      </w:r>
      <w:proofErr w:type="spellStart"/>
      <w:r w:rsidRPr="00EE5F2E">
        <w:rPr>
          <w:bCs/>
          <w:u w:val="single"/>
        </w:rPr>
        <w:t>racism</w:t>
      </w:r>
      <w:r w:rsidRPr="00EE5F2E">
        <w:rPr>
          <w:bCs/>
        </w:rPr>
        <w:t>.s</w:t>
      </w:r>
      <w:proofErr w:type="spellEnd"/>
      <w:r w:rsidRPr="00EE5F2E">
        <w:rPr>
          <w:bCs/>
        </w:rPr>
        <w:t xml:space="preserve"> </w:t>
      </w:r>
      <w:r w:rsidRPr="00EE5F2E">
        <w:rPr>
          <w:bCs/>
          <w:u w:val="single"/>
        </w:rPr>
        <w:t xml:space="preserve">To emphasize the importance of the question, we must first of all bring out the political consequences of this change. The first is a destabilization of the </w:t>
      </w:r>
      <w:proofErr w:type="spellStart"/>
      <w:r w:rsidRPr="00EE5F2E">
        <w:rPr>
          <w:bCs/>
          <w:u w:val="single"/>
        </w:rPr>
        <w:t>defences</w:t>
      </w:r>
      <w:proofErr w:type="spellEnd"/>
      <w:r w:rsidRPr="00EE5F2E">
        <w:rPr>
          <w:bCs/>
          <w:u w:val="single"/>
        </w:rPr>
        <w:t xml:space="preserve"> of traditional anti-racism in so far as its argumentation finds itself attacked from the rear, if not indeed turned against itself</w:t>
      </w:r>
      <w:r w:rsidRPr="00EE5F2E">
        <w:rPr>
          <w:bCs/>
        </w:rPr>
        <w:t xml:space="preserve"> (what </w:t>
      </w:r>
      <w:proofErr w:type="spellStart"/>
      <w:r w:rsidRPr="00EE5F2E">
        <w:rPr>
          <w:bCs/>
        </w:rPr>
        <w:t>Taguieff</w:t>
      </w:r>
      <w:proofErr w:type="spellEnd"/>
      <w:r w:rsidRPr="00EE5F2E">
        <w:rPr>
          <w:bCs/>
        </w:rPr>
        <w:t xml:space="preserve"> excellently terms the ' turn-about effect' of </w:t>
      </w:r>
      <w:proofErr w:type="spellStart"/>
      <w:r w:rsidRPr="00EE5F2E">
        <w:rPr>
          <w:bCs/>
        </w:rPr>
        <w:t>differentialist</w:t>
      </w:r>
      <w:proofErr w:type="spellEnd"/>
      <w:r w:rsidRPr="00EE5F2E">
        <w:rPr>
          <w:bCs/>
        </w:rPr>
        <w:t xml:space="preserve"> racism). It </w:t>
      </w:r>
      <w:r w:rsidRPr="00EE5F2E">
        <w:rPr>
          <w:bCs/>
          <w:u w:val="single"/>
        </w:rPr>
        <w:t>is</w:t>
      </w:r>
      <w:r w:rsidRPr="00EE5F2E">
        <w:rPr>
          <w:bCs/>
        </w:rPr>
        <w:t xml:space="preserve"> granted from the outset that races do not constitute isolable biological units and that in reality there are no 'human races'. It may also be admitted that the </w:t>
      </w:r>
      <w:proofErr w:type="spellStart"/>
      <w:r w:rsidRPr="00EE5F2E">
        <w:rPr>
          <w:bCs/>
        </w:rPr>
        <w:t>behaviour</w:t>
      </w:r>
      <w:proofErr w:type="spellEnd"/>
      <w:r w:rsidRPr="00EE5F2E">
        <w:rPr>
          <w:bCs/>
        </w:rPr>
        <w:t xml:space="preserve"> of individuals and their 'aptitudes' cannot be explained in terms of their blood or even their genes, but are the result of their belonging to historical 'cultures'. Now anthropological culturalism, which is entirely orientated towards the recognition of the diversity and equality of cultures - with only the polyphonic ensemble constituting human civilization - and also their </w:t>
      </w:r>
      <w:proofErr w:type="spellStart"/>
      <w:r w:rsidRPr="00EE5F2E">
        <w:rPr>
          <w:bCs/>
        </w:rPr>
        <w:t>transhistorical</w:t>
      </w:r>
      <w:proofErr w:type="spellEnd"/>
      <w:r w:rsidRPr="00EE5F2E">
        <w:rPr>
          <w:bCs/>
        </w:rPr>
        <w:t xml:space="preserve"> permanence, had provided the humanist and cosmopolitan anti-racism of the post-war period with most of its arguments. Its value had been confirmed by the contribution it made to the struggle against the hegemony of certain standardizing imperialisms and against the elimination of minority or dominated civili7</w:t>
      </w:r>
      <w:proofErr w:type="gramStart"/>
      <w:r w:rsidRPr="00EE5F2E">
        <w:rPr>
          <w:bCs/>
        </w:rPr>
        <w:t>..ations</w:t>
      </w:r>
      <w:proofErr w:type="gramEnd"/>
      <w:r w:rsidRPr="00EE5F2E">
        <w:rPr>
          <w:bCs/>
        </w:rPr>
        <w:t xml:space="preserve"> - 'ethnocide'. </w:t>
      </w:r>
      <w:proofErr w:type="spellStart"/>
      <w:r w:rsidRPr="00EE5F2E">
        <w:rPr>
          <w:bCs/>
          <w:u w:val="single"/>
        </w:rPr>
        <w:t>Differentialist</w:t>
      </w:r>
      <w:proofErr w:type="spellEnd"/>
      <w:r w:rsidRPr="00EE5F2E">
        <w:rPr>
          <w:bCs/>
          <w:u w:val="single"/>
        </w:rPr>
        <w:t xml:space="preserve"> racism takes this argumentation at its word</w:t>
      </w:r>
      <w:r w:rsidRPr="00EE5F2E">
        <w:rPr>
          <w:bCs/>
        </w:rPr>
        <w:t xml:space="preserve">. One of the great figures in anthropology, Claude Levi-Strauss, who not so long ago distinguished himself by demonstrating that all civilizations are equally complex and necessary for the progression of human thought, now in 'Race and Culture' finds himself enrolled, whether he likes it or not, in the service of the idea that the </w:t>
      </w:r>
      <w:r w:rsidRPr="00EE5F2E">
        <w:rPr>
          <w:bCs/>
          <w:u w:val="single"/>
        </w:rPr>
        <w:t>'mixing of cultures' and the suppression of 'cultural distances' would correspond to the intellectual death of humanity and would perhaps even endanger the control mechanisms that ensure its biological survivaL6</w:t>
      </w:r>
      <w:r w:rsidRPr="00EE5F2E">
        <w:rPr>
          <w:bCs/>
        </w:rPr>
        <w:t xml:space="preserve"> And </w:t>
      </w:r>
      <w:r w:rsidRPr="00EE5F2E">
        <w:rPr>
          <w:bCs/>
          <w:u w:val="single"/>
        </w:rPr>
        <w:t>this 'demonstration' is immediately related to the ' spontaneous' tendency of human groups</w:t>
      </w:r>
      <w:r w:rsidRPr="00EE5F2E">
        <w:rPr>
          <w:bCs/>
        </w:rPr>
        <w:t xml:space="preserve"> (in practice national groups, though the anthropological Significance of the political category of nation is obviously rather dubious) </w:t>
      </w:r>
      <w:r w:rsidRPr="00EE5F2E">
        <w:rPr>
          <w:bCs/>
          <w:u w:val="single"/>
        </w:rPr>
        <w:t xml:space="preserve">to preserve their traditions, and thus their identity. What we see here is that biological or genetic naturalism is not the only means of naturalizing human </w:t>
      </w:r>
      <w:proofErr w:type="spellStart"/>
      <w:r w:rsidRPr="00EE5F2E">
        <w:rPr>
          <w:bCs/>
          <w:u w:val="single"/>
        </w:rPr>
        <w:t>behaviour</w:t>
      </w:r>
      <w:proofErr w:type="spellEnd"/>
      <w:r w:rsidRPr="00EE5F2E">
        <w:rPr>
          <w:bCs/>
          <w:u w:val="single"/>
        </w:rPr>
        <w:t xml:space="preserve"> and social affinities.</w:t>
      </w:r>
      <w:r w:rsidRPr="00EE5F2E">
        <w:rPr>
          <w:bCs/>
        </w:rPr>
        <w:t xml:space="preserve"> At the cost of abandoning the hierarchical model (though the abandonment is more apparent than real, as J we shall see), </w:t>
      </w:r>
      <w:r w:rsidRPr="00EE5F2E">
        <w:rPr>
          <w:bCs/>
          <w:u w:val="single"/>
        </w:rPr>
        <w:t xml:space="preserve">culture can also function like a nature, and </w:t>
      </w:r>
      <w:r w:rsidRPr="00EE5F2E">
        <w:rPr>
          <w:bCs/>
          <w:u w:val="single"/>
        </w:rPr>
        <w:lastRenderedPageBreak/>
        <w:t>it can in particular function as a way of locking individuals and groups a priori into a genealogy, into a determination that is immutable and intangible in origin</w:t>
      </w:r>
      <w:r w:rsidRPr="00EE5F2E">
        <w:rPr>
          <w:bCs/>
        </w:rPr>
        <w:t xml:space="preserve">. But this </w:t>
      </w:r>
      <w:r w:rsidRPr="00EE5F2E">
        <w:rPr>
          <w:bCs/>
          <w:u w:val="single"/>
        </w:rPr>
        <w:t>first</w:t>
      </w:r>
      <w:r w:rsidRPr="00EE5F2E">
        <w:rPr>
          <w:bCs/>
        </w:rPr>
        <w:t xml:space="preserve"> turn-about effect gives rise to a second, which turns matters about even more and is, for that, all the more effective: if insurmountable cultural difference is our true 'natural milieu', the atmosphere indispensable to us if we are to breathe the air of history, then the </w:t>
      </w:r>
      <w:r w:rsidRPr="00EE5F2E">
        <w:rPr>
          <w:bCs/>
          <w:u w:val="single"/>
        </w:rPr>
        <w:t>abolition of that difference will necessarily give rise to defensive reactions, 'interethnic' conflicts and a general rise in aggressiveness</w:t>
      </w:r>
      <w:r w:rsidRPr="00EE5F2E">
        <w:rPr>
          <w:bCs/>
        </w:rPr>
        <w:t xml:space="preserve">. Such reactions, we are told, are 'natural', but they are also dangerous. By an astonishing volte-face, we here see the </w:t>
      </w:r>
      <w:proofErr w:type="spellStart"/>
      <w:r w:rsidRPr="00EE5F2E">
        <w:rPr>
          <w:bCs/>
        </w:rPr>
        <w:t>differentialist</w:t>
      </w:r>
      <w:proofErr w:type="spellEnd"/>
      <w:r w:rsidRPr="00EE5F2E">
        <w:rPr>
          <w:bCs/>
        </w:rPr>
        <w:t xml:space="preserve"> doctrines themselves proposing to explain racism (and to ward it off). In fact, what we see is a general displacement of the problematic. We now move from the theory of races or the struggle between the races in r human history, whether based on biological or psychological </w:t>
      </w:r>
      <w:proofErr w:type="gramStart"/>
      <w:r w:rsidRPr="00EE5F2E">
        <w:rPr>
          <w:bCs/>
        </w:rPr>
        <w:t>principles, .(</w:t>
      </w:r>
      <w:proofErr w:type="gramEnd"/>
      <w:r w:rsidRPr="00EE5F2E">
        <w:rPr>
          <w:bCs/>
        </w:rPr>
        <w:t xml:space="preserve"> to a theory of 'race relations' within society, which naturalizes not racial belonging but racist conduct. From the logical point of view, </w:t>
      </w:r>
      <w:proofErr w:type="spellStart"/>
      <w:r w:rsidRPr="00EE5F2E">
        <w:rPr>
          <w:bCs/>
        </w:rPr>
        <w:t>differentialist</w:t>
      </w:r>
      <w:proofErr w:type="spellEnd"/>
      <w:r w:rsidRPr="00EE5F2E">
        <w:rPr>
          <w:bCs/>
        </w:rPr>
        <w:t xml:space="preserve"> racism is a meta-racism, or what we might call a '</w:t>
      </w:r>
      <w:proofErr w:type="spellStart"/>
      <w:r w:rsidRPr="00EE5F2E">
        <w:rPr>
          <w:bCs/>
        </w:rPr>
        <w:t>secondposition</w:t>
      </w:r>
      <w:proofErr w:type="spellEnd"/>
      <w:r w:rsidRPr="00EE5F2E">
        <w:rPr>
          <w:bCs/>
        </w:rPr>
        <w:t xml:space="preserve">' racism, which presents </w:t>
      </w:r>
      <w:proofErr w:type="spellStart"/>
      <w:r w:rsidRPr="00EE5F2E">
        <w:rPr>
          <w:bCs/>
        </w:rPr>
        <w:t>itelf</w:t>
      </w:r>
      <w:proofErr w:type="spellEnd"/>
      <w:r w:rsidRPr="00EE5F2E">
        <w:rPr>
          <w:bCs/>
        </w:rPr>
        <w:t xml:space="preserve"> as having drawn the lessons from the conflict between racism and anti-racism, as a politically operational theory of the causes of social aggression. If you want to avoid racism, you have to avoid that 'abstract' anti-racism which fails to grasp the psychological and sociological laws of human population movements; you have to respect the 'tolerance thresholds', maintain 'cultural distances' or, in other words, in accordance with the </w:t>
      </w:r>
    </w:p>
    <w:p w:rsidR="005324BD" w:rsidRPr="00EE5F2E" w:rsidRDefault="005324BD" w:rsidP="005324BD">
      <w:pPr>
        <w:rPr>
          <w:b/>
          <w:bCs/>
        </w:rPr>
      </w:pPr>
      <w:r w:rsidRPr="00EE5F2E">
        <w:rPr>
          <w:b/>
          <w:bCs/>
        </w:rPr>
        <w:t xml:space="preserve">The affirmative’s analysis of discrimination upon culture through </w:t>
      </w:r>
      <w:proofErr w:type="gramStart"/>
      <w:r w:rsidRPr="00EE5F2E">
        <w:rPr>
          <w:b/>
          <w:bCs/>
        </w:rPr>
        <w:t>immigration  is</w:t>
      </w:r>
      <w:proofErr w:type="gramEnd"/>
      <w:r w:rsidRPr="00EE5F2E">
        <w:rPr>
          <w:b/>
          <w:bCs/>
        </w:rPr>
        <w:t xml:space="preserve"> crucial to the interrogation of the interactions between racism, government, and societal discourse</w:t>
      </w:r>
    </w:p>
    <w:p w:rsidR="005324BD" w:rsidRPr="00EE5F2E" w:rsidRDefault="005324BD" w:rsidP="005324BD">
      <w:proofErr w:type="spellStart"/>
      <w:r w:rsidRPr="00EE5F2E">
        <w:rPr>
          <w:b/>
          <w:bCs/>
        </w:rPr>
        <w:t>Balibar</w:t>
      </w:r>
      <w:proofErr w:type="spellEnd"/>
      <w:r w:rsidRPr="00EE5F2E">
        <w:rPr>
          <w:b/>
          <w:bCs/>
        </w:rPr>
        <w:t xml:space="preserve"> ’91 </w:t>
      </w:r>
      <w:r w:rsidRPr="00EE5F2E">
        <w:t xml:space="preserve">[1991 , Étienne </w:t>
      </w:r>
      <w:proofErr w:type="spellStart"/>
      <w:r w:rsidRPr="00EE5F2E">
        <w:t>Balibar</w:t>
      </w:r>
      <w:proofErr w:type="spellEnd"/>
      <w:r w:rsidRPr="00EE5F2E">
        <w:t xml:space="preserve"> (born 23 April 1942) is a French philosopher and a Distinguished Professor of French &amp; Italian and Comparative Literature at the University of California Irvine, Is There a Neo-Racism?" Race, Nation, Class: Ambiguous Identities. By Etienne </w:t>
      </w:r>
      <w:proofErr w:type="spellStart"/>
      <w:r w:rsidRPr="00EE5F2E">
        <w:t>Balibar</w:t>
      </w:r>
      <w:proofErr w:type="spellEnd"/>
      <w:r w:rsidRPr="00EE5F2E">
        <w:t xml:space="preserve"> and Immanuel </w:t>
      </w:r>
      <w:proofErr w:type="spellStart"/>
      <w:r w:rsidRPr="00EE5F2E">
        <w:t>Wallerstein</w:t>
      </w:r>
      <w:proofErr w:type="spellEnd"/>
      <w:r w:rsidRPr="00EE5F2E">
        <w:t>. London and New York: Verso, 1991. 17-28.]</w:t>
      </w:r>
    </w:p>
    <w:p w:rsidR="005324BD" w:rsidRPr="00EE5F2E" w:rsidRDefault="005324BD" w:rsidP="005324BD">
      <w:pPr>
        <w:rPr>
          <w:bCs/>
        </w:rPr>
      </w:pPr>
      <w:r w:rsidRPr="00EE5F2E">
        <w:rPr>
          <w:bCs/>
        </w:rPr>
        <w:t xml:space="preserve"> </w:t>
      </w:r>
      <w:r w:rsidRPr="00EE5F2E">
        <w:rPr>
          <w:bCs/>
          <w:u w:val="single"/>
        </w:rPr>
        <w:t xml:space="preserve">It is in fact conservative, since, on the pretext of protecting European culture and the European way of life from 'Third </w:t>
      </w:r>
      <w:proofErr w:type="spellStart"/>
      <w:r w:rsidRPr="00EE5F2E">
        <w:rPr>
          <w:bCs/>
          <w:u w:val="single"/>
        </w:rPr>
        <w:t>Worldization</w:t>
      </w:r>
      <w:proofErr w:type="spellEnd"/>
      <w:r w:rsidRPr="00EE5F2E">
        <w:rPr>
          <w:bCs/>
          <w:u w:val="single"/>
        </w:rPr>
        <w:t xml:space="preserve">', it </w:t>
      </w:r>
      <w:proofErr w:type="spellStart"/>
      <w:r w:rsidRPr="00EE5F2E">
        <w:rPr>
          <w:bCs/>
          <w:u w:val="single"/>
        </w:rPr>
        <w:t>utopianly</w:t>
      </w:r>
      <w:proofErr w:type="spellEnd"/>
      <w:r w:rsidRPr="00EE5F2E">
        <w:rPr>
          <w:bCs/>
          <w:u w:val="single"/>
        </w:rPr>
        <w:t xml:space="preserve"> closes off any path towards real development</w:t>
      </w:r>
      <w:r w:rsidRPr="00EE5F2E">
        <w:rPr>
          <w:bCs/>
        </w:rPr>
        <w:t xml:space="preserve">. But it immediately reintroduces the old distinction between 'closed' and 'open', 'static' and 'enterprising', 'cold' and 'hot', 'gregarious' and 'individualistic' societies a distinction which, in its turn, brings into play all the ambiguity of the notion of culture (this is particularly the case in French!). The </w:t>
      </w:r>
      <w:r w:rsidRPr="00EE5F2E">
        <w:rPr>
          <w:bCs/>
          <w:u w:val="single"/>
        </w:rPr>
        <w:t>difference between cultures, considered as separate entities or separate symbolic structures</w:t>
      </w:r>
      <w:r w:rsidRPr="00EE5F2E">
        <w:rPr>
          <w:bCs/>
        </w:rPr>
        <w:t xml:space="preserve"> (that is, 'culture' in the sense of </w:t>
      </w:r>
      <w:proofErr w:type="spellStart"/>
      <w:r w:rsidRPr="00EE5F2E">
        <w:rPr>
          <w:bCs/>
        </w:rPr>
        <w:t>Kultur</w:t>
      </w:r>
      <w:proofErr w:type="spellEnd"/>
      <w:r w:rsidRPr="00EE5F2E">
        <w:rPr>
          <w:bCs/>
        </w:rPr>
        <w:t xml:space="preserve">), </w:t>
      </w:r>
      <w:r w:rsidRPr="00EE5F2E">
        <w:rPr>
          <w:bCs/>
          <w:u w:val="single"/>
        </w:rPr>
        <w:t>refers on to cultural inequality within the 'European' space itself or, more precisely, to</w:t>
      </w:r>
      <w:r w:rsidRPr="00EE5F2E">
        <w:rPr>
          <w:bCs/>
        </w:rPr>
        <w:t xml:space="preserve"> </w:t>
      </w:r>
      <w:r w:rsidRPr="00EE5F2E">
        <w:rPr>
          <w:bCs/>
          <w:u w:val="single"/>
        </w:rPr>
        <w:t>'culture'</w:t>
      </w:r>
      <w:r w:rsidRPr="00EE5F2E">
        <w:rPr>
          <w:bCs/>
        </w:rPr>
        <w:t xml:space="preserve"> (in the sense of Bi/dung, with its distinction between the academic and the popular, technical knowledge and folklore and so on) as a structure of inequalities </w:t>
      </w:r>
      <w:proofErr w:type="spellStart"/>
      <w:r w:rsidRPr="00EE5F2E">
        <w:rPr>
          <w:bCs/>
        </w:rPr>
        <w:t>tendentially</w:t>
      </w:r>
      <w:proofErr w:type="spellEnd"/>
      <w:r w:rsidRPr="00EE5F2E">
        <w:rPr>
          <w:bCs/>
        </w:rPr>
        <w:t xml:space="preserve"> reproduced in an industrialized, formally educated society that is increasingly internationalized and open to the world. The </w:t>
      </w:r>
      <w:r w:rsidRPr="00EE5F2E">
        <w:rPr>
          <w:bCs/>
          <w:u w:val="single"/>
        </w:rPr>
        <w:t>'different' cultures are those which constitute obstacles, or which are established as obstacles</w:t>
      </w:r>
      <w:r w:rsidRPr="00EE5F2E">
        <w:rPr>
          <w:bCs/>
        </w:rPr>
        <w:t xml:space="preserve"> (by schools or the norms of international communication) </w:t>
      </w:r>
      <w:r w:rsidRPr="00EE5F2E">
        <w:rPr>
          <w:bCs/>
          <w:u w:val="single"/>
        </w:rPr>
        <w:t>to the acquisition of culture. And, conversely, the 'cultural handicaps' of the dominated classes are presented as practical equivalents of alien status, or as ways of life particularly exposed to the destructive effects of mixing</w:t>
      </w:r>
      <w:r w:rsidRPr="00EE5F2E">
        <w:rPr>
          <w:bCs/>
        </w:rPr>
        <w:t xml:space="preserve"> (that is, to the effects of the material conditions in which this 'mixing' </w:t>
      </w:r>
      <w:proofErr w:type="spellStart"/>
      <w:r w:rsidRPr="00EE5F2E">
        <w:rPr>
          <w:bCs/>
        </w:rPr>
        <w:t>occurS</w:t>
      </w:r>
      <w:proofErr w:type="spellEnd"/>
      <w:r w:rsidRPr="00EE5F2E">
        <w:rPr>
          <w:bCs/>
        </w:rPr>
        <w:t xml:space="preserve">). 11J </w:t>
      </w:r>
      <w:r w:rsidRPr="00EE5F2E">
        <w:rPr>
          <w:bCs/>
          <w:u w:val="single"/>
        </w:rPr>
        <w:t>This latent presence of the hierarchic theme today finds its chief expression in the priority accorded to the individualistic model</w:t>
      </w:r>
      <w:r w:rsidRPr="00EE5F2E">
        <w:rPr>
          <w:bCs/>
        </w:rPr>
        <w:t xml:space="preserve"> (just as, in the previous period, </w:t>
      </w:r>
      <w:r w:rsidRPr="00EE5F2E">
        <w:rPr>
          <w:bCs/>
          <w:u w:val="single"/>
        </w:rPr>
        <w:t xml:space="preserve">openly </w:t>
      </w:r>
      <w:proofErr w:type="spellStart"/>
      <w:r w:rsidRPr="00EE5F2E">
        <w:rPr>
          <w:bCs/>
          <w:u w:val="single"/>
        </w:rPr>
        <w:t>inegalitarian</w:t>
      </w:r>
      <w:proofErr w:type="spellEnd"/>
      <w:r w:rsidRPr="00EE5F2E">
        <w:rPr>
          <w:bCs/>
          <w:u w:val="single"/>
        </w:rPr>
        <w:t xml:space="preserve"> racism, in order to postulate an essential fixity of racial types, had to presuppose a </w:t>
      </w:r>
      <w:proofErr w:type="spellStart"/>
      <w:r w:rsidRPr="00EE5F2E">
        <w:rPr>
          <w:bCs/>
          <w:u w:val="single"/>
        </w:rPr>
        <w:t>differentialist</w:t>
      </w:r>
      <w:proofErr w:type="spellEnd"/>
      <w:r w:rsidRPr="00EE5F2E">
        <w:rPr>
          <w:bCs/>
          <w:u w:val="single"/>
        </w:rPr>
        <w:t xml:space="preserve"> anthropology, whether based on genetics</w:t>
      </w:r>
      <w:r w:rsidRPr="00EE5F2E">
        <w:rPr>
          <w:bCs/>
        </w:rPr>
        <w:t xml:space="preserve"> or on </w:t>
      </w:r>
      <w:proofErr w:type="spellStart"/>
      <w:r w:rsidRPr="00EE5F2E">
        <w:rPr>
          <w:bCs/>
        </w:rPr>
        <w:t>VOikerpsychologie</w:t>
      </w:r>
      <w:proofErr w:type="spellEnd"/>
      <w:r w:rsidRPr="00EE5F2E">
        <w:rPr>
          <w:bCs/>
        </w:rPr>
        <w:t xml:space="preserve">): the </w:t>
      </w:r>
      <w:r w:rsidRPr="00EE5F2E">
        <w:rPr>
          <w:bCs/>
          <w:u w:val="single"/>
        </w:rPr>
        <w:t>cultures supposed implicitly superior are those which appreciate and promote 'individual' enterprise, social and political individualism, as against those which inhibit these things</w:t>
      </w:r>
      <w:r w:rsidRPr="00EE5F2E">
        <w:rPr>
          <w:bCs/>
        </w:rPr>
        <w:t xml:space="preserve">. </w:t>
      </w:r>
      <w:r w:rsidRPr="00EE5F2E">
        <w:rPr>
          <w:bCs/>
          <w:u w:val="single"/>
        </w:rPr>
        <w:t xml:space="preserve">These are said to be the </w:t>
      </w:r>
      <w:r w:rsidRPr="00EE5F2E">
        <w:rPr>
          <w:bCs/>
          <w:u w:val="single"/>
        </w:rPr>
        <w:lastRenderedPageBreak/>
        <w:t>cultures whose 'spirit of community' is constituted by individualism.</w:t>
      </w:r>
      <w:r w:rsidRPr="00EE5F2E">
        <w:rPr>
          <w:bCs/>
        </w:rPr>
        <w:t xml:space="preserve"> 26 RACE, NATION, CLASS In this way, we see how the </w:t>
      </w:r>
      <w:r w:rsidRPr="00EE5F2E">
        <w:rPr>
          <w:bCs/>
          <w:u w:val="single"/>
        </w:rPr>
        <w:t>return of the biological theme is permitted and with it the elaboration of new variants of the biological 'myth' within the framework of a cultural racism</w:t>
      </w:r>
      <w:r w:rsidRPr="00EE5F2E">
        <w:rPr>
          <w:bCs/>
        </w:rPr>
        <w:t xml:space="preserve">. There are, as we know, different national situations where these matters are concerned. The ethological and sociobiological theoretical models (which are themselves in part competitors) are more influential in the Anglo-Saxon countries, where they continue the traditions of Social Darwinism and eugenics while directly coinciding at points with the political objectives of an aggressive neo-liberalism, I </w:t>
      </w:r>
      <w:proofErr w:type="spellStart"/>
      <w:r w:rsidRPr="00EE5F2E">
        <w:rPr>
          <w:bCs/>
        </w:rPr>
        <w:t>I</w:t>
      </w:r>
      <w:proofErr w:type="spellEnd"/>
      <w:r w:rsidRPr="00EE5F2E">
        <w:rPr>
          <w:bCs/>
        </w:rPr>
        <w:t xml:space="preserve"> </w:t>
      </w:r>
      <w:r w:rsidRPr="00EE5F2E">
        <w:rPr>
          <w:bCs/>
          <w:u w:val="single"/>
        </w:rPr>
        <w:t xml:space="preserve">Even these </w:t>
      </w:r>
      <w:proofErr w:type="spellStart"/>
      <w:r w:rsidRPr="00EE5F2E">
        <w:rPr>
          <w:bCs/>
          <w:u w:val="single"/>
        </w:rPr>
        <w:t>tendentially</w:t>
      </w:r>
      <w:proofErr w:type="spellEnd"/>
      <w:r w:rsidRPr="00EE5F2E">
        <w:rPr>
          <w:bCs/>
          <w:u w:val="single"/>
        </w:rPr>
        <w:t xml:space="preserve"> </w:t>
      </w:r>
      <w:proofErr w:type="spellStart"/>
      <w:r w:rsidRPr="00EE5F2E">
        <w:rPr>
          <w:bCs/>
          <w:u w:val="single"/>
        </w:rPr>
        <w:t>biologistic</w:t>
      </w:r>
      <w:proofErr w:type="spellEnd"/>
      <w:r w:rsidRPr="00EE5F2E">
        <w:rPr>
          <w:bCs/>
          <w:u w:val="single"/>
        </w:rPr>
        <w:t xml:space="preserve"> ideologies, however, depend fundamentally upon the '</w:t>
      </w:r>
      <w:proofErr w:type="spellStart"/>
      <w:r w:rsidRPr="00EE5F2E">
        <w:rPr>
          <w:bCs/>
          <w:u w:val="single"/>
        </w:rPr>
        <w:t>differentialist</w:t>
      </w:r>
      <w:proofErr w:type="spellEnd"/>
      <w:r w:rsidRPr="00EE5F2E">
        <w:rPr>
          <w:bCs/>
          <w:u w:val="single"/>
        </w:rPr>
        <w:t xml:space="preserve"> revolution'</w:t>
      </w:r>
      <w:r w:rsidRPr="00EE5F2E">
        <w:rPr>
          <w:bCs/>
        </w:rPr>
        <w:t xml:space="preserve">. What </w:t>
      </w:r>
      <w:r w:rsidRPr="00EE5F2E">
        <w:rPr>
          <w:bCs/>
          <w:u w:val="single"/>
        </w:rPr>
        <w:t>they aim to explain is not the constitution of races, but the vital importance of cultural closures and traditions for the accumulation of individual aptitudes, and, most importantly, the 'natural' bases of xenophobia and social aggression</w:t>
      </w:r>
      <w:r w:rsidRPr="00EE5F2E">
        <w:rPr>
          <w:bCs/>
        </w:rPr>
        <w:t xml:space="preserve">. </w:t>
      </w:r>
      <w:r w:rsidRPr="00EE5F2E">
        <w:rPr>
          <w:bCs/>
          <w:u w:val="single"/>
        </w:rPr>
        <w:t xml:space="preserve">Aggression is a fictive essence which is invoked by all forms of neo-racism, and which makes it possible in this instance to displace </w:t>
      </w:r>
      <w:proofErr w:type="spellStart"/>
      <w:r w:rsidRPr="00EE5F2E">
        <w:rPr>
          <w:bCs/>
          <w:u w:val="single"/>
        </w:rPr>
        <w:t>biologism</w:t>
      </w:r>
      <w:proofErr w:type="spellEnd"/>
      <w:r w:rsidRPr="00EE5F2E">
        <w:rPr>
          <w:bCs/>
          <w:u w:val="single"/>
        </w:rPr>
        <w:t xml:space="preserve"> one degree: there are of course no 'races', there are only populations and cultures, but there are biological (and biophysical) causes and effects of culture, and biological reactions to cultural difference</w:t>
      </w:r>
      <w:r w:rsidRPr="00EE5F2E">
        <w:rPr>
          <w:bCs/>
        </w:rPr>
        <w:t xml:space="preserve"> (which could he said to constitute something like the indelible trace of the '</w:t>
      </w:r>
      <w:proofErr w:type="spellStart"/>
      <w:r w:rsidRPr="00EE5F2E">
        <w:rPr>
          <w:bCs/>
        </w:rPr>
        <w:t>animality</w:t>
      </w:r>
      <w:proofErr w:type="spellEnd"/>
      <w:r w:rsidRPr="00EE5F2E">
        <w:rPr>
          <w:bCs/>
        </w:rPr>
        <w:t xml:space="preserve">' of man, still bound as ever to his extended 'family' and his 'territory'). Conversely, where pure culturalism seems dominant (as in France), </w:t>
      </w:r>
      <w:r w:rsidRPr="00EE5F2E">
        <w:rPr>
          <w:bCs/>
          <w:u w:val="single"/>
        </w:rPr>
        <w:t>we are seeing a progressive drift towards the elaboration of discourses on biology and on culture as the external regulation of 'living organisms', their reproduction, performance and health</w:t>
      </w:r>
      <w:r w:rsidRPr="00EE5F2E">
        <w:rPr>
          <w:bCs/>
        </w:rPr>
        <w:t>. Michel Foucault, among others, foresaw this,I2 It may well be that the current variants of neo-racism are merely a transitional ideological formation, which is destined to develop towards discourses and social technologies in which the aspect of the historical recounting of genealogical myths (the play of substitutions between race, people, culture and nation</w:t>
      </w:r>
      <w:r w:rsidRPr="00EE5F2E">
        <w:rPr>
          <w:bCs/>
          <w:u w:val="single"/>
        </w:rPr>
        <w:t>) will give way, to a greater or lesser degree, to the aspect of psychological assessment of intellectual aptitudes and dispositions to 'normal' social life</w:t>
      </w:r>
      <w:r w:rsidRPr="00EE5F2E">
        <w:rPr>
          <w:bCs/>
        </w:rPr>
        <w:t xml:space="preserve"> (or, conversely, </w:t>
      </w:r>
      <w:r w:rsidRPr="00EE5F2E">
        <w:rPr>
          <w:bCs/>
          <w:u w:val="single"/>
        </w:rPr>
        <w:t>to</w:t>
      </w:r>
      <w:r w:rsidRPr="00EE5F2E">
        <w:rPr>
          <w:bCs/>
        </w:rPr>
        <w:t xml:space="preserve"> criminality and deviance), and to 'optimal' reproduction (as much from the affective as the sanitary or eugenic point of view), </w:t>
      </w:r>
      <w:proofErr w:type="spellStart"/>
      <w:r w:rsidRPr="00EE5F2E">
        <w:rPr>
          <w:bCs/>
        </w:rPr>
        <w:t>aptitUdes</w:t>
      </w:r>
      <w:proofErr w:type="spellEnd"/>
      <w:r w:rsidRPr="00EE5F2E">
        <w:rPr>
          <w:bCs/>
        </w:rPr>
        <w:t xml:space="preserve"> and dispositions which a battery of cognitive, </w:t>
      </w:r>
      <w:proofErr w:type="spellStart"/>
      <w:r w:rsidRPr="00EE5F2E">
        <w:rPr>
          <w:bCs/>
        </w:rPr>
        <w:t>sociopsychological</w:t>
      </w:r>
      <w:proofErr w:type="spellEnd"/>
      <w:r w:rsidRPr="00EE5F2E">
        <w:rPr>
          <w:bCs/>
        </w:rPr>
        <w:t xml:space="preserve"> and statistical </w:t>
      </w:r>
      <w:r w:rsidRPr="00EE5F2E">
        <w:rPr>
          <w:bCs/>
          <w:u w:val="single"/>
        </w:rPr>
        <w:t>sciences</w:t>
      </w:r>
      <w:r w:rsidRPr="00EE5F2E">
        <w:rPr>
          <w:bCs/>
        </w:rPr>
        <w:t xml:space="preserve"> would then undertake to measure, select and monitor, striking a balance between hereditary and environmental factors ". </w:t>
      </w:r>
      <w:r w:rsidRPr="00EE5F2E">
        <w:rPr>
          <w:bCs/>
          <w:u w:val="single"/>
        </w:rPr>
        <w:t>In other words, that ideological formation would develop towards a 'post-racism', I am all the more inclined to believe this since the internationalization of social relations and of population movements within the framework of a system of nation-states will increasingly lead to a rethinking of the notion of frontier and to a redistributing of its modes of application; this will accord it a function of social prophylaxis and tie it in to more</w:t>
      </w:r>
      <w:r w:rsidRPr="00EE5F2E">
        <w:rPr>
          <w:bCs/>
        </w:rPr>
        <w:t xml:space="preserve"> </w:t>
      </w:r>
      <w:proofErr w:type="spellStart"/>
      <w:r w:rsidRPr="00EE5F2E">
        <w:rPr>
          <w:bCs/>
        </w:rPr>
        <w:t>indi</w:t>
      </w:r>
      <w:proofErr w:type="spellEnd"/>
      <w:r w:rsidRPr="00EE5F2E">
        <w:rPr>
          <w:bCs/>
        </w:rPr>
        <w:t xml:space="preserve">- IS THERE A 'NEO-RACISM'? 27 </w:t>
      </w:r>
      <w:proofErr w:type="spellStart"/>
      <w:r w:rsidRPr="00EE5F2E">
        <w:rPr>
          <w:bCs/>
          <w:u w:val="single"/>
        </w:rPr>
        <w:t>vidualized</w:t>
      </w:r>
      <w:proofErr w:type="spellEnd"/>
      <w:r w:rsidRPr="00EE5F2E">
        <w:rPr>
          <w:bCs/>
          <w:u w:val="single"/>
        </w:rPr>
        <w:t xml:space="preserve"> statutes, while technological transformations will assign educational inequalities and intellectual hierarchies an increasingly important role in the class struggle within the perspective of a generalized techno-political selection of individuals. In the era of </w:t>
      </w:r>
      <w:proofErr w:type="spellStart"/>
      <w:r w:rsidRPr="00EE5F2E">
        <w:rPr>
          <w:bCs/>
          <w:u w:val="single"/>
        </w:rPr>
        <w:t>nationenterprises</w:t>
      </w:r>
      <w:proofErr w:type="spellEnd"/>
      <w:r w:rsidRPr="00EE5F2E">
        <w:rPr>
          <w:bCs/>
          <w:u w:val="single"/>
        </w:rPr>
        <w:t>, the true 'mass era' is perhaps upon us.</w:t>
      </w:r>
    </w:p>
    <w:p w:rsidR="005324BD" w:rsidRPr="00EE5F2E" w:rsidRDefault="005324BD" w:rsidP="005324BD"/>
    <w:p w:rsidR="008273E0" w:rsidRDefault="008273E0" w:rsidP="008273E0">
      <w:pPr>
        <w:pStyle w:val="Heading2"/>
      </w:pPr>
      <w:r>
        <w:lastRenderedPageBreak/>
        <w:t xml:space="preserve">Case Internals—General </w:t>
      </w:r>
    </w:p>
    <w:p w:rsidR="005324BD" w:rsidRPr="001A7F54" w:rsidRDefault="008273E0" w:rsidP="005324BD">
      <w:pPr>
        <w:pStyle w:val="Heading3"/>
      </w:pPr>
      <w:r>
        <w:lastRenderedPageBreak/>
        <w:t xml:space="preserve">Inherency </w:t>
      </w:r>
    </w:p>
    <w:p w:rsidR="005324BD" w:rsidRPr="001A7F54" w:rsidRDefault="005324BD" w:rsidP="005324BD">
      <w:pPr>
        <w:pStyle w:val="Heading4"/>
      </w:pPr>
      <w:r w:rsidRPr="001A7F54">
        <w:t>Surveillance of immigration pervades every aspect of life and le</w:t>
      </w:r>
      <w:r w:rsidR="008273E0">
        <w:t xml:space="preserve">gal process- makes </w:t>
      </w:r>
      <w:proofErr w:type="spellStart"/>
      <w:r w:rsidR="008273E0">
        <w:t>indiscrimant</w:t>
      </w:r>
      <w:proofErr w:type="spellEnd"/>
      <w:r w:rsidRPr="001A7F54">
        <w:t xml:space="preserve"> government deportation possible</w:t>
      </w:r>
    </w:p>
    <w:p w:rsidR="005324BD" w:rsidRPr="001A7F54" w:rsidRDefault="005324BD" w:rsidP="005324BD">
      <w:proofErr w:type="spellStart"/>
      <w:r w:rsidRPr="008C4ED9">
        <w:rPr>
          <w:rStyle w:val="Style13ptBold"/>
        </w:rPr>
        <w:t>Kalhan</w:t>
      </w:r>
      <w:proofErr w:type="spellEnd"/>
      <w:r w:rsidRPr="008C4ED9">
        <w:rPr>
          <w:rStyle w:val="Style13ptBold"/>
        </w:rPr>
        <w:t xml:space="preserve"> ’14</w:t>
      </w:r>
      <w:r w:rsidRPr="001A7F54">
        <w:rPr>
          <w:u w:val="single"/>
        </w:rPr>
        <w:t xml:space="preserve"> [</w:t>
      </w:r>
      <w:r w:rsidRPr="001A7F54">
        <w:t xml:space="preserve">2014, Anil </w:t>
      </w:r>
      <w:proofErr w:type="spellStart"/>
      <w:r w:rsidRPr="001A7F54">
        <w:t>Kalhan</w:t>
      </w:r>
      <w:proofErr w:type="spellEnd"/>
      <w:r w:rsidRPr="001A7F54">
        <w:t xml:space="preserve"> Associate Professor of Law, Drexel University. A.B., Brown University; M.P.P.M., Yale School of Management; J.D., Yale Law School “Article: IMMIGRATION SURVEILLANCE” Maryland Law Review 74 Md. L. Rev. 1]</w:t>
      </w:r>
    </w:p>
    <w:p w:rsidR="005324BD" w:rsidRPr="001A7F54" w:rsidRDefault="005324BD" w:rsidP="005324BD">
      <w:pPr>
        <w:rPr>
          <w:bCs/>
        </w:rPr>
      </w:pPr>
      <w:r w:rsidRPr="001A7F54">
        <w:rPr>
          <w:bCs/>
        </w:rPr>
        <w:t xml:space="preserve">The New Surveillance Infrastructure of Mass Immigration Enforcement As these immigration enforcement activities have widely proliferated, and the scale of </w:t>
      </w:r>
      <w:r w:rsidRPr="001A7F54">
        <w:rPr>
          <w:bCs/>
          <w:u w:val="single"/>
        </w:rPr>
        <w:t xml:space="preserve">the enforcement regime's "formidable machinery" has grown and solidified, authorities have deployed a variety of new surveillance, </w:t>
      </w:r>
      <w:proofErr w:type="spellStart"/>
      <w:r w:rsidRPr="001A7F54">
        <w:rPr>
          <w:bCs/>
          <w:u w:val="single"/>
        </w:rPr>
        <w:t>dataveillance</w:t>
      </w:r>
      <w:proofErr w:type="spellEnd"/>
      <w:r w:rsidRPr="001A7F54">
        <w:rPr>
          <w:bCs/>
          <w:u w:val="single"/>
        </w:rPr>
        <w:t>, and tracking systems as key components of their enforcement strategies at every stage of the migration process</w:t>
      </w:r>
      <w:r w:rsidRPr="001A7F54">
        <w:rPr>
          <w:bCs/>
        </w:rPr>
        <w:t xml:space="preserve">. </w:t>
      </w:r>
      <w:hyperlink r:id="rId40" w:anchor="n110" w:history="1">
        <w:r w:rsidRPr="001A7F54">
          <w:rPr>
            <w:rStyle w:val="Hyperlink"/>
            <w:bCs/>
          </w:rPr>
          <w:t>n110</w:t>
        </w:r>
      </w:hyperlink>
      <w:r w:rsidRPr="001A7F54">
        <w:rPr>
          <w:bCs/>
        </w:rPr>
        <w:t xml:space="preserve"> In this Part, I analyze the swift, extensive, and largely unconstrained implementation of these technologies, which have given rise to what I term, adapting from Jack </w:t>
      </w:r>
      <w:proofErr w:type="spellStart"/>
      <w:r w:rsidRPr="001A7F54">
        <w:rPr>
          <w:bCs/>
        </w:rPr>
        <w:t>Balkin</w:t>
      </w:r>
      <w:proofErr w:type="spellEnd"/>
      <w:r w:rsidRPr="001A7F54">
        <w:rPr>
          <w:bCs/>
        </w:rPr>
        <w:t xml:space="preserve">, the immigration surveillance state: an approach to immigration governance "that features the collection, collation, and analysis of information about populations ... to identify problems, to head off potential threats, to govern populations, and to deliver valuable social services." </w:t>
      </w:r>
      <w:hyperlink r:id="rId41" w:anchor="n111" w:history="1">
        <w:r w:rsidRPr="001A7F54">
          <w:rPr>
            <w:rStyle w:val="Hyperlink"/>
            <w:bCs/>
          </w:rPr>
          <w:t>n111</w:t>
        </w:r>
      </w:hyperlink>
      <w:r w:rsidRPr="001A7F54">
        <w:rPr>
          <w:bCs/>
        </w:rPr>
        <w:t xml:space="preserve"> These systems enable and routinize the collection, storage, aggregation, processing, and dissemination of detailed personal information for immigration control and other purposes on an unprecedented scale and facilitate the involvement of an escalating number of federal, state, local, private, and non-U.S. actors in immigration control activities. [*28] First, I develop and articulate a framework within which to analyze these developments, disaggregating "immigration enforcement" as a category to identify and analyze the specific purposes for which new surveillance processes and systems have been implemented. These purposes fall into four broad categories: identifying individuals, screening and authorizing individuals, tracking and controlling mobility, and sharing information. Second, I highlight and assess the deployment of new technologies - across all of the different enforcement initiatives discussed in Part I - to control the territorial border, to monitor and regulate entry, exit, and travel by both noncitizens and U.S. citizens, and to monitor and regulate noncitizens after entry into the United States. A. The Functions and Practices of Immigration Surveillance As conceptualized by John </w:t>
      </w:r>
      <w:proofErr w:type="spellStart"/>
      <w:r w:rsidRPr="001A7F54">
        <w:rPr>
          <w:bCs/>
        </w:rPr>
        <w:t>Gilliom</w:t>
      </w:r>
      <w:proofErr w:type="spellEnd"/>
      <w:r w:rsidRPr="001A7F54">
        <w:rPr>
          <w:bCs/>
        </w:rPr>
        <w:t xml:space="preserve"> and </w:t>
      </w:r>
      <w:proofErr w:type="spellStart"/>
      <w:r w:rsidRPr="001A7F54">
        <w:rPr>
          <w:bCs/>
        </w:rPr>
        <w:t>Torin</w:t>
      </w:r>
      <w:proofErr w:type="spellEnd"/>
      <w:r w:rsidRPr="001A7F54">
        <w:rPr>
          <w:bCs/>
        </w:rPr>
        <w:t xml:space="preserve"> Monahan, surveillance involves "the systematic monitoring, gathering, and analysis of information in order to make decisions, minimize risk, sort populations, and exercise power." </w:t>
      </w:r>
      <w:hyperlink r:id="rId42" w:anchor="n112" w:history="1">
        <w:r w:rsidRPr="001A7F54">
          <w:rPr>
            <w:rStyle w:val="Hyperlink"/>
            <w:bCs/>
          </w:rPr>
          <w:t>n112</w:t>
        </w:r>
      </w:hyperlink>
      <w:r w:rsidRPr="001A7F54">
        <w:rPr>
          <w:bCs/>
        </w:rPr>
        <w:t xml:space="preserve"> In this Section, I identify and analyze a series of specific surveillance practices and technologies that have become increasingly important components of immigration enforcement strategies. The processes and technologies that comprise the information infrastructure of immigration enforcement enable new approaches to four distinct sets of surveillance activities: identification, screening and authorization, mobility tracking and control, and information sharing. 1. Identification Perhaps as much as anything else, the </w:t>
      </w:r>
      <w:r w:rsidRPr="001A7F54">
        <w:rPr>
          <w:bCs/>
          <w:u w:val="single"/>
        </w:rPr>
        <w:t>recent expansion of immigration enforcement has helped spark heightened attention to identification</w:t>
      </w:r>
      <w:r w:rsidRPr="001A7F54">
        <w:rPr>
          <w:bCs/>
        </w:rPr>
        <w:t xml:space="preserve"> - and in particular, the deployment of systems that seek to authenticate or verify the identity of a particular individual ("Is this person who she says she is?") </w:t>
      </w:r>
      <w:r w:rsidRPr="001A7F54">
        <w:rPr>
          <w:bCs/>
          <w:u w:val="single"/>
        </w:rPr>
        <w:t>or to ascertain the identity of an unknown individual ("Who is this person?" or "Who generated this biometric</w:t>
      </w:r>
      <w:r w:rsidRPr="001A7F54">
        <w:rPr>
          <w:bCs/>
        </w:rPr>
        <w:t xml:space="preserve">?"). </w:t>
      </w:r>
      <w:hyperlink r:id="rId43" w:anchor="n113" w:history="1">
        <w:proofErr w:type="gramStart"/>
        <w:r w:rsidRPr="001A7F54">
          <w:rPr>
            <w:rStyle w:val="Hyperlink"/>
            <w:bCs/>
          </w:rPr>
          <w:t>n113</w:t>
        </w:r>
        <w:proofErr w:type="gramEnd"/>
      </w:hyperlink>
      <w:r w:rsidRPr="001A7F54">
        <w:rPr>
          <w:bCs/>
        </w:rPr>
        <w:t xml:space="preserve"> Identification mechanisms, of course, have always been a central element of immigration regulation. While one's [*29] identity ordinarily plays no role in most aspects of day-to-day life for either noncitizens or U.S. citizens, rules governing admissibility or deportability necessarily require authorities to accurately identify and determine the particular individuals who are eligible for admission or subject to deportation. </w:t>
      </w:r>
      <w:hyperlink r:id="rId44" w:anchor="n114" w:history="1">
        <w:proofErr w:type="gramStart"/>
        <w:r w:rsidRPr="001A7F54">
          <w:rPr>
            <w:rStyle w:val="Hyperlink"/>
            <w:bCs/>
          </w:rPr>
          <w:t>n114</w:t>
        </w:r>
        <w:proofErr w:type="gramEnd"/>
      </w:hyperlink>
      <w:r w:rsidRPr="001A7F54">
        <w:rPr>
          <w:bCs/>
        </w:rPr>
        <w:t xml:space="preserve"> Debates over the proper role and scope of identification systems for immigration </w:t>
      </w:r>
      <w:r w:rsidRPr="001A7F54">
        <w:rPr>
          <w:bCs/>
        </w:rPr>
        <w:lastRenderedPageBreak/>
        <w:t xml:space="preserve">regulation purposes - including most prominently, in recent decades, the potential role of a mandatory, standardized national ID card - have accordingly persisted and recurred over many generations. </w:t>
      </w:r>
      <w:hyperlink r:id="rId45" w:anchor="n115" w:history="1">
        <w:r w:rsidRPr="001A7F54">
          <w:rPr>
            <w:rStyle w:val="Hyperlink"/>
            <w:bCs/>
          </w:rPr>
          <w:t>n115</w:t>
        </w:r>
      </w:hyperlink>
      <w:r w:rsidRPr="001A7F54">
        <w:rPr>
          <w:bCs/>
        </w:rPr>
        <w:t xml:space="preserve"> Even as debates over the appropriate role of identification systems in immigration governance have assumed renewed prominence in recent years - as they have, increasingly, in debates about governance more generally - a set of de facto national identification systems already are taking shape. </w:t>
      </w:r>
      <w:hyperlink r:id="rId46" w:anchor="n116" w:history="1">
        <w:r w:rsidRPr="001A7F54">
          <w:rPr>
            <w:rStyle w:val="Hyperlink"/>
            <w:bCs/>
          </w:rPr>
          <w:t>n116</w:t>
        </w:r>
      </w:hyperlink>
      <w:r w:rsidRPr="001A7F54">
        <w:rPr>
          <w:bCs/>
        </w:rPr>
        <w:t xml:space="preserve"> Although current efforts to develop identification systems for immigration control purposes have origins in initiatives taken during the 1990s, the aftermath of the 2001 terrorist attacks has hastened their development. In its reports, the September 11 Commission emphasized the ability of the 2001 hijackers to obtain various U.S. identification documents, in some cases by fraud, and the failure of immigration and law enforcement officials who they had previously encountered to identify them and ascertain the threats that they posed. Accordingly, the Commission recommended the establishment of a comprehensive screening system that would collect, store, process, and share detailed personal information, along with the development of more secure identification documents, in order to identify individuals at the border and in a range of other areas of social life [*30] within the United States in order to assess any risks that they might present. </w:t>
      </w:r>
      <w:hyperlink r:id="rId47" w:anchor="n117" w:history="1">
        <w:proofErr w:type="gramStart"/>
        <w:r w:rsidRPr="001A7F54">
          <w:rPr>
            <w:rStyle w:val="Hyperlink"/>
            <w:bCs/>
          </w:rPr>
          <w:t>n117</w:t>
        </w:r>
        <w:proofErr w:type="gramEnd"/>
      </w:hyperlink>
      <w:r w:rsidRPr="001A7F54">
        <w:rPr>
          <w:bCs/>
        </w:rPr>
        <w:t xml:space="preserve"> </w:t>
      </w:r>
      <w:r w:rsidRPr="001A7F54">
        <w:rPr>
          <w:bCs/>
          <w:u w:val="single"/>
        </w:rPr>
        <w:t>Infused with this national security significance - and substantial resources, as a result - immigration authorities have implemented a complex and far-reaching set of identification systems</w:t>
      </w:r>
      <w:r w:rsidRPr="001A7F54">
        <w:rPr>
          <w:bCs/>
        </w:rPr>
        <w:t xml:space="preserve">. </w:t>
      </w:r>
      <w:hyperlink r:id="rId48" w:anchor="n118" w:history="1">
        <w:proofErr w:type="gramStart"/>
        <w:r w:rsidRPr="001A7F54">
          <w:rPr>
            <w:rStyle w:val="Hyperlink"/>
            <w:bCs/>
          </w:rPr>
          <w:t>n118</w:t>
        </w:r>
        <w:proofErr w:type="gramEnd"/>
      </w:hyperlink>
      <w:r w:rsidRPr="001A7F54">
        <w:rPr>
          <w:bCs/>
        </w:rPr>
        <w:t xml:space="preserve"> Officials now collect large </w:t>
      </w:r>
      <w:r w:rsidRPr="001A7F54">
        <w:rPr>
          <w:bCs/>
          <w:u w:val="single"/>
        </w:rPr>
        <w:t>quantities of personal information about both noncitizens and U.S. citizens in a variety of different contexts.</w:t>
      </w:r>
      <w:r w:rsidRPr="001A7F54">
        <w:rPr>
          <w:bCs/>
        </w:rPr>
        <w:t xml:space="preserve"> In line with the September 11 Commission's recommendations - but building upon nascent initiatives already under way before the 2001 terrorist attacks - </w:t>
      </w:r>
      <w:r w:rsidRPr="001A7F54">
        <w:rPr>
          <w:bCs/>
          <w:u w:val="single"/>
        </w:rPr>
        <w:t>these systems collect not only biographic data but also biometric identifiers, which are "unique markers that identify or verify the identity of people using intrinsic physical or behavioral characteristics," such as fingerprints, facial recognition-ready digital photographs, iris scans, DNA, palm prints, hand vein scans, or voice prints</w:t>
      </w:r>
      <w:r w:rsidRPr="001A7F54">
        <w:rPr>
          <w:bCs/>
        </w:rPr>
        <w:t xml:space="preserve">. </w:t>
      </w:r>
      <w:hyperlink r:id="rId49" w:anchor="n119" w:history="1">
        <w:proofErr w:type="gramStart"/>
        <w:r w:rsidRPr="001A7F54">
          <w:rPr>
            <w:rStyle w:val="Hyperlink"/>
            <w:bCs/>
          </w:rPr>
          <w:t>n119</w:t>
        </w:r>
        <w:proofErr w:type="gramEnd"/>
      </w:hyperlink>
      <w:r w:rsidRPr="001A7F54">
        <w:rPr>
          <w:bCs/>
        </w:rPr>
        <w:t xml:space="preserve"> </w:t>
      </w:r>
      <w:r w:rsidRPr="001A7F54">
        <w:rPr>
          <w:bCs/>
          <w:u w:val="single"/>
        </w:rPr>
        <w:t>Based on the supposition that automated biometric processes enable efficient and highly accurate identification of individuals, their use has exploded since 2001, with immigration control serving as a leading edge of this trend.</w:t>
      </w:r>
      <w:r w:rsidRPr="001A7F54">
        <w:rPr>
          <w:bCs/>
        </w:rPr>
        <w:t xml:space="preserve"> </w:t>
      </w:r>
      <w:hyperlink r:id="rId50" w:anchor="n120" w:history="1">
        <w:proofErr w:type="gramStart"/>
        <w:r w:rsidRPr="001A7F54">
          <w:rPr>
            <w:rStyle w:val="Hyperlink"/>
            <w:bCs/>
          </w:rPr>
          <w:t>n120</w:t>
        </w:r>
        <w:proofErr w:type="gramEnd"/>
      </w:hyperlink>
      <w:r w:rsidRPr="001A7F54">
        <w:rPr>
          <w:bCs/>
        </w:rPr>
        <w:t xml:space="preserve"> Immigration </w:t>
      </w:r>
      <w:r w:rsidRPr="001A7F54">
        <w:rPr>
          <w:bCs/>
          <w:u w:val="single"/>
        </w:rPr>
        <w:t>authorities store this biographic and biometric information in a growing system of interoperable databases. At the core of this database network is DHS's Automated Biometric Identification System ("IDENT"), which INS originally developed to help the Border Patrol identify and track individuals unlawfully crossing the U.S.-Mexico border. Today, IDENT is used for a much broader variety of immigration and security-related functions and constitutes the main DHS-wide biographic and biometric information system.</w:t>
      </w:r>
      <w:hyperlink r:id="rId51" w:anchor="n121" w:history="1">
        <w:r w:rsidRPr="001A7F54">
          <w:rPr>
            <w:rStyle w:val="Hyperlink"/>
            <w:bCs/>
          </w:rPr>
          <w:t>n121</w:t>
        </w:r>
      </w:hyperlink>
      <w:r w:rsidRPr="001A7F54">
        <w:rPr>
          <w:bCs/>
          <w:u w:val="single"/>
        </w:rPr>
        <w:t xml:space="preserve"> Growing at a rate of ten million new entries per year, IDENT holds records on over 160 million subjects who [*31] have had any contact with DHS, other agencies, and even other governments - including visa applicants at U.S. embassies and consulates, noncitizens traveling to and from the United States, noncitizens applying for immigration benefits (including asylum), unauthorized migrants apprehended at the border or at sea, suspected immigration law violators encountered or arrested within the United States, and even U.S. citizens enrolled in DHS's registered traveler programs or who have adopted children from abroad. Given its data collection and retention practices, IDENT also contains fingerprint records for many naturalized U.S. citizens who were fingerprinted before naturalizing and lawfully present noncitizens.</w:t>
      </w:r>
      <w:r w:rsidRPr="001A7F54">
        <w:rPr>
          <w:bCs/>
        </w:rPr>
        <w:t xml:space="preserve"> </w:t>
      </w:r>
      <w:hyperlink r:id="rId52" w:anchor="n122" w:history="1">
        <w:proofErr w:type="gramStart"/>
        <w:r w:rsidRPr="001A7F54">
          <w:rPr>
            <w:rStyle w:val="Hyperlink"/>
            <w:bCs/>
          </w:rPr>
          <w:t>n122</w:t>
        </w:r>
        <w:proofErr w:type="gramEnd"/>
      </w:hyperlink>
      <w:r w:rsidRPr="001A7F54">
        <w:rPr>
          <w:bCs/>
        </w:rPr>
        <w:t xml:space="preserve"> At the same time, IDENT does not include records of noncitizens who have never had any contact with DHS, such as those who entered the United States without inspection. </w:t>
      </w:r>
      <w:hyperlink r:id="rId53" w:anchor="n123" w:history="1">
        <w:proofErr w:type="gramStart"/>
        <w:r w:rsidRPr="001A7F54">
          <w:rPr>
            <w:rStyle w:val="Hyperlink"/>
            <w:bCs/>
          </w:rPr>
          <w:t>n123</w:t>
        </w:r>
        <w:proofErr w:type="gramEnd"/>
      </w:hyperlink>
      <w:r w:rsidRPr="001A7F54">
        <w:rPr>
          <w:bCs/>
        </w:rPr>
        <w:t xml:space="preserve"> Finally, Congress and immigration authorities have required both noncitizen and U.S. citizen travelers to possess secure identification and travel documents that can be linked to these database records. </w:t>
      </w:r>
      <w:hyperlink r:id="rId54" w:anchor="n124" w:history="1">
        <w:proofErr w:type="gramStart"/>
        <w:r w:rsidRPr="001A7F54">
          <w:rPr>
            <w:rStyle w:val="Hyperlink"/>
            <w:bCs/>
          </w:rPr>
          <w:t>n124</w:t>
        </w:r>
        <w:proofErr w:type="gramEnd"/>
      </w:hyperlink>
      <w:r w:rsidRPr="001A7F54">
        <w:rPr>
          <w:bCs/>
        </w:rPr>
        <w:t xml:space="preserve"> </w:t>
      </w:r>
      <w:r w:rsidRPr="001A7F54">
        <w:rPr>
          <w:bCs/>
          <w:u w:val="single"/>
        </w:rPr>
        <w:t xml:space="preserve">Noncitizens entering the United States under the Visa Waiver Program must possess machine-readable passports that incorporate biometric identifiers, and the visas issued to </w:t>
      </w:r>
      <w:r w:rsidRPr="001A7F54">
        <w:rPr>
          <w:bCs/>
          <w:u w:val="single"/>
        </w:rPr>
        <w:lastRenderedPageBreak/>
        <w:t>other noncitizen travelers by the State Department are now tamper-resistant, machine-readable documents that include biometric identifiers linked to records in DHS's databases</w:t>
      </w:r>
      <w:r w:rsidRPr="001A7F54">
        <w:rPr>
          <w:bCs/>
        </w:rPr>
        <w:t xml:space="preserve">. Other identification, travel, and entry documents issued to noncitizens, such as employment authorization documents and permanent resident cards, have similar enhancements. </w:t>
      </w:r>
      <w:hyperlink r:id="rId55" w:anchor="n125" w:history="1">
        <w:r w:rsidRPr="001A7F54">
          <w:rPr>
            <w:rStyle w:val="Hyperlink"/>
            <w:bCs/>
          </w:rPr>
          <w:t>n125</w:t>
        </w:r>
      </w:hyperlink>
      <w:r w:rsidRPr="001A7F54">
        <w:rPr>
          <w:bCs/>
        </w:rPr>
        <w:t xml:space="preserve"> U.S. citizen travelers also are subject to enhanced identification and travel document requirements. All U.S. citizens must possess a passport or other approved travel document to enter the United States, and since 2007, all newly issued U.S. passports have been so-called "e-passports." These machine-readable documents not only include electronically printed digital photographs, but also are embedded with radio frequency identification ("RFID") chips containing biographic and biometric data about the document holder that can be read wirelessly and [*32] linked to government databases. </w:t>
      </w:r>
      <w:hyperlink r:id="rId56" w:anchor="n126" w:history="1">
        <w:proofErr w:type="gramStart"/>
        <w:r w:rsidRPr="001A7F54">
          <w:rPr>
            <w:rStyle w:val="Hyperlink"/>
            <w:bCs/>
          </w:rPr>
          <w:t>n126</w:t>
        </w:r>
        <w:proofErr w:type="gramEnd"/>
      </w:hyperlink>
      <w:r w:rsidRPr="001A7F54">
        <w:rPr>
          <w:bCs/>
        </w:rPr>
        <w:t xml:space="preserve"> Congress also has enacted legislation providing that state driver's licenses and ID cards may be accepted for official purposes by federal agencies only if the state satisfies minimum federal standards for eligibility criteria, application procedures, document contents, and document security. </w:t>
      </w:r>
      <w:hyperlink r:id="rId57" w:anchor="n127" w:history="1">
        <w:r w:rsidRPr="001A7F54">
          <w:rPr>
            <w:rStyle w:val="Hyperlink"/>
            <w:bCs/>
          </w:rPr>
          <w:t>n127</w:t>
        </w:r>
      </w:hyperlink>
      <w:r w:rsidRPr="001A7F54">
        <w:rPr>
          <w:bCs/>
        </w:rPr>
        <w:t xml:space="preserve"> 2. Analysis, Screening, and Authorization Hand-in-hand with these identification systems, policymakers have implemented a variety of authorization mechanisms to facilitate large-scale analysis and screening of migrants and travelers, once they have been identified, in the many settings in which immigration control activities now take place and require screening and authorization based on immigration status, citizenship status, or other criteria. </w:t>
      </w:r>
      <w:hyperlink r:id="rId58" w:anchor="n128" w:history="1">
        <w:proofErr w:type="gramStart"/>
        <w:r w:rsidRPr="001A7F54">
          <w:rPr>
            <w:rStyle w:val="Hyperlink"/>
            <w:bCs/>
          </w:rPr>
          <w:t>n128</w:t>
        </w:r>
        <w:proofErr w:type="gramEnd"/>
      </w:hyperlink>
      <w:r w:rsidRPr="001A7F54">
        <w:rPr>
          <w:bCs/>
        </w:rPr>
        <w:t xml:space="preserve"> With the widespread expansion of immigration enforcement activities, as discussed in Part I, these </w:t>
      </w:r>
      <w:r w:rsidRPr="001A7F54">
        <w:rPr>
          <w:bCs/>
          <w:u w:val="single"/>
        </w:rPr>
        <w:t>settings are now manifold - ranging from U.S. consulates, airline check-in counters, and ports of entry to local police stations, private workplaces, benefits agencies, universities, health insurers and providers, and beyond</w:t>
      </w:r>
      <w:r w:rsidRPr="001A7F54">
        <w:rPr>
          <w:bCs/>
        </w:rPr>
        <w:t xml:space="preserve">. </w:t>
      </w:r>
      <w:hyperlink r:id="rId59" w:anchor="n129" w:history="1">
        <w:proofErr w:type="gramStart"/>
        <w:r w:rsidRPr="001A7F54">
          <w:rPr>
            <w:rStyle w:val="Hyperlink"/>
            <w:bCs/>
          </w:rPr>
          <w:t>n129</w:t>
        </w:r>
        <w:proofErr w:type="gramEnd"/>
      </w:hyperlink>
      <w:r w:rsidRPr="001A7F54">
        <w:rPr>
          <w:bCs/>
        </w:rPr>
        <w:t xml:space="preserve"> The specific processes and criteria used in these various settings differ depending on the particular context and immigration control activities involved. In many instances, screening and authorization can involve seemingly straightforward determinations, such as whether individuals are noncitizens or U.S. citizens or whether noncitizens are clearly inadmissible or deportable. However, </w:t>
      </w:r>
      <w:r w:rsidRPr="001A7F54">
        <w:rPr>
          <w:bCs/>
          <w:u w:val="single"/>
        </w:rPr>
        <w:t>determinations of citizenship status, potential inadmissibility or deportability, employment authorization, benefits eligibility, and other screening determinations involved in these various immigration enforcement programs often can be more complex than they appear, requiring collection and synthesis of information from multiple sources, interpretation, clarification, analysis, and the exercise of discretion [*33] and judgment</w:t>
      </w:r>
      <w:r w:rsidRPr="001A7F54">
        <w:rPr>
          <w:bCs/>
        </w:rPr>
        <w:t xml:space="preserve">. </w:t>
      </w:r>
      <w:hyperlink r:id="rId60" w:anchor="n130" w:history="1">
        <w:proofErr w:type="gramStart"/>
        <w:r w:rsidRPr="001A7F54">
          <w:rPr>
            <w:rStyle w:val="Hyperlink"/>
            <w:bCs/>
          </w:rPr>
          <w:t>n130</w:t>
        </w:r>
        <w:proofErr w:type="gramEnd"/>
      </w:hyperlink>
      <w:r w:rsidRPr="001A7F54">
        <w:rPr>
          <w:bCs/>
        </w:rPr>
        <w:t xml:space="preserve"> Moreover, </w:t>
      </w:r>
      <w:r w:rsidRPr="001A7F54">
        <w:rPr>
          <w:bCs/>
          <w:u w:val="single"/>
        </w:rPr>
        <w:t>in a growing number of situations, these screening determinations are made using predictive, probabilistic risk assessments that may be automated or semi-automated</w:t>
      </w:r>
      <w:r w:rsidRPr="001A7F54">
        <w:rPr>
          <w:bCs/>
        </w:rPr>
        <w:t xml:space="preserve">. </w:t>
      </w:r>
      <w:hyperlink r:id="rId61" w:anchor="n131" w:history="1">
        <w:proofErr w:type="gramStart"/>
        <w:r w:rsidRPr="001A7F54">
          <w:rPr>
            <w:rStyle w:val="Hyperlink"/>
            <w:bCs/>
          </w:rPr>
          <w:t>n131</w:t>
        </w:r>
        <w:proofErr w:type="gramEnd"/>
      </w:hyperlink>
      <w:r w:rsidRPr="001A7F54">
        <w:rPr>
          <w:bCs/>
        </w:rPr>
        <w:t xml:space="preserve"> Screening and authorization systems perform two categories of interrelated, mutually complementary "sorting" functions. </w:t>
      </w:r>
      <w:hyperlink r:id="rId62" w:anchor="n132" w:history="1">
        <w:proofErr w:type="gramStart"/>
        <w:r w:rsidRPr="001A7F54">
          <w:rPr>
            <w:rStyle w:val="Hyperlink"/>
            <w:bCs/>
          </w:rPr>
          <w:t>n132</w:t>
        </w:r>
        <w:proofErr w:type="gramEnd"/>
      </w:hyperlink>
      <w:r w:rsidRPr="001A7F54">
        <w:rPr>
          <w:bCs/>
        </w:rPr>
        <w:t xml:space="preserve"> On the one hand, authorities rely upon information in these systems to identify individuals who should be denied authorization in a particular context or who are deemed to require closer attention and scrutiny. </w:t>
      </w:r>
      <w:r w:rsidRPr="001A7F54">
        <w:rPr>
          <w:bCs/>
          <w:u w:val="single"/>
        </w:rPr>
        <w:t>For example, actors involved in visa processing, border inspection, and immigration policing screen the names of individuals whom they encounter against information in the FBI's main criminal records database, the National Crime Information Center ("NCIC")</w:t>
      </w:r>
      <w:r w:rsidRPr="001A7F54">
        <w:rPr>
          <w:bCs/>
        </w:rPr>
        <w:t xml:space="preserve"> - a clearinghouse that includes information on criminal history and outstanding warrants - to determine whether they may be inadmissible to enter the United States or potentially deportable. </w:t>
      </w:r>
      <w:hyperlink r:id="rId63" w:anchor="n133" w:history="1">
        <w:proofErr w:type="gramStart"/>
        <w:r w:rsidRPr="001A7F54">
          <w:rPr>
            <w:rStyle w:val="Hyperlink"/>
            <w:bCs/>
          </w:rPr>
          <w:t>n133</w:t>
        </w:r>
        <w:proofErr w:type="gramEnd"/>
      </w:hyperlink>
      <w:r w:rsidRPr="001A7F54">
        <w:rPr>
          <w:bCs/>
        </w:rPr>
        <w:t xml:space="preserve"> These </w:t>
      </w:r>
      <w:r w:rsidRPr="001A7F54">
        <w:rPr>
          <w:bCs/>
          <w:u w:val="single"/>
        </w:rPr>
        <w:t xml:space="preserve">officials also screen the names of these individuals against </w:t>
      </w:r>
      <w:proofErr w:type="spellStart"/>
      <w:r w:rsidRPr="001A7F54">
        <w:rPr>
          <w:bCs/>
          <w:u w:val="single"/>
        </w:rPr>
        <w:t>watchlists</w:t>
      </w:r>
      <w:proofErr w:type="spellEnd"/>
      <w:r w:rsidRPr="001A7F54">
        <w:rPr>
          <w:bCs/>
          <w:u w:val="single"/>
        </w:rPr>
        <w:t xml:space="preserve"> generated from the FBI's Terrorist Screening Database ("TSDB"), a consolidated antiterrorism </w:t>
      </w:r>
      <w:proofErr w:type="spellStart"/>
      <w:r w:rsidRPr="001A7F54">
        <w:rPr>
          <w:bCs/>
          <w:u w:val="single"/>
        </w:rPr>
        <w:t>watchlist</w:t>
      </w:r>
      <w:proofErr w:type="spellEnd"/>
      <w:r w:rsidRPr="001A7F54">
        <w:rPr>
          <w:bCs/>
        </w:rPr>
        <w:t xml:space="preserve"> containing over one million records on approximately 400,000 subjects identified and designated as known or suspected terrorists. Individuals are periodically added and removed from the TSDB, and from this master database the FBI generates and distributes several more specific lists, such as the No Fly List and the Automatic Selectee List, to various immigration control, criminal law enforcement, and </w:t>
      </w:r>
      <w:r w:rsidRPr="001A7F54">
        <w:rPr>
          <w:bCs/>
        </w:rPr>
        <w:lastRenderedPageBreak/>
        <w:t xml:space="preserve">transportation security authorities in the United States [*34] and other countries. </w:t>
      </w:r>
      <w:hyperlink r:id="rId64" w:anchor="n134" w:history="1">
        <w:proofErr w:type="gramStart"/>
        <w:r w:rsidRPr="001A7F54">
          <w:rPr>
            <w:rStyle w:val="Hyperlink"/>
            <w:bCs/>
          </w:rPr>
          <w:t>n134</w:t>
        </w:r>
        <w:proofErr w:type="gramEnd"/>
      </w:hyperlink>
      <w:r w:rsidRPr="001A7F54">
        <w:rPr>
          <w:bCs/>
        </w:rPr>
        <w:t xml:space="preserve"> </w:t>
      </w:r>
      <w:r w:rsidRPr="001A7F54">
        <w:rPr>
          <w:bCs/>
          <w:u w:val="single"/>
        </w:rPr>
        <w:t>Increasingly, employers subject to employer sanctions screen the names of their employees against the federal government's E-Verify database system to determine whether they are authorized to work in the United States</w:t>
      </w:r>
      <w:r w:rsidRPr="001A7F54">
        <w:rPr>
          <w:bCs/>
        </w:rPr>
        <w:t xml:space="preserve">. </w:t>
      </w:r>
      <w:hyperlink r:id="rId65" w:anchor="n135" w:history="1">
        <w:proofErr w:type="gramStart"/>
        <w:r w:rsidRPr="001A7F54">
          <w:rPr>
            <w:rStyle w:val="Hyperlink"/>
            <w:bCs/>
          </w:rPr>
          <w:t>n135</w:t>
        </w:r>
        <w:proofErr w:type="gramEnd"/>
      </w:hyperlink>
      <w:r w:rsidRPr="001A7F54">
        <w:rPr>
          <w:bCs/>
        </w:rPr>
        <w:t xml:space="preserve"> </w:t>
      </w:r>
      <w:r w:rsidRPr="001A7F54">
        <w:rPr>
          <w:bCs/>
          <w:u w:val="single"/>
        </w:rPr>
        <w:t>The Affordable Care Act requires electronic verification of citizenship and lawful presence for all individuals seeking to purchase health insurance through the government-established exchanges</w:t>
      </w:r>
      <w:r w:rsidRPr="001A7F54">
        <w:rPr>
          <w:bCs/>
        </w:rPr>
        <w:t xml:space="preserve">, to obtain credits or subsidies for health insurance premiums, or to secure benefits under Medicaid or the Children's Health Insurance Program ("CHIP"). </w:t>
      </w:r>
      <w:hyperlink r:id="rId66" w:anchor="n136" w:history="1">
        <w:r w:rsidRPr="001A7F54">
          <w:rPr>
            <w:rStyle w:val="Hyperlink"/>
            <w:bCs/>
          </w:rPr>
          <w:t>n136</w:t>
        </w:r>
      </w:hyperlink>
      <w:r w:rsidRPr="001A7F54">
        <w:rPr>
          <w:bCs/>
        </w:rPr>
        <w:t xml:space="preserve"> </w:t>
      </w:r>
      <w:r w:rsidRPr="001A7F54">
        <w:rPr>
          <w:bCs/>
          <w:u w:val="single"/>
        </w:rPr>
        <w:t>Other systems aggregate and analyze information from a multiplicity of sources to furnish automated, probabilistic risk assessments to officials in real time, with the goal of identifying unknown individuals whose names might not be listed in immigration, criminal records, or antiterrorism databases, but whose information matches previously identified profiles and who therefore are deemed to warrant closer scrutiny</w:t>
      </w:r>
      <w:r w:rsidRPr="001A7F54">
        <w:rPr>
          <w:bCs/>
        </w:rPr>
        <w:t xml:space="preserve">. For example, CBP's Automated Targeting System ("ATS"), a "decision support tool" originally developed by the U.S. Customs Service to screen cargo for illegal drugs and other contraband, aggregates detailed information about all travelers entering and leaving the United States and assesses the risks presented by each of them in order to identify and prioritize individuals deemed to warrant greater attention by CBP border inspectors. </w:t>
      </w:r>
      <w:hyperlink r:id="rId67" w:anchor="n137" w:history="1">
        <w:proofErr w:type="gramStart"/>
        <w:r w:rsidRPr="001A7F54">
          <w:rPr>
            <w:rStyle w:val="Hyperlink"/>
            <w:bCs/>
          </w:rPr>
          <w:t>n137</w:t>
        </w:r>
        <w:proofErr w:type="gramEnd"/>
      </w:hyperlink>
      <w:r w:rsidRPr="001A7F54">
        <w:rPr>
          <w:bCs/>
        </w:rPr>
        <w:t xml:space="preserve"> The ATS analyzes information collected from a wide variety of different sources, including information collected from transportation carriers about travelers and information contained in a broad array of other government databases. </w:t>
      </w:r>
      <w:hyperlink r:id="rId68" w:anchor="n138" w:history="1">
        <w:r w:rsidRPr="001A7F54">
          <w:rPr>
            <w:rStyle w:val="Hyperlink"/>
            <w:bCs/>
          </w:rPr>
          <w:t>n138</w:t>
        </w:r>
      </w:hyperlink>
      <w:r w:rsidRPr="001A7F54">
        <w:rPr>
          <w:bCs/>
        </w:rPr>
        <w:t xml:space="preserve"> [*35] </w:t>
      </w:r>
      <w:proofErr w:type="gramStart"/>
      <w:r w:rsidRPr="001A7F54">
        <w:rPr>
          <w:bCs/>
        </w:rPr>
        <w:t>For</w:t>
      </w:r>
      <w:proofErr w:type="gramEnd"/>
      <w:r w:rsidRPr="001A7F54">
        <w:rPr>
          <w:bCs/>
        </w:rPr>
        <w:t xml:space="preserve"> domestic flights, the Computer-Assisted Passenger Prescreening System ("CAPPS") operated by the Transportation Security Administration ("TSA") performs a similar role. </w:t>
      </w:r>
      <w:hyperlink r:id="rId69" w:anchor="n139" w:history="1">
        <w:proofErr w:type="gramStart"/>
        <w:r w:rsidRPr="001A7F54">
          <w:rPr>
            <w:rStyle w:val="Hyperlink"/>
            <w:bCs/>
          </w:rPr>
          <w:t>n139</w:t>
        </w:r>
        <w:proofErr w:type="gramEnd"/>
      </w:hyperlink>
      <w:r w:rsidRPr="001A7F54">
        <w:rPr>
          <w:bCs/>
        </w:rPr>
        <w:t xml:space="preserve"> On the other hand, these systems (and others) simultaneously are intended to perform a second sorting function by facilitating more rapid, efficient screening and authorization of individuals who are regarded as presenting comparatively low risks. This second dimension of screening and authorization seeks to minimize inconvenience to these individuals but also to permit officials to devote greater attention and resources to those deemed to present higher risks or more complicated situations. </w:t>
      </w:r>
      <w:hyperlink r:id="rId70" w:anchor="n140" w:history="1">
        <w:r w:rsidRPr="001A7F54">
          <w:rPr>
            <w:rStyle w:val="Hyperlink"/>
            <w:bCs/>
          </w:rPr>
          <w:t>n140</w:t>
        </w:r>
      </w:hyperlink>
      <w:r w:rsidRPr="001A7F54">
        <w:rPr>
          <w:bCs/>
        </w:rPr>
        <w:t xml:space="preserve"> With massive numbers of people and volumes of goods entering the United States, and DHS targeting large numbers of noncitizens for investigation and enforcement within the country, officials regard ensuring efficient movement by those believed to present low risks as an imperative - in order, for example, to prevent cross-border traffic from grinding to a halt, as it did in the days immediately following the 2001 terrorist attacks. </w:t>
      </w:r>
      <w:hyperlink r:id="rId71" w:anchor="n141" w:history="1">
        <w:proofErr w:type="gramStart"/>
        <w:r w:rsidRPr="001A7F54">
          <w:rPr>
            <w:rStyle w:val="Hyperlink"/>
            <w:bCs/>
          </w:rPr>
          <w:t>n141</w:t>
        </w:r>
        <w:proofErr w:type="gramEnd"/>
      </w:hyperlink>
      <w:r w:rsidRPr="001A7F54">
        <w:rPr>
          <w:bCs/>
        </w:rPr>
        <w:t xml:space="preserve"> Similar kinds of efficiency and risk management concerns arise in post-entry enforcement programs. Accordingly, immigration-related screening and authorization mechanisms increasingly have been designed with these efficiency-and risk management-related objectives in mind. For example, DHS has actively encouraged participation in several registered traveler programs - Global Entry, NEXUS, SENTRI, FAST, and TSA </w:t>
      </w:r>
      <w:proofErr w:type="spellStart"/>
      <w:r w:rsidRPr="001A7F54">
        <w:rPr>
          <w:bCs/>
        </w:rPr>
        <w:t>PreCheck</w:t>
      </w:r>
      <w:proofErr w:type="spellEnd"/>
      <w:r w:rsidRPr="001A7F54">
        <w:rPr>
          <w:bCs/>
        </w:rPr>
        <w:t xml:space="preserve"> - under which it collects, maintains, and analyzes detailed information on individuals who have been prescreened and approved as presenting low risks. Applicants to these programs must pay an application fee and submit photographs, fingerprints, and detailed personal information - including current and prior employment information, current and prior residential addresses, travel history, criminal history, and immigration history - and must successfully pass an extensive background check, which includes an in-person interview and a review of criminal history, customs, immigration, agriculture, and national security databases. </w:t>
      </w:r>
      <w:r w:rsidRPr="001A7F54">
        <w:rPr>
          <w:bCs/>
          <w:u w:val="single"/>
        </w:rPr>
        <w:t>Whether or not applicants are approved, this information is stored in CBP databases and biometric records are created for all applicants in IDENT</w:t>
      </w:r>
      <w:r w:rsidRPr="001A7F54">
        <w:rPr>
          <w:bCs/>
        </w:rPr>
        <w:t xml:space="preserve">. Once approved, these individuals are deemed to require more limited scrutiny when entering the United States and are [*36] eligible to enroll in TSA's </w:t>
      </w:r>
      <w:proofErr w:type="spellStart"/>
      <w:r w:rsidRPr="001A7F54">
        <w:rPr>
          <w:bCs/>
        </w:rPr>
        <w:t>PreCheck</w:t>
      </w:r>
      <w:proofErr w:type="spellEnd"/>
      <w:r w:rsidRPr="001A7F54">
        <w:rPr>
          <w:bCs/>
        </w:rPr>
        <w:t xml:space="preserve"> program, a registered traveler program for air travelers believed to present limited risks to aviation security. </w:t>
      </w:r>
      <w:hyperlink r:id="rId72" w:anchor="n142" w:history="1">
        <w:r w:rsidRPr="001A7F54">
          <w:rPr>
            <w:rStyle w:val="Hyperlink"/>
            <w:bCs/>
          </w:rPr>
          <w:t>n142</w:t>
        </w:r>
      </w:hyperlink>
      <w:r w:rsidRPr="001A7F54">
        <w:rPr>
          <w:bCs/>
        </w:rPr>
        <w:t xml:space="preserve"> Similarly, at certain ports of entry, CBP has </w:t>
      </w:r>
      <w:r w:rsidRPr="001A7F54">
        <w:rPr>
          <w:bCs/>
        </w:rPr>
        <w:lastRenderedPageBreak/>
        <w:t xml:space="preserve">deployed automated passport control systems that collect, analyze, and store biographic information, photographs, and travel information from arriving individuals (currently, only U.S. and Canadian citizens and individuals seeking to enter the United States under the Visa Waiver Program) using self-service kiosks - or, in a new pilot program, using smartphone applications - rather than having CBP inspectors manually collect and process that information using paper forms. Individuals must then present their passport and a document generated by the automated system for review by CBP inspectors before they may be authorized to enter the United States. As with its registered traveler programs, these new automated systems are intended not only to facilitate more efficient entry of individuals deemed to present low risks after their information has been analyzed and processed, but also to permit officials to identify and sort individuals deemed to present higher risks, so that officials may devote greater attention and scrutiny to those individuals. </w:t>
      </w:r>
      <w:hyperlink r:id="rId73" w:anchor="n143" w:history="1">
        <w:r w:rsidRPr="001A7F54">
          <w:rPr>
            <w:rStyle w:val="Hyperlink"/>
            <w:bCs/>
          </w:rPr>
          <w:t>n143</w:t>
        </w:r>
      </w:hyperlink>
      <w:r w:rsidRPr="001A7F54">
        <w:rPr>
          <w:bCs/>
        </w:rPr>
        <w:t xml:space="preserve"> 3. Mobility Tracking and Control The proliferation of settings in which immigration enforcement activities take place also has given rise to extensive government monitoring and control over travel and mobility of both noncitizens and U.S. citizens. In the wake of the 2001 attacks, travel itself has been deemed a source of potential danger to public safety: in the words of the September 11 Commission, "Targeting travel is at least as powerful a weapon against terrorists as targeting their money." </w:t>
      </w:r>
      <w:hyperlink r:id="rId74" w:anchor="n144" w:history="1">
        <w:r w:rsidRPr="001A7F54">
          <w:rPr>
            <w:rStyle w:val="Hyperlink"/>
            <w:bCs/>
          </w:rPr>
          <w:t>n144</w:t>
        </w:r>
      </w:hyperlink>
      <w:r w:rsidRPr="001A7F54">
        <w:rPr>
          <w:bCs/>
        </w:rPr>
        <w:t xml:space="preserve"> Accordingly, the Commission recommended that border screening systems be integrated into a broader network of screening systems covering transportation and other sensitive facilities. </w:t>
      </w:r>
      <w:hyperlink r:id="rId75" w:anchor="n145" w:history="1">
        <w:r w:rsidRPr="001A7F54">
          <w:rPr>
            <w:rStyle w:val="Hyperlink"/>
            <w:bCs/>
          </w:rPr>
          <w:t>n145</w:t>
        </w:r>
      </w:hyperlink>
      <w:r w:rsidRPr="001A7F54">
        <w:rPr>
          <w:bCs/>
        </w:rPr>
        <w:t xml:space="preserve"> Government authorities have invested heavily to develop and [*37] upgrade systems that collect, analyze, store, and disseminate detailed information about individuals' mobility and travel plans - both internationally and domestically, and including both noncitizens and U.S. citizens. </w:t>
      </w:r>
      <w:hyperlink r:id="rId76" w:anchor="n146" w:history="1">
        <w:r w:rsidRPr="001A7F54">
          <w:rPr>
            <w:rStyle w:val="Hyperlink"/>
            <w:bCs/>
          </w:rPr>
          <w:t>n146</w:t>
        </w:r>
      </w:hyperlink>
      <w:r w:rsidRPr="001A7F54">
        <w:rPr>
          <w:bCs/>
        </w:rPr>
        <w:t xml:space="preserve"> These travel and mobility tracking systems have been developed within a broader context in which the government's capacity to undertake day-to-day location tracking, using GPS systems, cellular telephone location data, automated license plate readers, and other mechanisms, has also been significantly enhanced. </w:t>
      </w:r>
      <w:hyperlink r:id="rId77" w:anchor="n147" w:history="1">
        <w:r w:rsidRPr="001A7F54">
          <w:rPr>
            <w:rStyle w:val="Hyperlink"/>
            <w:bCs/>
          </w:rPr>
          <w:t>n147</w:t>
        </w:r>
      </w:hyperlink>
      <w:r w:rsidRPr="001A7F54">
        <w:rPr>
          <w:bCs/>
        </w:rPr>
        <w:t xml:space="preserve"> In combination with authorization mechanisms that restrict travel for certain individuals, these systems have enabled a comprehensive regime that accumulates and stores detailed, permanent records about individual travel histories and patterns, and enables much individual travel, both international and domestic, only to take place upon receipt of affirmative, advance government permission. </w:t>
      </w:r>
      <w:hyperlink r:id="rId78" w:anchor="n148" w:history="1">
        <w:proofErr w:type="gramStart"/>
        <w:r w:rsidRPr="001A7F54">
          <w:rPr>
            <w:rStyle w:val="Hyperlink"/>
            <w:bCs/>
          </w:rPr>
          <w:t>n148</w:t>
        </w:r>
        <w:proofErr w:type="gramEnd"/>
      </w:hyperlink>
      <w:r w:rsidRPr="001A7F54">
        <w:rPr>
          <w:bCs/>
        </w:rPr>
        <w:t xml:space="preserve"> Several information systems enable this regime of mass surveillance and control of travel and mobility. As discussed below, CBP collects several categories of personal and travel information from transportation carriers, computerized reservation systems, other government agencies, and directly from individual travelers using a variety of mechanisms - beginning before individuals commence their travel and extending through completion of the inspection process at the port of entry. This information is stored within a series of database systems - but even when it does not store information in its own systems on travel and mobility, DHS has required transportation carriers to provide real time access to obtain this information directly from their reservation and departure control systems.</w:t>
      </w:r>
      <w:hyperlink r:id="rId79" w:anchor="n149" w:history="1">
        <w:proofErr w:type="gramStart"/>
        <w:r w:rsidRPr="001A7F54">
          <w:rPr>
            <w:rStyle w:val="Hyperlink"/>
            <w:bCs/>
          </w:rPr>
          <w:t>n149</w:t>
        </w:r>
        <w:proofErr w:type="gramEnd"/>
      </w:hyperlink>
      <w:r w:rsidRPr="001A7F54">
        <w:rPr>
          <w:bCs/>
        </w:rPr>
        <w:t xml:space="preserve"> In addition, the new e-passports have the technical capacity to include an archive of the holder's travel history, although to date this feature has not been activated for U.S. passports. [*38] For both noncitizens and U.S. citizens, individuals' personal and travel information is stored within ATS and within TECS, a CBP-managed system that officials describe as "one of the largest, most important law enforcement systems currently in use," a "multifaceted computing platform" that has evolved into a "system of systems." </w:t>
      </w:r>
      <w:hyperlink r:id="rId80" w:anchor="n150" w:history="1">
        <w:r w:rsidRPr="001A7F54">
          <w:rPr>
            <w:rStyle w:val="Hyperlink"/>
            <w:bCs/>
          </w:rPr>
          <w:t>n150</w:t>
        </w:r>
      </w:hyperlink>
      <w:r w:rsidRPr="001A7F54">
        <w:rPr>
          <w:bCs/>
        </w:rPr>
        <w:t xml:space="preserve"> The system includes multiple databases that aggregate and store many different categories of personal information, including: . Passenger and crew information collected and transmitted by transportation carriers</w:t>
      </w:r>
      <w:proofErr w:type="gramStart"/>
      <w:r w:rsidRPr="001A7F54">
        <w:rPr>
          <w:bCs/>
        </w:rPr>
        <w:t>; .</w:t>
      </w:r>
      <w:proofErr w:type="gramEnd"/>
      <w:r w:rsidRPr="001A7F54">
        <w:rPr>
          <w:bCs/>
        </w:rPr>
        <w:t xml:space="preserve"> Border crossing information on close to one billion travelers who have entered and departed the United States</w:t>
      </w:r>
      <w:proofErr w:type="gramStart"/>
      <w:r w:rsidRPr="001A7F54">
        <w:rPr>
          <w:bCs/>
        </w:rPr>
        <w:t>; .</w:t>
      </w:r>
      <w:proofErr w:type="gramEnd"/>
      <w:r w:rsidRPr="001A7F54">
        <w:rPr>
          <w:bCs/>
        </w:rPr>
        <w:t xml:space="preserve"> Records on enrolled participants in DHS's registered </w:t>
      </w:r>
      <w:r w:rsidRPr="001A7F54">
        <w:rPr>
          <w:bCs/>
        </w:rPr>
        <w:lastRenderedPageBreak/>
        <w:t>traveler programs</w:t>
      </w:r>
      <w:proofErr w:type="gramStart"/>
      <w:r w:rsidRPr="001A7F54">
        <w:rPr>
          <w:bCs/>
        </w:rPr>
        <w:t>; .</w:t>
      </w:r>
      <w:proofErr w:type="gramEnd"/>
      <w:r w:rsidRPr="001A7F54">
        <w:rPr>
          <w:bCs/>
        </w:rPr>
        <w:t xml:space="preserve"> State Department records on U.S. citizens who have been issued passports and other travel documents and on noncitizen visa applicants (including individuals who have been both issued and denied visas)</w:t>
      </w:r>
      <w:proofErr w:type="gramStart"/>
      <w:r w:rsidRPr="001A7F54">
        <w:rPr>
          <w:bCs/>
        </w:rPr>
        <w:t>; .</w:t>
      </w:r>
      <w:proofErr w:type="gramEnd"/>
      <w:r w:rsidRPr="001A7F54">
        <w:rPr>
          <w:bCs/>
        </w:rPr>
        <w:t xml:space="preserve"> USCIS records on over fifty-seven million applicants and petitioners for immigration benefits, including both noncitizens and U.S. citizens; </w:t>
      </w:r>
      <w:proofErr w:type="gramStart"/>
      <w:r w:rsidRPr="001A7F54">
        <w:rPr>
          <w:bCs/>
        </w:rPr>
        <w:t>and .</w:t>
      </w:r>
      <w:proofErr w:type="gramEnd"/>
      <w:r w:rsidRPr="001A7F54">
        <w:rPr>
          <w:bCs/>
        </w:rPr>
        <w:t xml:space="preserve"> Information from other government databases, such as those maintained by state motor vehicle departments, that facilitate CBP's identification and admissibility determinations for noncitizens and U.S. citizens seeking to enter the United States. CBP officials use TECS when determining whether noncitizens and U.S. citizens seeking to enter the United States may be admitted. The system enables travelers' information to be compared against antiterrorism </w:t>
      </w:r>
      <w:proofErr w:type="spellStart"/>
      <w:r w:rsidRPr="001A7F54">
        <w:rPr>
          <w:bCs/>
        </w:rPr>
        <w:t>watchlists</w:t>
      </w:r>
      <w:proofErr w:type="spellEnd"/>
      <w:r w:rsidRPr="001A7F54">
        <w:rPr>
          <w:bCs/>
        </w:rPr>
        <w:t xml:space="preserve"> generated by the TSDB, criminal history records in the NCIC, risk assessments generated by the ATS, and immigration history records within TECS itself. </w:t>
      </w:r>
      <w:hyperlink r:id="rId81" w:anchor="n151" w:history="1">
        <w:r w:rsidRPr="001A7F54">
          <w:rPr>
            <w:rStyle w:val="Hyperlink"/>
            <w:bCs/>
          </w:rPr>
          <w:t>n151</w:t>
        </w:r>
      </w:hyperlink>
      <w:r w:rsidRPr="001A7F54">
        <w:rPr>
          <w:bCs/>
        </w:rPr>
        <w:t xml:space="preserve"> When individuals enter the United States, records of those border crossings - including narrative reports containing information that CBP inspectors deem relevant to their encounters with travelers - are created and [*39] maintained in TECS's Border Crossing Information System ("BCIS</w:t>
      </w:r>
      <w:r w:rsidRPr="001A7F54">
        <w:rPr>
          <w:bCs/>
          <w:u w:val="single"/>
        </w:rPr>
        <w:t>"). In addition, for noncitizens, this travel information also is copied and stored in TECS's Arrival and Departure Information System ("ADIS"), which holds detailed biographic and travel records on over 280 million noncitizens who have applied for entry, entered, or departed the United States and that are linked to the biometric records in IDEN</w:t>
      </w:r>
      <w:r w:rsidRPr="001A7F54">
        <w:rPr>
          <w:bCs/>
        </w:rPr>
        <w:t>T</w:t>
      </w:r>
      <w:r w:rsidRPr="001A7F54">
        <w:rPr>
          <w:bCs/>
          <w:u w:val="single"/>
        </w:rPr>
        <w:t xml:space="preserve">. </w:t>
      </w:r>
      <w:hyperlink r:id="rId82" w:anchor="n152" w:history="1">
        <w:proofErr w:type="gramStart"/>
        <w:r w:rsidRPr="001A7F54">
          <w:rPr>
            <w:rStyle w:val="Hyperlink"/>
            <w:bCs/>
          </w:rPr>
          <w:t>n152</w:t>
        </w:r>
        <w:proofErr w:type="gramEnd"/>
      </w:hyperlink>
      <w:r w:rsidRPr="001A7F54">
        <w:rPr>
          <w:bCs/>
          <w:u w:val="single"/>
        </w:rPr>
        <w:t xml:space="preserve"> The primary purpose of ADIS is to monitor and identify temporary nonimmigrants who may have remained in the United States beyond their periods of authorized stay by matching records of arrival and departure.</w:t>
      </w:r>
      <w:r w:rsidRPr="001A7F54">
        <w:rPr>
          <w:bCs/>
        </w:rPr>
        <w:t xml:space="preserve"> </w:t>
      </w:r>
      <w:hyperlink r:id="rId83" w:anchor="n153" w:history="1">
        <w:proofErr w:type="gramStart"/>
        <w:r w:rsidRPr="001A7F54">
          <w:rPr>
            <w:rStyle w:val="Hyperlink"/>
            <w:bCs/>
          </w:rPr>
          <w:t>n153</w:t>
        </w:r>
        <w:proofErr w:type="gramEnd"/>
      </w:hyperlink>
      <w:r w:rsidRPr="001A7F54">
        <w:rPr>
          <w:bCs/>
        </w:rPr>
        <w:t xml:space="preserve"> However, the system also is accessed for other immigration control, law enforcement, and national security purposes. In addition to information collected from individual travelers and transportation carriers, ADIS also holds information collected from colleges and universities on noncitizens admitted on student visas. </w:t>
      </w:r>
      <w:hyperlink r:id="rId84" w:anchor="n154" w:history="1">
        <w:r w:rsidRPr="001A7F54">
          <w:rPr>
            <w:rStyle w:val="Hyperlink"/>
            <w:bCs/>
          </w:rPr>
          <w:t>n154</w:t>
        </w:r>
      </w:hyperlink>
      <w:r w:rsidRPr="001A7F54">
        <w:rPr>
          <w:bCs/>
        </w:rPr>
        <w:t xml:space="preserve"> 4. Information Sharing and Interoperability Finally, especially in the aftermath of the 2001 terrorist attacks, inf</w:t>
      </w:r>
      <w:r w:rsidRPr="001A7F54">
        <w:rPr>
          <w:bCs/>
          <w:u w:val="single"/>
        </w:rPr>
        <w:t xml:space="preserve">ormation sharing and interoperability of database systems have become high government priorities </w:t>
      </w:r>
      <w:r w:rsidRPr="001A7F54">
        <w:rPr>
          <w:bCs/>
        </w:rPr>
        <w:t xml:space="preserve">- particularly for national security purposes, but increasingly for other purposes as well. </w:t>
      </w:r>
      <w:hyperlink r:id="rId85" w:anchor="n155" w:history="1">
        <w:r w:rsidRPr="001A7F54">
          <w:rPr>
            <w:rStyle w:val="Hyperlink"/>
            <w:bCs/>
          </w:rPr>
          <w:t>n155</w:t>
        </w:r>
      </w:hyperlink>
      <w:r w:rsidRPr="001A7F54">
        <w:rPr>
          <w:bCs/>
        </w:rPr>
        <w:t xml:space="preserve">Accordingly, both Congress and the executive branch have directed the development of a variety of systems and processes to disseminate and share information that might be relevant for security-related purposes among various actors, including intelligence agencies, law enforcement, immigration authorities, international entities, foreign governments, and other institutions, both public and private. </w:t>
      </w:r>
      <w:hyperlink r:id="rId86" w:anchor="n156" w:history="1">
        <w:r w:rsidRPr="001A7F54">
          <w:rPr>
            <w:rStyle w:val="Hyperlink"/>
            <w:bCs/>
          </w:rPr>
          <w:t>n156</w:t>
        </w:r>
      </w:hyperlink>
      <w:r w:rsidRPr="001A7F54">
        <w:rPr>
          <w:bCs/>
        </w:rPr>
        <w:t xml:space="preserve"> In [*40] some instances, these efforts have involved the creation of new institutional forms altogether, such as the "fusion centers" authorized by Congress to "co-locate" federal, state, and local officials together to work collaboratively, along with private contractors, on the collection and analysis of intelligence concerning a broad array of potential threats. </w:t>
      </w:r>
      <w:hyperlink r:id="rId87" w:anchor="n157" w:history="1">
        <w:proofErr w:type="gramStart"/>
        <w:r w:rsidRPr="001A7F54">
          <w:rPr>
            <w:rStyle w:val="Hyperlink"/>
            <w:bCs/>
          </w:rPr>
          <w:t>n157</w:t>
        </w:r>
        <w:proofErr w:type="gramEnd"/>
      </w:hyperlink>
      <w:r w:rsidRPr="001A7F54">
        <w:rPr>
          <w:bCs/>
        </w:rPr>
        <w:t xml:space="preserve"> In many other instances, they have involved efforts to make government databases interoperable and more widely accessible across agency lines. This emphasis on interoperability in immigration governance has been particularly great as the federal institutions involved in immigration regulation have become more fragmented. With the creation of the Department of Homeland Security, </w:t>
      </w:r>
      <w:r w:rsidRPr="001A7F54">
        <w:rPr>
          <w:bCs/>
          <w:u w:val="single"/>
        </w:rPr>
        <w:t>most immigration policy functions were transferred from a single agency within the Department of Justice (the INS) to multiple agencies within DHS (USCIS, CBP, and ICE) -</w:t>
      </w:r>
      <w:r w:rsidRPr="001A7F54">
        <w:rPr>
          <w:bCs/>
        </w:rPr>
        <w:t xml:space="preserve"> even as other immigration-related functions have remained vested within the Department of Justice, Department of State, Department of Health and Human Services, and Department of Labor. Moreover, as immigration control activities have proliferated in a variety of new state, local, and private institutions, and the overall scale of enforcement has skyrocketed, the number of public and private actors performing immigration enforcement functions has grown exponentially. In this context, the post-2001 emphasis on information sharing for national security purposes has also given a boost to </w:t>
      </w:r>
      <w:r w:rsidRPr="001A7F54">
        <w:rPr>
          <w:bCs/>
        </w:rPr>
        <w:lastRenderedPageBreak/>
        <w:t xml:space="preserve">initiatives to make the technological systems used for immigration control by different agencies interoperable with each other and more widely accessible to different actors involved in immigration enforcement. </w:t>
      </w:r>
      <w:hyperlink r:id="rId88" w:anchor="n158" w:history="1">
        <w:proofErr w:type="gramStart"/>
        <w:r w:rsidRPr="001A7F54">
          <w:rPr>
            <w:rStyle w:val="Hyperlink"/>
            <w:bCs/>
          </w:rPr>
          <w:t>n158</w:t>
        </w:r>
        <w:proofErr w:type="gramEnd"/>
      </w:hyperlink>
      <w:r w:rsidRPr="001A7F54">
        <w:rPr>
          <w:bCs/>
        </w:rPr>
        <w:t xml:space="preserve"> In this context, these interoperability initiatives have not simply fashioned the "connective tissue" that ties different federal immigration agencies together with each other. </w:t>
      </w:r>
      <w:hyperlink r:id="rId89" w:anchor="n159" w:history="1">
        <w:proofErr w:type="gramStart"/>
        <w:r w:rsidRPr="001A7F54">
          <w:rPr>
            <w:rStyle w:val="Hyperlink"/>
            <w:bCs/>
          </w:rPr>
          <w:t>n159</w:t>
        </w:r>
        <w:proofErr w:type="gramEnd"/>
      </w:hyperlink>
      <w:r w:rsidRPr="001A7F54">
        <w:rPr>
          <w:bCs/>
        </w:rPr>
        <w:t xml:space="preserve"> They also integrate those institutions with the administrative infrastructure of criminal justice, national security and military defense, employment, transportation, and other federal, state, local, and private institutions - thereby enabling immigration control and enforcement institutions to be used for a range of other purposes. For example, </w:t>
      </w:r>
      <w:r w:rsidRPr="001A7F54">
        <w:rPr>
          <w:bCs/>
          <w:u w:val="single"/>
        </w:rPr>
        <w:t>IDENT is now interoperable with the FBI's Integrated Automated Fingerprint Identification System</w:t>
      </w:r>
      <w:r w:rsidRPr="001A7F54">
        <w:rPr>
          <w:bCs/>
        </w:rPr>
        <w:t xml:space="preserve"> ("IAFIS"), </w:t>
      </w:r>
      <w:r w:rsidRPr="001A7F54">
        <w:rPr>
          <w:bCs/>
          <w:u w:val="single"/>
        </w:rPr>
        <w:t xml:space="preserve">which integrates and stores fingerprints and other personal information collected and submitted by federal, state, and local law enforcement agencies and other contributors for over 100 million subjects and links those fingerprint records to criminal </w:t>
      </w:r>
      <w:r w:rsidRPr="001A7F54">
        <w:rPr>
          <w:bCs/>
        </w:rPr>
        <w:t xml:space="preserve">[*41] history </w:t>
      </w:r>
      <w:r w:rsidRPr="001A7F54">
        <w:rPr>
          <w:bCs/>
          <w:u w:val="single"/>
        </w:rPr>
        <w:t>records in databases across the country.</w:t>
      </w:r>
      <w:r w:rsidRPr="001A7F54">
        <w:rPr>
          <w:bCs/>
        </w:rPr>
        <w:t xml:space="preserve"> </w:t>
      </w:r>
      <w:hyperlink r:id="rId90" w:anchor="n160" w:history="1">
        <w:r w:rsidRPr="001A7F54">
          <w:rPr>
            <w:rStyle w:val="Hyperlink"/>
            <w:bCs/>
          </w:rPr>
          <w:t>n160</w:t>
        </w:r>
      </w:hyperlink>
      <w:r w:rsidRPr="001A7F54">
        <w:rPr>
          <w:bCs/>
        </w:rPr>
        <w:t xml:space="preserve"> </w:t>
      </w:r>
      <w:r w:rsidRPr="001A7F54">
        <w:rPr>
          <w:bCs/>
          <w:u w:val="single"/>
        </w:rPr>
        <w:t>Eventually, both of these systems will be made fully interoperable with the Department of Defense's multimodal biometrics database system, Automated Biometric Identification System ("ABIS") - thereby completing the development of what the Defense Department refers to as the "biometrics triad</w:t>
      </w:r>
      <w:r w:rsidRPr="001A7F54">
        <w:rPr>
          <w:bCs/>
        </w:rPr>
        <w:t xml:space="preserve">." </w:t>
      </w:r>
      <w:hyperlink r:id="rId91" w:anchor="n161" w:history="1">
        <w:r w:rsidRPr="001A7F54">
          <w:rPr>
            <w:rStyle w:val="Hyperlink"/>
            <w:bCs/>
          </w:rPr>
          <w:t>n161</w:t>
        </w:r>
      </w:hyperlink>
      <w:r w:rsidRPr="001A7F54">
        <w:rPr>
          <w:bCs/>
        </w:rPr>
        <w:t xml:space="preserve"> Increasingly, immigration control systems also have become integrated with private information systems, most notably the computerized reservation systems and departure control systems of transportation carriers. B. Immigration Enforcement as Immigration Surveillance These four sets of migration and mobility surveillance functions - identification, screening and authorization, mobility tracking and control, and information sharing - play crucial but underappreciated roles in immigration control processes across the entire spectrum of migration and travel. In the growing number of contexts in which immigration control activities now take place, </w:t>
      </w:r>
      <w:r w:rsidRPr="001A7F54">
        <w:rPr>
          <w:bCs/>
          <w:u w:val="single"/>
        </w:rPr>
        <w:t>enforcement actors engage in extensive collection, storage, analysis, and dissemination of personal information, in order to identify individuals, screen them and authorize their activities, enable monitoring and control over their travel, and share information with other actors who bear immigration control responsibilities</w:t>
      </w:r>
      <w:r w:rsidRPr="001A7F54">
        <w:rPr>
          <w:bCs/>
        </w:rPr>
        <w:t xml:space="preserve">. Initially deployed for traditional immigration enforcement purposes, and expanded largely in the name of security, these </w:t>
      </w:r>
      <w:r w:rsidRPr="001A7F54">
        <w:rPr>
          <w:bCs/>
          <w:u w:val="single"/>
        </w:rPr>
        <w:t>surveillance technologies and processes are qualitatively remaking the nature of immigration governance</w:t>
      </w:r>
      <w:r w:rsidRPr="001A7F54">
        <w:rPr>
          <w:bCs/>
        </w:rPr>
        <w:t xml:space="preserve">, as a number of examples illustrate. 1. Border Control Despite implementation challenges, </w:t>
      </w:r>
      <w:r w:rsidRPr="001A7F54">
        <w:rPr>
          <w:bCs/>
          <w:u w:val="single"/>
        </w:rPr>
        <w:t xml:space="preserve">Congress and DHS have placed new surveillance technologies at the heart of border control strategies. </w:t>
      </w:r>
      <w:hyperlink r:id="rId92" w:anchor="n162" w:history="1">
        <w:r w:rsidRPr="001A7F54">
          <w:rPr>
            <w:rStyle w:val="Hyperlink"/>
            <w:bCs/>
          </w:rPr>
          <w:t>n162</w:t>
        </w:r>
      </w:hyperlink>
      <w:r w:rsidRPr="001A7F54">
        <w:rPr>
          <w:bCs/>
          <w:u w:val="single"/>
        </w:rPr>
        <w:t xml:space="preserve"> Physical barriers along the U.S.-Mexico border have been supplemented with advanced lighting, motion sensors, remote cameras, and mobile surveillance systems</w:t>
      </w:r>
      <w:r w:rsidRPr="001A7F54">
        <w:rPr>
          <w:bCs/>
        </w:rPr>
        <w:t xml:space="preserve">, </w:t>
      </w:r>
      <w:r w:rsidRPr="001A7F54">
        <w:rPr>
          <w:bCs/>
          <w:u w:val="single"/>
        </w:rPr>
        <w:t xml:space="preserve">and DHS has deployed a fleet of unmanned aerial [*42] vehicles to monitor coastal areas and land borders. </w:t>
      </w:r>
      <w:hyperlink r:id="rId93" w:anchor="n163" w:history="1">
        <w:r w:rsidRPr="001A7F54">
          <w:rPr>
            <w:rStyle w:val="Hyperlink"/>
            <w:bCs/>
          </w:rPr>
          <w:t>n163</w:t>
        </w:r>
      </w:hyperlink>
      <w:r w:rsidRPr="001A7F54">
        <w:rPr>
          <w:bCs/>
        </w:rPr>
        <w:t xml:space="preserve"> To date, these drones primarily have been used to locate illegal border crossers and individuals suspected of drug trafficking in remote areas using ultra high-resolution cameras, thermal detection sensors, and other surveillance technologies. </w:t>
      </w:r>
      <w:hyperlink r:id="rId94" w:anchor="n164" w:history="1">
        <w:proofErr w:type="gramStart"/>
        <w:r w:rsidRPr="001A7F54">
          <w:rPr>
            <w:rStyle w:val="Hyperlink"/>
            <w:bCs/>
          </w:rPr>
          <w:t>n164</w:t>
        </w:r>
        <w:proofErr w:type="gramEnd"/>
      </w:hyperlink>
      <w:r w:rsidRPr="001A7F54">
        <w:rPr>
          <w:bCs/>
        </w:rPr>
        <w:t xml:space="preserve"> However, drones also have been used to patrol and monitor activities within Mexico itself. </w:t>
      </w:r>
      <w:hyperlink r:id="rId95" w:anchor="n165" w:history="1">
        <w:r w:rsidRPr="001A7F54">
          <w:rPr>
            <w:rStyle w:val="Hyperlink"/>
            <w:bCs/>
          </w:rPr>
          <w:t>n165</w:t>
        </w:r>
      </w:hyperlink>
      <w:r w:rsidRPr="001A7F54">
        <w:rPr>
          <w:bCs/>
        </w:rPr>
        <w:t xml:space="preserve"> In addition, government documents indicate that DHS's drones are capable of intercepting wireless communications and may eventually incorporate facial recognition technology linked to the agency's identification databases. </w:t>
      </w:r>
      <w:hyperlink r:id="rId96" w:anchor="n166" w:history="1">
        <w:r w:rsidRPr="001A7F54">
          <w:rPr>
            <w:rStyle w:val="Hyperlink"/>
            <w:bCs/>
          </w:rPr>
          <w:t>n166</w:t>
        </w:r>
      </w:hyperlink>
      <w:r w:rsidRPr="001A7F54">
        <w:rPr>
          <w:bCs/>
        </w:rPr>
        <w:t xml:space="preserve"> According to one official, CBP's drones can "scan large swaths of land from 20,000 feet up in the air while still being able to zoom in so close that footprints can be seen on the ground." </w:t>
      </w:r>
      <w:hyperlink r:id="rId97" w:anchor="n167" w:history="1">
        <w:r w:rsidRPr="001A7F54">
          <w:rPr>
            <w:rStyle w:val="Hyperlink"/>
            <w:bCs/>
          </w:rPr>
          <w:t>n167</w:t>
        </w:r>
      </w:hyperlink>
      <w:r w:rsidRPr="001A7F54">
        <w:rPr>
          <w:bCs/>
        </w:rPr>
        <w:t xml:space="preserve"> The DHS has plans both to expand its fleet of drones and to increase their surveillance capabilities, and immigration reform proposals in Congress would significantly build upon these recent expansions. </w:t>
      </w:r>
      <w:hyperlink r:id="rId98" w:anchor="n168" w:history="1">
        <w:r w:rsidRPr="001A7F54">
          <w:rPr>
            <w:rStyle w:val="Hyperlink"/>
            <w:bCs/>
          </w:rPr>
          <w:t>n168</w:t>
        </w:r>
      </w:hyperlink>
      <w:r w:rsidRPr="001A7F54">
        <w:rPr>
          <w:bCs/>
        </w:rPr>
        <w:t xml:space="preserve"> 2. Overseas Visa Issuance and Refugee Processing In 2001, C</w:t>
      </w:r>
      <w:r w:rsidRPr="001A7F54">
        <w:rPr>
          <w:bCs/>
          <w:u w:val="single"/>
        </w:rPr>
        <w:t xml:space="preserve">ongress mandated the State Department to conduct biometric screening for all visa applications, and by 2004, diplomatic posts worldwide were collecting fingerprints from all visa applicants along with photographs, biographic information, background information, and other personal </w:t>
      </w:r>
      <w:r w:rsidRPr="001A7F54">
        <w:rPr>
          <w:bCs/>
          <w:u w:val="single"/>
        </w:rPr>
        <w:lastRenderedPageBreak/>
        <w:t>details.</w:t>
      </w:r>
      <w:r w:rsidRPr="001A7F54">
        <w:rPr>
          <w:bCs/>
        </w:rPr>
        <w:t xml:space="preserve"> </w:t>
      </w:r>
      <w:hyperlink r:id="rId99" w:anchor="n169" w:history="1">
        <w:r w:rsidRPr="001A7F54">
          <w:rPr>
            <w:rStyle w:val="Hyperlink"/>
            <w:bCs/>
          </w:rPr>
          <w:t>n169</w:t>
        </w:r>
      </w:hyperlink>
      <w:r w:rsidRPr="001A7F54">
        <w:rPr>
          <w:bCs/>
        </w:rPr>
        <w:t xml:space="preserve"> The State Department maintains records on all visa applications, including both issuances and denials, in its Consular Consolidated Database ("CCD"), which holds biometric and biographic [*43] records on over 100 million visa cases and grows at a rate of approximately 35,000 visa cases per day. </w:t>
      </w:r>
      <w:hyperlink r:id="rId100" w:anchor="n170" w:history="1">
        <w:proofErr w:type="gramStart"/>
        <w:r w:rsidRPr="001A7F54">
          <w:rPr>
            <w:rStyle w:val="Hyperlink"/>
            <w:bCs/>
          </w:rPr>
          <w:t>n170</w:t>
        </w:r>
        <w:proofErr w:type="gramEnd"/>
      </w:hyperlink>
      <w:r w:rsidRPr="001A7F54">
        <w:rPr>
          <w:bCs/>
        </w:rPr>
        <w:t xml:space="preserve"> The CCD also holds records on all applicants for U.S. passports and other U.S. citizen services. Through CCD, consular officials run name checks on applicants against the Consular Lookout and Support System ("CLASS") - a State Department database containing over twenty-six million records collected from individual applicants and the databases of numerous other government agencies - in order to identify individuals who may be ineligible for visa issuance or warrant special handling. </w:t>
      </w:r>
      <w:hyperlink r:id="rId101" w:anchor="n171" w:history="1">
        <w:proofErr w:type="gramStart"/>
        <w:r w:rsidRPr="001A7F54">
          <w:rPr>
            <w:rStyle w:val="Hyperlink"/>
            <w:bCs/>
          </w:rPr>
          <w:t>n171</w:t>
        </w:r>
        <w:proofErr w:type="gramEnd"/>
      </w:hyperlink>
      <w:r w:rsidRPr="001A7F54">
        <w:rPr>
          <w:bCs/>
        </w:rPr>
        <w:t xml:space="preserve"> N</w:t>
      </w:r>
      <w:r w:rsidRPr="001A7F54">
        <w:rPr>
          <w:bCs/>
          <w:u w:val="single"/>
        </w:rPr>
        <w:t xml:space="preserve">ow, CCD is also interoperable with DHS's IDENT and the FBI's IAFIS systems, which enables consular officials to share visa information and run biometric checks against records in those databases, and with ATS. </w:t>
      </w:r>
      <w:hyperlink r:id="rId102" w:anchor="n172" w:history="1">
        <w:proofErr w:type="gramStart"/>
        <w:r w:rsidRPr="001A7F54">
          <w:rPr>
            <w:rStyle w:val="Hyperlink"/>
            <w:bCs/>
          </w:rPr>
          <w:t>n172</w:t>
        </w:r>
        <w:proofErr w:type="gramEnd"/>
      </w:hyperlink>
      <w:r w:rsidRPr="001A7F54">
        <w:rPr>
          <w:bCs/>
          <w:u w:val="single"/>
        </w:rPr>
        <w:t xml:space="preserve"> At some diplomatic posts, consular officials have access to ADIS, which enables them to determine whether applicants have previously "overstayed" while in the United States</w:t>
      </w:r>
      <w:r w:rsidRPr="001A7F54">
        <w:rPr>
          <w:bCs/>
        </w:rPr>
        <w:t xml:space="preserve">. Additional screening is conducted by DHS agents assigned to certain diplomatic posts, who have access to TECS and other databases and who conduct more in-depth analysis and investigation of applicants as necessary. With the deployment of new technologies that permit remote review of visa applications by personnel in the United States, this additional layer of DHS review is being extended to all visa applications worldwide. </w:t>
      </w:r>
      <w:hyperlink r:id="rId103" w:anchor="n173" w:history="1">
        <w:proofErr w:type="gramStart"/>
        <w:r w:rsidRPr="001A7F54">
          <w:rPr>
            <w:rStyle w:val="Hyperlink"/>
            <w:bCs/>
          </w:rPr>
          <w:t>n173</w:t>
        </w:r>
        <w:proofErr w:type="gramEnd"/>
      </w:hyperlink>
      <w:r w:rsidRPr="001A7F54">
        <w:rPr>
          <w:bCs/>
        </w:rPr>
        <w:t xml:space="preserve"> Overseas processing of refugees also now involves an intensive process of information collection, screening, and dissemination, including biographic and biometric background checks against the databases of multiple government agencies. </w:t>
      </w:r>
      <w:hyperlink r:id="rId104" w:anchor="n174" w:history="1">
        <w:proofErr w:type="gramStart"/>
        <w:r w:rsidRPr="001A7F54">
          <w:rPr>
            <w:rStyle w:val="Hyperlink"/>
            <w:bCs/>
          </w:rPr>
          <w:t>n174</w:t>
        </w:r>
        <w:proofErr w:type="gramEnd"/>
      </w:hyperlink>
      <w:r w:rsidRPr="001A7F54">
        <w:rPr>
          <w:bCs/>
        </w:rPr>
        <w:t xml:space="preserve"> In a recent pilot program, the State Department collected and tested DNA from African refugees seeking to reunite with relatives in the United States in order to detect fraudulent family reunification claims. As a result of that pilot program, the State Department suspended its refugee family reunification program in certain parts of Africa, and when it resumed that program in 2012, the State [*44] Department instituted rules that made DNA testing mandatory to establish the legitimacy of certain claimed family relationships. </w:t>
      </w:r>
      <w:hyperlink r:id="rId105" w:anchor="n175" w:history="1">
        <w:r w:rsidRPr="001A7F54">
          <w:rPr>
            <w:rStyle w:val="Hyperlink"/>
            <w:bCs/>
          </w:rPr>
          <w:t>n175</w:t>
        </w:r>
      </w:hyperlink>
      <w:r w:rsidRPr="001A7F54">
        <w:rPr>
          <w:bCs/>
        </w:rPr>
        <w:t xml:space="preserve"> 3. Entry, Exit, and Travel Control CBP and TSA collect, analyze, store, and disseminate large quantities of detailed personal information and travel history about both noncitizens and U.S. citizens arriving in or departing from the United States by air or sea before they commence their travel. More recently, this same basic system has been extended to domestic travel by air within the United States, thereby integrating the surveillance and tracking mechanisms for both domestic and international travel. As a result of these systems, much travel now only can take place after carriers receive affirmative, advance government permission to permit individuals to travel - without travelers themselves necessarily being made fully aware of the need for that permission - and is accompanied by collection, aggregation, and storage of detailed personal information and travel histories for millions of noncitizens and U.S. citizens. The information collected consists of several categories of overlapping but distinct data. First, noncitizen visitors seeking to enter the United States by air or sea without visas, under the Visa Waiver Program, must apply online for authorization before commencing their travel. These individuals are required to submit biographic and travel information and to answer questions concerning their eligibility using the Electronic System for Travel Authorization ("ESTA"), and carriers must verify compliance before permitting them to board. ESTA shares this information with the National Counterterrorism Center and automatically screens this information against antiterrorism, immigration control, and criminal law enforcement databases, using ATS and other TECS databases, to determine whether these would-be </w:t>
      </w:r>
      <w:proofErr w:type="gramStart"/>
      <w:r w:rsidRPr="001A7F54">
        <w:rPr>
          <w:bCs/>
        </w:rPr>
        <w:t>visitors</w:t>
      </w:r>
      <w:proofErr w:type="gramEnd"/>
      <w:r w:rsidRPr="001A7F54">
        <w:rPr>
          <w:bCs/>
        </w:rPr>
        <w:t xml:space="preserve"> present threats to aviation security or national security, are of interest to law enforcement, or may be inadmissible for some other reason. Like visas, travel authorizations under ESTA, which are valid for two years, do not establish or guarantee admissibility, and by the same token, individuals who have </w:t>
      </w:r>
      <w:r w:rsidRPr="001A7F54">
        <w:rPr>
          <w:bCs/>
        </w:rPr>
        <w:lastRenderedPageBreak/>
        <w:t xml:space="preserve">been denied authorization are directed to U.S. diplomatic posts where consular official may issue visas to those individuals or otherwise resolve the issue. </w:t>
      </w:r>
      <w:hyperlink r:id="rId106" w:anchor="n176" w:history="1">
        <w:r w:rsidRPr="001A7F54">
          <w:rPr>
            <w:rStyle w:val="Hyperlink"/>
            <w:bCs/>
          </w:rPr>
          <w:t>n176</w:t>
        </w:r>
      </w:hyperlink>
      <w:r w:rsidRPr="001A7F54">
        <w:rPr>
          <w:bCs/>
        </w:rPr>
        <w:t xml:space="preserve"> [*45] Second, as discussed above, Congress has required air and sea carriers traveling to and from the United States to transmit all passenger and crew manifest information to U.S. officials before departure, including both noncitizens' and U.S. citizens' information. Non-U.S.-based air carriers must also submit this information for flights within or overflying the United States. </w:t>
      </w:r>
      <w:hyperlink r:id="rId107" w:anchor="n177" w:history="1">
        <w:r w:rsidRPr="001A7F54">
          <w:rPr>
            <w:rStyle w:val="Hyperlink"/>
            <w:bCs/>
          </w:rPr>
          <w:t>n177</w:t>
        </w:r>
      </w:hyperlink>
      <w:r w:rsidRPr="001A7F54">
        <w:rPr>
          <w:bCs/>
        </w:rPr>
        <w:t xml:space="preserve"> This advance passenger information ("API") consists of basic personal information collected from the traveler's passport and other travel documents but also includes information collected from the carrier's own reservations and departure control systems, such as flight or vessel details. API data also includes information collected directly from travelers at check-in, including information on the individual's travel and U.S. destination. </w:t>
      </w:r>
      <w:hyperlink r:id="rId108" w:anchor="n178" w:history="1">
        <w:proofErr w:type="gramStart"/>
        <w:r w:rsidRPr="001A7F54">
          <w:rPr>
            <w:rStyle w:val="Hyperlink"/>
            <w:bCs/>
          </w:rPr>
          <w:t>n178</w:t>
        </w:r>
        <w:proofErr w:type="gramEnd"/>
      </w:hyperlink>
      <w:r w:rsidRPr="001A7F54">
        <w:rPr>
          <w:bCs/>
        </w:rPr>
        <w:t xml:space="preserve"> Noncitizen travelers who decline to provide this information may be inadmissible, and U.S. citizens who decline to provide this information may be prohibited from traveling by the carrier or subjected to greater scrutiny upon arrival in the United States. </w:t>
      </w:r>
      <w:hyperlink r:id="rId109" w:anchor="n179" w:history="1">
        <w:proofErr w:type="gramStart"/>
        <w:r w:rsidRPr="001A7F54">
          <w:rPr>
            <w:rStyle w:val="Hyperlink"/>
            <w:bCs/>
          </w:rPr>
          <w:t>n179</w:t>
        </w:r>
        <w:proofErr w:type="gramEnd"/>
      </w:hyperlink>
      <w:r w:rsidRPr="001A7F54">
        <w:rPr>
          <w:bCs/>
        </w:rPr>
        <w:t xml:space="preserve"> Through its Advance Passenger Information System ("APIS"), CBP begins receiving this information in batches as early as seventy-two hours prior to departure and analyzes and compares this information in real time against information in the No Fly and Selectee </w:t>
      </w:r>
      <w:proofErr w:type="spellStart"/>
      <w:r w:rsidRPr="001A7F54">
        <w:rPr>
          <w:bCs/>
        </w:rPr>
        <w:t>watchlists</w:t>
      </w:r>
      <w:proofErr w:type="spellEnd"/>
      <w:r w:rsidRPr="001A7F54">
        <w:rPr>
          <w:bCs/>
        </w:rPr>
        <w:t xml:space="preserve"> generated by the TSDB. When this review is complete, CBP either clears the carrier to issue a boarding pass, instructs the carrier to conduct additional security screening, or directs the carrier not to issue a boarding pass. </w:t>
      </w:r>
      <w:hyperlink r:id="rId110" w:anchor="n180" w:history="1">
        <w:proofErr w:type="gramStart"/>
        <w:r w:rsidRPr="001A7F54">
          <w:rPr>
            <w:rStyle w:val="Hyperlink"/>
            <w:bCs/>
          </w:rPr>
          <w:t>n180</w:t>
        </w:r>
        <w:proofErr w:type="gramEnd"/>
      </w:hyperlink>
      <w:r w:rsidRPr="001A7F54">
        <w:rPr>
          <w:bCs/>
        </w:rPr>
        <w:t xml:space="preserve"> As discussed above, CBP also stores this information in the BCIS and ADIS [*46] databases within TECS and compares it against other government databases to facilitate customs and immigration clearance upon arrival. Third, Congress and DHS have required international air and sea carriers to transmit passenger name record ("PNR") data to U.S. officials prior to departure to or from the United States, and to give U.S. officials the ability to also access this information directly from airlines' reservation and departure control systems. </w:t>
      </w:r>
      <w:hyperlink r:id="rId111" w:anchor="n181" w:history="1">
        <w:proofErr w:type="gramStart"/>
        <w:r w:rsidRPr="001A7F54">
          <w:rPr>
            <w:rStyle w:val="Hyperlink"/>
            <w:bCs/>
          </w:rPr>
          <w:t>n181</w:t>
        </w:r>
        <w:proofErr w:type="gramEnd"/>
      </w:hyperlink>
      <w:r w:rsidRPr="001A7F54">
        <w:rPr>
          <w:bCs/>
        </w:rPr>
        <w:t xml:space="preserve"> PNR data overlaps with but is broader than API data. Depending on the particular configuration of the carrier's reservations and departure control systems, PNR data can include not only the traveler's biographic data, contact information, and basic travel data, but also detailed information on the individual's travel, including the full itinerary for the trip, transactional details about the reservation (including notations of all changes), payment and billing details, frequent flier program information, baggage and seat information, information about travel companions and other parts of the individual's trip, and comments by reservation systems or travel agents on special issues or requests (such as special meal requests or particular medical needs). </w:t>
      </w:r>
      <w:hyperlink r:id="rId112" w:anchor="n182" w:history="1">
        <w:proofErr w:type="gramStart"/>
        <w:r w:rsidRPr="001A7F54">
          <w:rPr>
            <w:rStyle w:val="Hyperlink"/>
            <w:bCs/>
          </w:rPr>
          <w:t>n182</w:t>
        </w:r>
        <w:proofErr w:type="gramEnd"/>
      </w:hyperlink>
      <w:r w:rsidRPr="001A7F54">
        <w:rPr>
          <w:bCs/>
        </w:rPr>
        <w:t xml:space="preserve"> CBP stores PNR data in ATS and, as discussed above, compares and analyzes this information against a broad array of government databases in order to assess terrorism-related risks the traveler is deemed to present. </w:t>
      </w:r>
      <w:hyperlink r:id="rId113" w:anchor="n183" w:history="1">
        <w:r w:rsidRPr="001A7F54">
          <w:rPr>
            <w:rStyle w:val="Hyperlink"/>
            <w:bCs/>
          </w:rPr>
          <w:t>n183</w:t>
        </w:r>
      </w:hyperlink>
      <w:r w:rsidRPr="001A7F54">
        <w:rPr>
          <w:bCs/>
        </w:rPr>
        <w:t xml:space="preserve"> Finally, under TSA's "Secure Flight" program, airlines must send TSA basic biographic information, referred to as "Secure Flight Passenger Data" ("SFPD"), for all passengers traveling by air - including international flights that arrive in, depart from, or overfly the United States and domestic flights within the United States. While overlapping in some respects, the data collection process for Secure Flight differs from CBP's API and PNR data collection processes in both timing and content. When passengers make flight reservations, carriers must request basic biographic information from them as it appears on an approved identification document. Then, seventy-two hours before the scheduled departure time (or at the time of the reservation, for reservations made within seventy-two hours of departure), the carrier must transmit this information to TSA via APIS along with other information in the airline's reservation systems, including itinerary details, PNR record locator, and, if already available to the airline, the traveler's [*47] passport information. </w:t>
      </w:r>
      <w:hyperlink r:id="rId114" w:anchor="n184" w:history="1">
        <w:proofErr w:type="gramStart"/>
        <w:r w:rsidRPr="001A7F54">
          <w:rPr>
            <w:rStyle w:val="Hyperlink"/>
            <w:bCs/>
          </w:rPr>
          <w:t>n184</w:t>
        </w:r>
        <w:proofErr w:type="gramEnd"/>
      </w:hyperlink>
      <w:r w:rsidRPr="001A7F54">
        <w:rPr>
          <w:bCs/>
        </w:rPr>
        <w:t xml:space="preserve"> CBP (for international flights) or TSA (for domestic flights) then compares and analyzes that information against the No Fly and Selectee Lists </w:t>
      </w:r>
      <w:r w:rsidRPr="001A7F54">
        <w:rPr>
          <w:bCs/>
        </w:rPr>
        <w:lastRenderedPageBreak/>
        <w:t xml:space="preserve">generated by the TSDB. As with the API process, the airline is either cleared to issue a boarding pass, instructed to conduct additional security screening, or directed not to issue a boarding pass. </w:t>
      </w:r>
      <w:hyperlink r:id="rId115" w:anchor="n185" w:history="1">
        <w:proofErr w:type="gramStart"/>
        <w:r w:rsidRPr="001A7F54">
          <w:rPr>
            <w:rStyle w:val="Hyperlink"/>
            <w:bCs/>
          </w:rPr>
          <w:t>n185</w:t>
        </w:r>
        <w:proofErr w:type="gramEnd"/>
      </w:hyperlink>
      <w:r w:rsidRPr="001A7F54">
        <w:rPr>
          <w:bCs/>
        </w:rPr>
        <w:t xml:space="preserve"> When flights and vessels arrive in the United States, CBP inspectors compare the information in the arriving passengers' travel documents with the API data transmitted prior to departure and a series of other government databases. Officials now also collect biometric data at almost all ports of entry from most categories of noncitizens arriving in the United States, including virtually all individuals arriving by air or sea and many individuals arriving by land. </w:t>
      </w:r>
      <w:hyperlink r:id="rId116" w:anchor="n186" w:history="1">
        <w:proofErr w:type="gramStart"/>
        <w:r w:rsidRPr="001A7F54">
          <w:rPr>
            <w:rStyle w:val="Hyperlink"/>
            <w:bCs/>
          </w:rPr>
          <w:t>n186</w:t>
        </w:r>
        <w:proofErr w:type="gramEnd"/>
      </w:hyperlink>
      <w:r w:rsidRPr="001A7F54">
        <w:rPr>
          <w:bCs/>
        </w:rPr>
        <w:t xml:space="preserve"> As discussed above, records of all border crossings are recorded in the BCIS database within TECS and, for noncitizens, within ADIS. 4. Post-Entry Enforcement With both direct and indirect immigration enforcement activities increasingly taking place after individuals have entered the United States, as discussed in Part I, surveillance processes and technologies that enable collection, processing, storage, and dissemination of personal information have also proliferated to facilitate those enforcement activities. </w:t>
      </w:r>
      <w:hyperlink r:id="rId117" w:anchor="n187" w:history="1">
        <w:proofErr w:type="gramStart"/>
        <w:r w:rsidRPr="001A7F54">
          <w:rPr>
            <w:rStyle w:val="Hyperlink"/>
            <w:bCs/>
          </w:rPr>
          <w:t>n187</w:t>
        </w:r>
        <w:proofErr w:type="gramEnd"/>
      </w:hyperlink>
      <w:r w:rsidRPr="001A7F54">
        <w:rPr>
          <w:bCs/>
        </w:rPr>
        <w:t xml:space="preserve"> A number of examples illustrate these developments: Monitoring and Registration. The NSEERS program initiated in the aftermath of the 2001 attacks, which is discussed above, required Arab and Muslim nonimmigrant men (1) to be fingerprinted and photographed upon arrival in the United States (or to appear for registration if already in the United States), (2) if they remained in the country longer than thirty days, to periodically report for in-person interviews, and (3) to register again when departing the United States. </w:t>
      </w:r>
      <w:hyperlink r:id="rId118" w:anchor="n188" w:history="1">
        <w:proofErr w:type="gramStart"/>
        <w:r w:rsidRPr="001A7F54">
          <w:rPr>
            <w:rStyle w:val="Hyperlink"/>
            <w:bCs/>
          </w:rPr>
          <w:t>n188</w:t>
        </w:r>
        <w:proofErr w:type="gramEnd"/>
      </w:hyperlink>
      <w:r w:rsidRPr="001A7F54">
        <w:rPr>
          <w:bCs/>
        </w:rPr>
        <w:t xml:space="preserve"> Biometric identifiers collected from these individuals have been enrolled in IDENT, and other personal information and narrative reports of NSEERS interviews - and of the "voluntary" interviews conducted by the FBI have been stored in other government databases. </w:t>
      </w:r>
      <w:hyperlink r:id="rId119" w:anchor="n189" w:history="1">
        <w:proofErr w:type="gramStart"/>
        <w:r w:rsidRPr="001A7F54">
          <w:rPr>
            <w:rStyle w:val="Hyperlink"/>
            <w:bCs/>
          </w:rPr>
          <w:t>n189</w:t>
        </w:r>
        <w:proofErr w:type="gramEnd"/>
      </w:hyperlink>
      <w:r w:rsidRPr="001A7F54">
        <w:rPr>
          <w:bCs/>
        </w:rPr>
        <w:t xml:space="preserve"> By the end of 2003, officials had collected information on approximately 83,000 registrants, leading to the deportation of almost [*48] 14,000 individuals. </w:t>
      </w:r>
      <w:hyperlink r:id="rId120" w:anchor="n190" w:history="1">
        <w:proofErr w:type="gramStart"/>
        <w:r w:rsidRPr="001A7F54">
          <w:rPr>
            <w:rStyle w:val="Hyperlink"/>
            <w:bCs/>
          </w:rPr>
          <w:t>n190</w:t>
        </w:r>
        <w:proofErr w:type="gramEnd"/>
      </w:hyperlink>
      <w:r w:rsidRPr="001A7F54">
        <w:rPr>
          <w:bCs/>
        </w:rPr>
        <w:t xml:space="preserve"> When the Obama Administration partially suspended NSEERS in 2011, it already had been partially superseded by more general entry-exit tracking mechanisms, but the Administration did not terminate the program altogether or foreclose its future use. Information collected under NSEERS continues to be maintained and used by DHS - for example, by CBP's Automated Targeting System when making its automated risk assessments. </w:t>
      </w:r>
      <w:hyperlink r:id="rId121" w:anchor="n191" w:history="1">
        <w:proofErr w:type="gramStart"/>
        <w:r w:rsidRPr="001A7F54">
          <w:rPr>
            <w:rStyle w:val="Hyperlink"/>
            <w:bCs/>
          </w:rPr>
          <w:t>n191</w:t>
        </w:r>
        <w:proofErr w:type="gramEnd"/>
      </w:hyperlink>
      <w:r w:rsidRPr="001A7F54">
        <w:rPr>
          <w:bCs/>
        </w:rPr>
        <w:t xml:space="preserve"> Congress also has mandated more extensive ongoing monitoring of international students and exchange visitors, requiring educational institutions to share enrollment status and other personal information on these individuals and their dependents with DHS and expanding the FBI's ability to obtain student records that otherwise would be protected from disclosure. </w:t>
      </w:r>
      <w:hyperlink r:id="rId122" w:anchor="n192" w:history="1">
        <w:proofErr w:type="gramStart"/>
        <w:r w:rsidRPr="001A7F54">
          <w:rPr>
            <w:rStyle w:val="Hyperlink"/>
            <w:bCs/>
          </w:rPr>
          <w:t>n192</w:t>
        </w:r>
        <w:proofErr w:type="gramEnd"/>
      </w:hyperlink>
      <w:r w:rsidRPr="001A7F54">
        <w:rPr>
          <w:bCs/>
        </w:rPr>
        <w:t xml:space="preserve"> To implement these mandates, DHS has developed the Student and Exchange Visitor Information System ("SEVIS"), a database system through which schools must regularly report personal information about international students - including their enrollment status, class attendance, changes in majors, disciplinary action, or early graduation - and their dependents. </w:t>
      </w:r>
      <w:hyperlink r:id="rId123" w:anchor="n193" w:history="1">
        <w:r w:rsidRPr="001A7F54">
          <w:rPr>
            <w:rStyle w:val="Hyperlink"/>
            <w:bCs/>
          </w:rPr>
          <w:t>n193</w:t>
        </w:r>
      </w:hyperlink>
      <w:r w:rsidRPr="001A7F54">
        <w:rPr>
          <w:bCs/>
        </w:rPr>
        <w:t xml:space="preserve"> DHS officials use SEVIS not only to monitor and identify international students who may have fallen out of lawful nonimmigrant status but also to "identify patterns of criminal activity, including terrorism" and to "identify trends and patterns to assist in planning and analyzing risks." </w:t>
      </w:r>
      <w:hyperlink r:id="rId124" w:anchor="n194" w:history="1">
        <w:r w:rsidRPr="001A7F54">
          <w:rPr>
            <w:rStyle w:val="Hyperlink"/>
            <w:bCs/>
          </w:rPr>
          <w:t>n194</w:t>
        </w:r>
      </w:hyperlink>
      <w:r w:rsidRPr="001A7F54">
        <w:rPr>
          <w:bCs/>
        </w:rPr>
        <w:t xml:space="preserve"> Immigration Policing. </w:t>
      </w:r>
      <w:r w:rsidRPr="001A7F54">
        <w:rPr>
          <w:bCs/>
          <w:u w:val="single"/>
        </w:rPr>
        <w:t>Interoperable databases now play a powerful role in federal programs to enlist state and local law enforcement and corrections officers in the identification of potentially deportable noncitizens by enabling automatic, routine, and effectively mandatory</w:t>
      </w:r>
      <w:r w:rsidRPr="001A7F54">
        <w:rPr>
          <w:bCs/>
        </w:rPr>
        <w:t xml:space="preserve"> [*49] </w:t>
      </w:r>
      <w:r w:rsidRPr="001A7F54">
        <w:rPr>
          <w:bCs/>
          <w:u w:val="single"/>
        </w:rPr>
        <w:t>immigration status determinations by these officers in the course of their day-to-day responsibilities. Under DHS's "Secure Communities" program, fingerprints that are recorded and transmitted to the FBI's IAFIS database</w:t>
      </w:r>
      <w:r w:rsidRPr="001A7F54">
        <w:rPr>
          <w:bCs/>
        </w:rPr>
        <w:t xml:space="preserve"> (to obtain identification and criminal history information as part of the typical post-arrest booking process) are </w:t>
      </w:r>
      <w:r w:rsidRPr="001A7F54">
        <w:rPr>
          <w:bCs/>
          <w:u w:val="single"/>
        </w:rPr>
        <w:t xml:space="preserve">now simultaneously transmitted to DHS for comparison against records in IDENT. If the fingerprints match a record in IDENT </w:t>
      </w:r>
      <w:r w:rsidRPr="001A7F54">
        <w:rPr>
          <w:bCs/>
        </w:rPr>
        <w:t xml:space="preserve">- </w:t>
      </w:r>
      <w:r w:rsidRPr="001A7F54">
        <w:rPr>
          <w:bCs/>
          <w:u w:val="single"/>
        </w:rPr>
        <w:t xml:space="preserve">or even if there is no match, but the individual has an unknown or non-U.S. place of birth - the system automatically flags the </w:t>
      </w:r>
      <w:r w:rsidRPr="001A7F54">
        <w:rPr>
          <w:bCs/>
          <w:u w:val="single"/>
        </w:rPr>
        <w:lastRenderedPageBreak/>
        <w:t>record for further review</w:t>
      </w:r>
      <w:r w:rsidRPr="001A7F54">
        <w:rPr>
          <w:bCs/>
        </w:rPr>
        <w:t xml:space="preserve">. Based on enforcement priorities and other factors, </w:t>
      </w:r>
      <w:r w:rsidRPr="001A7F54">
        <w:rPr>
          <w:bCs/>
          <w:u w:val="single"/>
        </w:rPr>
        <w:t>ICE may decide to initiate removal proceedings against the individual and issue a detainer requesting that the state or local agency hold the individual for transfer of custody</w:t>
      </w:r>
      <w:r w:rsidRPr="001A7F54">
        <w:rPr>
          <w:bCs/>
        </w:rPr>
        <w:t>. A second automated immigration policing program enables automatic identification of suspected immigration law violators by including automatic searches of civil immigration records whenever state and local law enforcement officers search the NCIC to obtain information on criminal history and outstanding warrants on individuals who they encounter. Both programs have been implemented in a manner that makes participation effectively mandatory for states and localities.</w:t>
      </w:r>
      <w:hyperlink r:id="rId125" w:anchor="n195" w:history="1">
        <w:proofErr w:type="gramStart"/>
        <w:r w:rsidRPr="001A7F54">
          <w:rPr>
            <w:rStyle w:val="Hyperlink"/>
            <w:bCs/>
          </w:rPr>
          <w:t>n195</w:t>
        </w:r>
        <w:proofErr w:type="gramEnd"/>
      </w:hyperlink>
      <w:r w:rsidRPr="001A7F54">
        <w:rPr>
          <w:bCs/>
        </w:rPr>
        <w:t xml:space="preserve"> Immigration Benefits Applications. </w:t>
      </w:r>
      <w:r w:rsidRPr="001A7F54">
        <w:rPr>
          <w:bCs/>
          <w:u w:val="single"/>
        </w:rPr>
        <w:t>Just as the State Department does with individuals applying for visas and refugee status from overseas, DHS, through USCIS, collects, stores, analyzes, and disseminates significant amounts of personal information from individuals affirmatively applying for parole, adjustment of status, asylum, employment authorization, lawful permanent resident status, naturalization, and other immigration benefits within the United State</w:t>
      </w:r>
      <w:r w:rsidRPr="001A7F54">
        <w:rPr>
          <w:bCs/>
        </w:rPr>
        <w:t xml:space="preserve">s. USCIS maintains and tracks benefits applications using its Central Index System, which is able to access over fifty-seven million records concerning the individuals who have applied for these immigration benefits in a variety of different case management database systems. </w:t>
      </w:r>
      <w:hyperlink r:id="rId126" w:anchor="n196" w:history="1">
        <w:proofErr w:type="gramStart"/>
        <w:r w:rsidRPr="001A7F54">
          <w:rPr>
            <w:rStyle w:val="Hyperlink"/>
            <w:bCs/>
          </w:rPr>
          <w:t>n196</w:t>
        </w:r>
        <w:proofErr w:type="gramEnd"/>
      </w:hyperlink>
      <w:r w:rsidRPr="001A7F54">
        <w:rPr>
          <w:bCs/>
        </w:rPr>
        <w:t xml:space="preserve"> Collection of fingerprints from immigration benefits applicants has become routine, and serious consideration has been given to routine collection of other biometric data, most notably DNA. </w:t>
      </w:r>
      <w:hyperlink r:id="rId127" w:anchor="n197" w:history="1">
        <w:proofErr w:type="gramStart"/>
        <w:r w:rsidRPr="001A7F54">
          <w:rPr>
            <w:rStyle w:val="Hyperlink"/>
            <w:bCs/>
          </w:rPr>
          <w:t>n197</w:t>
        </w:r>
        <w:proofErr w:type="gramEnd"/>
      </w:hyperlink>
      <w:r w:rsidRPr="001A7F54">
        <w:rPr>
          <w:bCs/>
        </w:rPr>
        <w:t xml:space="preserve"> Officials conduct background checks against a variety of other government databases. </w:t>
      </w:r>
      <w:hyperlink r:id="rId128" w:anchor="n198" w:history="1">
        <w:proofErr w:type="gramStart"/>
        <w:r w:rsidRPr="001A7F54">
          <w:rPr>
            <w:rStyle w:val="Hyperlink"/>
            <w:bCs/>
          </w:rPr>
          <w:t>n198</w:t>
        </w:r>
        <w:proofErr w:type="gramEnd"/>
      </w:hyperlink>
      <w:r w:rsidRPr="001A7F54">
        <w:rPr>
          <w:bCs/>
        </w:rPr>
        <w:t xml:space="preserve"> USCIS has even used social networking platforms to conduct surveillance on individuals seeking to naturalize. The agency has instructed its officials [*50] to "friend" petitioners for naturalization and their beneficiaries on social networks in an apparent effort to detect potential grounds upon which those petitions might be denied, such as the failure to meet the legal standard for a genuine marriage. </w:t>
      </w:r>
      <w:hyperlink r:id="rId129" w:anchor="n199" w:history="1">
        <w:proofErr w:type="gramStart"/>
        <w:r w:rsidRPr="001A7F54">
          <w:rPr>
            <w:rStyle w:val="Hyperlink"/>
            <w:bCs/>
          </w:rPr>
          <w:t>n199</w:t>
        </w:r>
        <w:proofErr w:type="gramEnd"/>
      </w:hyperlink>
      <w:r w:rsidRPr="001A7F54">
        <w:rPr>
          <w:bCs/>
        </w:rPr>
        <w:t xml:space="preserve"> Employment Eligibility Verification. </w:t>
      </w:r>
      <w:r w:rsidRPr="001A7F54">
        <w:rPr>
          <w:bCs/>
          <w:u w:val="single"/>
        </w:rPr>
        <w:t>The process by which employers verify whether their new hires are eligible to work in the United States is undergoing a significant transformation with the implementation of USCIS's E-Verify system</w:t>
      </w:r>
      <w:r w:rsidRPr="001A7F54">
        <w:rPr>
          <w:bCs/>
        </w:rPr>
        <w:t xml:space="preserve">. Under this pilot program, which was first authorized and initiated during the 1990s, employers collect personal information from the identification and work authorization documents that employees already must present under the existing, paper-based verification process and submit that information through the online E-Verify system. The system then attempts to match the individual's data with records contained in databases maintained by DHS, the State Department, and the Social Security Administration ("SSA") in order to determine whether the individual is authorized to work in the United States. If the system finds a match, then the employer is informed that the individual is authorized to work. If there is no match, or there are discrepancies between the information submitted and the database records, the system will issue a "tentative non-confirmation" and direct the employer to refer the employee to either DHS or SSA to resolve the issue. If the issue is not resolved within eight days, the employer will be informed that the individual is not authorized to work. </w:t>
      </w:r>
      <w:hyperlink r:id="rId130" w:anchor="n200" w:history="1">
        <w:r w:rsidRPr="001A7F54">
          <w:rPr>
            <w:rStyle w:val="Hyperlink"/>
            <w:bCs/>
          </w:rPr>
          <w:t>n200</w:t>
        </w:r>
      </w:hyperlink>
      <w:r w:rsidRPr="001A7F54">
        <w:rPr>
          <w:bCs/>
        </w:rPr>
        <w:t xml:space="preserve"> While formally still a pilot program that remains voluntary for most employers, E-</w:t>
      </w:r>
      <w:r w:rsidRPr="001A7F54">
        <w:rPr>
          <w:bCs/>
          <w:u w:val="single"/>
        </w:rPr>
        <w:t>Verify has grown extensively in the past ten years due to a series of federal, state, and local mandates. In 2008, the Bush Administration mandated the system's use by federal contractors and subcontractors, and the Obama Administration has maintained the requirement.</w:t>
      </w:r>
      <w:r w:rsidRPr="001A7F54">
        <w:rPr>
          <w:bCs/>
        </w:rPr>
        <w:t xml:space="preserve"> </w:t>
      </w:r>
      <w:hyperlink r:id="rId131" w:anchor="n201" w:history="1">
        <w:proofErr w:type="gramStart"/>
        <w:r w:rsidRPr="001A7F54">
          <w:rPr>
            <w:rStyle w:val="Hyperlink"/>
            <w:bCs/>
          </w:rPr>
          <w:t>n201</w:t>
        </w:r>
        <w:proofErr w:type="gramEnd"/>
      </w:hyperlink>
      <w:r w:rsidRPr="001A7F54">
        <w:rPr>
          <w:bCs/>
        </w:rPr>
        <w:t xml:space="preserve"> In addition, while some states have sought to limit the system's use by employers within their jurisdictions, a growing number of states and localities have mandated its use by various categories of employers. </w:t>
      </w:r>
      <w:hyperlink r:id="rId132" w:anchor="n202" w:history="1">
        <w:proofErr w:type="gramStart"/>
        <w:r w:rsidRPr="001A7F54">
          <w:rPr>
            <w:rStyle w:val="Hyperlink"/>
            <w:bCs/>
          </w:rPr>
          <w:t>n202</w:t>
        </w:r>
        <w:proofErr w:type="gramEnd"/>
      </w:hyperlink>
      <w:r w:rsidRPr="001A7F54">
        <w:rPr>
          <w:bCs/>
        </w:rPr>
        <w:t xml:space="preserve"> Leading reform proposals would dramatically extend the reach of this system - not only by requiring all employers to use E-Verify [*51] but also by enhancing the system to incorporate biometric identification mechanisms and, potentially, by making the employment verification system interoperable with other database systems. </w:t>
      </w:r>
      <w:hyperlink r:id="rId133" w:anchor="n203" w:history="1">
        <w:proofErr w:type="gramStart"/>
        <w:r w:rsidRPr="001A7F54">
          <w:rPr>
            <w:rStyle w:val="Hyperlink"/>
            <w:bCs/>
          </w:rPr>
          <w:t>n203</w:t>
        </w:r>
        <w:proofErr w:type="gramEnd"/>
      </w:hyperlink>
      <w:r w:rsidRPr="001A7F54">
        <w:rPr>
          <w:bCs/>
        </w:rPr>
        <w:t xml:space="preserve"> Public Benefits, Services, and Licenses Eligibility Verification. </w:t>
      </w:r>
      <w:r w:rsidRPr="001A7F54">
        <w:rPr>
          <w:bCs/>
          <w:u w:val="single"/>
        </w:rPr>
        <w:t xml:space="preserve">Somewhat less </w:t>
      </w:r>
      <w:r w:rsidRPr="001A7F54">
        <w:rPr>
          <w:bCs/>
          <w:u w:val="single"/>
        </w:rPr>
        <w:lastRenderedPageBreak/>
        <w:t>visibly than some of their other database systems, such as Secure Communities and E-Verify, federal immigration authorities have developed the Systematic Alien Verification for Entitlements ("SAVE") program,</w:t>
      </w:r>
      <w:r w:rsidRPr="001A7F54">
        <w:rPr>
          <w:bCs/>
        </w:rPr>
        <w:t xml:space="preserve"> </w:t>
      </w:r>
      <w:r w:rsidRPr="001A7F54">
        <w:rPr>
          <w:bCs/>
          <w:u w:val="single"/>
        </w:rPr>
        <w:t xml:space="preserve">which enables federal, state, and local government agencies to verify immigration status information for individuals applying for an ever-growing variety of public benefits and services. </w:t>
      </w:r>
      <w:hyperlink r:id="rId134" w:anchor="n204" w:history="1">
        <w:proofErr w:type="gramStart"/>
        <w:r w:rsidRPr="001A7F54">
          <w:rPr>
            <w:rStyle w:val="Hyperlink"/>
            <w:bCs/>
          </w:rPr>
          <w:t>n204</w:t>
        </w:r>
        <w:proofErr w:type="gramEnd"/>
      </w:hyperlink>
      <w:r w:rsidRPr="001A7F54">
        <w:rPr>
          <w:bCs/>
          <w:u w:val="single"/>
        </w:rPr>
        <w:t xml:space="preserve"> Now administered and maintained by USCIS,</w:t>
      </w:r>
      <w:r w:rsidRPr="001A7F54">
        <w:rPr>
          <w:bCs/>
        </w:rPr>
        <w:t xml:space="preserve"> SAVE was initially authorized by IRCA in 1986 to enable officials to obtain immigration status information from INS in order to determine applicants' eligibility for certain specified federally funded benefits programs. </w:t>
      </w:r>
      <w:hyperlink r:id="rId135" w:anchor="n205" w:history="1">
        <w:r w:rsidRPr="001A7F54">
          <w:rPr>
            <w:rStyle w:val="Hyperlink"/>
            <w:bCs/>
          </w:rPr>
          <w:t>n205</w:t>
        </w:r>
      </w:hyperlink>
      <w:r w:rsidRPr="001A7F54">
        <w:rPr>
          <w:bCs/>
        </w:rPr>
        <w:t xml:space="preserve"> Since then - with significant expansions in the extent to which federal, state, and local authorities have restricted eligibility for services and benefits on the basis of immigration and citizenship status - the ambit of the SAVE program has been extended to encompass a broader range of federal, state, and local benefits, services, licenses, grants, and other programs. </w:t>
      </w:r>
      <w:hyperlink r:id="rId136" w:anchor="n206" w:history="1">
        <w:r w:rsidRPr="001A7F54">
          <w:rPr>
            <w:rStyle w:val="Hyperlink"/>
            <w:bCs/>
          </w:rPr>
          <w:t>n206</w:t>
        </w:r>
      </w:hyperlink>
      <w:r w:rsidRPr="001A7F54">
        <w:rPr>
          <w:bCs/>
        </w:rPr>
        <w:t xml:space="preserve"> [*52] </w:t>
      </w:r>
      <w:r w:rsidRPr="001A7F54">
        <w:rPr>
          <w:bCs/>
          <w:u w:val="single"/>
        </w:rPr>
        <w:t>Over one thousand agencies now access SAVE, including federal, state, and local benefits agencies and state drivers' licenses bureaus. SAVE also is used by agencies that conduct federal security clearances and background investigations on individuals to verify the immigration status of those individuals and their family members, cohabitants, and other affiliates, and by military officials in the course of their recruitment activities.</w:t>
      </w:r>
      <w:r w:rsidRPr="001A7F54">
        <w:rPr>
          <w:bCs/>
        </w:rPr>
        <w:t xml:space="preserve"> </w:t>
      </w:r>
      <w:hyperlink r:id="rId137" w:anchor="n207" w:history="1">
        <w:r w:rsidRPr="001A7F54">
          <w:rPr>
            <w:rStyle w:val="Hyperlink"/>
            <w:bCs/>
          </w:rPr>
          <w:t>n207</w:t>
        </w:r>
      </w:hyperlink>
      <w:r w:rsidRPr="001A7F54">
        <w:rPr>
          <w:bCs/>
        </w:rPr>
        <w:t xml:space="preserve"> To implement the large scale eligibility verification requirements established by the Affordable Care Act, which are discussed above, federal authorities have integrated SAVE with the systems created by the Department of Health and Human Services to operate the exchanges established under the legislation. </w:t>
      </w:r>
      <w:hyperlink r:id="rId138" w:anchor="n208" w:history="1">
        <w:proofErr w:type="gramStart"/>
        <w:r w:rsidRPr="001A7F54">
          <w:rPr>
            <w:rStyle w:val="Hyperlink"/>
            <w:bCs/>
          </w:rPr>
          <w:t>n208</w:t>
        </w:r>
        <w:proofErr w:type="gramEnd"/>
      </w:hyperlink>
      <w:r w:rsidRPr="001A7F54">
        <w:rPr>
          <w:bCs/>
        </w:rPr>
        <w:t xml:space="preserve"> SAVE does not itself furnish any eligibility determinations but rather provides immigration status information from its systems upon which the many federal, state, and local agencies requesting that information make those determinations themselves using their own applicable criteria. Those agencies collect personal information from applicants and other sources and transmit that information to SAVE using an online system</w:t>
      </w:r>
      <w:r w:rsidRPr="001A7F54">
        <w:rPr>
          <w:bCs/>
          <w:u w:val="single"/>
        </w:rPr>
        <w:t>. As with E-Verify, the SAVE system then attempts to match the individual's data against a series of government databases that contain over 100 million record</w:t>
      </w:r>
      <w:r w:rsidRPr="001A7F54">
        <w:rPr>
          <w:bCs/>
        </w:rPr>
        <w:t xml:space="preserve">s, the majority of which are maintained by agencies other than USCIS. If the SAVE system identifies a matching record, it provides the requesting agency with information concerning the individual's immigration status. If it does not find a match, SAVE instructs the agency to take additional steps, in consultation with USCIS officials, to verify the individual's immigration status. </w:t>
      </w:r>
      <w:hyperlink r:id="rId139" w:anchor="n209" w:history="1">
        <w:proofErr w:type="gramStart"/>
        <w:r w:rsidRPr="001A7F54">
          <w:rPr>
            <w:rStyle w:val="Hyperlink"/>
            <w:bCs/>
          </w:rPr>
          <w:t>n209</w:t>
        </w:r>
        <w:proofErr w:type="gramEnd"/>
      </w:hyperlink>
      <w:r w:rsidRPr="001A7F54">
        <w:rPr>
          <w:bCs/>
        </w:rPr>
        <w:t xml:space="preserve"> Recent enhancements to SAVE enable agencies to transmit photographs for comparison against digital photographs in government databases. </w:t>
      </w:r>
      <w:hyperlink r:id="rId140" w:anchor="n210" w:history="1">
        <w:proofErr w:type="gramStart"/>
        <w:r w:rsidRPr="001A7F54">
          <w:rPr>
            <w:rStyle w:val="Hyperlink"/>
            <w:bCs/>
          </w:rPr>
          <w:t>n210</w:t>
        </w:r>
        <w:proofErr w:type="gramEnd"/>
      </w:hyperlink>
      <w:r w:rsidRPr="001A7F54">
        <w:rPr>
          <w:bCs/>
        </w:rPr>
        <w:t xml:space="preserve"> Public Health Surveillance. Public health officials have also implemented systems to conduct disease surveillance on noncitizens who have entered the United States. Individuals long have been inadmissible on certain public health-related grounds, and Congress has required individuals seeking admission to undergo medical examinations in their countries of origin before being issued immigrant visas or being admitted as refugees. Individuals seeking to enter as nonimmigrants can be required to undergo medical examinations upon arrival at ports of entry. </w:t>
      </w:r>
      <w:hyperlink r:id="rId141" w:anchor="n211" w:history="1">
        <w:r w:rsidRPr="001A7F54">
          <w:rPr>
            <w:rStyle w:val="Hyperlink"/>
            <w:bCs/>
          </w:rPr>
          <w:t>n211</w:t>
        </w:r>
      </w:hyperlink>
      <w:r w:rsidRPr="001A7F54">
        <w:rPr>
          <w:bCs/>
        </w:rPr>
        <w:t xml:space="preserve"> To implement these [*53] inadmissibility provisions and the statutory obligation to prevent communicable diseases from being introduced and transmitted within the United States, the Centers for Disease Control and Prevention has established the Electronic Disease Notification system, which collects and stores health information on these individuals and transmits that health information to state and local public health authorities and refugee resettlement authorities when noncitizens with certain specified health conditions enter their jurisdictions. </w:t>
      </w:r>
      <w:hyperlink r:id="rId142" w:anchor="n212" w:history="1">
        <w:proofErr w:type="gramStart"/>
        <w:r w:rsidRPr="001A7F54">
          <w:rPr>
            <w:rStyle w:val="Hyperlink"/>
            <w:bCs/>
          </w:rPr>
          <w:t>n212</w:t>
        </w:r>
        <w:proofErr w:type="gramEnd"/>
      </w:hyperlink>
      <w:r w:rsidRPr="001A7F54">
        <w:rPr>
          <w:bCs/>
        </w:rPr>
        <w:t xml:space="preserve"> Detention and Removal. </w:t>
      </w:r>
      <w:r w:rsidRPr="001A7F54">
        <w:rPr>
          <w:bCs/>
          <w:u w:val="single"/>
        </w:rPr>
        <w:t xml:space="preserve">Finally, both ICE and the Department of Justice's Executive Office of Immigration Review ("EOIR"), which supervises the immigration courts and the Board of Immigration Appeals, maintain systems to collect, store, analyze, and disseminate information about noncitizens who have been investigated or charged as inadmissible or deportable, booked and placed in removal </w:t>
      </w:r>
      <w:r w:rsidRPr="001A7F54">
        <w:rPr>
          <w:bCs/>
          <w:u w:val="single"/>
        </w:rPr>
        <w:lastRenderedPageBreak/>
        <w:t xml:space="preserve">proceedings, held in detention or alternative forms of custody, and removed from the United States. ICE's Enforcement Integrated Database ("EID"), which </w:t>
      </w:r>
      <w:proofErr w:type="gramStart"/>
      <w:r w:rsidRPr="001A7F54">
        <w:rPr>
          <w:bCs/>
          <w:u w:val="single"/>
        </w:rPr>
        <w:t>officials</w:t>
      </w:r>
      <w:proofErr w:type="gramEnd"/>
      <w:r w:rsidRPr="001A7F54">
        <w:rPr>
          <w:bCs/>
          <w:u w:val="single"/>
        </w:rPr>
        <w:t xml:space="preserve"> access using a system referred to as ENFORCE, stores this information in several separate modules. ENFORCE also enables ICE officials to access information in other database systems, such as the FBI's NCIC system and DHS's IDENT database</w:t>
      </w:r>
      <w:r w:rsidRPr="001A7F54">
        <w:rPr>
          <w:bCs/>
        </w:rPr>
        <w:t xml:space="preserve">. </w:t>
      </w:r>
      <w:hyperlink r:id="rId143" w:anchor="n213" w:history="1">
        <w:r w:rsidRPr="001A7F54">
          <w:rPr>
            <w:rStyle w:val="Hyperlink"/>
            <w:bCs/>
          </w:rPr>
          <w:t>n213</w:t>
        </w:r>
      </w:hyperlink>
      <w:r w:rsidRPr="001A7F54">
        <w:rPr>
          <w:bCs/>
        </w:rPr>
        <w:t xml:space="preserve"> A component in ENFORCE also is used to generate automated risk assessments for individuals when they are booked, which ICE uses to determine whether and under what kinds of circumstances individuals should be detained. </w:t>
      </w:r>
      <w:hyperlink r:id="rId144" w:anchor="n214" w:history="1">
        <w:proofErr w:type="gramStart"/>
        <w:r w:rsidRPr="001A7F54">
          <w:rPr>
            <w:rStyle w:val="Hyperlink"/>
            <w:bCs/>
          </w:rPr>
          <w:t>n214</w:t>
        </w:r>
        <w:proofErr w:type="gramEnd"/>
      </w:hyperlink>
      <w:r w:rsidRPr="001A7F54">
        <w:rPr>
          <w:bCs/>
        </w:rPr>
        <w:t xml:space="preserve"> EOIR maintains case management information in its Case Access System for EOIR ("CASE"). </w:t>
      </w:r>
      <w:hyperlink r:id="rId145" w:anchor="n215" w:history="1">
        <w:proofErr w:type="gramStart"/>
        <w:r w:rsidRPr="001A7F54">
          <w:rPr>
            <w:rStyle w:val="Hyperlink"/>
            <w:bCs/>
          </w:rPr>
          <w:t>n215</w:t>
        </w:r>
        <w:proofErr w:type="gramEnd"/>
      </w:hyperlink>
      <w:r w:rsidRPr="001A7F54">
        <w:rPr>
          <w:bCs/>
        </w:rPr>
        <w:t xml:space="preserve"> </w:t>
      </w:r>
      <w:r w:rsidRPr="001A7F54">
        <w:rPr>
          <w:bCs/>
          <w:u w:val="single"/>
        </w:rPr>
        <w:t xml:space="preserve">These systems have facilitated the significant increases seen in recent years in the number of individuals detained and removed. For example, enrollment in IDENT has enabled expanded use of reinstatement of removal. </w:t>
      </w:r>
      <w:hyperlink r:id="rId146" w:anchor="n216" w:history="1">
        <w:r w:rsidRPr="001A7F54">
          <w:rPr>
            <w:rStyle w:val="Hyperlink"/>
            <w:bCs/>
          </w:rPr>
          <w:t>n216</w:t>
        </w:r>
      </w:hyperlink>
      <w:r w:rsidRPr="001A7F54">
        <w:rPr>
          <w:bCs/>
          <w:u w:val="single"/>
        </w:rPr>
        <w:t xml:space="preserve"> [*54]</w:t>
      </w:r>
    </w:p>
    <w:p w:rsidR="005324BD" w:rsidRPr="001A7F54" w:rsidRDefault="005324BD" w:rsidP="005324BD">
      <w:r w:rsidRPr="001A7F54">
        <w:tab/>
      </w:r>
    </w:p>
    <w:p w:rsidR="005324BD" w:rsidRPr="001A7F54" w:rsidRDefault="005324BD" w:rsidP="005324BD">
      <w:pPr>
        <w:rPr>
          <w:b/>
          <w:bCs/>
        </w:rPr>
      </w:pPr>
      <w:r w:rsidRPr="001A7F54">
        <w:rPr>
          <w:b/>
          <w:bCs/>
        </w:rPr>
        <w:t xml:space="preserve">Overly intrusive surveillance has become hidden and automatized as </w:t>
      </w:r>
      <w:proofErr w:type="spellStart"/>
      <w:r w:rsidRPr="001A7F54">
        <w:rPr>
          <w:b/>
          <w:bCs/>
        </w:rPr>
        <w:t>a</w:t>
      </w:r>
      <w:proofErr w:type="spellEnd"/>
      <w:r w:rsidRPr="001A7F54">
        <w:rPr>
          <w:b/>
          <w:bCs/>
        </w:rPr>
        <w:t xml:space="preserve"> implicit method of state control, advocacy building, and deportation</w:t>
      </w:r>
    </w:p>
    <w:p w:rsidR="005324BD" w:rsidRPr="001A7F54" w:rsidRDefault="005324BD" w:rsidP="005324BD">
      <w:proofErr w:type="spellStart"/>
      <w:r w:rsidRPr="001A7F54">
        <w:rPr>
          <w:b/>
          <w:bCs/>
        </w:rPr>
        <w:t>Kalhan</w:t>
      </w:r>
      <w:proofErr w:type="spellEnd"/>
      <w:r w:rsidRPr="001A7F54">
        <w:rPr>
          <w:b/>
          <w:bCs/>
        </w:rPr>
        <w:t xml:space="preserve"> ’14</w:t>
      </w:r>
      <w:r w:rsidRPr="001A7F54">
        <w:rPr>
          <w:u w:val="single"/>
        </w:rPr>
        <w:t xml:space="preserve"> [</w:t>
      </w:r>
      <w:r w:rsidRPr="001A7F54">
        <w:t xml:space="preserve">2014, Anil </w:t>
      </w:r>
      <w:proofErr w:type="spellStart"/>
      <w:r w:rsidRPr="001A7F54">
        <w:t>Kalhan</w:t>
      </w:r>
      <w:proofErr w:type="spellEnd"/>
      <w:r w:rsidRPr="001A7F54">
        <w:t xml:space="preserve"> Associate Professor of Law, Drexel University. A.B., Brown University; M.P.P.M., Yale School of Management; J.D., Yale Law School “Article: IMMIGRATION SURVEILLANCE” Maryland Law Review 74 Md. L. Rev. 1]</w:t>
      </w:r>
    </w:p>
    <w:p w:rsidR="005324BD" w:rsidRPr="001A7F54" w:rsidRDefault="005324BD" w:rsidP="005324BD">
      <w:pPr>
        <w:numPr>
          <w:ilvl w:val="0"/>
          <w:numId w:val="12"/>
        </w:numPr>
        <w:rPr>
          <w:u w:val="single"/>
        </w:rPr>
      </w:pPr>
      <w:r w:rsidRPr="001A7F54">
        <w:t xml:space="preserve">IV. </w:t>
      </w:r>
      <w:proofErr w:type="gramStart"/>
      <w:r w:rsidRPr="001A7F54">
        <w:t>The</w:t>
      </w:r>
      <w:proofErr w:type="gramEnd"/>
      <w:r w:rsidRPr="001A7F54">
        <w:t xml:space="preserve"> Consequences of Immigration Surveillance What happens when technology, surveillance, and information are placed at the heart of immigration governance? In this Part, I identify and discuss several consequences of this transformation, analyzing immigration surveillance within the context of a broader set of developments, extending beyond immigration regulation itself, concerning the role of technology, surveillance, and information in contemporary governance. First, I highlight the ways in which immigration surveillance has </w:t>
      </w:r>
      <w:proofErr w:type="spellStart"/>
      <w:r w:rsidRPr="001A7F54">
        <w:t>deterritorialized</w:t>
      </w:r>
      <w:proofErr w:type="spellEnd"/>
      <w:r w:rsidRPr="001A7F54">
        <w:t xml:space="preserve"> the national border for migration and mobility purposes, which complicates and blurs lines of oversight and accountability by dramatically expanding both the actors conducting immigration control activities and the locations where those activities take place. Second, I identify and analyze two sets of concerns arising from these developments that highlight the need for stronger accountability mechanisms: the risks and fallibilities arising from automation and the risks that immigration surveillance systems will later be deployed for secondary purposes not contemplated at the time of implementation. Across all of the many domains in which immigration surveillance takes place, these risks increasingly impose the costs of immigration control upon U.S. citizens and noncitizens with lawful status in the United States. A. </w:t>
      </w:r>
      <w:proofErr w:type="spellStart"/>
      <w:r w:rsidRPr="001A7F54">
        <w:t>Deterritorializing</w:t>
      </w:r>
      <w:proofErr w:type="spellEnd"/>
      <w:r w:rsidRPr="001A7F54">
        <w:t xml:space="preserve"> the Migration Border </w:t>
      </w:r>
      <w:r w:rsidRPr="001A7F54">
        <w:rPr>
          <w:u w:val="single"/>
        </w:rPr>
        <w:t>Borders</w:t>
      </w:r>
      <w:r w:rsidRPr="001A7F54">
        <w:t xml:space="preserve">, it is routinely observed, </w:t>
      </w:r>
      <w:r w:rsidRPr="001A7F54">
        <w:rPr>
          <w:u w:val="single"/>
        </w:rPr>
        <w:t>are malleable constructions rather than fixed realities: "less than definite, permeable, and subject to shifts and changes."</w:t>
      </w:r>
      <w:r w:rsidRPr="001A7F54">
        <w:t xml:space="preserve"> </w:t>
      </w:r>
      <w:hyperlink r:id="rId147" w:anchor="n234" w:history="1">
        <w:r w:rsidRPr="001A7F54">
          <w:rPr>
            <w:rStyle w:val="Hyperlink"/>
          </w:rPr>
          <w:t>n234</w:t>
        </w:r>
      </w:hyperlink>
      <w:r w:rsidRPr="001A7F54">
        <w:t xml:space="preserve"> As such</w:t>
      </w:r>
      <w:r w:rsidRPr="001A7F54">
        <w:rPr>
          <w:u w:val="single"/>
        </w:rPr>
        <w:t>, to speak of "the border" in the context of immigration governance can be misleading and insufficiently nuanced. While territorial borders have long played a constitutive role in defining nation-state sovereignty under international law, like other kinds of boundaries they can</w:t>
      </w:r>
      <w:r w:rsidRPr="001A7F54">
        <w:t xml:space="preserve"> </w:t>
      </w:r>
      <w:r w:rsidRPr="001A7F54">
        <w:rPr>
          <w:u w:val="single"/>
        </w:rPr>
        <w:t>be relevant and important for some purposes but not for others, and in varying degrees</w:t>
      </w:r>
      <w:r w:rsidRPr="001A7F54">
        <w:t xml:space="preserve">. </w:t>
      </w:r>
      <w:hyperlink r:id="rId148" w:anchor="n235" w:history="1">
        <w:proofErr w:type="gramStart"/>
        <w:r w:rsidRPr="001A7F54">
          <w:rPr>
            <w:rStyle w:val="Hyperlink"/>
          </w:rPr>
          <w:t>n235</w:t>
        </w:r>
        <w:proofErr w:type="gramEnd"/>
      </w:hyperlink>
      <w:r w:rsidRPr="001A7F54">
        <w:t xml:space="preserve"> In some contexts, </w:t>
      </w:r>
      <w:proofErr w:type="spellStart"/>
      <w:r w:rsidRPr="001A7F54">
        <w:t>nonterritorial</w:t>
      </w:r>
      <w:proofErr w:type="spellEnd"/>
      <w:r w:rsidRPr="001A7F54">
        <w:t xml:space="preserve"> [*59] demarcations are more consequential than territorial borders. The significance and meanings given to both territorial and </w:t>
      </w:r>
      <w:proofErr w:type="spellStart"/>
      <w:r w:rsidRPr="001A7F54">
        <w:rPr>
          <w:u w:val="single"/>
        </w:rPr>
        <w:t>nonterritorial</w:t>
      </w:r>
      <w:proofErr w:type="spellEnd"/>
      <w:r w:rsidRPr="001A7F54">
        <w:rPr>
          <w:u w:val="single"/>
        </w:rPr>
        <w:t xml:space="preserve"> boundaries are legally, politically, socially, economically, and culturally defined, and can evolve and shift over time</w:t>
      </w:r>
      <w:r w:rsidRPr="001A7F54">
        <w:t xml:space="preserve">. </w:t>
      </w:r>
      <w:hyperlink r:id="rId149" w:anchor="n236" w:history="1">
        <w:proofErr w:type="gramStart"/>
        <w:r w:rsidRPr="001A7F54">
          <w:rPr>
            <w:rStyle w:val="Hyperlink"/>
          </w:rPr>
          <w:t>n236</w:t>
        </w:r>
        <w:proofErr w:type="gramEnd"/>
      </w:hyperlink>
      <w:r w:rsidRPr="001A7F54">
        <w:t xml:space="preserve"> The deploy</w:t>
      </w:r>
      <w:r w:rsidRPr="001A7F54">
        <w:rPr>
          <w:u w:val="single"/>
        </w:rPr>
        <w:t xml:space="preserve">ment of new technologies and practices of </w:t>
      </w:r>
      <w:r w:rsidRPr="001A7F54">
        <w:rPr>
          <w:u w:val="single"/>
        </w:rPr>
        <w:lastRenderedPageBreak/>
        <w:t>immigration surveillance has accelerated a long-term process of decoupling the territorial border of the United States from what I term its migration border: the set of boundary points at which nation-states authorize individuals to enter or be admitted, prevent or allow their entry or admission, or subject them to possible expulsion</w:t>
      </w:r>
      <w:r w:rsidRPr="001A7F54">
        <w:t xml:space="preserve">. </w:t>
      </w:r>
      <w:hyperlink r:id="rId150" w:anchor="n237" w:history="1">
        <w:proofErr w:type="gramStart"/>
        <w:r w:rsidRPr="001A7F54">
          <w:rPr>
            <w:rStyle w:val="Hyperlink"/>
          </w:rPr>
          <w:t>n237</w:t>
        </w:r>
        <w:proofErr w:type="gramEnd"/>
      </w:hyperlink>
      <w:r w:rsidRPr="001A7F54">
        <w:t xml:space="preserve"> Of course, migration borders have never been fully coextensive with territorial borders as a literal matter. Indeed, a longstanding cluster of legal fictions treats individuals as being "at the border" or seeking "entry" when they have been paroled into the United States or arrive at boundary points that, strictly speaking, are well within the country's territorial limits. </w:t>
      </w:r>
      <w:hyperlink r:id="rId151" w:anchor="n238" w:history="1">
        <w:proofErr w:type="gramStart"/>
        <w:r w:rsidRPr="001A7F54">
          <w:rPr>
            <w:rStyle w:val="Hyperlink"/>
          </w:rPr>
          <w:t>n238</w:t>
        </w:r>
        <w:proofErr w:type="gramEnd"/>
      </w:hyperlink>
      <w:r w:rsidRPr="001A7F54">
        <w:t xml:space="preserve"> Like other nation-states, the United States also has long acted extraterritorially to prevent individuals from entering - for example, by interdicting and turning away would-be migrants while they are still traveling to the United States through international waters. </w:t>
      </w:r>
      <w:hyperlink r:id="rId152" w:anchor="n239" w:history="1">
        <w:proofErr w:type="gramStart"/>
        <w:r w:rsidRPr="001A7F54">
          <w:rPr>
            <w:rStyle w:val="Hyperlink"/>
          </w:rPr>
          <w:t>n239</w:t>
        </w:r>
        <w:proofErr w:type="gramEnd"/>
      </w:hyperlink>
      <w:r w:rsidRPr="001A7F54">
        <w:t xml:space="preserve"> Migration boundary points also typically exist within broader zones that often are treated as roughly equivalent, in varying degrees, to the actual boundary points themselves. </w:t>
      </w:r>
      <w:hyperlink r:id="rId153" w:anchor="n240" w:history="1">
        <w:r w:rsidRPr="001A7F54">
          <w:rPr>
            <w:rStyle w:val="Hyperlink"/>
          </w:rPr>
          <w:t>n240</w:t>
        </w:r>
      </w:hyperlink>
      <w:r w:rsidRPr="001A7F54">
        <w:t xml:space="preserve"> Nevertheless, a powerful and commonplace narrative assumes that migration borders are and should be coextensive with territorial borders - as reflected in the very fact that the doctrinal principles that comprise entry-related legal fictions are understood as [*60] "fictions" in the first place rather than simply as doctrinal nuances or complexities. However, </w:t>
      </w:r>
      <w:r w:rsidRPr="001A7F54">
        <w:rPr>
          <w:u w:val="single"/>
        </w:rPr>
        <w:t>i</w:t>
      </w:r>
      <w:r w:rsidRPr="001A7F54">
        <w:t xml:space="preserve">n combination with immense expansions of immigration enforcement activities, immigration surveillance has hastened the detachment of migration borders from territorial borders. On the one hand, </w:t>
      </w:r>
      <w:r w:rsidRPr="001A7F54">
        <w:rPr>
          <w:u w:val="single"/>
        </w:rPr>
        <w:t xml:space="preserve">the changes in rules and practices for use of drones along the U.S.-Mexico border, visa issuance, the Visa Waiver Program, </w:t>
      </w:r>
      <w:proofErr w:type="spellStart"/>
      <w:r w:rsidRPr="001A7F54">
        <w:rPr>
          <w:u w:val="single"/>
        </w:rPr>
        <w:t>preinspection</w:t>
      </w:r>
      <w:proofErr w:type="spellEnd"/>
      <w:r w:rsidRPr="001A7F54">
        <w:rPr>
          <w:u w:val="single"/>
        </w:rPr>
        <w:t xml:space="preserve"> and screening of travelers outside the United States, and pre-departure collection and analysis of travelers' data from international carriers all seek - self-consciously and by design - to push the migration border extraterritorially outward</w:t>
      </w:r>
      <w:r w:rsidRPr="001A7F54">
        <w:t xml:space="preserve">. </w:t>
      </w:r>
      <w:hyperlink r:id="rId154" w:anchor="n241" w:history="1">
        <w:proofErr w:type="gramStart"/>
        <w:r w:rsidRPr="001A7F54">
          <w:rPr>
            <w:rStyle w:val="Hyperlink"/>
          </w:rPr>
          <w:t>n241</w:t>
        </w:r>
        <w:proofErr w:type="gramEnd"/>
      </w:hyperlink>
      <w:r w:rsidRPr="001A7F54">
        <w:t xml:space="preserve"> This objective long predates the 2001 terrorist attacks. As volumes of cross-border traffic into the United States became considerably larger, of</w:t>
      </w:r>
      <w:r w:rsidRPr="001A7F54">
        <w:rPr>
          <w:u w:val="single"/>
        </w:rPr>
        <w:t>f</w:t>
      </w:r>
      <w:r w:rsidRPr="001A7F54">
        <w:t xml:space="preserve">icials began to implement extraterritorial screening mechanisms as a means of facilitating more efficient immigration and customs screening when individuals and goods arrived in the United States. </w:t>
      </w:r>
      <w:hyperlink r:id="rId155" w:anchor="n242" w:history="1">
        <w:r w:rsidRPr="001A7F54">
          <w:rPr>
            <w:rStyle w:val="Hyperlink"/>
          </w:rPr>
          <w:t>n242</w:t>
        </w:r>
      </w:hyperlink>
      <w:r w:rsidRPr="001A7F54">
        <w:t xml:space="preserve"> Since the late 1990s, however, and especially since the 2001 attacks, the expansion of extraterritorial migration and mobility screening mechanisms increasingly has been justified with reference to antiterrorism, national security, and public safety-related concerns - as seen in Congress's explicit 2004 finding that "the further away from the borders of the United States that screening occurs, the more security benefits the United States will gain." </w:t>
      </w:r>
      <w:hyperlink r:id="rId156" w:anchor="n243" w:history="1">
        <w:r w:rsidRPr="001A7F54">
          <w:rPr>
            <w:rStyle w:val="Hyperlink"/>
          </w:rPr>
          <w:t>n243</w:t>
        </w:r>
      </w:hyperlink>
      <w:r w:rsidRPr="001A7F54">
        <w:t xml:space="preserve"> </w:t>
      </w:r>
      <w:r w:rsidRPr="001A7F54">
        <w:rPr>
          <w:u w:val="single"/>
        </w:rPr>
        <w:t>DHS understands its own mission in precisely these terms: to "push[] our operational borders outward so that our physical borders become our last line of defense and not our first.</w:t>
      </w:r>
      <w:r w:rsidRPr="001A7F54">
        <w:t xml:space="preserve">" </w:t>
      </w:r>
      <w:hyperlink r:id="rId157" w:anchor="n244" w:history="1">
        <w:r w:rsidRPr="001A7F54">
          <w:rPr>
            <w:rStyle w:val="Hyperlink"/>
          </w:rPr>
          <w:t>n244</w:t>
        </w:r>
      </w:hyperlink>
      <w:r w:rsidRPr="001A7F54">
        <w:t xml:space="preserve"> On the other hand, the </w:t>
      </w:r>
      <w:r w:rsidRPr="001A7F54">
        <w:rPr>
          <w:u w:val="single"/>
        </w:rPr>
        <w:t>expansion of both direct and indirect post-entry enforcement simultaneously draws the migration border inward, self-consciously constructing virtual, domestic border checkpoints throughout the country's interior by identifying "events that are necessary for life in a modern society" where it may be possible to "exercise control" over individuals in a manner analogous to the control exercised at the territorial border</w:t>
      </w:r>
      <w:r w:rsidRPr="001A7F54">
        <w:t xml:space="preserve">. </w:t>
      </w:r>
      <w:hyperlink r:id="rId158" w:anchor="n245" w:history="1">
        <w:r w:rsidRPr="001A7F54">
          <w:rPr>
            <w:rStyle w:val="Hyperlink"/>
          </w:rPr>
          <w:t>n245</w:t>
        </w:r>
      </w:hyperlink>
      <w:r w:rsidRPr="001A7F54">
        <w:t xml:space="preserve"> The particular approaches of these post-entry enforcement [*61] initiatives vary considerably, and each one involves a distinct set of public and private actors - including law enforcement and criminal justice officials, but also welfare agencies, public hospitals and health agencies, motor vehicle licensing agencies, private employers, private landlords, and potentially others. Collectively, </w:t>
      </w:r>
      <w:r w:rsidRPr="001A7F54">
        <w:lastRenderedPageBreak/>
        <w:t xml:space="preserve">however, these </w:t>
      </w:r>
      <w:r w:rsidRPr="001A7F54">
        <w:rPr>
          <w:u w:val="single"/>
        </w:rPr>
        <w:t xml:space="preserve">initiatives establish a kind of immigration </w:t>
      </w:r>
      <w:proofErr w:type="spellStart"/>
      <w:r w:rsidRPr="001A7F54">
        <w:rPr>
          <w:u w:val="single"/>
        </w:rPr>
        <w:t>panopticism</w:t>
      </w:r>
      <w:proofErr w:type="spellEnd"/>
      <w:r w:rsidRPr="001A7F54">
        <w:rPr>
          <w:u w:val="single"/>
        </w:rPr>
        <w:t>, which eliminates zones in society where immigration status is invisible and irrelevant and puts this large array of public and private actors in the position of identifying individuals and determining immigration status; collecting, analyzing, and storing personal information; screening and identifying potential immigration law violators; and sharing information with federal immigration authorities.</w:t>
      </w:r>
      <w:r w:rsidRPr="001A7F54">
        <w:t xml:space="preserve"> </w:t>
      </w:r>
      <w:hyperlink r:id="rId159" w:anchor="n246" w:history="1">
        <w:r w:rsidRPr="001A7F54">
          <w:rPr>
            <w:rStyle w:val="Hyperlink"/>
          </w:rPr>
          <w:t>n246</w:t>
        </w:r>
      </w:hyperlink>
      <w:r w:rsidRPr="001A7F54">
        <w:t xml:space="preserve"> While these initiatives increase the likelihood of placing many individuals in removal proceedings, proponents place even greater emphasis on their ability to trigger a process they characterize as "self-deportation," which disciplines potentially deportable noncitizens into internalizing the perception that their immigration status is constantly being monitored and, ultimately, into both revealing their status in a range of day-to-day settings and conforming to social expectations that they depart the country. </w:t>
      </w:r>
      <w:hyperlink r:id="rId160" w:anchor="n247" w:history="1">
        <w:proofErr w:type="gramStart"/>
        <w:r w:rsidRPr="001A7F54">
          <w:rPr>
            <w:rStyle w:val="Hyperlink"/>
          </w:rPr>
          <w:t>n247</w:t>
        </w:r>
        <w:proofErr w:type="gramEnd"/>
      </w:hyperlink>
      <w:r w:rsidRPr="001A7F54">
        <w:t xml:space="preserve"> Far from being a clear, fixed line that is coextensive with the territorial border, the </w:t>
      </w:r>
      <w:r w:rsidRPr="001A7F54">
        <w:rPr>
          <w:u w:val="single"/>
        </w:rPr>
        <w:t>picture of the migration border that emerges is a worldwide, pointillist archipelago of layered boundary points, both fixed and mobile. New immigration surveillance technologies are what make this reconfiguration of the migration border possible</w:t>
      </w:r>
      <w:r w:rsidRPr="001A7F54">
        <w:t xml:space="preserve">. </w:t>
      </w:r>
      <w:r w:rsidRPr="001A7F54">
        <w:rPr>
          <w:u w:val="single"/>
        </w:rPr>
        <w:t xml:space="preserve">To police this </w:t>
      </w:r>
      <w:proofErr w:type="spellStart"/>
      <w:r w:rsidRPr="001A7F54">
        <w:rPr>
          <w:u w:val="single"/>
        </w:rPr>
        <w:t>deterritorialized</w:t>
      </w:r>
      <w:proofErr w:type="spellEnd"/>
      <w:r w:rsidRPr="001A7F54">
        <w:rPr>
          <w:u w:val="single"/>
        </w:rPr>
        <w:t xml:space="preserve"> boundary, federal immigration authorities cooperate and coordinate with an enormous number of public and private actors - both within and outside the United States - to collect, analyze, store, and share biometrics and other personal information, to identify individuals, to monitor and control mobility, and in some instances to detain individuals or otherwise restrain their liberty.</w:t>
      </w:r>
      <w:r w:rsidRPr="001A7F54">
        <w:t xml:space="preserve"> </w:t>
      </w:r>
      <w:r w:rsidRPr="001A7F54">
        <w:rPr>
          <w:u w:val="single"/>
        </w:rPr>
        <w:t xml:space="preserve">Interoperable database systems help to create and make possible these broader assemblages, which "integrate and coordinate otherwise discrete surveillance regimes" in both "temporary configurations </w:t>
      </w:r>
      <w:r w:rsidRPr="001A7F54">
        <w:t>[</w:t>
      </w:r>
      <w:r w:rsidRPr="001A7F54">
        <w:rPr>
          <w:u w:val="single"/>
        </w:rPr>
        <w:t>and] in more stable structures" - thereby connecting and integrating the vast array of actors and institutions involved in immigration governance</w:t>
      </w:r>
      <w:r w:rsidRPr="001A7F54">
        <w:t xml:space="preserve">. </w:t>
      </w:r>
      <w:hyperlink r:id="rId161" w:anchor="n248" w:history="1">
        <w:r w:rsidRPr="001A7F54">
          <w:rPr>
            <w:rStyle w:val="Hyperlink"/>
          </w:rPr>
          <w:t>n248</w:t>
        </w:r>
      </w:hyperlink>
      <w:r w:rsidRPr="001A7F54">
        <w:t xml:space="preserve"> [*62] </w:t>
      </w:r>
      <w:r w:rsidRPr="001A7F54">
        <w:rPr>
          <w:u w:val="single"/>
        </w:rPr>
        <w:t xml:space="preserve">This outward and inward projection of the U.S. migration border creates significant challenges to ensure transparency and accountability - particularly as it has been accompanied by the outward and inward projection of the federal government's policy objectives, priorities, and influence into a variety of other lawmaking and governance settings. As the United States increasingly has emphasized the collection, analysis, management, and dissemination of information about migrants and travelers, it has actively cultivated the development of laws, institutions, and processes - both internationally and domestically - that are conducive to those immigration surveillance objectives. </w:t>
      </w:r>
      <w:hyperlink r:id="rId162" w:anchor="n249" w:history="1">
        <w:r w:rsidRPr="001A7F54">
          <w:rPr>
            <w:rStyle w:val="Hyperlink"/>
          </w:rPr>
          <w:t>n249</w:t>
        </w:r>
      </w:hyperlink>
      <w:r w:rsidRPr="001A7F54">
        <w:t xml:space="preserve"> Internationally, for example, the United States has strongly advocated within international organizations for the implementation of interoperable global standards for machine-readable travel documents, e-passports, and computerized reservations system data formats that facilitate their use in the new information collection and analysis systems that the United States has instituted. </w:t>
      </w:r>
      <w:hyperlink r:id="rId163" w:anchor="n250" w:history="1">
        <w:r w:rsidRPr="001A7F54">
          <w:rPr>
            <w:rStyle w:val="Hyperlink"/>
          </w:rPr>
          <w:t>n250</w:t>
        </w:r>
      </w:hyperlink>
      <w:r w:rsidRPr="001A7F54">
        <w:t xml:space="preserve"> The expanded collection, storage, and dissemination of API and PNR data by the United States has led to a series of clashes with the European Union - whose data protection regime places greater limits on collection and retention of this data than U.S. law - and ultimately to a series of E.U.-U.S. agreements that acquiesce to U.S. immigration surveillance practices. </w:t>
      </w:r>
      <w:hyperlink r:id="rId164" w:anchor="n251" w:history="1">
        <w:proofErr w:type="gramStart"/>
        <w:r w:rsidRPr="001A7F54">
          <w:rPr>
            <w:rStyle w:val="Hyperlink"/>
          </w:rPr>
          <w:t>n251</w:t>
        </w:r>
        <w:proofErr w:type="gramEnd"/>
      </w:hyperlink>
      <w:r w:rsidRPr="001A7F54">
        <w:t xml:space="preserve"> Congress also has required countries participating in the Visa Waiver Program to enter into a series of bilateral agreements to share information on individuals traveling to the United States, including antiterrorism </w:t>
      </w:r>
      <w:proofErr w:type="spellStart"/>
      <w:r w:rsidRPr="001A7F54">
        <w:t>watchlists</w:t>
      </w:r>
      <w:proofErr w:type="spellEnd"/>
      <w:r w:rsidRPr="001A7F54">
        <w:t xml:space="preserve">, criminal history records, and lost and stolen passport information. </w:t>
      </w:r>
      <w:hyperlink r:id="rId165" w:anchor="n252" w:history="1">
        <w:proofErr w:type="gramStart"/>
        <w:r w:rsidRPr="001A7F54">
          <w:rPr>
            <w:rStyle w:val="Hyperlink"/>
          </w:rPr>
          <w:t>n252</w:t>
        </w:r>
        <w:proofErr w:type="gramEnd"/>
      </w:hyperlink>
      <w:r w:rsidRPr="001A7F54">
        <w:t xml:space="preserve"> Domestically, the implementation of surveillance technologies in </w:t>
      </w:r>
      <w:r w:rsidRPr="001A7F54">
        <w:lastRenderedPageBreak/>
        <w:t xml:space="preserve">connection with the federal expansion of post-entry enforcement has given rise to a similar dynamic vis-a-vis states and localities. </w:t>
      </w:r>
      <w:hyperlink r:id="rId166" w:anchor="n253" w:history="1">
        <w:r w:rsidRPr="001A7F54">
          <w:rPr>
            <w:rStyle w:val="Hyperlink"/>
          </w:rPr>
          <w:t>n253</w:t>
        </w:r>
      </w:hyperlink>
      <w:r w:rsidRPr="001A7F54">
        <w:t xml:space="preserve"> For example, even as the Obama Administration has proactively sought to restrain states from unilaterally undertaking some immigration enforcement activities, [*63] such as Arizona's SB 1070, it simultaneously has implemented automated immigration policing programs, such as Secure Communities, that effectively mandate state and local law enforcement collection and information sharing for immigration control purposes - thereby precluding states and localities from making affirmative, calibrated, and negotiated choices about the level of immigration policing assistance they wish to furnish, which they previously had greater latitude to make. </w:t>
      </w:r>
      <w:r w:rsidRPr="001A7F54">
        <w:rPr>
          <w:u w:val="single"/>
        </w:rPr>
        <w:t>As with immigration surveillance initiatives that operate extraterritorially, the technological architecture of these programs shapes the institutional relationships among different actors involved in immigration governance, effecting end runs around affirmative state and local choices and complicating accountability</w:t>
      </w:r>
      <w:r w:rsidRPr="001A7F54">
        <w:t xml:space="preserve">. </w:t>
      </w:r>
      <w:hyperlink r:id="rId167" w:anchor="n254" w:history="1">
        <w:proofErr w:type="gramStart"/>
        <w:r w:rsidRPr="001A7F54">
          <w:rPr>
            <w:rStyle w:val="Hyperlink"/>
          </w:rPr>
          <w:t>n254</w:t>
        </w:r>
        <w:proofErr w:type="gramEnd"/>
      </w:hyperlink>
      <w:r w:rsidRPr="001A7F54">
        <w:t xml:space="preserve"> To speak of the migration border's detachment from the territorial border is not to suggest that the territorial border itself has lost significance for migration and mobility purposes. To the contrary, even as the expansion of immigration surveillance has broadened the array of boundary points that comprise the migration border, both extraterritorially and domestically, the territorial border itself remains a site of ever more aggressive immigration surveillance and control. As the massive border fortification investments </w:t>
      </w:r>
      <w:proofErr w:type="spellStart"/>
      <w:r w:rsidRPr="001A7F54">
        <w:t>perenially</w:t>
      </w:r>
      <w:proofErr w:type="spellEnd"/>
      <w:r w:rsidRPr="001A7F54">
        <w:t xml:space="preserve"> contemplated by leading immigration reform proposals indicate, demonstrating "toughness" in policing the territorial border continues to carry tremendous expressive and symbolic value for elected officials, quite apart from whether those measures actually succeed in controlling migration. </w:t>
      </w:r>
      <w:hyperlink r:id="rId168" w:anchor="n255" w:history="1">
        <w:proofErr w:type="gramStart"/>
        <w:r w:rsidRPr="001A7F54">
          <w:rPr>
            <w:rStyle w:val="Hyperlink"/>
          </w:rPr>
          <w:t>n255</w:t>
        </w:r>
        <w:proofErr w:type="gramEnd"/>
      </w:hyperlink>
      <w:r w:rsidRPr="001A7F54">
        <w:t xml:space="preserve"> Still, an enormous and growing piece of the immigration control action is now found elsewhere. </w:t>
      </w:r>
      <w:r w:rsidRPr="001A7F54">
        <w:rPr>
          <w:u w:val="single"/>
        </w:rPr>
        <w:t>It is not simply the case that the migration border of the United States is "everywhere," although increasingly it is</w:t>
      </w:r>
      <w:r w:rsidRPr="001A7F54">
        <w:t xml:space="preserve">. </w:t>
      </w:r>
      <w:hyperlink r:id="rId169" w:anchor="n256" w:history="1">
        <w:r w:rsidRPr="001A7F54">
          <w:rPr>
            <w:rStyle w:val="Hyperlink"/>
          </w:rPr>
          <w:t>n256</w:t>
        </w:r>
      </w:hyperlink>
      <w:r w:rsidRPr="001A7F54">
        <w:t xml:space="preserve"> In addition, with the implementation of </w:t>
      </w:r>
      <w:proofErr w:type="spellStart"/>
      <w:r w:rsidRPr="001A7F54">
        <w:t>immigrationsurveillance</w:t>
      </w:r>
      <w:proofErr w:type="spellEnd"/>
      <w:r w:rsidRPr="001A7F54">
        <w:t xml:space="preserve"> technologies - and the resulting projection of influence by the United States over lawmaking and governance, both internationally and </w:t>
      </w:r>
      <w:r w:rsidRPr="001A7F54">
        <w:rPr>
          <w:u w:val="single"/>
        </w:rPr>
        <w:t>domestically - a vast number of actors now contribute to the policing of that migration border at an effectively limitless number of boundary points around the world,</w:t>
      </w:r>
      <w:r w:rsidRPr="001A7F54">
        <w:t xml:space="preserve"> </w:t>
      </w:r>
      <w:r w:rsidRPr="001A7F54">
        <w:rPr>
          <w:u w:val="single"/>
        </w:rPr>
        <w:t xml:space="preserve">which creates significant challenges in promoting transparency, consistency, and accountability among the many actors in that sprawling transnational network. </w:t>
      </w:r>
      <w:hyperlink r:id="rId170" w:anchor="n257" w:history="1">
        <w:r w:rsidRPr="001A7F54">
          <w:rPr>
            <w:rStyle w:val="Hyperlink"/>
          </w:rPr>
          <w:t>n257</w:t>
        </w:r>
      </w:hyperlink>
      <w:r w:rsidRPr="001A7F54">
        <w:t xml:space="preserve"> [*64] B. Automating the Migration Border With the proliferation of interoperable information systems, monitoring and controlling this </w:t>
      </w:r>
      <w:proofErr w:type="spellStart"/>
      <w:r w:rsidRPr="001A7F54">
        <w:t>deterritorialized</w:t>
      </w:r>
      <w:proofErr w:type="spellEnd"/>
      <w:r w:rsidRPr="001A7F54">
        <w:t xml:space="preserve"> migration border has become increasingly automated and semi-automated. </w:t>
      </w:r>
      <w:hyperlink r:id="rId171" w:anchor="n258" w:history="1">
        <w:proofErr w:type="gramStart"/>
        <w:r w:rsidRPr="001A7F54">
          <w:rPr>
            <w:rStyle w:val="Hyperlink"/>
          </w:rPr>
          <w:t>n258</w:t>
        </w:r>
        <w:proofErr w:type="gramEnd"/>
      </w:hyperlink>
      <w:r w:rsidRPr="001A7F54">
        <w:t xml:space="preserve"> By itself, automation is by no means inherently or necessarily harmful. </w:t>
      </w:r>
      <w:hyperlink r:id="rId172" w:anchor="n259" w:history="1">
        <w:proofErr w:type="gramStart"/>
        <w:r w:rsidRPr="001A7F54">
          <w:rPr>
            <w:rStyle w:val="Hyperlink"/>
          </w:rPr>
          <w:t>n259</w:t>
        </w:r>
        <w:proofErr w:type="gramEnd"/>
      </w:hyperlink>
      <w:r w:rsidRPr="001A7F54">
        <w:t xml:space="preserve"> To the contrary, at least conceptually automation can help to make government processes more efficient, effective, or fair. For example, the use of machine-readable travel documents and the pre-departure collection of passenger data from international carriers helps to make immigration and customs screening processes upon arrival in the United States more efficient - which, as discussed above, was the original reason why U.S. officials began to collect that information from carriers in the first place. Defenders of CBP's use of antiterrorism screening mechanisms such as the No Fly List, Selectee List, and ATS emphasize the role of these mechanisms in permitting agency officials to devote scarce resources to more intensive screening of travelers deemed to present the greatest risks. </w:t>
      </w:r>
      <w:hyperlink r:id="rId173" w:anchor="n260" w:history="1">
        <w:proofErr w:type="gramStart"/>
        <w:r w:rsidRPr="001A7F54">
          <w:rPr>
            <w:rStyle w:val="Hyperlink"/>
          </w:rPr>
          <w:t>n260</w:t>
        </w:r>
        <w:proofErr w:type="gramEnd"/>
      </w:hyperlink>
      <w:r w:rsidRPr="001A7F54">
        <w:t xml:space="preserve"> In some instances, these automated and semi-automated systems seek to respond </w:t>
      </w:r>
      <w:r w:rsidRPr="001A7F54">
        <w:lastRenderedPageBreak/>
        <w:t xml:space="preserve">directly to concerns arising under their non-automated predecessors. For example, proponents of E-Verify argue that automated employment eligibility verification may reduce opportunities for unlawful discrimination that exist under the existing non-automated employment verification regime. </w:t>
      </w:r>
      <w:hyperlink r:id="rId174" w:anchor="n261" w:history="1">
        <w:r w:rsidRPr="001A7F54">
          <w:rPr>
            <w:rStyle w:val="Hyperlink"/>
          </w:rPr>
          <w:t>n261</w:t>
        </w:r>
      </w:hyperlink>
      <w:r w:rsidRPr="001A7F54">
        <w:t xml:space="preserve"> Similarly, proponents of automated immigration policing programs such as Secure Communities argue that by seeking to eliminate discretionary determinations by state and local police concerning whose immigration status should be investigated and verified, these programs, at least theoretically, reduce the incidence of errors based on police officers' lack of knowledge of immigration law or invidious exercises of discretion on the basis of race, ethnicity, or national origin. </w:t>
      </w:r>
      <w:hyperlink r:id="rId175" w:anchor="n262" w:history="1">
        <w:r w:rsidRPr="001A7F54">
          <w:rPr>
            <w:rStyle w:val="Hyperlink"/>
          </w:rPr>
          <w:t>n262</w:t>
        </w:r>
      </w:hyperlink>
      <w:r w:rsidRPr="001A7F54">
        <w:t xml:space="preserve"> [*65] </w:t>
      </w:r>
      <w:proofErr w:type="gramStart"/>
      <w:r w:rsidRPr="001A7F54">
        <w:t>At</w:t>
      </w:r>
      <w:proofErr w:type="gramEnd"/>
      <w:r w:rsidRPr="001A7F54">
        <w:t xml:space="preserve"> the same time, </w:t>
      </w:r>
      <w:r w:rsidRPr="001A7F54">
        <w:rPr>
          <w:u w:val="single"/>
        </w:rPr>
        <w:t xml:space="preserve">automation and semi-automation present significant risks and concerns of their own. Studies indicate that </w:t>
      </w:r>
      <w:proofErr w:type="spellStart"/>
      <w:r w:rsidRPr="001A7F54">
        <w:rPr>
          <w:u w:val="single"/>
        </w:rPr>
        <w:t>decisionmaking</w:t>
      </w:r>
      <w:proofErr w:type="spellEnd"/>
      <w:r w:rsidRPr="001A7F54">
        <w:rPr>
          <w:u w:val="single"/>
        </w:rPr>
        <w:t xml:space="preserve"> when using computerized systems can be distorted by automation complacency and automation bias, two related phenomena in which individuals place too much trust in the proper functioning of automated systems even when they suspect error or malfunction</w:t>
      </w:r>
      <w:r w:rsidRPr="001A7F54">
        <w:t xml:space="preserve">. When these phenomena are at work, individuals may regard these systems as resistant to error, fail to sufficiently monitor their operation, or </w:t>
      </w:r>
      <w:proofErr w:type="spellStart"/>
      <w:r w:rsidRPr="001A7F54">
        <w:t>overtrust</w:t>
      </w:r>
      <w:proofErr w:type="spellEnd"/>
      <w:r w:rsidRPr="001A7F54">
        <w:t xml:space="preserve"> the answers, recommendations, and cues they provide. </w:t>
      </w:r>
      <w:hyperlink r:id="rId176" w:anchor="n263" w:history="1">
        <w:proofErr w:type="gramStart"/>
        <w:r w:rsidRPr="001A7F54">
          <w:rPr>
            <w:rStyle w:val="Hyperlink"/>
          </w:rPr>
          <w:t>n263</w:t>
        </w:r>
        <w:proofErr w:type="gramEnd"/>
      </w:hyperlink>
      <w:r w:rsidRPr="001A7F54">
        <w:t xml:space="preserve"> These </w:t>
      </w:r>
      <w:r w:rsidRPr="001A7F54">
        <w:rPr>
          <w:u w:val="single"/>
        </w:rPr>
        <w:t>risks may be exacerbated with large, complex networks of interoperable information systems like those used for immigration surveillance, since their proper utilization and maintenance present distinct challenges.</w:t>
      </w:r>
      <w:r w:rsidRPr="001A7F54">
        <w:t xml:space="preserve"> As Erin Murphy describes, </w:t>
      </w:r>
      <w:r w:rsidRPr="001A7F54">
        <w:rPr>
          <w:u w:val="single"/>
        </w:rPr>
        <w:t>government databases are the "ultimate collaborative projects," often involving multiple systems and distributed collection, maintenance, access, analysis, and exchange of information among many different actors over extended periods of time</w:t>
      </w:r>
      <w:r w:rsidRPr="001A7F54">
        <w:t xml:space="preserve">. </w:t>
      </w:r>
      <w:hyperlink r:id="rId177" w:anchor="n264" w:history="1">
        <w:proofErr w:type="gramStart"/>
        <w:r w:rsidRPr="001A7F54">
          <w:rPr>
            <w:rStyle w:val="Hyperlink"/>
          </w:rPr>
          <w:t>n264</w:t>
        </w:r>
        <w:proofErr w:type="gramEnd"/>
      </w:hyperlink>
      <w:r w:rsidRPr="001A7F54">
        <w:t xml:space="preserve"> In this context, inadequacies in the quality, accuracy, and relevance of information contained in the database systems used for immigration surveillance raise several distinct types of concerns. First, large database systems invariably contain inaccurate, outdated, or irrelevant records, particularly as they grow larger and contain greater quantities of information. Fair information principles emphasize that personal data in government databases should be accurate, complete, and current. </w:t>
      </w:r>
      <w:hyperlink r:id="rId178" w:anchor="n265" w:history="1">
        <w:proofErr w:type="gramStart"/>
        <w:r w:rsidRPr="001A7F54">
          <w:rPr>
            <w:rStyle w:val="Hyperlink"/>
          </w:rPr>
          <w:t>n265</w:t>
        </w:r>
        <w:proofErr w:type="gramEnd"/>
      </w:hyperlink>
      <w:r w:rsidRPr="001A7F54">
        <w:t xml:space="preserve"> For decades, however, "</w:t>
      </w:r>
      <w:r w:rsidRPr="001A7F54">
        <w:rPr>
          <w:u w:val="single"/>
        </w:rPr>
        <w:t>immigration authorities have been criticized for maintaining unreliable and inaccurate records and inadequately managing their information systems</w:t>
      </w:r>
      <w:r w:rsidRPr="001A7F54">
        <w:t xml:space="preserve">." </w:t>
      </w:r>
      <w:hyperlink r:id="rId179" w:anchor="n266" w:history="1">
        <w:r w:rsidRPr="001A7F54">
          <w:rPr>
            <w:rStyle w:val="Hyperlink"/>
          </w:rPr>
          <w:t>n266</w:t>
        </w:r>
      </w:hyperlink>
      <w:r w:rsidRPr="001A7F54">
        <w:t xml:space="preserve"> While some improvements have been made, these concerns have persisted. For example, E-Verify regularly issues tentative non-confirmation notices for a significant number of individuals, including both noncitizens and U.S. citizens, who in fact are lawfully eligible to work. </w:t>
      </w:r>
      <w:hyperlink r:id="rId180" w:anchor="n267" w:history="1">
        <w:r w:rsidRPr="001A7F54">
          <w:rPr>
            <w:rStyle w:val="Hyperlink"/>
          </w:rPr>
          <w:t>n267</w:t>
        </w:r>
      </w:hyperlink>
      <w:r w:rsidRPr="001A7F54">
        <w:t xml:space="preserve"> Similarly, a [*66] GAO analysis of Secure Communities found that ICE had no record of the criminal arrest charges for more than half of all individuals removed under the program during 2011 and the first half of 2012; other evidence indicates that a significant number of individuals are detained and placed into removal proceedings as a result of the program who ultimately prove not to be deportable. </w:t>
      </w:r>
      <w:hyperlink r:id="rId181" w:anchor="n268" w:history="1">
        <w:proofErr w:type="gramStart"/>
        <w:r w:rsidRPr="001A7F54">
          <w:rPr>
            <w:rStyle w:val="Hyperlink"/>
          </w:rPr>
          <w:t>n268</w:t>
        </w:r>
        <w:proofErr w:type="gramEnd"/>
      </w:hyperlink>
      <w:r w:rsidRPr="001A7F54">
        <w:t xml:space="preserve"> More recently, over one million immigrant families have experienced difficulties applying for health care coverage and insurance subsidies under the Affordable Care Act due to problems with verification of their immigration or citizenship status. </w:t>
      </w:r>
      <w:hyperlink r:id="rId182" w:anchor="n269" w:history="1">
        <w:proofErr w:type="gramStart"/>
        <w:r w:rsidRPr="001A7F54">
          <w:rPr>
            <w:rStyle w:val="Hyperlink"/>
          </w:rPr>
          <w:t>n269</w:t>
        </w:r>
        <w:proofErr w:type="gramEnd"/>
      </w:hyperlink>
      <w:r w:rsidRPr="001A7F54">
        <w:t xml:space="preserve"> </w:t>
      </w:r>
      <w:r w:rsidRPr="001A7F54">
        <w:rPr>
          <w:u w:val="single"/>
        </w:rPr>
        <w:t>Second, when database systems are made interoperable and accessible to large numbers of actors, erroneous information can propagate widely and quickly and can become even more difficult to correct.</w:t>
      </w:r>
      <w:r w:rsidRPr="001A7F54">
        <w:t xml:space="preserve"> </w:t>
      </w:r>
      <w:hyperlink r:id="rId183" w:anchor="n270" w:history="1">
        <w:proofErr w:type="gramStart"/>
        <w:r w:rsidRPr="001A7F54">
          <w:rPr>
            <w:rStyle w:val="Hyperlink"/>
          </w:rPr>
          <w:t>n270</w:t>
        </w:r>
        <w:proofErr w:type="gramEnd"/>
      </w:hyperlink>
      <w:r w:rsidRPr="001A7F54">
        <w:t xml:space="preserve"> Outside of immigration agencies, other databases that are relied upon for immigration surveillance purposes suffer from similar data quality problems. For </w:t>
      </w:r>
      <w:r w:rsidRPr="001A7F54">
        <w:rPr>
          <w:u w:val="single"/>
        </w:rPr>
        <w:t xml:space="preserve">example, despite some </w:t>
      </w:r>
      <w:r w:rsidRPr="001A7F54">
        <w:rPr>
          <w:u w:val="single"/>
        </w:rPr>
        <w:lastRenderedPageBreak/>
        <w:t>recent improvements, criminal history records databases often remain inaccurate, inconsistent across states, and incomplete</w:t>
      </w:r>
      <w:r w:rsidRPr="001A7F54">
        <w:t xml:space="preserve">. </w:t>
      </w:r>
      <w:hyperlink r:id="rId184" w:anchor="n271" w:history="1">
        <w:proofErr w:type="gramStart"/>
        <w:r w:rsidRPr="001A7F54">
          <w:rPr>
            <w:rStyle w:val="Hyperlink"/>
          </w:rPr>
          <w:t>n271</w:t>
        </w:r>
        <w:proofErr w:type="gramEnd"/>
      </w:hyperlink>
      <w:r w:rsidRPr="001A7F54">
        <w:t xml:space="preserve"> </w:t>
      </w:r>
      <w:r w:rsidRPr="001A7F54">
        <w:rPr>
          <w:u w:val="single"/>
        </w:rPr>
        <w:t>Improper deprivations of liberty based on inaccurate information in these database records remain common</w:t>
      </w:r>
      <w:r w:rsidRPr="001A7F54">
        <w:t xml:space="preserve">. </w:t>
      </w:r>
      <w:hyperlink r:id="rId185" w:anchor="n272" w:history="1">
        <w:proofErr w:type="gramStart"/>
        <w:r w:rsidRPr="001A7F54">
          <w:rPr>
            <w:rStyle w:val="Hyperlink"/>
          </w:rPr>
          <w:t>n272</w:t>
        </w:r>
        <w:proofErr w:type="gramEnd"/>
      </w:hyperlink>
      <w:r w:rsidRPr="001A7F54">
        <w:rPr>
          <w:u w:val="single"/>
        </w:rPr>
        <w:t xml:space="preserve"> Observers also have documented large numbers of concededly innocent individuals whose names have been added to </w:t>
      </w:r>
      <w:proofErr w:type="spellStart"/>
      <w:r w:rsidRPr="001A7F54">
        <w:rPr>
          <w:u w:val="single"/>
        </w:rPr>
        <w:t>watchlists</w:t>
      </w:r>
      <w:proofErr w:type="spellEnd"/>
      <w:r w:rsidRPr="001A7F54">
        <w:rPr>
          <w:u w:val="single"/>
        </w:rPr>
        <w:t xml:space="preserve"> </w:t>
      </w:r>
      <w:r w:rsidRPr="001A7F54">
        <w:t xml:space="preserve">generated by the TSDB, such as the No Fly List and Selectee List, and inadequate mechanisms exist to remove names of innocent individuals from those lists. </w:t>
      </w:r>
      <w:hyperlink r:id="rId186" w:anchor="n273" w:history="1">
        <w:r w:rsidRPr="001A7F54">
          <w:rPr>
            <w:rStyle w:val="Hyperlink"/>
          </w:rPr>
          <w:t>n273</w:t>
        </w:r>
      </w:hyperlink>
      <w:r w:rsidRPr="001A7F54">
        <w:t xml:space="preserve"> Third, contrary to the connotations suggested by the term "database," the use of these systems does not simply involve the retrieval and reliance [*67] of "factual" information, whether accurate or otherwise. To the contrary, as discussed above, </w:t>
      </w:r>
      <w:r w:rsidRPr="001A7F54">
        <w:rPr>
          <w:u w:val="single"/>
        </w:rPr>
        <w:t>much of the information generated by these systems and relied upon by enforcement actors necessarily incorporates analysis, risk assessment, and the exercise of subjective and evaluative human judgments at some stage</w:t>
      </w:r>
      <w:r w:rsidRPr="001A7F54">
        <w:t xml:space="preserve">. Those judgments may have been made directly, such as when individuals are identified for inclusion in the No Fly List, Selectee List, or other </w:t>
      </w:r>
      <w:proofErr w:type="spellStart"/>
      <w:r w:rsidRPr="001A7F54">
        <w:t>watchlists</w:t>
      </w:r>
      <w:proofErr w:type="spellEnd"/>
      <w:r w:rsidRPr="001A7F54">
        <w:t xml:space="preserve">, or indirectly, as with the automated risk assessments made by systems like the ATS and CAPPS, whose evaluations and predictions are generated using algorithms that invariably embed human judgments, assumptions, fallibilities, and potential biases. </w:t>
      </w:r>
      <w:hyperlink r:id="rId187" w:anchor="n274" w:history="1">
        <w:r w:rsidRPr="001A7F54">
          <w:rPr>
            <w:rStyle w:val="Hyperlink"/>
          </w:rPr>
          <w:t>n274</w:t>
        </w:r>
      </w:hyperlink>
      <w:r w:rsidRPr="001A7F54">
        <w:t xml:space="preserve"> However, in either case, the </w:t>
      </w:r>
      <w:r w:rsidRPr="001A7F54">
        <w:rPr>
          <w:u w:val="single"/>
        </w:rPr>
        <w:t>nature of the data generated and distributed by government database systems - coupled with the opaque nature of the criteria for inclusion - can mask the subjective and evaluative judgments that underlie that information, making it seem more objectively factual to enforcement actors relying upon it than may be warranted</w:t>
      </w:r>
      <w:r w:rsidRPr="001A7F54">
        <w:t xml:space="preserve">. </w:t>
      </w:r>
      <w:hyperlink r:id="rId188" w:anchor="n275" w:history="1">
        <w:proofErr w:type="gramStart"/>
        <w:r w:rsidRPr="001A7F54">
          <w:rPr>
            <w:rStyle w:val="Hyperlink"/>
          </w:rPr>
          <w:t>n275</w:t>
        </w:r>
        <w:proofErr w:type="gramEnd"/>
      </w:hyperlink>
      <w:r w:rsidRPr="001A7F54">
        <w:t xml:space="preserve"> Finally, the </w:t>
      </w:r>
      <w:r w:rsidRPr="001A7F54">
        <w:rPr>
          <w:u w:val="single"/>
        </w:rPr>
        <w:t>biometric identification technologies upon which immigration surveillance relies are not foolproof</w:t>
      </w:r>
      <w:r w:rsidRPr="001A7F54">
        <w:t xml:space="preserve">. For example, although automated fingerprint identification systems can be extremely accurate in determining identity, they nevertheless can yield inaccurate results, owing to technological limitations, the quality of fingerprint recording processes, and even the particular demographic groups in which the subjects are members. </w:t>
      </w:r>
      <w:hyperlink r:id="rId189" w:anchor="n276" w:history="1">
        <w:proofErr w:type="gramStart"/>
        <w:r w:rsidRPr="001A7F54">
          <w:rPr>
            <w:rStyle w:val="Hyperlink"/>
          </w:rPr>
          <w:t>n276</w:t>
        </w:r>
        <w:proofErr w:type="gramEnd"/>
      </w:hyperlink>
      <w:r w:rsidRPr="001A7F54">
        <w:t xml:space="preserve"> Advanced multimodal biometric identification systems that are currently under development have limitations and fallibilities of their own. </w:t>
      </w:r>
      <w:hyperlink r:id="rId190" w:anchor="n277" w:history="1">
        <w:proofErr w:type="gramStart"/>
        <w:r w:rsidRPr="001A7F54">
          <w:rPr>
            <w:rStyle w:val="Hyperlink"/>
          </w:rPr>
          <w:t>n277</w:t>
        </w:r>
        <w:proofErr w:type="gramEnd"/>
      </w:hyperlink>
      <w:r w:rsidRPr="001A7F54">
        <w:t xml:space="preserve"> All of </w:t>
      </w:r>
      <w:r w:rsidRPr="001A7F54">
        <w:rPr>
          <w:u w:val="single"/>
        </w:rPr>
        <w:t>these risks, limitations, and concerns might be more tolerable under circumstances in which database screening processes were merely one step in a fuller investigative process</w:t>
      </w:r>
      <w:r w:rsidRPr="001A7F54">
        <w:t xml:space="preserve">. Indeed, even if it were hypothetically possible for database systems and biometric technologies to be perfectly accurate, </w:t>
      </w:r>
      <w:r w:rsidRPr="001A7F54">
        <w:rPr>
          <w:u w:val="single"/>
        </w:rPr>
        <w:t>consistent, and complete, well-functioning interoperability processes would still depend on competent and effective "human and institutional layer</w:t>
      </w:r>
      <w:r w:rsidRPr="001A7F54">
        <w:t xml:space="preserve">s." </w:t>
      </w:r>
      <w:hyperlink r:id="rId191" w:anchor="n278" w:history="1">
        <w:r w:rsidRPr="001A7F54">
          <w:rPr>
            <w:rStyle w:val="Hyperlink"/>
          </w:rPr>
          <w:t>n278</w:t>
        </w:r>
      </w:hyperlink>
      <w:r w:rsidRPr="001A7F54">
        <w:t xml:space="preserve"> Officials emphasize that ATS, for example, "does not replace human decision making" but rather is simply a "decision support tool" that "assists the border authorities in targeting [*68] scarce inspection resources." </w:t>
      </w:r>
      <w:hyperlink r:id="rId192" w:anchor="n279" w:history="1">
        <w:r w:rsidRPr="001A7F54">
          <w:rPr>
            <w:rStyle w:val="Hyperlink"/>
          </w:rPr>
          <w:t>n279</w:t>
        </w:r>
      </w:hyperlink>
      <w:r w:rsidRPr="001A7F54">
        <w:t xml:space="preserve"> Similarly, when E-Verify generates a tentative non-confirmation for a would-be employee or ESTA denies a would-be visitor authorization to travel without a visa, those individuals are given opportunities to resolve the issue in person before any final denial of authorization is issued. Over the long term, improvements in data quality and integrity might help to reduce the percentage of improper deprivations generated by these systems - as already seen to some extent, for example, with E-Verify. </w:t>
      </w:r>
      <w:hyperlink r:id="rId193" w:anchor="n280" w:history="1">
        <w:proofErr w:type="gramStart"/>
        <w:r w:rsidRPr="001A7F54">
          <w:rPr>
            <w:rStyle w:val="Hyperlink"/>
          </w:rPr>
          <w:t>n280</w:t>
        </w:r>
        <w:proofErr w:type="gramEnd"/>
      </w:hyperlink>
      <w:r w:rsidRPr="001A7F54">
        <w:t xml:space="preserve"> The nature of immigration surveillance, however, limits the space for these human and institutional layers to function carefully and effectively - and given the enormous scale of immigration surveillance activities, even small error rates can result in very large numbers of individuals facing improper deprivations that are often left </w:t>
      </w:r>
      <w:proofErr w:type="spellStart"/>
      <w:r w:rsidRPr="001A7F54">
        <w:t>unremedied</w:t>
      </w:r>
      <w:proofErr w:type="spellEnd"/>
      <w:r w:rsidRPr="001A7F54">
        <w:t xml:space="preserve">. While intended to eliminate </w:t>
      </w:r>
      <w:r w:rsidRPr="001A7F54">
        <w:lastRenderedPageBreak/>
        <w:t xml:space="preserve">improper discrimination, </w:t>
      </w:r>
      <w:r w:rsidRPr="001A7F54">
        <w:rPr>
          <w:u w:val="single"/>
        </w:rPr>
        <w:t>immigration surveillance mechanisms sometimes merely shift the point at which such discrimination takes plac</w:t>
      </w:r>
      <w:r w:rsidRPr="001A7F54">
        <w:t xml:space="preserve">e. </w:t>
      </w:r>
      <w:r w:rsidRPr="001A7F54">
        <w:rPr>
          <w:u w:val="single"/>
        </w:rPr>
        <w:t>With E-Verify</w:t>
      </w:r>
      <w:r w:rsidRPr="001A7F54">
        <w:t xml:space="preserve">, for example, </w:t>
      </w:r>
      <w:r w:rsidRPr="001A7F54">
        <w:rPr>
          <w:u w:val="single"/>
        </w:rPr>
        <w:t>employers often decline to hire individuals who receive tentative non-confirmations without properly notifying them</w:t>
      </w:r>
      <w:r w:rsidRPr="001A7F54">
        <w:t xml:space="preserve"> - </w:t>
      </w:r>
      <w:r w:rsidRPr="001A7F54">
        <w:rPr>
          <w:u w:val="single"/>
        </w:rPr>
        <w:t>depriving</w:t>
      </w:r>
      <w:r w:rsidRPr="001A7F54">
        <w:t xml:space="preserve"> </w:t>
      </w:r>
      <w:r w:rsidRPr="001A7F54">
        <w:rPr>
          <w:u w:val="single"/>
        </w:rPr>
        <w:t>these workers of employment without any opportunity to resolve errors in database records</w:t>
      </w:r>
      <w:r w:rsidRPr="001A7F54">
        <w:t xml:space="preserve">. </w:t>
      </w:r>
      <w:hyperlink r:id="rId194" w:anchor="n281" w:history="1">
        <w:r w:rsidRPr="001A7F54">
          <w:rPr>
            <w:rStyle w:val="Hyperlink"/>
          </w:rPr>
          <w:t>n281</w:t>
        </w:r>
      </w:hyperlink>
      <w:r w:rsidRPr="001A7F54">
        <w:t xml:space="preserve"> Similarly, </w:t>
      </w:r>
      <w:r w:rsidRPr="001A7F54">
        <w:rPr>
          <w:u w:val="single"/>
        </w:rPr>
        <w:t>even as Secure Communities seeks to preclude police from any direct immigration policing role after individuals have been arrested, it empowers police to arrest individuals for the very purpose of booking them and having their immigration status screened</w:t>
      </w:r>
      <w:r w:rsidRPr="001A7F54">
        <w:t xml:space="preserve"> - w</w:t>
      </w:r>
      <w:r w:rsidRPr="001A7F54">
        <w:rPr>
          <w:u w:val="single"/>
        </w:rPr>
        <w:t>ithout regard to whether that arrest leads to any criminal prosecution</w:t>
      </w:r>
      <w:r w:rsidRPr="001A7F54">
        <w:t xml:space="preserve">. Evidence to date suggests that in some jurisdictions, this is precisely what has happened. </w:t>
      </w:r>
      <w:hyperlink r:id="rId195" w:anchor="n282" w:history="1">
        <w:proofErr w:type="gramStart"/>
        <w:r w:rsidRPr="001A7F54">
          <w:rPr>
            <w:rStyle w:val="Hyperlink"/>
          </w:rPr>
          <w:t>n282</w:t>
        </w:r>
        <w:proofErr w:type="gramEnd"/>
      </w:hyperlink>
      <w:r w:rsidRPr="001A7F54">
        <w:t xml:space="preserve"> With both of these systems, </w:t>
      </w:r>
      <w:r w:rsidRPr="001A7F54">
        <w:rPr>
          <w:u w:val="single"/>
        </w:rPr>
        <w:t>evidence suggests that these types of errors and deprivations fall disproportionately upon particular communities</w:t>
      </w:r>
      <w:r w:rsidRPr="001A7F54">
        <w:t xml:space="preserve">. </w:t>
      </w:r>
      <w:hyperlink r:id="rId196" w:anchor="n283" w:history="1">
        <w:proofErr w:type="gramStart"/>
        <w:r w:rsidRPr="001A7F54">
          <w:rPr>
            <w:rStyle w:val="Hyperlink"/>
          </w:rPr>
          <w:t>n283</w:t>
        </w:r>
        <w:proofErr w:type="gramEnd"/>
      </w:hyperlink>
      <w:r w:rsidRPr="001A7F54">
        <w:t xml:space="preserve"> Moreover, agencies involved in immigration surveillance are typically subject to limited oversight and deferential (if any) review. Accordingly, those agencies have few incentives to ensure that the records contained in their database systems are accurate, complete, and current. In addition, many of these systems are not governed or meaningfully constrained by any framework statutes. While the Privacy Act of 1974 requires agencies to ensure that government records of personal information are accurate, relevant, timely, and complete, the statute only applies to systems of [*69] records about U.S. citizens and lawful permanent residents. </w:t>
      </w:r>
      <w:hyperlink r:id="rId197" w:anchor="n284" w:history="1">
        <w:proofErr w:type="gramStart"/>
        <w:r w:rsidRPr="001A7F54">
          <w:rPr>
            <w:rStyle w:val="Hyperlink"/>
          </w:rPr>
          <w:t>n284</w:t>
        </w:r>
        <w:proofErr w:type="gramEnd"/>
      </w:hyperlink>
      <w:r w:rsidRPr="001A7F54">
        <w:t xml:space="preserve"> Moreover, even for records on those categories of individuals, the statute permits agencies to exempt records concerning law enforcement or national security from its coverage. </w:t>
      </w:r>
      <w:hyperlink r:id="rId198" w:anchor="n285" w:history="1">
        <w:proofErr w:type="gramStart"/>
        <w:r w:rsidRPr="001A7F54">
          <w:rPr>
            <w:rStyle w:val="Hyperlink"/>
          </w:rPr>
          <w:t>n285</w:t>
        </w:r>
        <w:proofErr w:type="gramEnd"/>
      </w:hyperlink>
      <w:r w:rsidRPr="001A7F54">
        <w:t xml:space="preserve"> While some individuals have filed lawsuits challenging their improper inclusion in these database systems, the lack of transparency concerning the criteria and operations of these systems makes those legal challenges difficult.</w:t>
      </w:r>
      <w:hyperlink r:id="rId199" w:anchor="n286" w:history="1">
        <w:r w:rsidRPr="001A7F54">
          <w:rPr>
            <w:rStyle w:val="Hyperlink"/>
          </w:rPr>
          <w:t>n286</w:t>
        </w:r>
      </w:hyperlink>
      <w:r w:rsidRPr="001A7F54">
        <w:t xml:space="preserve"> While more accurate database systems would better serve these agencies' own interests, the incentives for immigration control, law enforcement, and national security agencies to devote the resources necessary to ensure the accuracy and integrity of these databases on their own, without external oversight, are limited. </w:t>
      </w:r>
      <w:hyperlink r:id="rId200" w:anchor="n287" w:history="1">
        <w:r w:rsidRPr="001A7F54">
          <w:rPr>
            <w:rStyle w:val="Hyperlink"/>
          </w:rPr>
          <w:t>n287</w:t>
        </w:r>
      </w:hyperlink>
      <w:r w:rsidRPr="001A7F54">
        <w:t xml:space="preserve"> In short, the </w:t>
      </w:r>
      <w:r w:rsidRPr="001A7F54">
        <w:rPr>
          <w:u w:val="single"/>
        </w:rPr>
        <w:t xml:space="preserve">combination of database errors, automation-related biases, complex but time-pressured </w:t>
      </w:r>
      <w:proofErr w:type="spellStart"/>
      <w:r w:rsidRPr="001A7F54">
        <w:rPr>
          <w:u w:val="single"/>
        </w:rPr>
        <w:t>decisionmaking</w:t>
      </w:r>
      <w:proofErr w:type="spellEnd"/>
      <w:r w:rsidRPr="001A7F54">
        <w:rPr>
          <w:u w:val="single"/>
        </w:rPr>
        <w:t>, massive volumes of identification and screening activities, fragmented responsibilities among different authorities, and laws and agency incentives that are misaligned with the goal of ensuring data accuracy and integrity can easily result in large numbers of improper denials of immigration-related authorizations in a variety of different contexts.</w:t>
      </w:r>
      <w:r w:rsidRPr="001A7F54">
        <w:t xml:space="preserve"> In many instances, these </w:t>
      </w:r>
      <w:r w:rsidRPr="001A7F54">
        <w:rPr>
          <w:u w:val="single"/>
        </w:rPr>
        <w:t>deprivations fall disproportionately on particular groups</w:t>
      </w:r>
      <w:r w:rsidRPr="001A7F54">
        <w:t xml:space="preserve">. </w:t>
      </w:r>
      <w:hyperlink r:id="rId201" w:anchor="n288" w:history="1">
        <w:r w:rsidRPr="001A7F54">
          <w:rPr>
            <w:rStyle w:val="Hyperlink"/>
          </w:rPr>
          <w:t>n288</w:t>
        </w:r>
      </w:hyperlink>
      <w:r w:rsidRPr="001A7F54">
        <w:t xml:space="preserve"> Especially given the lack of transparency and oversight mechanisms in these systems, the limited</w:t>
      </w:r>
      <w:r w:rsidRPr="001A7F54">
        <w:rPr>
          <w:u w:val="single"/>
        </w:rPr>
        <w:t xml:space="preserve"> procedural protections and access to counsel afforded to noncitizens at all stages of the migration process, and the limited protections for U.S. citizens who are outside the United States or seeking to enter, the consequences of these fallibilities can be significant and difficult to remedy</w:t>
      </w:r>
      <w:r w:rsidRPr="001A7F54">
        <w:t xml:space="preserve">. C. Data Collection, Retention, and Secondary Use Quite apart from the accuracy and integrity of data in these systems, </w:t>
      </w:r>
      <w:r w:rsidRPr="001A7F54">
        <w:rPr>
          <w:u w:val="single"/>
        </w:rPr>
        <w:t>immigration surveillance raises the problem of "function creep":</w:t>
      </w:r>
      <w:r w:rsidRPr="001A7F54">
        <w:t xml:space="preserve"> the </w:t>
      </w:r>
      <w:r w:rsidRPr="001A7F54">
        <w:rPr>
          <w:u w:val="single"/>
        </w:rPr>
        <w:t>gradual and sometimes imperceptible expansion of surveillance mechanisms</w:t>
      </w:r>
      <w:r w:rsidRPr="001A7F54">
        <w:t xml:space="preserve">, once in place, for secondary uses beyond those originally [*70] intended or contemplated. </w:t>
      </w:r>
      <w:hyperlink r:id="rId202" w:anchor="n289" w:history="1">
        <w:proofErr w:type="gramStart"/>
        <w:r w:rsidRPr="001A7F54">
          <w:rPr>
            <w:rStyle w:val="Hyperlink"/>
          </w:rPr>
          <w:t>n289</w:t>
        </w:r>
        <w:proofErr w:type="gramEnd"/>
      </w:hyperlink>
      <w:r w:rsidRPr="001A7F54">
        <w:t xml:space="preserve"> Fair information principles urge limits on the secondary use of information for purposes not specified when collected. </w:t>
      </w:r>
      <w:hyperlink r:id="rId203" w:anchor="n290" w:history="1">
        <w:r w:rsidRPr="001A7F54">
          <w:rPr>
            <w:rStyle w:val="Hyperlink"/>
          </w:rPr>
          <w:t>n290</w:t>
        </w:r>
      </w:hyperlink>
      <w:r w:rsidRPr="001A7F54">
        <w:t xml:space="preserve"> However, a </w:t>
      </w:r>
      <w:r w:rsidRPr="001A7F54">
        <w:rPr>
          <w:u w:val="single"/>
        </w:rPr>
        <w:t xml:space="preserve">lengthy list of examples demonstrates that such constraints are often lacking in the first place or difficult </w:t>
      </w:r>
      <w:r w:rsidRPr="001A7F54">
        <w:rPr>
          <w:u w:val="single"/>
        </w:rPr>
        <w:lastRenderedPageBreak/>
        <w:t xml:space="preserve">to maintain: the proliferation of surveillance camera systems to police a widening array of low level offenses, </w:t>
      </w:r>
      <w:hyperlink r:id="rId204" w:anchor="n291" w:history="1">
        <w:r w:rsidRPr="001A7F54">
          <w:rPr>
            <w:rStyle w:val="Hyperlink"/>
          </w:rPr>
          <w:t>n291</w:t>
        </w:r>
      </w:hyperlink>
      <w:r w:rsidRPr="001A7F54">
        <w:rPr>
          <w:u w:val="single"/>
        </w:rPr>
        <w:t xml:space="preserve"> the expanding use of online tracking, </w:t>
      </w:r>
      <w:hyperlink r:id="rId205" w:anchor="n292" w:history="1">
        <w:r w:rsidRPr="001A7F54">
          <w:rPr>
            <w:rStyle w:val="Hyperlink"/>
          </w:rPr>
          <w:t>n292</w:t>
        </w:r>
      </w:hyperlink>
      <w:r w:rsidRPr="001A7F54">
        <w:rPr>
          <w:u w:val="single"/>
        </w:rPr>
        <w:t xml:space="preserve"> the use of census data and voter lists to facilitate targeting of disfavored individuals or groups, </w:t>
      </w:r>
      <w:hyperlink r:id="rId206" w:anchor="n293" w:history="1">
        <w:r w:rsidRPr="001A7F54">
          <w:rPr>
            <w:rStyle w:val="Hyperlink"/>
          </w:rPr>
          <w:t>n293</w:t>
        </w:r>
      </w:hyperlink>
      <w:r w:rsidRPr="001A7F54">
        <w:rPr>
          <w:u w:val="single"/>
        </w:rPr>
        <w:t xml:space="preserve"> the expansion of DNA databases maintained by law enforcement to encompass rapidly widening categories of individuals and purposes</w:t>
      </w:r>
      <w:r w:rsidRPr="001A7F54">
        <w:t xml:space="preserve">, </w:t>
      </w:r>
      <w:hyperlink r:id="rId207" w:anchor="n294" w:history="1">
        <w:r w:rsidRPr="001A7F54">
          <w:rPr>
            <w:rStyle w:val="Hyperlink"/>
          </w:rPr>
          <w:t>n294</w:t>
        </w:r>
      </w:hyperlink>
      <w:r w:rsidRPr="001A7F54">
        <w:t xml:space="preserve"> and the </w:t>
      </w:r>
      <w:r w:rsidRPr="001A7F54">
        <w:rPr>
          <w:u w:val="single"/>
        </w:rPr>
        <w:t xml:space="preserve">repurposing of various categories of identity documents and identification systems. </w:t>
      </w:r>
      <w:hyperlink r:id="rId208" w:anchor="n295" w:history="1">
        <w:proofErr w:type="gramStart"/>
        <w:r w:rsidRPr="001A7F54">
          <w:rPr>
            <w:rStyle w:val="Hyperlink"/>
          </w:rPr>
          <w:t>n295</w:t>
        </w:r>
        <w:proofErr w:type="gramEnd"/>
      </w:hyperlink>
      <w:r w:rsidRPr="001A7F54">
        <w:rPr>
          <w:u w:val="single"/>
        </w:rPr>
        <w:t xml:space="preserve"> </w:t>
      </w:r>
      <w:proofErr w:type="spellStart"/>
      <w:r w:rsidRPr="001A7F54">
        <w:rPr>
          <w:u w:val="single"/>
        </w:rPr>
        <w:t>Surveillancepractices</w:t>
      </w:r>
      <w:proofErr w:type="spellEnd"/>
      <w:r w:rsidRPr="001A7F54">
        <w:rPr>
          <w:u w:val="single"/>
        </w:rPr>
        <w:t xml:space="preserve"> undertaken in the aftermath of the 2001 terrorist attacks have routinely morphed beyond the scope of their original antiterrorism purposes.</w:t>
      </w:r>
      <w:r w:rsidRPr="001A7F54">
        <w:t xml:space="preserve"> For example, the "</w:t>
      </w:r>
      <w:r w:rsidRPr="001A7F54">
        <w:rPr>
          <w:u w:val="single"/>
        </w:rPr>
        <w:t xml:space="preserve">fusion centers" established during the past decade to collect, analyze, and exchange terrorism-related intelligence information among law enforcement agencies almost immediately, and unapologetically, expanded the scope of their activities to encompass ordinary crimes. </w:t>
      </w:r>
      <w:hyperlink r:id="rId209" w:anchor="n296" w:history="1">
        <w:r w:rsidRPr="001A7F54">
          <w:rPr>
            <w:rStyle w:val="Hyperlink"/>
          </w:rPr>
          <w:t>n296</w:t>
        </w:r>
      </w:hyperlink>
      <w:r w:rsidRPr="001A7F54">
        <w:t xml:space="preserve"> </w:t>
      </w:r>
      <w:r w:rsidRPr="001A7F54">
        <w:rPr>
          <w:u w:val="single"/>
        </w:rPr>
        <w:t>By virtue of the enormous quantities of information that they collect, store, and disseminate - and the rapidly increasing ability to access and share that information among different public and private entities - the systems that comprise the surveillance infrastructure of immigration surveillance are particularly susceptible to secondary uses and function [*71] creep</w:t>
      </w:r>
      <w:r w:rsidRPr="001A7F54">
        <w:t xml:space="preserve">. The </w:t>
      </w:r>
      <w:r w:rsidRPr="001A7F54">
        <w:rPr>
          <w:u w:val="single"/>
        </w:rPr>
        <w:t>deployment of immigration surveillance systems and processes has taken place with very few constraints or limitation</w:t>
      </w:r>
      <w:r w:rsidRPr="001A7F54">
        <w:t xml:space="preserve">s. </w:t>
      </w:r>
      <w:r w:rsidRPr="001A7F54">
        <w:rPr>
          <w:u w:val="single"/>
        </w:rPr>
        <w:t>Data retention periods for the biometric, biographic, and other personal information in identification systems, travel and mobility control systems, and other databases used for immigration enforcement purposes are exceptionally long, and few limits constrain routine sharing of information among different agencies</w:t>
      </w:r>
      <w:r w:rsidRPr="001A7F54">
        <w:t xml:space="preserve">. Moreover, as the cost of storing information continues to decrease and the technological capabilities of these systems continue to improve, the number of possible secondary uses for these systems will increase even further - particularly given the premium placed on unconstrained information sharing. </w:t>
      </w:r>
      <w:hyperlink r:id="rId210" w:anchor="n297" w:history="1">
        <w:r w:rsidRPr="001A7F54">
          <w:rPr>
            <w:rStyle w:val="Hyperlink"/>
          </w:rPr>
          <w:t>n297</w:t>
        </w:r>
      </w:hyperlink>
      <w:r w:rsidRPr="001A7F54">
        <w:t xml:space="preserve"> For example, the most recent enhancements to the FBI's identification systems enable collection and storage of unparalleled quantities of biometric and biographic information from a variety of different sources, including multimodal biometric records of fingerprints, multiple photographs, iris scans, palm prints, voice data, and potentially other biometric identifiers along with detailed biographical information. Those </w:t>
      </w:r>
      <w:r w:rsidRPr="001A7F54">
        <w:rPr>
          <w:u w:val="single"/>
        </w:rPr>
        <w:t>systems also will be made fully interoperable with the other identification systems maintained by DHS and the Defense Department that comprise the "biometrics triad</w:t>
      </w:r>
      <w:r w:rsidRPr="001A7F54">
        <w:t xml:space="preserve">," as discussed above. </w:t>
      </w:r>
      <w:hyperlink r:id="rId211" w:anchor="n298" w:history="1">
        <w:proofErr w:type="gramStart"/>
        <w:r w:rsidRPr="001A7F54">
          <w:rPr>
            <w:rStyle w:val="Hyperlink"/>
          </w:rPr>
          <w:t>n298</w:t>
        </w:r>
        <w:proofErr w:type="gramEnd"/>
      </w:hyperlink>
      <w:r w:rsidRPr="001A7F54">
        <w:t xml:space="preserve"> In connection with these enhancements, immigration authorities have begun to deploy systems in pilot programs that permit the identification of individuals without any need to review identification documents, using facial recognition and iris recognition technologies that compare biometrics captured in the field with information stored in multiple federal and state government databases. </w:t>
      </w:r>
      <w:hyperlink r:id="rId212" w:anchor="n299" w:history="1">
        <w:proofErr w:type="gramStart"/>
        <w:r w:rsidRPr="001A7F54">
          <w:rPr>
            <w:rStyle w:val="Hyperlink"/>
          </w:rPr>
          <w:t>n299</w:t>
        </w:r>
        <w:proofErr w:type="gramEnd"/>
      </w:hyperlink>
      <w:r w:rsidRPr="001A7F54">
        <w:t xml:space="preserve">Some of these systems also may enable remote identification of individuals without the need to be in their immediate physical proximity. </w:t>
      </w:r>
      <w:hyperlink r:id="rId213" w:anchor="n300" w:history="1">
        <w:proofErr w:type="gramStart"/>
        <w:r w:rsidRPr="001A7F54">
          <w:rPr>
            <w:rStyle w:val="Hyperlink"/>
          </w:rPr>
          <w:t>n300</w:t>
        </w:r>
        <w:proofErr w:type="gramEnd"/>
      </w:hyperlink>
      <w:r w:rsidRPr="001A7F54">
        <w:t xml:space="preserve"> Officials [*72] also have piloted programs to collect other kinds of biometrics, including DNA from refugees in Africa seeking admission to the United States and noncitizens in immigration detention. </w:t>
      </w:r>
      <w:hyperlink r:id="rId214" w:anchor="n301" w:history="1">
        <w:proofErr w:type="gramStart"/>
        <w:r w:rsidRPr="001A7F54">
          <w:rPr>
            <w:rStyle w:val="Hyperlink"/>
          </w:rPr>
          <w:t>n301</w:t>
        </w:r>
        <w:proofErr w:type="gramEnd"/>
      </w:hyperlink>
      <w:r w:rsidRPr="001A7F54">
        <w:t xml:space="preserve"> With database systems becoming increasingly sophisticated and interoperable, the pressures for expanded use of the information stored in these systems will continue to mount. At the same time, with few limitations inhibiting them from doing so, immigration authorities might well seek even greater access to database systems maintained and held by federal, state, local, and even private entities for immigration control purposes. However, even as the prospect of ever-</w:t>
      </w:r>
      <w:r w:rsidRPr="001A7F54">
        <w:lastRenderedPageBreak/>
        <w:t xml:space="preserve">widening uses of these systems highlights the importance of addressing those possibilities before particular surveillance mechanisms are widely implemented, the ability to do so can be elusive - particularly when those mechanisms have been deployed rapidly, with minimal transparency, under vague legal authority, and subject to limited external constraints. </w:t>
      </w:r>
      <w:hyperlink r:id="rId215" w:anchor="n302" w:history="1">
        <w:proofErr w:type="gramStart"/>
        <w:r w:rsidRPr="001A7F54">
          <w:rPr>
            <w:rStyle w:val="Hyperlink"/>
          </w:rPr>
          <w:t>n302</w:t>
        </w:r>
        <w:proofErr w:type="gramEnd"/>
      </w:hyperlink>
      <w:r w:rsidRPr="001A7F54">
        <w:t xml:space="preserve"> VI. Conclusion </w:t>
      </w:r>
      <w:r w:rsidRPr="001A7F54">
        <w:rPr>
          <w:u w:val="single"/>
        </w:rPr>
        <w:t>Technology</w:t>
      </w:r>
      <w:r w:rsidRPr="001A7F54">
        <w:t>, as Erin Murphy has explained, "</w:t>
      </w:r>
      <w:r w:rsidRPr="001A7F54">
        <w:rPr>
          <w:u w:val="single"/>
        </w:rPr>
        <w:t>alters</w:t>
      </w:r>
      <w:r w:rsidRPr="001A7F54">
        <w:t xml:space="preserve"> - rather than just mechanizes - </w:t>
      </w:r>
      <w:r w:rsidRPr="001A7F54">
        <w:rPr>
          <w:u w:val="single"/>
        </w:rPr>
        <w:t>the relationship between the individual and the state."</w:t>
      </w:r>
      <w:r w:rsidRPr="001A7F54">
        <w:t xml:space="preserve"> </w:t>
      </w:r>
      <w:bookmarkStart w:id="46" w:name="r323"/>
      <w:r w:rsidRPr="001A7F54">
        <w:fldChar w:fldCharType="begin"/>
      </w:r>
      <w:r w:rsidRPr="001A7F54">
        <w:instrText xml:space="preserve"> HYPERLINK "http://www.lexisnexis.com.proxy.lib.umich.edu/lnacui2api/frame.do?tokenKey=rsh-20.443802.08055125823&amp;target=results_DocumentContent&amp;returnToKey=20_T22317474221&amp;parent=docview&amp;rand=1436660626321&amp;reloadEntirePage=true" \l "n323" </w:instrText>
      </w:r>
      <w:r w:rsidRPr="001A7F54">
        <w:fldChar w:fldCharType="separate"/>
      </w:r>
      <w:r w:rsidRPr="001A7F54">
        <w:rPr>
          <w:rStyle w:val="Hyperlink"/>
        </w:rPr>
        <w:t>n323</w:t>
      </w:r>
      <w:r w:rsidRPr="001A7F54">
        <w:fldChar w:fldCharType="end"/>
      </w:r>
      <w:bookmarkEnd w:id="46"/>
      <w:r w:rsidRPr="001A7F54">
        <w:t xml:space="preserve"> </w:t>
      </w:r>
      <w:r w:rsidRPr="001A7F54">
        <w:rPr>
          <w:u w:val="single"/>
        </w:rPr>
        <w:t xml:space="preserve">With the introduction of new </w:t>
      </w:r>
      <w:bookmarkStart w:id="47" w:name="ORIGHIT_166"/>
      <w:bookmarkStart w:id="48" w:name="HIT_166"/>
      <w:bookmarkEnd w:id="47"/>
      <w:bookmarkEnd w:id="48"/>
      <w:r w:rsidRPr="001A7F54">
        <w:rPr>
          <w:u w:val="single"/>
        </w:rPr>
        <w:t xml:space="preserve">surveillance and </w:t>
      </w:r>
      <w:proofErr w:type="spellStart"/>
      <w:r w:rsidRPr="001A7F54">
        <w:rPr>
          <w:u w:val="single"/>
        </w:rPr>
        <w:t>dataveillance</w:t>
      </w:r>
      <w:proofErr w:type="spellEnd"/>
      <w:r w:rsidRPr="001A7F54">
        <w:rPr>
          <w:u w:val="single"/>
        </w:rPr>
        <w:t xml:space="preserve"> technologies, the traditional relationships between individuals and the institutions of immigration control are being reconfigured in fundamental ways for both noncitizens and U.S. citizens alike. And yet, compared to other aspects of the expansion of immigration enforcement, these shifts in migration and mobility </w:t>
      </w:r>
      <w:bookmarkStart w:id="49" w:name="ORIGHIT_167"/>
      <w:bookmarkStart w:id="50" w:name="HIT_167"/>
      <w:bookmarkEnd w:id="49"/>
      <w:bookmarkEnd w:id="50"/>
      <w:r w:rsidRPr="001A7F54">
        <w:rPr>
          <w:u w:val="single"/>
        </w:rPr>
        <w:t>surveillance have garnered exceedingly little attention, analysis, or concern</w:t>
      </w:r>
      <w:r w:rsidRPr="001A7F54">
        <w:t xml:space="preserve"> - even as vigorous debates about </w:t>
      </w:r>
      <w:bookmarkStart w:id="51" w:name="ORIGHIT_168"/>
      <w:bookmarkStart w:id="52" w:name="HIT_168"/>
      <w:bookmarkEnd w:id="51"/>
      <w:bookmarkEnd w:id="52"/>
      <w:r w:rsidRPr="001A7F54">
        <w:t xml:space="preserve">surveillance and </w:t>
      </w:r>
      <w:proofErr w:type="spellStart"/>
      <w:r w:rsidRPr="001A7F54">
        <w:t>dataveillance</w:t>
      </w:r>
      <w:proofErr w:type="spellEnd"/>
      <w:r w:rsidRPr="001A7F54">
        <w:t xml:space="preserve"> by public and private institutions have emerged in other settings. These </w:t>
      </w:r>
      <w:r w:rsidRPr="001A7F54">
        <w:rPr>
          <w:u w:val="single"/>
        </w:rPr>
        <w:t>shifts have not simply contributed to a regime of mass enforcement, in which hundreds of thousands of noncitizens have faced detention and deportation. More fundamentally, the evolution of immigration enforcement institutions, practices, and meanings has also contributed to a more basic transformation of the nature of immigration governance - with implications for noncitizens and U.S. citizens alike</w:t>
      </w:r>
      <w:r w:rsidRPr="001A7F54">
        <w:t xml:space="preserve">. </w:t>
      </w:r>
      <w:r w:rsidRPr="001A7F54">
        <w:rPr>
          <w:u w:val="single"/>
        </w:rPr>
        <w:t xml:space="preserve">By recounting and analyzing this transformation and its consequences, this Article highlights the need for scholars, advocates, policymakers, and other observers to devote greater attention and scrutiny to the onset of the immigration </w:t>
      </w:r>
      <w:bookmarkStart w:id="53" w:name="ORIGHIT_169"/>
      <w:bookmarkStart w:id="54" w:name="HIT_169"/>
      <w:bookmarkEnd w:id="53"/>
      <w:bookmarkEnd w:id="54"/>
      <w:r w:rsidRPr="001A7F54">
        <w:rPr>
          <w:u w:val="single"/>
        </w:rPr>
        <w:t xml:space="preserve">surveillance state and its rapid integration into the broader national </w:t>
      </w:r>
      <w:bookmarkStart w:id="55" w:name="ORIGHIT_170"/>
      <w:bookmarkStart w:id="56" w:name="HIT_170"/>
      <w:bookmarkEnd w:id="55"/>
      <w:bookmarkEnd w:id="56"/>
      <w:r w:rsidRPr="001A7F54">
        <w:rPr>
          <w:u w:val="single"/>
        </w:rPr>
        <w:t>surveillance state.</w:t>
      </w:r>
    </w:p>
    <w:p w:rsidR="005324BD" w:rsidRPr="001A7F54" w:rsidRDefault="008273E0" w:rsidP="005324BD">
      <w:pPr>
        <w:pStyle w:val="Heading3"/>
      </w:pPr>
      <w:r>
        <w:lastRenderedPageBreak/>
        <w:t xml:space="preserve">Internal—Dehumanization </w:t>
      </w:r>
    </w:p>
    <w:p w:rsidR="005324BD" w:rsidRPr="001A7F54" w:rsidRDefault="005324BD" w:rsidP="008273E0">
      <w:pPr>
        <w:pStyle w:val="Heading4"/>
      </w:pPr>
      <w:r w:rsidRPr="001A7F54">
        <w:t xml:space="preserve">The structural visualization of the Illegal immigrant is only possible through the governmental practices of instrumental surveillance </w:t>
      </w:r>
    </w:p>
    <w:p w:rsidR="005324BD" w:rsidRPr="001A7F54" w:rsidRDefault="005324BD" w:rsidP="005324BD">
      <w:proofErr w:type="spellStart"/>
      <w:r w:rsidRPr="001A7F54">
        <w:rPr>
          <w:b/>
          <w:bCs/>
        </w:rPr>
        <w:t>Inda</w:t>
      </w:r>
      <w:proofErr w:type="spellEnd"/>
      <w:r w:rsidRPr="001A7F54">
        <w:rPr>
          <w:b/>
          <w:bCs/>
        </w:rPr>
        <w:t xml:space="preserve"> ’06 </w:t>
      </w:r>
      <w:r w:rsidRPr="001A7F54">
        <w:t xml:space="preserve">[2006, JONATHAN XAVIER INDA earned a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w:t>
      </w:r>
      <w:proofErr w:type="spellStart"/>
      <w:r w:rsidRPr="001A7F54">
        <w:t>Inda</w:t>
      </w:r>
      <w:proofErr w:type="spellEnd"/>
      <w:r w:rsidRPr="001A7F54">
        <w:t xml:space="preserve"> is currently Associate Professor of Latina/Latino Studies and Criticism and Interpretive Theory. “TARGETING IMMIGRANTS Government, Technology, and Ethics</w:t>
      </w:r>
      <w:proofErr w:type="gramStart"/>
      <w:r w:rsidRPr="001A7F54">
        <w:t>” ]</w:t>
      </w:r>
      <w:proofErr w:type="gramEnd"/>
    </w:p>
    <w:p w:rsidR="005324BD" w:rsidRPr="001A7F54" w:rsidRDefault="005324BD" w:rsidP="005324BD">
      <w:pPr>
        <w:rPr>
          <w:bCs/>
        </w:rPr>
      </w:pPr>
      <w:r w:rsidRPr="001A7F54">
        <w:rPr>
          <w:bCs/>
        </w:rPr>
        <w:t xml:space="preserve">To elaborate a bit, the concern of this part is to look at how the post-1965 </w:t>
      </w:r>
      <w:proofErr w:type="spellStart"/>
      <w:r w:rsidRPr="001A7F54">
        <w:rPr>
          <w:bCs/>
          <w:u w:val="single"/>
        </w:rPr>
        <w:t>problematization</w:t>
      </w:r>
      <w:proofErr w:type="spellEnd"/>
      <w:r w:rsidRPr="001A7F54">
        <w:rPr>
          <w:bCs/>
          <w:u w:val="single"/>
        </w:rPr>
        <w:t xml:space="preserve"> of “illegal” immigrants has largely taken place in ethical terms</w:t>
      </w:r>
      <w:r w:rsidRPr="001A7F54">
        <w:rPr>
          <w:bCs/>
        </w:rPr>
        <w:t xml:space="preserve"> – </w:t>
      </w:r>
      <w:r w:rsidRPr="001A7F54">
        <w:rPr>
          <w:bCs/>
          <w:u w:val="single"/>
        </w:rPr>
        <w:t>at how the “problem” of “illegal” immigration, that is, has on the whole been rendered understandable as an ethical problem</w:t>
      </w:r>
      <w:r w:rsidRPr="001A7F54">
        <w:rPr>
          <w:bCs/>
        </w:rPr>
        <w:t xml:space="preserve">. To be more precise, this part is concerned with investigating how a variety of immigration “experts” – social scientists, INS/DHS bureaucrats, policy </w:t>
      </w:r>
      <w:r w:rsidRPr="001A7F54">
        <w:rPr>
          <w:bCs/>
          <w:u w:val="single"/>
        </w:rPr>
        <w:t>analysts, immigration reform organizations, and the popular press – have constructed “illegal” immigrants – typically imagined as Mexican – as anti-citizens incapable of</w:t>
      </w:r>
      <w:r w:rsidRPr="001A7F54">
        <w:rPr>
          <w:bCs/>
        </w:rPr>
        <w:t xml:space="preserve"> </w:t>
      </w:r>
      <w:r w:rsidRPr="001A7F54">
        <w:rPr>
          <w:bCs/>
          <w:u w:val="single"/>
        </w:rPr>
        <w:t>exercising responsible self-government and thus as threats to the overall well-being of the social body</w:t>
      </w:r>
      <w:r w:rsidRPr="001A7F54">
        <w:rPr>
          <w:bCs/>
        </w:rPr>
        <w:t>. This eth</w:t>
      </w:r>
      <w:r w:rsidRPr="001A7F54">
        <w:rPr>
          <w:bCs/>
          <w:u w:val="single"/>
        </w:rPr>
        <w:t xml:space="preserve">ical </w:t>
      </w:r>
      <w:proofErr w:type="spellStart"/>
      <w:r w:rsidRPr="001A7F54">
        <w:rPr>
          <w:bCs/>
          <w:u w:val="single"/>
        </w:rPr>
        <w:t>problematization</w:t>
      </w:r>
      <w:proofErr w:type="spellEnd"/>
      <w:r w:rsidRPr="001A7F54">
        <w:rPr>
          <w:bCs/>
          <w:u w:val="single"/>
        </w:rPr>
        <w:t xml:space="preserve"> of “illegal” immigrants has taken a number of speciﬁc forms.</w:t>
      </w:r>
      <w:r w:rsidRPr="001A7F54">
        <w:rPr>
          <w:bCs/>
        </w:rPr>
        <w:t xml:space="preserve"> One important form we will be concerned with here is that of “illegal” immigrants as lawbreakers. </w:t>
      </w:r>
      <w:r w:rsidRPr="001A7F54">
        <w:rPr>
          <w:bCs/>
          <w:u w:val="single"/>
        </w:rPr>
        <w:t>The idea is that such immigrants are, to put it plainly, illegal: that they are by deﬁnition criminals. For these are people who, by virtue of having overstayed their visas or crossed the border clandestinely, have ﬂagrantly violated US immigration laws</w:t>
      </w:r>
      <w:r w:rsidRPr="001A7F54">
        <w:rPr>
          <w:bCs/>
        </w:rPr>
        <w:t xml:space="preserve">. A second important form we will deal with is that of “illegal” immigrants as job takers. The general belief seems to be that the undocumented take away or steal jobs from (at least some) Americans. And a third form of ethical </w:t>
      </w:r>
      <w:proofErr w:type="spellStart"/>
      <w:r w:rsidRPr="001A7F54">
        <w:rPr>
          <w:bCs/>
        </w:rPr>
        <w:t>problematization</w:t>
      </w:r>
      <w:proofErr w:type="spellEnd"/>
      <w:r w:rsidRPr="001A7F54">
        <w:rPr>
          <w:bCs/>
        </w:rPr>
        <w:t xml:space="preserve"> we will be interested in is that of illegal immigrants as public burdens. </w:t>
      </w:r>
      <w:r w:rsidRPr="001A7F54">
        <w:rPr>
          <w:bCs/>
          <w:u w:val="single"/>
        </w:rPr>
        <w:t>The thinking here is that these immigrants come to the United States primarily to get on welfare and take advantage of the government’s generous social services</w:t>
      </w:r>
      <w:r w:rsidRPr="001A7F54">
        <w:rPr>
          <w:bCs/>
        </w:rPr>
        <w:t>. Indeed, they are commonly seen as bent on sponging off the American state and people. For many experts, then, “</w:t>
      </w:r>
      <w:r w:rsidRPr="001A7F54">
        <w:rPr>
          <w:bCs/>
          <w:u w:val="single"/>
        </w:rPr>
        <w:t>illegal” immigrants – to the extent that they are imagined as criminals, job takers, and welfare dependents – simply cannot be proper subjects</w:t>
      </w:r>
      <w:r w:rsidRPr="001A7F54">
        <w:rPr>
          <w:bCs/>
        </w:rPr>
        <w:t xml:space="preserve">. They are uncommitted to personal responsibility and the rule of law. They are not capable of proper self-management. The putative consequence of this immigrant irresponsibility is the cultural and economic wounding of the social body. </w:t>
      </w:r>
      <w:r w:rsidRPr="001A7F54">
        <w:rPr>
          <w:bCs/>
          <w:u w:val="single"/>
        </w:rPr>
        <w:t xml:space="preserve">Central to the </w:t>
      </w:r>
      <w:proofErr w:type="spellStart"/>
      <w:r w:rsidRPr="001A7F54">
        <w:rPr>
          <w:bCs/>
          <w:u w:val="single"/>
        </w:rPr>
        <w:t>problematization</w:t>
      </w:r>
      <w:proofErr w:type="spellEnd"/>
      <w:r w:rsidRPr="001A7F54">
        <w:rPr>
          <w:bCs/>
          <w:u w:val="single"/>
        </w:rPr>
        <w:t xml:space="preserve"> of “illegal” immigrants as unethical beings, I suggest, have been a variety of numerical technologies: statistics, population counts, economic forecasts, and the like</w:t>
      </w:r>
      <w:r w:rsidRPr="001A7F54">
        <w:rPr>
          <w:bCs/>
        </w:rPr>
        <w:t xml:space="preserve">. The </w:t>
      </w:r>
      <w:r w:rsidRPr="001A7F54">
        <w:rPr>
          <w:bCs/>
          <w:u w:val="single"/>
        </w:rPr>
        <w:t>centrality of these technologies in the constitution of “illegal” immigration as a problem domain is intimately linked to the general place that numbers occupy in the relationship between government and knowledge</w:t>
      </w:r>
      <w:r w:rsidRPr="001A7F54">
        <w:rPr>
          <w:bCs/>
        </w:rPr>
        <w:t xml:space="preserve">. I noted in the introduction that </w:t>
      </w:r>
      <w:r w:rsidRPr="001A7F54">
        <w:rPr>
          <w:bCs/>
          <w:u w:val="single"/>
        </w:rPr>
        <w:t xml:space="preserve">the exercise of government is inextricably connected to the activity of thought – </w:t>
      </w:r>
      <w:proofErr w:type="gramStart"/>
      <w:r w:rsidRPr="001A7F54">
        <w:rPr>
          <w:bCs/>
          <w:u w:val="single"/>
        </w:rPr>
        <w:t>that</w:t>
      </w:r>
      <w:proofErr w:type="gramEnd"/>
      <w:r w:rsidRPr="001A7F54">
        <w:rPr>
          <w:bCs/>
          <w:u w:val="single"/>
        </w:rPr>
        <w:t xml:space="preserve"> all government depends on the elaboration of speciﬁc languages that represent and analyze reality in a manner that renders it intelligible and amenable to political programming</w:t>
      </w:r>
      <w:r w:rsidRPr="001A7F54">
        <w:rPr>
          <w:bCs/>
        </w:rPr>
        <w:t xml:space="preserve">. </w:t>
      </w:r>
      <w:r w:rsidRPr="001A7F54">
        <w:rPr>
          <w:bCs/>
          <w:u w:val="single"/>
        </w:rPr>
        <w:t>The idea here is simply that knowledge is necessary for effective rule. It is that government needs to “know” reality in order to act efﬁcaciously upon it. Numerical</w:t>
      </w:r>
      <w:r w:rsidRPr="001A7F54">
        <w:rPr>
          <w:bCs/>
        </w:rPr>
        <w:t xml:space="preserve"> </w:t>
      </w:r>
      <w:r w:rsidRPr="001A7F54">
        <w:rPr>
          <w:bCs/>
          <w:u w:val="single"/>
        </w:rPr>
        <w:t>technologies have perhaps been the most potent scientiﬁc instruments for knowing reality and for enabling interventions into social processes</w:t>
      </w:r>
      <w:r w:rsidRPr="001A7F54">
        <w:rPr>
          <w:bCs/>
        </w:rPr>
        <w:t xml:space="preserve"> (</w:t>
      </w:r>
      <w:proofErr w:type="spellStart"/>
      <w:r w:rsidRPr="001A7F54">
        <w:rPr>
          <w:bCs/>
        </w:rPr>
        <w:t>Urla</w:t>
      </w:r>
      <w:proofErr w:type="spellEnd"/>
      <w:r w:rsidRPr="001A7F54">
        <w:rPr>
          <w:bCs/>
        </w:rPr>
        <w:t xml:space="preserve"> 1993; </w:t>
      </w:r>
      <w:proofErr w:type="spellStart"/>
      <w:r w:rsidRPr="001A7F54">
        <w:rPr>
          <w:bCs/>
        </w:rPr>
        <w:t>Appadurai</w:t>
      </w:r>
      <w:proofErr w:type="spellEnd"/>
      <w:r w:rsidRPr="001A7F54">
        <w:rPr>
          <w:bCs/>
        </w:rPr>
        <w:t xml:space="preserve"> 1996; </w:t>
      </w:r>
      <w:proofErr w:type="spellStart"/>
      <w:r w:rsidRPr="001A7F54">
        <w:rPr>
          <w:bCs/>
        </w:rPr>
        <w:t>Poovey</w:t>
      </w:r>
      <w:proofErr w:type="spellEnd"/>
      <w:r w:rsidRPr="001A7F54">
        <w:rPr>
          <w:bCs/>
        </w:rPr>
        <w:t xml:space="preserve"> 1998; Rose 1999a; </w:t>
      </w:r>
      <w:proofErr w:type="spellStart"/>
      <w:r w:rsidRPr="001A7F54">
        <w:rPr>
          <w:bCs/>
        </w:rPr>
        <w:t>Kalpagam</w:t>
      </w:r>
      <w:proofErr w:type="spellEnd"/>
      <w:r w:rsidRPr="001A7F54">
        <w:rPr>
          <w:bCs/>
        </w:rPr>
        <w:t xml:space="preserve"> 2000). Indeed, </w:t>
      </w:r>
      <w:r w:rsidRPr="001A7F54">
        <w:rPr>
          <w:bCs/>
          <w:u w:val="single"/>
        </w:rPr>
        <w:t>it is primarily through numbers that we come to know the problem domains</w:t>
      </w:r>
      <w:r w:rsidRPr="001A7F54">
        <w:rPr>
          <w:bCs/>
        </w:rPr>
        <w:t xml:space="preserve"> (e.g., unemployment, crime, poverty) and objects (e.g., the unemployed, the criminal, </w:t>
      </w:r>
      <w:proofErr w:type="gramStart"/>
      <w:r w:rsidRPr="001A7F54">
        <w:rPr>
          <w:bCs/>
        </w:rPr>
        <w:t>the</w:t>
      </w:r>
      <w:proofErr w:type="gramEnd"/>
      <w:r w:rsidRPr="001A7F54">
        <w:rPr>
          <w:bCs/>
        </w:rPr>
        <w:t xml:space="preserve"> poor) </w:t>
      </w:r>
      <w:r w:rsidRPr="001A7F54">
        <w:rPr>
          <w:bCs/>
          <w:u w:val="single"/>
        </w:rPr>
        <w:t xml:space="preserve">upon which government operates. </w:t>
      </w:r>
      <w:r w:rsidRPr="001A7F54">
        <w:rPr>
          <w:bCs/>
        </w:rPr>
        <w:t xml:space="preserve">Numbers produce at least two kinds of knowledge in relation to these object domains. One kind is </w:t>
      </w:r>
      <w:r w:rsidRPr="001A7F54">
        <w:rPr>
          <w:bCs/>
        </w:rPr>
        <w:lastRenderedPageBreak/>
        <w:t xml:space="preserve">enumerative: numbers, at the most basic level, simply generate information about the size and scale of governmental objects (Cohen 1982: 43). The other kind is what could be called surveying: numbers – in the form of rates, averages, percentages, probabilities, and the like – create a general map or picture of given governmental domains. </w:t>
      </w:r>
      <w:r w:rsidRPr="001A7F54">
        <w:rPr>
          <w:bCs/>
          <w:u w:val="single"/>
        </w:rPr>
        <w:t xml:space="preserve">The combined effect of these numerical </w:t>
      </w:r>
      <w:proofErr w:type="spellStart"/>
      <w:r w:rsidRPr="001A7F54">
        <w:rPr>
          <w:bCs/>
          <w:u w:val="single"/>
        </w:rPr>
        <w:t>knowledges</w:t>
      </w:r>
      <w:proofErr w:type="spellEnd"/>
      <w:r w:rsidRPr="001A7F54">
        <w:rPr>
          <w:bCs/>
          <w:u w:val="single"/>
        </w:rPr>
        <w:t xml:space="preserve"> or calculative practices is the creation of a bond of uniformity around the targets of government. It is the mapping of their limits and the delineation of their internal features. What numbers do, then, is basically make up governmental object domains</w:t>
      </w:r>
      <w:r w:rsidRPr="001A7F54">
        <w:rPr>
          <w:bCs/>
        </w:rPr>
        <w:t xml:space="preserve"> (Rose 1999a: 197): </w:t>
      </w:r>
      <w:r w:rsidRPr="001A7F54">
        <w:rPr>
          <w:bCs/>
          <w:u w:val="single"/>
        </w:rPr>
        <w:t>they single out a certain segment of existence, identify its</w:t>
      </w:r>
      <w:r w:rsidRPr="001A7F54">
        <w:rPr>
          <w:bCs/>
        </w:rPr>
        <w:t xml:space="preserve"> properties and processes, and give it categorical visibility. The argument that I would like to make in this part is that, like governmental domains more generally, </w:t>
      </w:r>
      <w:r w:rsidRPr="001A7F54">
        <w:rPr>
          <w:bCs/>
          <w:u w:val="single"/>
        </w:rPr>
        <w:t>it is largely through numerical technologies that “illegal” immigration has been made up as a problematic dimension of experience</w:t>
      </w:r>
      <w:r w:rsidRPr="001A7F54">
        <w:rPr>
          <w:bCs/>
        </w:rPr>
        <w:t>. This argument will have two strands. One strand will focus on how practices of enumeration have largely been responsible for the production of the “illegal” immigrant as a socially signiﬁcant category. This strand will concentrate, that is, on how the “</w:t>
      </w:r>
      <w:r w:rsidRPr="001A7F54">
        <w:rPr>
          <w:bCs/>
          <w:u w:val="single"/>
        </w:rPr>
        <w:t>illegal” immigrant is fundamentally an effect of the efforts to count him/her</w:t>
      </w:r>
      <w:r w:rsidRPr="001A7F54">
        <w:rPr>
          <w:bCs/>
        </w:rPr>
        <w:t xml:space="preserve">. The second thread will deal with how surveying routines, through the countless “facts” they generate about “illegal” immigration, have fashioned a domain with very speciﬁc qualities and features. To be more speciﬁc, this thread will note how, </w:t>
      </w:r>
      <w:r w:rsidRPr="001A7F54">
        <w:rPr>
          <w:bCs/>
          <w:u w:val="single"/>
        </w:rPr>
        <w:t>through numbers, “illegal” immigration has largely been constituted as an ambit littered with subjects who imprudently depend on the social body for their well-bein</w:t>
      </w:r>
      <w:r w:rsidRPr="001A7F54">
        <w:rPr>
          <w:bCs/>
        </w:rPr>
        <w:t>g. Important to this analysis will be what I earlier referred to as material inscriptions (</w:t>
      </w:r>
      <w:proofErr w:type="spellStart"/>
      <w:r w:rsidRPr="001A7F54">
        <w:rPr>
          <w:bCs/>
        </w:rPr>
        <w:t>Latour</w:t>
      </w:r>
      <w:proofErr w:type="spellEnd"/>
      <w:r w:rsidRPr="001A7F54">
        <w:rPr>
          <w:bCs/>
        </w:rPr>
        <w:t xml:space="preserve"> 1986; Rose 1998). </w:t>
      </w:r>
      <w:r w:rsidRPr="001A7F54">
        <w:rPr>
          <w:bCs/>
          <w:u w:val="single"/>
        </w:rPr>
        <w:t>These are the mundane technical instruments – surveys, reports, pamphlets, manuals, architectural plans, written reports, drawings, pictures, bureaucratic rules and guidelines, charts, graphs, and so forth – that translate reality into documentary form.</w:t>
      </w:r>
      <w:r w:rsidRPr="001A7F54">
        <w:rPr>
          <w:bCs/>
        </w:rPr>
        <w:t xml:space="preserve"> </w:t>
      </w:r>
      <w:r w:rsidRPr="001A7F54">
        <w:rPr>
          <w:bCs/>
          <w:u w:val="single"/>
        </w:rPr>
        <w:t>Such devices will be key because it is via them that political and other authorities accumulate numerical facts about “illegal” immigration: it is through them, indeed, that “the illegal” is written down, counted, measured, and tabulated</w:t>
      </w:r>
      <w:r w:rsidRPr="001A7F54">
        <w:rPr>
          <w:bCs/>
        </w:rPr>
        <w:t xml:space="preserve">. The speciﬁc inscriptions that will concern us here include INS/DHS policy documents, reports to Congress, Census statistical returns, policy think-tank reports, immigration advocacy group pamphlets and manuals, government-sponsored investigations, and scholarly papers. In the end, I will suggest that, above all, </w:t>
      </w:r>
      <w:r w:rsidRPr="001A7F54">
        <w:rPr>
          <w:bCs/>
          <w:u w:val="single"/>
        </w:rPr>
        <w:t>what calculative practices and the devices that inscribe them have made visible is the “illegal” immigrant as unethical subject: the “illegal” immigrant as criminal, job taker, and welfare dependent</w:t>
      </w:r>
      <w:r w:rsidRPr="001A7F54">
        <w:rPr>
          <w:bCs/>
        </w:rPr>
        <w:t>. The analysis will focus on the post-1965 period up to the September 11, 2001 “terrorist” attacks on the United States. However, by way of conclusion, I will brieﬂy lay out what has happened since.</w:t>
      </w:r>
    </w:p>
    <w:p w:rsidR="005324BD" w:rsidRPr="001A7F54" w:rsidRDefault="005324BD" w:rsidP="005324BD">
      <w:pPr>
        <w:rPr>
          <w:b/>
          <w:bCs/>
        </w:rPr>
      </w:pPr>
      <w:r w:rsidRPr="001A7F54">
        <w:rPr>
          <w:b/>
          <w:bCs/>
        </w:rPr>
        <w:t>The technologies and processes of government immigration surveillance has visualized the immigration “problem” into manageable public discourse</w:t>
      </w:r>
    </w:p>
    <w:p w:rsidR="005324BD" w:rsidRPr="001A7F54" w:rsidRDefault="005324BD" w:rsidP="005324BD">
      <w:proofErr w:type="spellStart"/>
      <w:r w:rsidRPr="001A7F54">
        <w:rPr>
          <w:b/>
          <w:bCs/>
        </w:rPr>
        <w:t>Inda</w:t>
      </w:r>
      <w:proofErr w:type="spellEnd"/>
      <w:r w:rsidRPr="001A7F54">
        <w:rPr>
          <w:b/>
          <w:bCs/>
        </w:rPr>
        <w:t xml:space="preserve"> ’06 </w:t>
      </w:r>
      <w:r w:rsidRPr="001A7F54">
        <w:t xml:space="preserve">[2006, JONATHAN XAVIER INDA earned a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w:t>
      </w:r>
      <w:proofErr w:type="spellStart"/>
      <w:r w:rsidRPr="001A7F54">
        <w:t>Inda</w:t>
      </w:r>
      <w:proofErr w:type="spellEnd"/>
      <w:r w:rsidRPr="001A7F54">
        <w:t xml:space="preserve"> is currently Associate Professor of Latina/Latino Studies and Criticism and Interpretive Theory. “TARGETING IMMIGRANTS Government, Technology, and Ethics</w:t>
      </w:r>
      <w:proofErr w:type="gramStart"/>
      <w:r w:rsidRPr="001A7F54">
        <w:t>” ]</w:t>
      </w:r>
      <w:proofErr w:type="gramEnd"/>
    </w:p>
    <w:p w:rsidR="005324BD" w:rsidRPr="001A7F54" w:rsidRDefault="005324BD" w:rsidP="005324BD">
      <w:pPr>
        <w:rPr>
          <w:bCs/>
          <w:u w:val="single"/>
        </w:rPr>
      </w:pPr>
      <w:r w:rsidRPr="001A7F54">
        <w:rPr>
          <w:bCs/>
        </w:rPr>
        <w:t xml:space="preserve">The conceptualization of this project in terms of the relation between knowledge and government draws from and is meant to contribute to the growing body of interdisciplinary literature that has developed since the late 1980s or so around the theme of governmentality. This work has emerged out of Michel Foucault’s (1988, 1991) scattered writings and lectures on the arts of government. In these pieces, the term “government” refers generally to the conduct of conduct – to the more or less calculated and systematic ways of thinking and acting that propose to shape, regulate, or manage the </w:t>
      </w:r>
      <w:r w:rsidRPr="001A7F54">
        <w:rPr>
          <w:bCs/>
        </w:rPr>
        <w:lastRenderedPageBreak/>
        <w:t xml:space="preserve">conduct of individuals and populations toward specific goals or ends (Rose 1996a; Dean 1999). Understood this way, government points our attention very broadly to any rational effort to influence or guide the comportment of others – whether these be workers in a factory, inmates in a prison, wards in a mental hospital, the inhabitants of a territory, or the members of a population – through acting upon their hopes, desires, circumstances, or environment. The term thus designates not just the activities of the government and its institutions but, more generally, the practices of all those bodies whose aim is to shape human conduct. From this perspective, then, </w:t>
      </w:r>
      <w:r w:rsidRPr="001A7F54">
        <w:rPr>
          <w:bCs/>
          <w:u w:val="single"/>
        </w:rPr>
        <w:t>the state is only one element, albeit an important one, in the multiple networks of actors, organizations, and entities that exercise authority over individuals and populations</w:t>
      </w:r>
      <w:r w:rsidRPr="001A7F54">
        <w:rPr>
          <w:bCs/>
        </w:rPr>
        <w:t>. Scholars working with this notion of government have been most concerned with exploring those practices that take as their target the wealth, health, security, and happiness of populations. More specifically, they have been occupied with studying all those strategies, tactics, and authorities that seek to mold conduct individually and collectively in order to safeguard the welfare of each and of all. They have thus drawn attention to the intrinsic links between strategies for knowing and directing large-scale entities and schemes for managing the actions of particular individuals – to how the conduct and circumstances of individuals are connected to the security and well-being of the population as a whole. Focusing along these lines, scholars of governmentality have produced important studies on a broad range of subjects, including: space and urban planning (</w:t>
      </w:r>
      <w:proofErr w:type="spellStart"/>
      <w:r w:rsidRPr="001A7F54">
        <w:rPr>
          <w:bCs/>
        </w:rPr>
        <w:t>Rabinow</w:t>
      </w:r>
      <w:proofErr w:type="spellEnd"/>
      <w:r w:rsidRPr="001A7F54">
        <w:rPr>
          <w:bCs/>
        </w:rPr>
        <w:t xml:space="preserve"> 1989); psychiatry, medicine, and psychology (Castel 1981; Ong 1995; Rose 1998); poverty and insecurity (Dean 1991; </w:t>
      </w:r>
      <w:proofErr w:type="spellStart"/>
      <w:r w:rsidRPr="001A7F54">
        <w:rPr>
          <w:bCs/>
        </w:rPr>
        <w:t>Procacci</w:t>
      </w:r>
      <w:proofErr w:type="spellEnd"/>
      <w:r w:rsidRPr="001A7F54">
        <w:rPr>
          <w:bCs/>
        </w:rPr>
        <w:t xml:space="preserve"> 1993); social insurance and risk (Ewald 1986; </w:t>
      </w:r>
      <w:proofErr w:type="spellStart"/>
      <w:r w:rsidRPr="001A7F54">
        <w:rPr>
          <w:bCs/>
        </w:rPr>
        <w:t>Defert</w:t>
      </w:r>
      <w:proofErr w:type="spellEnd"/>
      <w:r w:rsidRPr="001A7F54">
        <w:rPr>
          <w:bCs/>
        </w:rPr>
        <w:t xml:space="preserve"> 1991); the regulation of pregnancy and reproduction (Horn 1994; Weir 1996; </w:t>
      </w:r>
      <w:proofErr w:type="spellStart"/>
      <w:r w:rsidRPr="001A7F54">
        <w:rPr>
          <w:bCs/>
        </w:rPr>
        <w:t>Ruhl</w:t>
      </w:r>
      <w:proofErr w:type="spellEnd"/>
      <w:r w:rsidRPr="001A7F54">
        <w:rPr>
          <w:bCs/>
        </w:rPr>
        <w:t xml:space="preserve"> 1999; </w:t>
      </w:r>
      <w:proofErr w:type="spellStart"/>
      <w:r w:rsidRPr="001A7F54">
        <w:rPr>
          <w:bCs/>
        </w:rPr>
        <w:t>Greenhalgh</w:t>
      </w:r>
      <w:proofErr w:type="spellEnd"/>
      <w:r w:rsidRPr="001A7F54">
        <w:rPr>
          <w:bCs/>
        </w:rPr>
        <w:t xml:space="preserve"> 2003); programs for self-esteem and empowerment (Cruikshank 1999); crime control (O’Malley 1992; Rose 2000b); globalization (Ong 1999; Ferguson and Gupta 2006); colonialism (</w:t>
      </w:r>
      <w:proofErr w:type="spellStart"/>
      <w:r w:rsidRPr="001A7F54">
        <w:rPr>
          <w:bCs/>
        </w:rPr>
        <w:t>Kalpagam</w:t>
      </w:r>
      <w:proofErr w:type="spellEnd"/>
      <w:r w:rsidRPr="001A7F54">
        <w:rPr>
          <w:bCs/>
        </w:rPr>
        <w:t xml:space="preserve"> 2002; Scott 2006); and the regulation of unemployment (Walters 2000). The perspective of these studies does not amount to a formal methodology or a unifying theory of government. It is actually a perspective that draws attention to government as a heterogeneous field of thought and action – to the multiplicity of authorities, </w:t>
      </w:r>
      <w:proofErr w:type="spellStart"/>
      <w:r w:rsidRPr="001A7F54">
        <w:rPr>
          <w:bCs/>
        </w:rPr>
        <w:t>knowledges</w:t>
      </w:r>
      <w:proofErr w:type="spellEnd"/>
      <w:r w:rsidRPr="001A7F54">
        <w:rPr>
          <w:bCs/>
        </w:rPr>
        <w:t xml:space="preserve">, strategies, and devices that have sought to govern conduct for specific ends. Nonetheless, it is possible to single out at least three closely related analytical themes along which their analyses are organized. A review of these themes will help better establish the aims and limits of this book. The first analytical theme involves the political rationalities (or mentalities) of government. According to Nikolas Rose and Peter Miller, two of </w:t>
      </w:r>
      <w:r w:rsidRPr="001A7F54">
        <w:rPr>
          <w:bCs/>
          <w:u w:val="single"/>
        </w:rPr>
        <w:t>the foremost proponents of the governmentality approach, this domain designates: “the changing discursive fields within which the exercise of power is conceptualized, the moral justifications for particular ways of exercising power by diverse authorities, notions of the appropriate forms, objects and limits of politics, and conceptions of the proper distribution of such tasks among secular, spiritual, military and familial sectors</w:t>
      </w:r>
      <w:r w:rsidRPr="001A7F54">
        <w:rPr>
          <w:bCs/>
        </w:rPr>
        <w:t xml:space="preserve">” (1992: 175). </w:t>
      </w:r>
      <w:r w:rsidRPr="001A7F54">
        <w:rPr>
          <w:bCs/>
          <w:u w:val="single"/>
        </w:rPr>
        <w:t>Political rationalities may thus be generally conceptualized as intellectual machineries that render reality thinkable in such a manner as to make it calculable and governable</w:t>
      </w:r>
      <w:r w:rsidRPr="001A7F54">
        <w:rPr>
          <w:bCs/>
        </w:rPr>
        <w:t xml:space="preserve">. </w:t>
      </w:r>
      <w:r w:rsidRPr="001A7F54">
        <w:rPr>
          <w:bCs/>
          <w:u w:val="single"/>
        </w:rPr>
        <w:t>They point to the forms of political reasoning ensconced in governmental discourse, the language and vocabulary of political rule, the constitution of manageable fields and objects, and the variable forms of truth, knowledge, and expertise that authorize governmental practice</w:t>
      </w:r>
      <w:r w:rsidRPr="001A7F54">
        <w:rPr>
          <w:bCs/>
        </w:rPr>
        <w:t xml:space="preserve"> (Dean 1995: 560) Political </w:t>
      </w:r>
      <w:r w:rsidRPr="001A7F54">
        <w:rPr>
          <w:bCs/>
          <w:u w:val="single"/>
        </w:rPr>
        <w:t>rationalities, in short, name that field wherein lies the multiplicity of endeavors to rationalize the nature, mechanisms, aims, and parameters of governmental authority</w:t>
      </w:r>
      <w:r w:rsidRPr="001A7F54">
        <w:rPr>
          <w:bCs/>
        </w:rPr>
        <w:t xml:space="preserve">. With respect to this first analytical theme, governmentality scholars generally have a couple of important concerns. One concern is with the epistemological character of political rationalities (Miller and Rose 1990; Rose and Miller 1992; Dean 1999; Walters 2000). They are interested in how these rationalities both foster and rely upon assorted forms of knowledge and expertise – such as psychology, </w:t>
      </w:r>
      <w:r w:rsidRPr="001A7F54">
        <w:rPr>
          <w:bCs/>
        </w:rPr>
        <w:lastRenderedPageBreak/>
        <w:t xml:space="preserve">medicine, sociology, public policy, and criminology. </w:t>
      </w:r>
      <w:proofErr w:type="spellStart"/>
      <w:r w:rsidRPr="001A7F54">
        <w:rPr>
          <w:bCs/>
        </w:rPr>
        <w:t>Knowledges</w:t>
      </w:r>
      <w:proofErr w:type="spellEnd"/>
      <w:r w:rsidRPr="001A7F54">
        <w:rPr>
          <w:bCs/>
        </w:rPr>
        <w:t xml:space="preserve"> of this kind embody specific understandings of the objects of governmental practice – the poor, the vagrant, the economy, civil society, and so forth – and stipulate suitable ways of managing them.2 Moreover, such forms of knowledge define the goals and purpose of government and determine the institutional location of those authorized to make truth claims about governmental objects. Governmentality scholars, then, are occupied with how the practices of government are intertwined with specific regimes of truth and the vocation of numerous experts and authorities. </w:t>
      </w:r>
      <w:r w:rsidRPr="001A7F54">
        <w:rPr>
          <w:bCs/>
          <w:u w:val="single"/>
        </w:rPr>
        <w:t xml:space="preserve">They show that the activity of governing is possible only within particular epistemological regimes of intelligibility – </w:t>
      </w:r>
      <w:proofErr w:type="gramStart"/>
      <w:r w:rsidRPr="001A7F54">
        <w:rPr>
          <w:bCs/>
          <w:u w:val="single"/>
        </w:rPr>
        <w:t>that</w:t>
      </w:r>
      <w:proofErr w:type="gramEnd"/>
      <w:r w:rsidRPr="001A7F54">
        <w:rPr>
          <w:bCs/>
          <w:u w:val="single"/>
        </w:rPr>
        <w:t xml:space="preserve"> all government positively depends on the elaboration of specific languages that represent and analyze reality in a manner that renders it amenable to political programming</w:t>
      </w:r>
      <w:r w:rsidRPr="001A7F54">
        <w:rPr>
          <w:bCs/>
        </w:rPr>
        <w:t xml:space="preserve">. The other important concern of governmentality scholars is with the problem-oriented nature of political rationalities (Rose and Miller 1992; Dean 1999). They note that </w:t>
      </w:r>
      <w:r w:rsidRPr="001A7F54">
        <w:rPr>
          <w:bCs/>
          <w:u w:val="single"/>
        </w:rPr>
        <w:t>government is inherently a problematizing sphere of activity – one in which the responsibilities of administrative authorities tend to be framed in terms of problems that need to be addressed</w:t>
      </w:r>
      <w:r w:rsidRPr="001A7F54">
        <w:rPr>
          <w:bCs/>
        </w:rPr>
        <w:t xml:space="preserve">. </w:t>
      </w:r>
      <w:r w:rsidRPr="001A7F54">
        <w:rPr>
          <w:bCs/>
          <w:u w:val="single"/>
        </w:rPr>
        <w:t>These problems are generally formulated in relation to particular events – such as epidemics, urban unrest, and economic downturns – or around specific realms of experience – urbanism, poverty, crime, teenage pregnancy, and so on</w:t>
      </w:r>
      <w:r w:rsidRPr="001A7F54">
        <w:rPr>
          <w:bCs/>
        </w:rPr>
        <w:t xml:space="preserve">. The </w:t>
      </w:r>
      <w:r w:rsidRPr="001A7F54">
        <w:rPr>
          <w:bCs/>
          <w:u w:val="single"/>
        </w:rPr>
        <w:t>goal of governmental practice is to articulate the nature of these problems and propose solutions to them</w:t>
      </w:r>
      <w:r w:rsidRPr="001A7F54">
        <w:rPr>
          <w:bCs/>
        </w:rPr>
        <w:t xml:space="preserve">. Guided by this perspective on government, the governmentality literature tends to explore how certain events, processes, or phenomena become formulated as problems. Moreover, it is often concerned with investigating the sites where these problems are given form and the various authorities accountable for vocalizing them. </w:t>
      </w:r>
      <w:r w:rsidRPr="001A7F54">
        <w:rPr>
          <w:bCs/>
          <w:u w:val="single"/>
        </w:rPr>
        <w:t xml:space="preserve">To focus on government, then, is to attend, at least on some level, to its </w:t>
      </w:r>
      <w:proofErr w:type="spellStart"/>
      <w:r w:rsidRPr="001A7F54">
        <w:rPr>
          <w:bCs/>
          <w:u w:val="single"/>
        </w:rPr>
        <w:t>problematizations</w:t>
      </w:r>
      <w:proofErr w:type="spellEnd"/>
      <w:r w:rsidRPr="001A7F54">
        <w:rPr>
          <w:bCs/>
          <w:u w:val="single"/>
        </w:rPr>
        <w:t xml:space="preserve"> </w:t>
      </w:r>
      <w:r w:rsidRPr="001A7F54">
        <w:rPr>
          <w:bCs/>
        </w:rPr>
        <w:t>– to the ways intellectuals, policy analysts, psychiatrists, social workers, doctors, and other governmental authorities conceptualize certain objects as problems</w:t>
      </w:r>
      <w:r w:rsidRPr="001A7F54">
        <w:rPr>
          <w:bCs/>
          <w:u w:val="single"/>
        </w:rPr>
        <w:t>. It is to focus on how government is bound to the continual classification of experience as problematic</w:t>
      </w:r>
      <w:r w:rsidRPr="001A7F54">
        <w:rPr>
          <w:bCs/>
        </w:rPr>
        <w:t xml:space="preserve">. The second analytical theme of the governmentality literature involves the programs of government – that is, how government is conceptualized into existence in programmatic form (Miller and Rose 1990; Rose and Miller 1992; Dean 1999; Walters 2000). </w:t>
      </w:r>
      <w:r w:rsidRPr="001A7F54">
        <w:rPr>
          <w:bCs/>
          <w:u w:val="single"/>
        </w:rPr>
        <w:t>Government</w:t>
      </w:r>
      <w:r w:rsidRPr="001A7F54">
        <w:rPr>
          <w:bCs/>
        </w:rPr>
        <w:t xml:space="preserve"> is programmatic in the sense that it assumes that the real can be programmed – that it can </w:t>
      </w:r>
      <w:r w:rsidRPr="001A7F54">
        <w:rPr>
          <w:bCs/>
          <w:u w:val="single"/>
        </w:rPr>
        <w:t>be made thinkable in such a manner as to make it amenable to diagnosis, reform, and improvement</w:t>
      </w:r>
      <w:r w:rsidRPr="001A7F54">
        <w:rPr>
          <w:bCs/>
        </w:rPr>
        <w:t xml:space="preserve">. </w:t>
      </w:r>
      <w:r w:rsidRPr="001A7F54">
        <w:rPr>
          <w:bCs/>
          <w:u w:val="single"/>
        </w:rPr>
        <w:t>This programmatic character manifests itself most directly in specific programs of government – that is, in more or less explicit knowledgeable schemes for reforming reality, for rendering the world intelligible and susceptible to rational administration.</w:t>
      </w:r>
      <w:r w:rsidRPr="001A7F54">
        <w:rPr>
          <w:bCs/>
        </w:rPr>
        <w:t xml:space="preserve"> Governmentality scholars tend to train a good deal of their attention on thes</w:t>
      </w:r>
      <w:r w:rsidRPr="001A7F54">
        <w:rPr>
          <w:bCs/>
          <w:u w:val="single"/>
        </w:rPr>
        <w:t>e</w:t>
      </w:r>
      <w:r w:rsidRPr="001A7F54">
        <w:rPr>
          <w:bCs/>
        </w:rPr>
        <w:t xml:space="preserve"> programs of government. They focus on how such governmental schemes conceptualize, manage, and endeavor to resolve particular problems in light of specific goals. They attend to how such plans attempt to shape the environment and circumstances of specific actors in order to modify their conduct in very precise ways. All in all, </w:t>
      </w:r>
      <w:r w:rsidRPr="001A7F54">
        <w:rPr>
          <w:bCs/>
          <w:u w:val="single"/>
        </w:rPr>
        <w:t>this emphasis on the programmatic calls attention to the eternally optimistic disposition of government – to its firm belief that reality can be managed better or more effectively</w:t>
      </w:r>
      <w:r w:rsidRPr="001A7F54">
        <w:rPr>
          <w:bCs/>
        </w:rPr>
        <w:t xml:space="preserve">. Finally, the third analytical theme of the governmentality literature concerns the technologies of government – that is, how government takes on a technological and pragmatic form (Miller and Rose 1990; Rose and Miller 1992; Dean 1995; Rose 1996a, 1998; Walters 2000; Ong and Collier 2005). The technological is that domain of practical mechanisms, devices, calculations, procedures, apparatuses, and </w:t>
      </w:r>
      <w:r w:rsidRPr="001A7F54">
        <w:rPr>
          <w:bCs/>
          <w:u w:val="single"/>
        </w:rPr>
        <w:t xml:space="preserve">documents through which authorities seek to shape and </w:t>
      </w:r>
      <w:proofErr w:type="spellStart"/>
      <w:r w:rsidRPr="001A7F54">
        <w:rPr>
          <w:bCs/>
          <w:u w:val="single"/>
        </w:rPr>
        <w:t>instrumentalize</w:t>
      </w:r>
      <w:proofErr w:type="spellEnd"/>
      <w:r w:rsidRPr="001A7F54">
        <w:rPr>
          <w:bCs/>
          <w:u w:val="single"/>
        </w:rPr>
        <w:t xml:space="preserve"> human conduct. It is that complex of techniques, instruments, and agents that endeavors to translate thought into practice and thus actualize political rationalities and abstract programs.</w:t>
      </w:r>
      <w:r w:rsidRPr="001A7F54">
        <w:rPr>
          <w:bCs/>
        </w:rPr>
        <w:t xml:space="preserve"> Governmentality scholars’ concern with the technological domain reveals itself best in the attention paid to specific technical instruments. These </w:t>
      </w:r>
      <w:r w:rsidRPr="001A7F54">
        <w:rPr>
          <w:bCs/>
          <w:u w:val="single"/>
        </w:rPr>
        <w:t xml:space="preserve">instruments </w:t>
      </w:r>
      <w:r w:rsidRPr="001A7F54">
        <w:rPr>
          <w:bCs/>
          <w:u w:val="single"/>
        </w:rPr>
        <w:lastRenderedPageBreak/>
        <w:t>encompass such things as: methods of examination and evaluation; techniques of notation, numeration, and calculation; accounting procedures; routines for the timing and spacing of activities in specific locations; presentational forms</w:t>
      </w:r>
      <w:r w:rsidRPr="001A7F54">
        <w:rPr>
          <w:bCs/>
        </w:rPr>
        <w:t xml:space="preserve"> such as tables and graphs; formulas for the organization of work; standardized tactics for the training and implantation of habits; pedagogic, therapeutic, and punitive techniques of reformation and cure; architectural forms in which interventions take place (i.e., classrooms and prisons); and professional vocabularies. Particularly important technical instruments are what Bruno </w:t>
      </w:r>
      <w:proofErr w:type="spellStart"/>
      <w:r w:rsidRPr="001A7F54">
        <w:rPr>
          <w:bCs/>
        </w:rPr>
        <w:t>Latour</w:t>
      </w:r>
      <w:proofErr w:type="spellEnd"/>
      <w:r w:rsidRPr="001A7F54">
        <w:rPr>
          <w:bCs/>
        </w:rPr>
        <w:t xml:space="preserve"> (1986) calls material inscriptions. </w:t>
      </w:r>
      <w:r w:rsidRPr="001A7F54">
        <w:rPr>
          <w:bCs/>
          <w:u w:val="single"/>
        </w:rPr>
        <w:t>These are all the mundane tools</w:t>
      </w:r>
      <w:r w:rsidRPr="001A7F54">
        <w:rPr>
          <w:bCs/>
        </w:rPr>
        <w:t xml:space="preserve"> – surveys, reports, statistical methodologies, pamphlets, manuals, architectural plans, written reports, drawings, pictures, numbers, bureaucratic rules and guidelines, charts, graphs, statistics, and so forth – </w:t>
      </w:r>
      <w:r w:rsidRPr="001A7F54">
        <w:rPr>
          <w:bCs/>
          <w:u w:val="single"/>
        </w:rPr>
        <w:t>that represent events and phenomena as information, data, and knowledg</w:t>
      </w:r>
      <w:r w:rsidRPr="001A7F54">
        <w:rPr>
          <w:bCs/>
        </w:rPr>
        <w:t xml:space="preserve">e. </w:t>
      </w:r>
      <w:r w:rsidRPr="001A7F54">
        <w:rPr>
          <w:bCs/>
          <w:u w:val="single"/>
        </w:rPr>
        <w:t>These humble technical devices make objects “visible.” They render things into calculable and programmable forms</w:t>
      </w:r>
      <w:r w:rsidRPr="001A7F54">
        <w:rPr>
          <w:bCs/>
        </w:rPr>
        <w:t xml:space="preserve">. </w:t>
      </w:r>
      <w:r w:rsidRPr="001A7F54">
        <w:rPr>
          <w:bCs/>
          <w:u w:val="single"/>
        </w:rPr>
        <w:t>They are the material implements that make it possible for thought to act upon reality.</w:t>
      </w:r>
      <w:r w:rsidRPr="001A7F54">
        <w:rPr>
          <w:bCs/>
        </w:rPr>
        <w:t xml:space="preserve"> The governmentality literature’s concern with technologies of government, then, draws attention to the technical means for directing the actions of individuals and populations. Without these technologies the government of conduct cannot take place. </w:t>
      </w:r>
      <w:r w:rsidRPr="001A7F54">
        <w:rPr>
          <w:bCs/>
          <w:u w:val="single"/>
        </w:rPr>
        <w:t>In line with these emphases of the governmentality literature, the present study has three objectives. First of all, it aims to explore how certain mentalities and intellectual machineries – those that might be called post-social (see below) – have constituted “illegal” immigration as an object of government: how they have rendered it thinkable, calculable, and manageable</w:t>
      </w:r>
      <w:r w:rsidRPr="001A7F54">
        <w:rPr>
          <w:bCs/>
        </w:rPr>
        <w:t xml:space="preserve">. Part of this exploration </w:t>
      </w:r>
      <w:r w:rsidRPr="001A7F54">
        <w:rPr>
          <w:bCs/>
          <w:u w:val="single"/>
        </w:rPr>
        <w:t>entails looking into how the phenomenon of “illegal” immigration has been constructed as a problem to be addressed and corrected. More specifically, it involves scrutinizing the precise ways in which this phenomenon has been problematized: most notably as an issue of criminality, job theft, and welfare dependency</w:t>
      </w:r>
      <w:r w:rsidRPr="001A7F54">
        <w:rPr>
          <w:bCs/>
        </w:rPr>
        <w:t xml:space="preserve">. </w:t>
      </w:r>
      <w:r w:rsidRPr="001A7F54">
        <w:rPr>
          <w:bCs/>
          <w:u w:val="single"/>
        </w:rPr>
        <w:t>Another part entails paying close attention to the assorted forms of knowledge and expertise – specifically those of social scientists, politicians, INS/CBP bureaucrats, policy analysts, and the public at large – that claim to set forth facts about “illegal” immigration. It involves, in other words, analyzing the specific regimes of truth and the various authorities with which the practice of governing immigration is intertwined</w:t>
      </w:r>
      <w:r w:rsidRPr="001A7F54">
        <w:rPr>
          <w:bCs/>
        </w:rPr>
        <w:t xml:space="preserve">. The concern here is thus to explore the constitution of “illegal” immigration as a problem object, as well as the variable forms of truth, knowledge, and expertise that render it intelligible and governable. </w:t>
      </w:r>
      <w:r w:rsidRPr="001A7F54">
        <w:rPr>
          <w:bCs/>
          <w:u w:val="single"/>
        </w:rPr>
        <w:t>The second objective of this book is to explore the programmatic aspects of governing “illegal” immigration.</w:t>
      </w:r>
      <w:r w:rsidRPr="001A7F54">
        <w:rPr>
          <w:bCs/>
        </w:rPr>
        <w:t xml:space="preserve"> More precisely, it is to study a number of more or less explicit knowledgeable schemes for reforming the circumstances of “illegal” immigrants in order to direct their conduct in very specific ways. These </w:t>
      </w:r>
      <w:r w:rsidRPr="001A7F54">
        <w:rPr>
          <w:bCs/>
          <w:u w:val="single"/>
        </w:rPr>
        <w:t>schemes include Operation Gatekeeper and Operation Hold the Line, both of which aim to secure the US–Mexico border against illicit entry</w:t>
      </w:r>
      <w:r w:rsidRPr="001A7F54">
        <w:rPr>
          <w:bCs/>
        </w:rPr>
        <w:t xml:space="preserve">. This </w:t>
      </w:r>
      <w:r w:rsidRPr="001A7F54">
        <w:rPr>
          <w:bCs/>
          <w:u w:val="single"/>
        </w:rPr>
        <w:t>focus on border control has to do with the fact that, over the last few decades, it has been the primary way through which political and other authorities have sought to manage undocumented immigrants</w:t>
      </w:r>
      <w:r w:rsidRPr="001A7F54">
        <w:rPr>
          <w:bCs/>
        </w:rPr>
        <w:t xml:space="preserve">.3 </w:t>
      </w:r>
      <w:proofErr w:type="gramStart"/>
      <w:r w:rsidRPr="001A7F54">
        <w:rPr>
          <w:bCs/>
        </w:rPr>
        <w:t>The</w:t>
      </w:r>
      <w:proofErr w:type="gramEnd"/>
      <w:r w:rsidRPr="001A7F54">
        <w:rPr>
          <w:bCs/>
        </w:rPr>
        <w:t xml:space="preserve"> </w:t>
      </w:r>
      <w:r w:rsidRPr="001A7F54">
        <w:rPr>
          <w:bCs/>
          <w:u w:val="single"/>
        </w:rPr>
        <w:t>goal here is to detail how boundary enforcement programs have attempted to resolve the problem of “illegal” immigration. The third objective of this study is to examine the technological dimensions of managing “illegal” immigration. In other words, there is a strong focus on the actual mechanisms or technical devices – such as border architecture, military know-how, pamphlets, policy reports, and INS/DHS statistics – through which governmental authorities actualize particular political mentalities and abstract programs. One of the aims here is to draw attention to the material tools that make “illegal” immigration “visible</w:t>
      </w:r>
      <w:r w:rsidRPr="001A7F54">
        <w:rPr>
          <w:bCs/>
        </w:rPr>
        <w:t xml:space="preserve">.” The book as a whole, then, just as the literature of governmentality more generally, is concerned with how assorted forms of knowledge, modes of calculation, kinds of governing authorities, and technical means intertwine to construct particular objects – in this case “illegal” immigrants – as targets of government. The book can thus be read as an attempt to examine the art of </w:t>
      </w:r>
      <w:r w:rsidRPr="001A7F54">
        <w:rPr>
          <w:bCs/>
        </w:rPr>
        <w:lastRenderedPageBreak/>
        <w:t xml:space="preserve">governing “illegal” immigration – art in the sense that the activity of governing “requires craft, imagination, shrewd fashioning, the use of tacit skills and practical know-how, the employment of intuition and so on” (Dean 1999: 18). Such an examination consists, on the one hand, of empirical description: it depicts how particular regimes of knowledge have produced truths about “illegal” immigrants and, consequentially, how various entities in positions of authority have sought to regulate them.4 And on the other, the examination entails critical diagnosis: it is diagnostic to the extent that it seeks to establish a critical connection to practices of government, attending to their exclusions, presuppositions, assumptions, naivetés, oversights, and costs (see Rose 1999a). Overall, then, </w:t>
      </w:r>
      <w:r w:rsidRPr="001A7F54">
        <w:rPr>
          <w:bCs/>
          <w:u w:val="single"/>
        </w:rPr>
        <w:t>this analysis consists of describing and diagnosing the assemblage of mechanisms and devices for producing knowledge about and intervening upon the problem of “illegal” immigration</w:t>
      </w:r>
      <w:r w:rsidRPr="001A7F54">
        <w:rPr>
          <w:bCs/>
        </w:rPr>
        <w:t xml:space="preserve">. </w:t>
      </w:r>
      <w:r w:rsidRPr="001A7F54">
        <w:rPr>
          <w:bCs/>
          <w:u w:val="single"/>
        </w:rPr>
        <w:t>The book can thus also be read as an exploration of how the practice of government is inextricably tied to the activity of thought. It is intimately concerned with the connection between thinking and acting, representing and intervening, knowing and doing. It deals, in essence, with the modern operations of power/ knowledge.5</w:t>
      </w:r>
    </w:p>
    <w:p w:rsidR="005324BD" w:rsidRPr="001A7F54" w:rsidRDefault="005324BD" w:rsidP="005324BD">
      <w:pPr>
        <w:rPr>
          <w:b/>
          <w:bCs/>
        </w:rPr>
      </w:pPr>
      <w:r w:rsidRPr="001A7F54">
        <w:rPr>
          <w:b/>
          <w:bCs/>
        </w:rPr>
        <w:t>The United States enforces the “immigrant problem” through numerical data collection that makes immigrants visible in its distinct categories of governmentality that results into totalizing social control</w:t>
      </w:r>
    </w:p>
    <w:p w:rsidR="005324BD" w:rsidRPr="001A7F54" w:rsidRDefault="005324BD" w:rsidP="005324BD">
      <w:proofErr w:type="spellStart"/>
      <w:r w:rsidRPr="001A7F54">
        <w:rPr>
          <w:b/>
          <w:bCs/>
        </w:rPr>
        <w:t>Inda</w:t>
      </w:r>
      <w:proofErr w:type="spellEnd"/>
      <w:r w:rsidRPr="001A7F54">
        <w:rPr>
          <w:b/>
          <w:bCs/>
        </w:rPr>
        <w:t xml:space="preserve"> ’06 </w:t>
      </w:r>
      <w:r w:rsidRPr="001A7F54">
        <w:t xml:space="preserve">[2006, JONATHAN XAVIER INDA earned a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w:t>
      </w:r>
      <w:proofErr w:type="spellStart"/>
      <w:r w:rsidRPr="001A7F54">
        <w:t>Inda</w:t>
      </w:r>
      <w:proofErr w:type="spellEnd"/>
      <w:r w:rsidRPr="001A7F54">
        <w:t xml:space="preserve"> is currently Associate Professor of Latina/Latino Studies and Criticism and Interpretive Theory. “TARGETING IMMIGRANTS Government, Technology, and Ethics</w:t>
      </w:r>
      <w:proofErr w:type="gramStart"/>
      <w:r w:rsidRPr="001A7F54">
        <w:t>” ]</w:t>
      </w:r>
      <w:proofErr w:type="gramEnd"/>
    </w:p>
    <w:p w:rsidR="005324BD" w:rsidRPr="001A7F54" w:rsidRDefault="005324BD" w:rsidP="005324BD">
      <w:pPr>
        <w:rPr>
          <w:bCs/>
        </w:rPr>
      </w:pPr>
      <w:r w:rsidRPr="001A7F54">
        <w:rPr>
          <w:bCs/>
        </w:rPr>
        <w:t xml:space="preserve">Now let us turn to the resolute and often fervent post-1965 </w:t>
      </w:r>
      <w:proofErr w:type="spellStart"/>
      <w:r w:rsidRPr="001A7F54">
        <w:rPr>
          <w:bCs/>
        </w:rPr>
        <w:t>problematization</w:t>
      </w:r>
      <w:proofErr w:type="spellEnd"/>
      <w:r w:rsidRPr="001A7F54">
        <w:rPr>
          <w:bCs/>
        </w:rPr>
        <w:t xml:space="preserve"> of “illegal” immigration. This </w:t>
      </w:r>
      <w:proofErr w:type="spellStart"/>
      <w:r w:rsidRPr="001A7F54">
        <w:rPr>
          <w:bCs/>
          <w:u w:val="single"/>
        </w:rPr>
        <w:t>problematization</w:t>
      </w:r>
      <w:proofErr w:type="spellEnd"/>
      <w:r w:rsidRPr="001A7F54">
        <w:rPr>
          <w:bCs/>
        </w:rPr>
        <w:t xml:space="preserve"> </w:t>
      </w:r>
      <w:r w:rsidRPr="001A7F54">
        <w:rPr>
          <w:bCs/>
          <w:u w:val="single"/>
        </w:rPr>
        <w:t>has largely turned</w:t>
      </w:r>
      <w:r w:rsidRPr="001A7F54">
        <w:rPr>
          <w:bCs/>
        </w:rPr>
        <w:t xml:space="preserve">, I have suggested, </w:t>
      </w:r>
      <w:r w:rsidRPr="001A7F54">
        <w:rPr>
          <w:bCs/>
          <w:u w:val="single"/>
        </w:rPr>
        <w:t>on the question of numbers.</w:t>
      </w:r>
      <w:r w:rsidRPr="001A7F54">
        <w:rPr>
          <w:bCs/>
        </w:rPr>
        <w:t xml:space="preserve"> Indeed, it has appreciably been through ﬁgures that the “</w:t>
      </w:r>
      <w:r w:rsidRPr="001A7F54">
        <w:rPr>
          <w:bCs/>
          <w:u w:val="single"/>
        </w:rPr>
        <w:t>illegal” immigrant has been constituted and made visible as a problem object</w:t>
      </w:r>
      <w:r w:rsidRPr="001A7F54">
        <w:rPr>
          <w:bCs/>
        </w:rPr>
        <w:t>. Th</w:t>
      </w:r>
      <w:r w:rsidRPr="001A7F54">
        <w:rPr>
          <w:bCs/>
          <w:u w:val="single"/>
        </w:rPr>
        <w:t>ere are two types of knowledge that numbers have generated with regard to undocumented immigration. One I have called enumerative, the other surveyin</w:t>
      </w:r>
      <w:r w:rsidRPr="001A7F54">
        <w:rPr>
          <w:bCs/>
        </w:rPr>
        <w:t xml:space="preserve">g. In this section, I would like to concentrate on the former. This type of knowledge has taken two basic forms. </w:t>
      </w:r>
      <w:r w:rsidRPr="001A7F54">
        <w:rPr>
          <w:bCs/>
          <w:u w:val="single"/>
        </w:rPr>
        <w:t>One form is that of the apprehension statistics of the INS/DHS. These statistics record the number of aliens arrested in violation of US immigration laws. The other form encompasses the statistical estimates of demographers, academics, statisticians, and the INS/DHS concerning the number of people residing “illegally” in the United States. The importance of these enumerative practices cannot be overstated</w:t>
      </w:r>
      <w:r w:rsidRPr="001A7F54">
        <w:rPr>
          <w:bCs/>
        </w:rPr>
        <w:t xml:space="preserve">. </w:t>
      </w:r>
      <w:r w:rsidRPr="001A7F54">
        <w:rPr>
          <w:bCs/>
          <w:u w:val="single"/>
        </w:rPr>
        <w:t>At the most basic level, these practices have rendered the “illegal” immigrant categorically visible. The idea here is simply that to make a count of something, especially if it is an ofﬁcial count, is to confer recognition upon it</w:t>
      </w:r>
      <w:r w:rsidRPr="001A7F54">
        <w:rPr>
          <w:bCs/>
        </w:rPr>
        <w:t xml:space="preserve"> (Starr 1987). What </w:t>
      </w:r>
      <w:r w:rsidRPr="001A7F54">
        <w:rPr>
          <w:bCs/>
          <w:u w:val="single"/>
        </w:rPr>
        <w:t>these practices have done, moreover, is given “illegal” immigration visibility as a phenomenon of “great” magnitude. Words such as “ﬂood,” “out of control,” and “invasion” have routinely been used to characterize the ﬂow of “illegal” immigrants. Particularly important in this regard has been the way that politicians and the mass media have picked up and reported on the enumeration of “illegal” bodies</w:t>
      </w:r>
      <w:r w:rsidRPr="001A7F54">
        <w:rPr>
          <w:bCs/>
        </w:rPr>
        <w:t xml:space="preserve">. Given the patent importance of counting practices, what I would like to do in this section is delve into the speciﬁcs of how they have made up the “illegal” immigrant. We will begin with a general look at these practices: at the calculating authorities, forms of enumeration, and documentary procedures involved. Calculating Authorities Important in enumerating “illegal” immigration and producing truths about the size and scale of the phenomenon have been a number of entities. One of these is the Immigration and Naturalization Service (INS). Until March 1, 2003, when it was ofﬁcially abolished and its duties transferred to various agencies within the newly </w:t>
      </w:r>
      <w:r w:rsidRPr="001A7F54">
        <w:rPr>
          <w:bCs/>
        </w:rPr>
        <w:lastRenderedPageBreak/>
        <w:t>created Department of Homeland Security (DHS</w:t>
      </w:r>
      <w:r w:rsidRPr="001A7F54">
        <w:rPr>
          <w:bCs/>
          <w:u w:val="single"/>
        </w:rPr>
        <w:t>),</w:t>
      </w:r>
      <w:r w:rsidRPr="001A7F54">
        <w:rPr>
          <w:bCs/>
        </w:rPr>
        <w:t xml:space="preserve"> this federal agency of the US Department of Justice had, among other duties, primary responsibility for enforcing the country’s immigration laws. Crucial among its enforcement activities were the detection and apprehension of deportable (or illegal) aliens. A deportable alien is someone who has violated US immigration laws. Included among the deportable are aliens who entered the United States without inspection, as well as persons who entered legally but subsequently lost their lawful status (e.g., tourists who overstayed their visas). Two INS units bore foremost responsibility for carrying out the work of locating and arresting such aliens: the US Border Patrol and the Investigations Division. 10 The principal mission of the former was (and still is) to safeguard the land and water borders of the United States between ofﬁcial entry ports, its chief goals being “to prevent illegal entry into the United States, interdict drug smugglers and other criminals, and compel those persons seeking admission to present themselves legally at ports of entry for inspection” (US INS 2002: 230). The Investigations Division concentrated on enforcing immigration laws within the interior of the country. Its duties included investigating “aliens involved in criminal activities” and inspecting “work sites to apprehend unauthorized alien workers and to impose sanctions against employers who knowingly employ them” (US INS 2002: 230). Aliens apprehended by these INS units were typically expelled from the country. Some underwent formal removal or deportation proceedings. This was typically the case with aliens implicated in serious criminal doings. Most deportable aliens, however, were offered what is called voluntary departure. Under this procedure, an alien admits to illegal status, waives his/her right to a hearing, and is removed under INS supervision. This practice was common with aliens apprehended while attempting to enter the United States without inspection. An attendant aspect of the INS’s enforcement activities entailed keeping statistics about apprehensions. From 1933 through 1977, these statistics, as well as others dealing with more general immigration issues (e.g., </w:t>
      </w:r>
      <w:proofErr w:type="spellStart"/>
      <w:r w:rsidRPr="001A7F54">
        <w:rPr>
          <w:bCs/>
        </w:rPr>
        <w:t>asylees</w:t>
      </w:r>
      <w:proofErr w:type="spellEnd"/>
      <w:r w:rsidRPr="001A7F54">
        <w:rPr>
          <w:bCs/>
        </w:rPr>
        <w:t xml:space="preserve">, temporary admissions, naturalizations), were documented in the Annual Report of the Immigration and Naturalization Service. Then from 1977 through 2001, they were published in the Statistical Yearbook of the Immigration and Naturalization Service. (Now they appear in the Yearbook of Immigration Statistics, which is printed under the auspices of the DHS. </w:t>
      </w:r>
      <w:proofErr w:type="gramStart"/>
      <w:r w:rsidRPr="001A7F54">
        <w:rPr>
          <w:bCs/>
        </w:rPr>
        <w:t>12 )</w:t>
      </w:r>
      <w:proofErr w:type="gramEnd"/>
      <w:r w:rsidRPr="001A7F54">
        <w:rPr>
          <w:bCs/>
        </w:rPr>
        <w:t xml:space="preserve"> Apprehensions, as noted above, measure the number of aliens picked up for violating US immigration laws. We are dealing here not with individuals but with events. For instance, if an alien were apprehended two times during a ﬁscal year, that person would show up twice in the apprehensions statistics. The Annual Report and the Statistical Yearbook typically present apprehension ﬁgures, as well as all other numbers, in table form. Apprehensions tables essentially amount to historical pictures of alien arrests. Each furnishes a tally of the total number of deportable aliens located from 1925, when apprehension ﬁgures were ﬁrst recorded, through the present of a given report/ yearbook; a decade by decade breakdown of the aggregate number; and annual totals for most years (see Figure 2.1). 13 Signiﬁcantly, the two INS statistical books also normally contain a section – variously titled “Border Patrol and Investigations,” “Domestic Control,” and (most recently) “Enforcement” – that gives a narrative overview of apprehensions data together with a re-presentation of arrest ﬁgures in chart form. The charts generally take the shape of either bar or line graphs. These serve to highlight how apprehension ﬁgures change from one year to the next as well as to illustrate long-term arrest trends. The narrative overviews typically contain a statement about the number of aliens apprehended during a given ﬁscal year. They also generally provide information about the number of Mexican nationals found in illegal status. If not, then they will normally note how many apprehended aliens were arrested along the Southwest (US–Mexico) border. Additionally, the overviews sometimes compare one year’s ﬁgures to those of the previous year; at other times, they discuss how apprehensions numbers have changed over time. A </w:t>
      </w:r>
      <w:r w:rsidRPr="001A7F54">
        <w:rPr>
          <w:bCs/>
        </w:rPr>
        <w:lastRenderedPageBreak/>
        <w:t xml:space="preserve">second attendant aspect of the INS’s enforcement activities involved making estimates of the number of aliens living “illegally” in the United States. This aspect, however, was not as thoroughly developed, at least not until later years, as that of apprehensions. It was only with the publication of the 1995 Statistical Yearbook that the INS began consistently calculating and publishing information on the size of the “illegal” immigrant population. This yearbook and a number of others afterward contain a section entitled “Estimates.” 14 These sections as a rule present estimates data in table form together with a brief narrative rundown. The tables provide information on the size of the “illegal” immigrant population at a particular point in time, as well as data on the top twenty countries of origin and states of residence. The narrative descriptions re-present many of these statistics along with a few other ﬁgures: for example, the annual growth level of the “illegal” immigrant population, the number of “illegal” immigrants estimated to have entered the United States without inspection (as opposed to the number believed to have entered legally on a temporary basis and then failed to depart), and the percentage of the US population living in “illegal” status. These INS estimates of the “illegal” alien population are generally considered to be analytical. This means that they are empirically based and statistically sound. Prior to the 1995 Statistical Yearbook, the INS’s efforts at calculating and documenting the size of the “illegal” immigrant populace were rather sporadic. The earliest effort dates back to the early 1970s. A handful would follow later in the decade. Then there is nothing until the 1990s. These </w:t>
      </w:r>
      <w:r w:rsidRPr="001A7F54">
        <w:rPr>
          <w:bCs/>
          <w:u w:val="single"/>
        </w:rPr>
        <w:t>efforts were also somewhat on the speculative side. This means that the estimates they produced were not methodologically reliable. At their simplest, these speculative estimates amounted to little more than impressionistic guesses. At their best, they were the outcomes of methodological techniques employing “a combination of fragmentary data, reasonable assumptions, informed guesses from experienced people, simple arithmetic, and logic</w:t>
      </w:r>
      <w:r w:rsidRPr="001A7F54">
        <w:rPr>
          <w:bCs/>
        </w:rPr>
        <w:t xml:space="preserve">” (Corwin 1982: 244). The documentary forms in which these estimates were circulated varied. Some were published in special reports; others simply appeared in prepared statements delivered by INS commissioners before various Congressional committees. Also important in enumerating “illegal” bodies and producing facts about them have been an array of demographers, statisticians, and academics. Like the INS, these technicians of numbers have been intimately involved in estimating the scale of the “illegal” immigrant population residing in the United States. The estimates these individuals have produced have tended to be analytical. Although, to be sure, there has been a fair share of speculative ones. They have also tended to be of two types (Van Hook and Bean 1998). One type measures the stock of the “illegal” immigrant populace. “Stock” is a demographic term used to indicate the size of a population at a given moment in time. The other kind gauges the ﬂow of the “illegal” immigrant stream. “Flow” designates the amount of entries into (in-ﬂow) or exits from (out-ﬂow) a population during a speciﬁc time interval. Some attention has been given here to what is called net ﬂow (in-ﬂow minus out-ﬂow). This measure is generally taken as an indicator of population growth. A </w:t>
      </w:r>
      <w:r w:rsidRPr="001A7F54">
        <w:rPr>
          <w:bCs/>
          <w:u w:val="single"/>
        </w:rPr>
        <w:t>special concern of investigators has been to quantify the Mexican component of the “illegal” immigrant population. Indeed, there are very few studies that do not on some level deal with Mexican immigrants. Many even focus exclusively on them. This extraordinary preoccupation with Mexicans is largely due to the perception that they make up a signiﬁcant portion of the deportable population. The estimates produced of the “illegal” Mexican immigrant populace, as well as of the “illegal” population more generally, have been published in a wide variety of forums.</w:t>
      </w:r>
      <w:r w:rsidRPr="001A7F54">
        <w:rPr>
          <w:bCs/>
        </w:rPr>
        <w:t xml:space="preserve"> They range from demography and immigration journals to policy documents and conference proceedings. These estimates have also been carried out under the auspices of a wide assortment of institutions: research universities, immigration think-tanks, </w:t>
      </w:r>
      <w:proofErr w:type="gramStart"/>
      <w:r w:rsidRPr="001A7F54">
        <w:rPr>
          <w:bCs/>
        </w:rPr>
        <w:t xml:space="preserve">the Mexican government, the Bureau of the Census, and various US governmental commissions and groups established to study the “problem” of illegal immigration </w:t>
      </w:r>
      <w:r w:rsidRPr="001A7F54">
        <w:rPr>
          <w:bCs/>
        </w:rPr>
        <w:lastRenderedPageBreak/>
        <w:t>(e.g., the Select Commission on Immigration and Refugee Policy and the US Commission on Immigration Reform)</w:t>
      </w:r>
      <w:proofErr w:type="gramEnd"/>
      <w:r w:rsidRPr="001A7F54">
        <w:rPr>
          <w:bCs/>
        </w:rPr>
        <w:t>. 11</w:t>
      </w:r>
    </w:p>
    <w:p w:rsidR="005324BD" w:rsidRPr="001A7F54" w:rsidRDefault="005324BD" w:rsidP="005324BD">
      <w:pPr>
        <w:rPr>
          <w:b/>
          <w:bCs/>
        </w:rPr>
      </w:pPr>
      <w:r w:rsidRPr="001A7F54">
        <w:rPr>
          <w:b/>
          <w:bCs/>
        </w:rPr>
        <w:t>Enumerative statistics gathering determine governmental discourse of the immigration problem and illegals</w:t>
      </w:r>
    </w:p>
    <w:p w:rsidR="005324BD" w:rsidRPr="001A7F54" w:rsidRDefault="005324BD" w:rsidP="005324BD">
      <w:proofErr w:type="spellStart"/>
      <w:r w:rsidRPr="001A7F54">
        <w:rPr>
          <w:b/>
          <w:bCs/>
        </w:rPr>
        <w:t>Inda</w:t>
      </w:r>
      <w:proofErr w:type="spellEnd"/>
      <w:r w:rsidRPr="001A7F54">
        <w:rPr>
          <w:b/>
          <w:bCs/>
        </w:rPr>
        <w:t xml:space="preserve"> ’06 </w:t>
      </w:r>
      <w:r w:rsidRPr="001A7F54">
        <w:t xml:space="preserve">[2006, JONATHAN XAVIER INDA earned a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w:t>
      </w:r>
      <w:proofErr w:type="spellStart"/>
      <w:r w:rsidRPr="001A7F54">
        <w:t>Inda</w:t>
      </w:r>
      <w:proofErr w:type="spellEnd"/>
      <w:r w:rsidRPr="001A7F54">
        <w:t xml:space="preserve"> is currently Associate Professor of Latina/Latino Studies and Criticism and Interpretive Theory. “TARGETING IMMIGRANTS Government, Technology, and Ethics</w:t>
      </w:r>
      <w:proofErr w:type="gramStart"/>
      <w:r w:rsidRPr="001A7F54">
        <w:t>” ]</w:t>
      </w:r>
      <w:proofErr w:type="gramEnd"/>
    </w:p>
    <w:p w:rsidR="005324BD" w:rsidRPr="001A7F54" w:rsidRDefault="005324BD" w:rsidP="005324BD">
      <w:pPr>
        <w:rPr>
          <w:bCs/>
          <w:u w:val="single"/>
        </w:rPr>
      </w:pPr>
      <w:r w:rsidRPr="001A7F54">
        <w:rPr>
          <w:bCs/>
        </w:rPr>
        <w:t xml:space="preserve">The </w:t>
      </w:r>
      <w:r w:rsidRPr="001A7F54">
        <w:rPr>
          <w:bCs/>
          <w:u w:val="single"/>
        </w:rPr>
        <w:t>importance of these enumerative</w:t>
      </w:r>
      <w:r w:rsidRPr="001A7F54">
        <w:rPr>
          <w:bCs/>
        </w:rPr>
        <w:t xml:space="preserve"> practices, as I brieﬂy noted above, is that </w:t>
      </w:r>
      <w:r w:rsidRPr="001A7F54">
        <w:rPr>
          <w:bCs/>
          <w:u w:val="single"/>
        </w:rPr>
        <w:t>they have made the “illegal” immigrant visible. Indeed, they have brought him/her into visibility. At the most basic level, this visibility has been categorical. What counting practices have done, in effect, is produced the very category of the “illegal” immigrant. They have singled out individuals who have violated US immigration laws, divided them off from other people, and classiﬁed them together under various label</w:t>
      </w:r>
      <w:r w:rsidRPr="001A7F54">
        <w:rPr>
          <w:bCs/>
        </w:rPr>
        <w:t>s (“illegal immigrants,” “illegal aliens,” “deportable aliens,” and so forth). Th</w:t>
      </w:r>
      <w:r w:rsidRPr="001A7F54">
        <w:rPr>
          <w:bCs/>
          <w:u w:val="single"/>
        </w:rPr>
        <w:t>e general idea here, one that Ian Hacking has alerted us to, is that “counting is hungry for categories”</w:t>
      </w:r>
      <w:r w:rsidRPr="001A7F54">
        <w:rPr>
          <w:bCs/>
        </w:rPr>
        <w:t xml:space="preserve"> (1982: 280). </w:t>
      </w:r>
      <w:r w:rsidRPr="001A7F54">
        <w:rPr>
          <w:bCs/>
          <w:u w:val="single"/>
        </w:rPr>
        <w:t>It is that processes of enumeration generate the very categories they add up. It is that counting practices as a rule sort up and divide things, people, and conduct into classes, creating all sorts of groupings and classiﬁcations</w:t>
      </w:r>
      <w:r w:rsidRPr="001A7F54">
        <w:rPr>
          <w:bCs/>
        </w:rPr>
        <w:t xml:space="preserve"> (</w:t>
      </w:r>
      <w:proofErr w:type="spellStart"/>
      <w:r w:rsidRPr="001A7F54">
        <w:rPr>
          <w:bCs/>
        </w:rPr>
        <w:t>Urla</w:t>
      </w:r>
      <w:proofErr w:type="spellEnd"/>
      <w:r w:rsidRPr="001A7F54">
        <w:rPr>
          <w:bCs/>
        </w:rPr>
        <w:t xml:space="preserve"> 1993: 820). </w:t>
      </w:r>
      <w:r w:rsidRPr="001A7F54">
        <w:rPr>
          <w:bCs/>
          <w:u w:val="single"/>
        </w:rPr>
        <w:t>At this basic level, what enumeration has also done is conferred recognition upon illegal immigrants. The general claim here is that to categorize and make a count of some phenomenon is to grant it authenticit</w:t>
      </w:r>
      <w:r w:rsidRPr="001A7F54">
        <w:rPr>
          <w:bCs/>
        </w:rPr>
        <w:t xml:space="preserve">y (Starr 1987; Porter 1995). </w:t>
      </w:r>
      <w:r w:rsidRPr="001A7F54">
        <w:rPr>
          <w:bCs/>
          <w:u w:val="single"/>
        </w:rPr>
        <w:t>This</w:t>
      </w:r>
      <w:r w:rsidRPr="001A7F54">
        <w:rPr>
          <w:bCs/>
        </w:rPr>
        <w:t xml:space="preserve"> is especially true if the count is an ofﬁcial one. For ofﬁcial statistics, as Paul Starr notes, are “cognitive commitments of a powerful kind” (1987: 53). </w:t>
      </w:r>
      <w:r w:rsidRPr="001A7F54">
        <w:rPr>
          <w:bCs/>
          <w:u w:val="single"/>
        </w:rPr>
        <w:t>Once particular categories have been operationalized in government data, they enter not only the language of administration but also generally that of society at large</w:t>
      </w:r>
      <w:r w:rsidRPr="001A7F54">
        <w:rPr>
          <w:bCs/>
        </w:rPr>
        <w:t xml:space="preserve"> (i.e., the mass media, academia, the public, and so forth). </w:t>
      </w:r>
      <w:r w:rsidRPr="001A7F54">
        <w:rPr>
          <w:bCs/>
          <w:u w:val="single"/>
        </w:rPr>
        <w:t>Thus it is that phenomena become socially recognized. In the case of “illegal” immigration, the count has certainly been ofﬁcial. This ofﬁcial count has principally taken the form of INS statistics</w:t>
      </w:r>
      <w:r w:rsidRPr="001A7F54">
        <w:rPr>
          <w:bCs/>
        </w:rPr>
        <w:t xml:space="preserve">. Indeed, these </w:t>
      </w:r>
      <w:r w:rsidRPr="001A7F54">
        <w:rPr>
          <w:bCs/>
          <w:u w:val="single"/>
        </w:rPr>
        <w:t>have noticeably operationalized the category of the “illegal immigrant</w:t>
      </w:r>
      <w:r w:rsidRPr="001A7F54">
        <w:rPr>
          <w:bCs/>
        </w:rPr>
        <w:t xml:space="preserve">.” From there, </w:t>
      </w:r>
      <w:r w:rsidRPr="001A7F54">
        <w:rPr>
          <w:bCs/>
          <w:u w:val="single"/>
        </w:rPr>
        <w:t>this category has entered other domains of social life and the phenomenon of “illegal” immigration has been made recognizable. At another level, this one being perhaps more important, practices of enumeration have made illegal immigration visible as a phenomenon of “vast” scale.</w:t>
      </w:r>
      <w:r w:rsidRPr="001A7F54">
        <w:rPr>
          <w:bCs/>
        </w:rPr>
        <w:t xml:space="preserve"> This </w:t>
      </w:r>
      <w:r w:rsidRPr="001A7F54">
        <w:rPr>
          <w:bCs/>
          <w:u w:val="single"/>
        </w:rPr>
        <w:t xml:space="preserve">process of </w:t>
      </w:r>
      <w:proofErr w:type="spellStart"/>
      <w:r w:rsidRPr="001A7F54">
        <w:rPr>
          <w:bCs/>
          <w:u w:val="single"/>
        </w:rPr>
        <w:t>visibilization</w:t>
      </w:r>
      <w:proofErr w:type="spellEnd"/>
      <w:r w:rsidRPr="001A7F54">
        <w:rPr>
          <w:bCs/>
          <w:u w:val="single"/>
        </w:rPr>
        <w:t xml:space="preserve"> has involved three interconnected elements. One element has to do with apprehension ﬁgures and the way they have been presented in INS statistical books</w:t>
      </w:r>
      <w:r w:rsidRPr="001A7F54">
        <w:rPr>
          <w:bCs/>
        </w:rPr>
        <w:t xml:space="preserve">. These books have consistently highlighted how, in the post-1965 period, apprehensions of deportable aliens have generally climbed from one year to the next, often quite dramatically. Moreover, </w:t>
      </w:r>
      <w:r w:rsidRPr="001A7F54">
        <w:rPr>
          <w:bCs/>
          <w:u w:val="single"/>
        </w:rPr>
        <w:t>they have tended to strongly link the problem of “illegal” immigration with Mexican nationals surreptitiously crossing the US–Mexico border</w:t>
      </w:r>
      <w:r w:rsidRPr="001A7F54">
        <w:rPr>
          <w:bCs/>
        </w:rPr>
        <w:t xml:space="preserve">. A </w:t>
      </w:r>
      <w:r w:rsidRPr="001A7F54">
        <w:rPr>
          <w:bCs/>
          <w:u w:val="single"/>
        </w:rPr>
        <w:t>second element involves the expert enumerations of the stock and ﬂow of “illegal” bodies. These have generally shown that the “illegal” immigrant population has consistently numbered in the millions, the range being from 1 to 12, and that it has generally grown from year to year. Here too there has been considerable attention placed on “illegal” immigrants from Mexico</w:t>
      </w:r>
      <w:r w:rsidRPr="001A7F54">
        <w:rPr>
          <w:bCs/>
        </w:rPr>
        <w:t xml:space="preserve">. </w:t>
      </w:r>
      <w:r w:rsidRPr="001A7F54">
        <w:rPr>
          <w:bCs/>
          <w:u w:val="single"/>
        </w:rPr>
        <w:t xml:space="preserve">The ﬁnal element in this process of </w:t>
      </w:r>
      <w:proofErr w:type="spellStart"/>
      <w:r w:rsidRPr="001A7F54">
        <w:rPr>
          <w:bCs/>
          <w:u w:val="single"/>
        </w:rPr>
        <w:t>visibilization</w:t>
      </w:r>
      <w:proofErr w:type="spellEnd"/>
      <w:r w:rsidRPr="001A7F54">
        <w:rPr>
          <w:bCs/>
          <w:u w:val="single"/>
        </w:rPr>
        <w:t xml:space="preserve"> has to do with the way politicians and the mass media have taken up and couched the various enumerations of the “illegal” immigrant population. Their tendency has been to dramatize the numbers and associate “illegal” immigration with such terms as “out of control,” “invasion,” and “ﬂood.” Mexican immigrants and the US–Mexico border, not surprisingly, have once again ﬁgured prominently in the </w:t>
      </w:r>
      <w:r w:rsidRPr="001A7F54">
        <w:rPr>
          <w:bCs/>
          <w:u w:val="single"/>
        </w:rPr>
        <w:lastRenderedPageBreak/>
        <w:t xml:space="preserve">picture. At this other level, then, what has happened is that immigration experts, politicians, the mass media, and the INS have come together, although not necessarily wittingly, to </w:t>
      </w:r>
      <w:proofErr w:type="spellStart"/>
      <w:r w:rsidRPr="001A7F54">
        <w:rPr>
          <w:bCs/>
          <w:u w:val="single"/>
        </w:rPr>
        <w:t>visibilize</w:t>
      </w:r>
      <w:proofErr w:type="spellEnd"/>
      <w:r w:rsidRPr="001A7F54">
        <w:rPr>
          <w:bCs/>
          <w:u w:val="single"/>
        </w:rPr>
        <w:t xml:space="preserve"> “illegal” immigration as a massive phenomenon</w:t>
      </w:r>
      <w:r w:rsidRPr="001A7F54">
        <w:rPr>
          <w:bCs/>
        </w:rPr>
        <w:t xml:space="preserve">. Revealed in these passages are at least three things. First of all, there is little doubt that apprehensions grew signiﬁcantly, at least threefold, from 1965 to 1970. 16 Second, it is quite evident that a rise in Mexican apprehensions accounted for much of this growth. And third, it is clear that most apprehended aliens, above all Mexicans, entered the United States clandestinely. At the beginning of the 1970s, then, apprehension ﬁgures showed that “illegal” immigration was a growing “problem” – one primarily due to the increasing number of Mexican bodies crossing the US–Mexico border on the sly. Moving ahead in the decade, we ﬁnd that apprehension ﬁgures just kept on climbing. Consider, for instance, the 1976 Annual Report (US INS 1978). This report contains a chart that graphs the number of deportable aliens found in the United States each year from 1972 through 1976 (see Figure 2.2). The chart is split in two: one half focuses on “Mexicans,” the other on “All others.” For each grouping, we get details on the number of aliens apprehended during a given year, as well as on these aliens’ status at entry (e.g., surreptitious). The chart indicates that overall apprehension ﬁgures continued to march upward, solidifying the trend begun in the mid-1960s. Moreover, it shows that the “problem” of illegal immigration became more decidedly a Mexican one: the number of Mexican apprehensions nearly doubled from 1972 to 1976 (beginning just above 400,000 and ending just below 800,000), while the ﬁgure for all other nationalities went up only slightly (remaining below 100,000 for the entire period). Finally, the chart reveals that surreptitious entry continued to grow as the primary way that apprehended aliens were entering the United States. Signiﬁcantly, the Annual Report also contains a narrative overview of the apprehension ﬁgures presented in the chart. This overview reinforces, augments, and dramatizes the visual data. Note the following quotes, for example: other routes. (13–14) In the mid-1970s, then, apprehension ﬁgures indicated that “illegal” immigration continued to be a rapidly growing phenomenon. They also showed that the illicit movement of Mexican bodies across the southern border remained the primary source of the mounting “problem.” Central as well to the </w:t>
      </w:r>
      <w:proofErr w:type="spellStart"/>
      <w:r w:rsidRPr="001A7F54">
        <w:rPr>
          <w:bCs/>
        </w:rPr>
        <w:t>problematization</w:t>
      </w:r>
      <w:proofErr w:type="spellEnd"/>
      <w:r w:rsidRPr="001A7F54">
        <w:rPr>
          <w:bCs/>
        </w:rPr>
        <w:t xml:space="preserve"> of illegal immigration as an event of some magnitude were numerous expert counts of the stock and ﬂow of illicit bodies. As apprehension ﬁgures mounted during the 1970s, a number of entities – demographers, researchers, the INS, and so forth – became concerned with getting a better handle on the scale of the “illegal” immigration problem. Arrest statistics had served well in signaling that the number of illegal “aliens” entering the United States was increasing, but they could not really be taken as gauges of magnitude. The drawback with these statistics was that they did not actually measure the size or ﬂow of illegal immigration. They simply tallied the number of arrests in violation of immigration law. Put otherwise, apprehension data documented not the number of aliens who successfully dodged detection but the number who were caught. It was the former ﬁgure that one needed in order to determine the extent of the “problem.” 17 Taking the lead in gauging the magnitude – that is, stock and ﬂow – of “illegal” immigration was the Immigration and Naturalization Service. This agency put forward a series of essentially speculative estimates during the 1970s. 18 In terms of stock, the earliest calculation came in 1972. Speaking before a Congressional committee, INS Commissioner Raymond Farrell (1972) testiﬁed that the total “illegal” immigrant population surpassed 1 million. This number would be upped signiﬁcantly a few years later. In 1975, Farrell’s successor, Leonard Chapman (1975a), noted that the unauthorized population added up to between 4 and 12 million. Subsequent INS counts would put the number of illegal bodies variously at 8.2 million (</w:t>
      </w:r>
      <w:proofErr w:type="spellStart"/>
      <w:r w:rsidRPr="001A7F54">
        <w:rPr>
          <w:bCs/>
        </w:rPr>
        <w:t>Lesko</w:t>
      </w:r>
      <w:proofErr w:type="spellEnd"/>
      <w:r w:rsidRPr="001A7F54">
        <w:rPr>
          <w:bCs/>
        </w:rPr>
        <w:t xml:space="preserve"> Associates 1976), 8 million (Chapman 1976a), 6 million (Chapman 1976b; </w:t>
      </w:r>
      <w:proofErr w:type="spellStart"/>
      <w:r w:rsidRPr="001A7F54">
        <w:rPr>
          <w:bCs/>
        </w:rPr>
        <w:t>Guss</w:t>
      </w:r>
      <w:proofErr w:type="spellEnd"/>
      <w:r w:rsidRPr="001A7F54">
        <w:rPr>
          <w:bCs/>
        </w:rPr>
        <w:t xml:space="preserve"> 1977), and 3 to 6 million (Castillo 1978). Notably, a number of the INS’s total stock calculations contained </w:t>
      </w:r>
      <w:r w:rsidRPr="001A7F54">
        <w:rPr>
          <w:bCs/>
        </w:rPr>
        <w:lastRenderedPageBreak/>
        <w:t>subtotals on the “illegal” population of Mexican origin. Estimates of the size of this population included 5.2 million (</w:t>
      </w:r>
      <w:proofErr w:type="spellStart"/>
      <w:r w:rsidRPr="001A7F54">
        <w:rPr>
          <w:bCs/>
        </w:rPr>
        <w:t>Lesko</w:t>
      </w:r>
      <w:proofErr w:type="spellEnd"/>
      <w:r w:rsidRPr="001A7F54">
        <w:rPr>
          <w:bCs/>
        </w:rPr>
        <w:t xml:space="preserve"> Associates 1976), 6 million (Chapman 1976a), and 3 to 3.5 million (Chapman 1976b). As for the ﬂow of “illegal” immigration, the estimates put forward, which were not as many as those of stock, ranged from 500,000 total entries per year (Chapman 1976a) to 0.97 million annual entries for Mexicans alone (</w:t>
      </w:r>
      <w:proofErr w:type="spellStart"/>
      <w:r w:rsidRPr="001A7F54">
        <w:rPr>
          <w:bCs/>
        </w:rPr>
        <w:t>Lesko</w:t>
      </w:r>
      <w:proofErr w:type="spellEnd"/>
      <w:r w:rsidRPr="001A7F54">
        <w:rPr>
          <w:bCs/>
        </w:rPr>
        <w:t xml:space="preserve"> Associates 1976). Of all the INS numbers, perhaps the most important were those proposed by Commissioner Chapman. It is not so much the actual numbers that were signiﬁcant, although they did matter, as the way they were presented. What Chapman did, ﬁrst of all, was put these numbers forward in very public ways: through magazine articles, mass media interviews, public talks, testimonies before Congress, and so forth. And second, he made it very clear that, numerically, “illegal” immigrants constituted a grave problem. Consider, for example, the following quotes: The image that Chapman and the INS fostered for a good portion of the 1970s was thus that unauthorized immigration was very much out of control. It was that “illegal” immigrants were overrunning the country. Soon after the INS started counting “illegal” bodies, other entities – demographers, statisticians, academics, the Mexican government – joined the effort. A primary factor motivating these entities, or at least a good percentage of them, was the conviction that the INS’s numbers were highly speculative – often little more than guesses – and generally inaccurate (Siegel, Passel, and Robinson 1981; Briggs 1984). The idea was thus to put the counting of “illegal” immigrants on more solid analytical footing. 19 The estimates produced using analytically based procedures, which numbered no more than a handful during the 1970s, were generally lower than those of the INS. For instance, Clarice Lancaster and Frederick </w:t>
      </w:r>
      <w:proofErr w:type="spellStart"/>
      <w:r w:rsidRPr="001A7F54">
        <w:rPr>
          <w:bCs/>
        </w:rPr>
        <w:t>Scheuren</w:t>
      </w:r>
      <w:proofErr w:type="spellEnd"/>
      <w:r w:rsidRPr="001A7F54">
        <w:rPr>
          <w:bCs/>
        </w:rPr>
        <w:t xml:space="preserve"> (1978) calculated that there were a total of about 3.9 million “illegal” immigrants residing in the United States in 1973. This number was derived from matching the Census Bureau’s Current Population Survey records for March 1973 with Internal Revenue Service individual earnings data and Social Security Administration beneﬁt and income ﬁgures. 20 In terms of immigration from Mexico, to use another example, the Mexican government assessed that only about 500,000 to 1.2 million of its nationals were living clandestinely in the United States at the beginning of 1977 (</w:t>
      </w:r>
      <w:proofErr w:type="spellStart"/>
      <w:r w:rsidRPr="001A7F54">
        <w:rPr>
          <w:bCs/>
        </w:rPr>
        <w:t>García</w:t>
      </w:r>
      <w:proofErr w:type="spellEnd"/>
      <w:r w:rsidRPr="001A7F54">
        <w:rPr>
          <w:bCs/>
        </w:rPr>
        <w:t xml:space="preserve"> y </w:t>
      </w:r>
      <w:proofErr w:type="spellStart"/>
      <w:r w:rsidRPr="001A7F54">
        <w:rPr>
          <w:bCs/>
        </w:rPr>
        <w:t>Griego</w:t>
      </w:r>
      <w:proofErr w:type="spellEnd"/>
      <w:r w:rsidRPr="001A7F54">
        <w:rPr>
          <w:bCs/>
        </w:rPr>
        <w:t xml:space="preserve"> 1980). This estimate was obtained through comparing INS apprehensions data with the migration histories of persons whom US authorities had caught and returned to the Mexican border. And with respect to the ﬂow of “illegal” immigrants, to employ a ﬁnal (REDACTED FOR LENGTH) So clearly, </w:t>
      </w:r>
      <w:r w:rsidRPr="001A7F54">
        <w:rPr>
          <w:bCs/>
          <w:u w:val="single"/>
        </w:rPr>
        <w:t xml:space="preserve">not only did the leaders of immigration reform organizations construct the “problem” of undocumented immigrants as being rather sizable. They also conceptualized it as being a largely Mexican affair. What takes place during the early to mid-1990s, then, is the renewed </w:t>
      </w:r>
      <w:proofErr w:type="spellStart"/>
      <w:r w:rsidRPr="001A7F54">
        <w:rPr>
          <w:bCs/>
          <w:u w:val="single"/>
        </w:rPr>
        <w:t>visibilization</w:t>
      </w:r>
      <w:proofErr w:type="spellEnd"/>
      <w:r w:rsidRPr="001A7F54">
        <w:rPr>
          <w:bCs/>
          <w:u w:val="single"/>
        </w:rPr>
        <w:t xml:space="preserve"> of illegal immigration as an event of considerable scale</w:t>
      </w:r>
      <w:r w:rsidRPr="001A7F54">
        <w:rPr>
          <w:bCs/>
        </w:rPr>
        <w:t xml:space="preserve">. </w:t>
      </w:r>
      <w:r w:rsidRPr="001A7F54">
        <w:rPr>
          <w:bCs/>
          <w:u w:val="single"/>
        </w:rPr>
        <w:t>More to the point, what we witness is particularly forceful imaginings of undocumented immigrants as invasive and overwhelming. Such imaginings would eventually subside later in the 1990s. But they have never quite gone away. In fact, as we will see, they have resurfaced in the post-9/11 context: with a twist.</w:t>
      </w:r>
    </w:p>
    <w:p w:rsidR="005324BD" w:rsidRPr="001A7F54" w:rsidRDefault="005324BD" w:rsidP="005324BD">
      <w:pPr>
        <w:rPr>
          <w:b/>
          <w:bCs/>
        </w:rPr>
      </w:pPr>
      <w:r w:rsidRPr="001A7F54">
        <w:rPr>
          <w:b/>
          <w:bCs/>
        </w:rPr>
        <w:t>Surveillance and interpretation of data underwrites the narrative of the immigrant as the ungovernable and the irredeemable to general social health</w:t>
      </w:r>
    </w:p>
    <w:p w:rsidR="005324BD" w:rsidRPr="001A7F54" w:rsidRDefault="005324BD" w:rsidP="005324BD">
      <w:proofErr w:type="spellStart"/>
      <w:r w:rsidRPr="001A7F54">
        <w:rPr>
          <w:b/>
          <w:bCs/>
        </w:rPr>
        <w:t>Inda</w:t>
      </w:r>
      <w:proofErr w:type="spellEnd"/>
      <w:r w:rsidRPr="001A7F54">
        <w:rPr>
          <w:b/>
          <w:bCs/>
        </w:rPr>
        <w:t xml:space="preserve"> ’06 </w:t>
      </w:r>
      <w:r w:rsidRPr="001A7F54">
        <w:t xml:space="preserve">[2006, JONATHAN XAVIER INDA earned a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w:t>
      </w:r>
      <w:proofErr w:type="spellStart"/>
      <w:r w:rsidRPr="001A7F54">
        <w:t>Inda</w:t>
      </w:r>
      <w:proofErr w:type="spellEnd"/>
      <w:r w:rsidRPr="001A7F54">
        <w:t xml:space="preserve"> is currently Associate Professor of Latina/Latino Studies and Criticism and Interpretive Theory. “TARGETING IMMIGRANTS Government, Technology, and Ethics</w:t>
      </w:r>
      <w:proofErr w:type="gramStart"/>
      <w:r w:rsidRPr="001A7F54">
        <w:t>” ]</w:t>
      </w:r>
      <w:proofErr w:type="gramEnd"/>
    </w:p>
    <w:p w:rsidR="005324BD" w:rsidRPr="001A7F54" w:rsidRDefault="005324BD" w:rsidP="005324BD">
      <w:pPr>
        <w:rPr>
          <w:bCs/>
          <w:u w:val="single"/>
        </w:rPr>
      </w:pPr>
      <w:r w:rsidRPr="001A7F54">
        <w:rPr>
          <w:bCs/>
        </w:rPr>
        <w:lastRenderedPageBreak/>
        <w:t xml:space="preserve">Having focused on one kind of numerical knowledge – enumerative – used to make up undocumented immigrants, I now want to turn to another: what I have called </w:t>
      </w:r>
      <w:r w:rsidRPr="001A7F54">
        <w:rPr>
          <w:bCs/>
          <w:u w:val="single"/>
        </w:rPr>
        <w:t>surveying</w:t>
      </w:r>
      <w:r w:rsidRPr="001A7F54">
        <w:rPr>
          <w:bCs/>
        </w:rPr>
        <w:t xml:space="preserve">. </w:t>
      </w:r>
      <w:r w:rsidRPr="001A7F54">
        <w:rPr>
          <w:bCs/>
          <w:u w:val="single"/>
        </w:rPr>
        <w:t>This type of knowledge has been instrumental in specifying the problematic nature of there being “large” numbers of unauthorized people</w:t>
      </w:r>
      <w:r w:rsidRPr="001A7F54">
        <w:rPr>
          <w:bCs/>
        </w:rPr>
        <w:t xml:space="preserve"> residing in the United States. </w:t>
      </w:r>
      <w:r w:rsidRPr="001A7F54">
        <w:rPr>
          <w:bCs/>
          <w:u w:val="single"/>
        </w:rPr>
        <w:t>To be more precise, surveying routines have produced a host of statistical data regarding the effects of mass “illegal” immigration on various domains of US social and economic life</w:t>
      </w:r>
      <w:r w:rsidRPr="001A7F54">
        <w:rPr>
          <w:bCs/>
        </w:rPr>
        <w:t xml:space="preserve">. </w:t>
      </w:r>
      <w:r w:rsidRPr="001A7F54">
        <w:rPr>
          <w:bCs/>
          <w:u w:val="single"/>
        </w:rPr>
        <w:t>Two domains have received particular attention: the labor market and public services</w:t>
      </w:r>
      <w:r w:rsidRPr="001A7F54">
        <w:rPr>
          <w:bCs/>
        </w:rPr>
        <w:t xml:space="preserve">. With respect to the former, </w:t>
      </w:r>
      <w:r w:rsidRPr="001A7F54">
        <w:rPr>
          <w:bCs/>
          <w:u w:val="single"/>
        </w:rPr>
        <w:t xml:space="preserve">the concern has been that “illegal” immigrants displace native workers and depress wages; while in terms of the latter, the worry has been that the undocumented produce a substantial drain on programs such as welfare, food stamps, hospital care, and public education. What various data sources have suggested (not </w:t>
      </w:r>
      <w:proofErr w:type="spellStart"/>
      <w:r w:rsidRPr="001A7F54">
        <w:rPr>
          <w:bCs/>
          <w:u w:val="single"/>
        </w:rPr>
        <w:t>unproblematically</w:t>
      </w:r>
      <w:proofErr w:type="spellEnd"/>
      <w:r w:rsidRPr="001A7F54">
        <w:rPr>
          <w:bCs/>
          <w:u w:val="single"/>
        </w:rPr>
        <w:t>) is that, in some ways, “illegal” immigrants have had an adverse impact on the labor market and put a strain on public services</w:t>
      </w:r>
      <w:r w:rsidRPr="001A7F54">
        <w:rPr>
          <w:bCs/>
        </w:rPr>
        <w:t xml:space="preserve">. During the 1970s, for example, the general tendency in the policy research community was to argue that “illegal” immigrants competed with and displaced low-wage native workers in the secondary labor market. And in the 1990s, the tendency was to suggest that the undocumented were generally a net cost to society, using more in public resources than they contributed in taxes. </w:t>
      </w:r>
      <w:r w:rsidRPr="001A7F54">
        <w:rPr>
          <w:bCs/>
          <w:u w:val="single"/>
        </w:rPr>
        <w:t>Perhaps more signiﬁcant than the actual data, however, has been how actors at the popular level – politicians, INS ofﬁcials, and immigration reform organizations – have taken it up and framed it. Their inclination has been to dramatize the ﬁgures and portray “illegal” immigrants as people who take jobs away from Americans and abuse precious social services. The popular image regularly constructed of “illegal” immigration has thus been as insecurities that threaten the well-being of the social body</w:t>
      </w:r>
      <w:r w:rsidRPr="001A7F54">
        <w:rPr>
          <w:bCs/>
        </w:rPr>
        <w:t xml:space="preserve">. </w:t>
      </w:r>
      <w:r w:rsidRPr="001A7F54">
        <w:rPr>
          <w:bCs/>
          <w:u w:val="single"/>
        </w:rPr>
        <w:t>Given the importance of surveying practices in the making up of “illegal” immigrants, what I would like to do in this section is delve into the speciﬁcs of their workings</w:t>
      </w:r>
      <w:r w:rsidRPr="001A7F54">
        <w:rPr>
          <w:bCs/>
        </w:rPr>
        <w:t xml:space="preserve">. We will begin with a look at how the effect of “illegal” immigration on the labor market has been problematized. They Take Our Jobs </w:t>
      </w:r>
      <w:proofErr w:type="gramStart"/>
      <w:r w:rsidRPr="001A7F54">
        <w:rPr>
          <w:bCs/>
          <w:u w:val="single"/>
        </w:rPr>
        <w:t>T</w:t>
      </w:r>
      <w:r w:rsidRPr="001A7F54">
        <w:rPr>
          <w:bCs/>
        </w:rPr>
        <w:t>he</w:t>
      </w:r>
      <w:proofErr w:type="gramEnd"/>
      <w:r w:rsidRPr="001A7F54">
        <w:rPr>
          <w:bCs/>
        </w:rPr>
        <w:t xml:space="preserve"> labor market impact of “illegal” immigrants has been a constant governmental concern in the post-1965 period. However, its principal </w:t>
      </w:r>
      <w:proofErr w:type="spellStart"/>
      <w:r w:rsidRPr="001A7F54">
        <w:rPr>
          <w:bCs/>
        </w:rPr>
        <w:t>problematization</w:t>
      </w:r>
      <w:proofErr w:type="spellEnd"/>
      <w:r w:rsidRPr="001A7F54">
        <w:rPr>
          <w:bCs/>
        </w:rPr>
        <w:t xml:space="preserve"> took place during the mid-1970s to mid-1980s. Indeed, this time period was privy to a particularly keen focus on the relation between the undocumented and the labor market. Other “illegal” immigration impact issues, while important, were generally secondary concerns (e.g., public service use). 30 C</w:t>
      </w:r>
      <w:r w:rsidRPr="001A7F54">
        <w:rPr>
          <w:bCs/>
          <w:u w:val="single"/>
        </w:rPr>
        <w:t>r</w:t>
      </w:r>
      <w:r w:rsidRPr="001A7F54">
        <w:rPr>
          <w:bCs/>
        </w:rPr>
        <w:t xml:space="preserve">ucial in producing knowledge about the effects of undocumented immigrants on the labor market were a variety of entities: independent researchers, the US General Accounting Ofﬁce (US GAO), the public, and a host of government committees and commissions. The knowledge these entities produced was of at least three kinds. One kind was empirical research. Encompassed here are various empirical studies dealing, on some level, with the role of “illegal” immigrants in the labor market. The second type consisted of review and analysis. Covered here are numerous government reports assessing the general impact of undocumented immigration on the United States. This assessing was generally based on available empirical evidence. Finally, the third type consisted of public interpretation and dissemination. Included here are countless magazine articles, political speeches, pamphlets, and so forth that circulated popular understandings apropos the labor market effects of the undocumented. The conclusion these </w:t>
      </w:r>
      <w:proofErr w:type="spellStart"/>
      <w:r w:rsidRPr="001A7F54">
        <w:rPr>
          <w:bCs/>
        </w:rPr>
        <w:t>knowledges</w:t>
      </w:r>
      <w:proofErr w:type="spellEnd"/>
      <w:r w:rsidRPr="001A7F54">
        <w:rPr>
          <w:bCs/>
        </w:rPr>
        <w:t xml:space="preserve"> generally came to was that, in certain ways, undocumented immigrants had a harmful impact on the labor market. Let us ﬁrst consider the empirically based </w:t>
      </w:r>
      <w:proofErr w:type="spellStart"/>
      <w:r w:rsidRPr="001A7F54">
        <w:rPr>
          <w:bCs/>
        </w:rPr>
        <w:t>knowledges</w:t>
      </w:r>
      <w:proofErr w:type="spellEnd"/>
      <w:r w:rsidRPr="001A7F54">
        <w:rPr>
          <w:bCs/>
        </w:rPr>
        <w:t xml:space="preserve">. During the mid-1970s through the middle of the 1980s, the undocumented immigration research industry was very much in its infancy stage. The empirical research produced at this time on the relationship between “illegal” immigrants and the labor market was thus on the whole rather scant. It also tended to be somewhat on the speculative side. Most studies focused on particular population samples – undocumented aliens in speciﬁc industries, persons at the border, INS </w:t>
      </w:r>
      <w:proofErr w:type="spellStart"/>
      <w:r w:rsidRPr="001A7F54">
        <w:rPr>
          <w:bCs/>
        </w:rPr>
        <w:t>apprehendees</w:t>
      </w:r>
      <w:proofErr w:type="spellEnd"/>
      <w:r w:rsidRPr="001A7F54">
        <w:rPr>
          <w:bCs/>
        </w:rPr>
        <w:t xml:space="preserve"> – and </w:t>
      </w:r>
      <w:r w:rsidRPr="001A7F54">
        <w:rPr>
          <w:bCs/>
        </w:rPr>
        <w:lastRenderedPageBreak/>
        <w:t xml:space="preserve">then made generalizations about the characteristics and impact of the undocumented community as a whole. This empirical research was nevertheless often taken as speaking general truths about “illegal” immigration. The most inﬂuential study of the labor market impact of undocumented immigrants was published in 1976 under the auspices of the Department of Labor. It was titled The Characteristics and Role of Illegal Aliens in the US Labor Market: An Exploratory Study. Its authors were David North and Marion </w:t>
      </w:r>
      <w:proofErr w:type="spellStart"/>
      <w:r w:rsidRPr="001A7F54">
        <w:rPr>
          <w:bCs/>
        </w:rPr>
        <w:t>Houstoun</w:t>
      </w:r>
      <w:proofErr w:type="spellEnd"/>
      <w:r w:rsidRPr="001A7F54">
        <w:rPr>
          <w:bCs/>
        </w:rPr>
        <w:t xml:space="preserve">, two independent researchers. Like most studies, this one did not actually measure or quantify the effect of “illegal” immigrants on the labor market. Rather, it gathered information on the work history of a small sample of undocumented persons and then made inferences about the labor market impact of the entire clandestine population. The sample consisted of 793 apprehended “illegal” immigrants who had worked for at least two weeks in the United States before being seized by the INS. Of this total, 481 were from Mexico, 237 from other Western Hemisphere nations, and 75 from the Eastern Hemisphere. The study found that these “illegal” immigrants had generally been employed in the secondary labor market: that is, in low-wage, low-status jobs. Half, for example, had most recently worked in unskilled occupations, as services workers or as laborers (both farm and non-farm), while another 30 percent had done semi-skilled work, principally as operatives (North and </w:t>
      </w:r>
      <w:proofErr w:type="spellStart"/>
      <w:r w:rsidRPr="001A7F54">
        <w:rPr>
          <w:bCs/>
        </w:rPr>
        <w:t>Houstoun</w:t>
      </w:r>
      <w:proofErr w:type="spellEnd"/>
      <w:r w:rsidRPr="001A7F54">
        <w:rPr>
          <w:bCs/>
        </w:rPr>
        <w:t xml:space="preserve"> 1976: 109). The study further found that the immigrants in its sample earned considerably less than comparably employed US workers – while the latter earned an average of $4.47 an hour, the hourly wage of the former only averaged $2.66 (124) – and that their average hourly pay varied radically according to the area of US employment (the lowest being the Southwest at $1.98) and region of origin (the least remunerated group being Mexicans at $2.34) (115). Based on these and other ﬁgures, as well as on the data of other researchers, North and </w:t>
      </w:r>
      <w:proofErr w:type="spellStart"/>
      <w:r w:rsidRPr="001A7F54">
        <w:rPr>
          <w:bCs/>
        </w:rPr>
        <w:t>Houstoun</w:t>
      </w:r>
      <w:proofErr w:type="spellEnd"/>
      <w:r w:rsidRPr="001A7F54">
        <w:rPr>
          <w:bCs/>
        </w:rPr>
        <w:t xml:space="preserve"> concluded that illegal immigrants were probably clustered in the secondary labor market and appeared “to increase the supply of low-wage labor and compete with disadvantaged US workers” (153). The logic they used was </w:t>
      </w:r>
      <w:proofErr w:type="gramStart"/>
      <w:r w:rsidRPr="001A7F54">
        <w:rPr>
          <w:bCs/>
        </w:rPr>
        <w:t>Other</w:t>
      </w:r>
      <w:proofErr w:type="gramEnd"/>
      <w:r w:rsidRPr="001A7F54">
        <w:rPr>
          <w:bCs/>
        </w:rPr>
        <w:t xml:space="preserve"> studies of the period by and large corroborated North and </w:t>
      </w:r>
      <w:proofErr w:type="spellStart"/>
      <w:r w:rsidRPr="001A7F54">
        <w:rPr>
          <w:bCs/>
        </w:rPr>
        <w:t>Houstoun’s</w:t>
      </w:r>
      <w:proofErr w:type="spellEnd"/>
      <w:r w:rsidRPr="001A7F54">
        <w:rPr>
          <w:bCs/>
        </w:rPr>
        <w:t xml:space="preserve"> conclusions regarding the likelihood that “illegal” immigrants had some negative impact on the labor market. The US GAO, for example, calculated that the number of jobs the undocumented took away from legal workers in 1976 probably ranged from 0 to 3.9 million (1980: 63). And Walter </w:t>
      </w:r>
      <w:proofErr w:type="spellStart"/>
      <w:r w:rsidRPr="001A7F54">
        <w:rPr>
          <w:bCs/>
        </w:rPr>
        <w:t>Fogel</w:t>
      </w:r>
      <w:proofErr w:type="spellEnd"/>
      <w:r w:rsidRPr="001A7F54">
        <w:rPr>
          <w:bCs/>
        </w:rPr>
        <w:t xml:space="preserve"> (1979), a UCLA economist, determined that the low incomes of South Texas were primarily due to the availability of large supplies of Mexican unskilled (and often illegal) labor. 32 Bolstering the idea that illegal immigrants presented a problem with respect to the US labor market were a number of government committee and commission reports. A major aim of these reports was to assess the impact of illicit immigration on the United States, including labor market impact. The most signiﬁcant report was undoubtedly the US Select Commission on Immigration and Refugee Policy’s </w:t>
      </w:r>
      <w:r w:rsidRPr="001A7F54">
        <w:rPr>
          <w:bCs/>
          <w:i/>
          <w:iCs/>
        </w:rPr>
        <w:t>US Immigration Policy and the National Interest</w:t>
      </w:r>
      <w:r w:rsidRPr="001A7F54">
        <w:rPr>
          <w:bCs/>
        </w:rPr>
        <w:t xml:space="preserve"> (1981). 33 </w:t>
      </w:r>
      <w:r w:rsidRPr="001A7F54">
        <w:rPr>
          <w:bCs/>
          <w:u w:val="single"/>
        </w:rPr>
        <w:t>The analyses and recommendations found there formed the basis of the Immigration Reform and Control Act of 1986</w:t>
      </w:r>
      <w:r w:rsidRPr="001A7F54">
        <w:rPr>
          <w:bCs/>
        </w:rPr>
        <w:t xml:space="preserve">. The report’s examination of the labor market impact of the undocumented focused on two issues: job displacement and wage depression. With respect to each issue, the examination entailed surveying the existing empirical research and the testimony of experts. The report showed that in both cases there was conﬂicting evidence about the impact of illegal immigration. Regarding job displacement, for example, it noted the following: Despite the contradictory evidence, however, the report reached a deﬁnite conclusion about the impact of “illegal” immigrants on the labor market. It determined that “the continuing ﬂow of undocumented workers across US borders has certainly contributed to the displacement of some US workers and the depression of some US wages” (41). 34 Signiﬁcantly, other government reports generally concurred with the Select Commission’s verdict. For example, a report prepared for the Committee on the Judiciary of the US House of Representatives </w:t>
      </w:r>
      <w:r w:rsidRPr="001A7F54">
        <w:rPr>
          <w:bCs/>
        </w:rPr>
        <w:lastRenderedPageBreak/>
        <w:t xml:space="preserve">noted: “The available evidence suggests that illegal aliens compete successfully with US workers in the secondary labor market and that they tend to adversely affect the wages and working conditions in occupations where they are present in considerable numbers, most notably in the Southwest” (Congressional Research Service 1977: 14). And a preliminary report from the Domestic Council Committee on Illegal Aliens, a group established to undertake a comprehensive review of undocumented immigration and its implications, concluded: “To the extent that illegal aliens are predominantly lower skilled workers, their presence tends to lower the wages and working conditions of US workers in low skilled jobs” (1976: 185). </w:t>
      </w:r>
      <w:r w:rsidRPr="001A7F54">
        <w:rPr>
          <w:bCs/>
          <w:u w:val="single"/>
        </w:rPr>
        <w:t xml:space="preserve">A ﬁnal element in the </w:t>
      </w:r>
      <w:proofErr w:type="spellStart"/>
      <w:r w:rsidRPr="001A7F54">
        <w:rPr>
          <w:bCs/>
          <w:u w:val="single"/>
        </w:rPr>
        <w:t>problematization</w:t>
      </w:r>
      <w:proofErr w:type="spellEnd"/>
      <w:r w:rsidRPr="001A7F54">
        <w:rPr>
          <w:bCs/>
          <w:u w:val="single"/>
        </w:rPr>
        <w:t xml:space="preserve"> of “illegal” immigrants as in certain ways harmful to the labor market was a host of public actors – politicians, INS ofﬁcials, and so forth. Their tendency, as I noted above, was to sensationalize the whole matte</w:t>
      </w:r>
      <w:r w:rsidRPr="001A7F54">
        <w:rPr>
          <w:bCs/>
        </w:rPr>
        <w:t xml:space="preserve">r. An important ﬁgure here was INS Commissioner Leonard Chapman. As with the case of magnitude, Chapman repeatedly drew public attention to the labor market effects of “illegal” immigration. In a 1976 for example, he blamed the undocumented for massively displacing American workers: What’s more, in a 1975 </w:t>
      </w:r>
      <w:r w:rsidRPr="001A7F54">
        <w:rPr>
          <w:bCs/>
          <w:i/>
          <w:iCs/>
        </w:rPr>
        <w:t xml:space="preserve">Immigration and Naturalization Reporter </w:t>
      </w:r>
      <w:r w:rsidRPr="001A7F54">
        <w:rPr>
          <w:bCs/>
        </w:rPr>
        <w:t xml:space="preserve">piece, Chapman argued that the displacement of native workers severely hurt the economy: “Our largest city, New York, has one million people on welfare, and that will grow by another quarter of a million this year to some 15 percent of the city’s population. One million dollars per hour is being doled out in the form of relief checks in that city. I believe it is imperative that we ﬁnd and implement ways to halt the illegal ﬂow of persons into the United States and the drain they cause upon our economy” (1975a: 17–18). </w:t>
      </w:r>
      <w:r w:rsidRPr="001A7F54">
        <w:rPr>
          <w:bCs/>
          <w:u w:val="single"/>
        </w:rPr>
        <w:t>The</w:t>
      </w:r>
      <w:r w:rsidRPr="001A7F54">
        <w:rPr>
          <w:bCs/>
        </w:rPr>
        <w:t xml:space="preserve"> implication here is that, if it were not for illegal immigrants, there would not be so many people on welfare sapping the economy. Other important voices in the </w:t>
      </w:r>
      <w:proofErr w:type="spellStart"/>
      <w:r w:rsidRPr="001A7F54">
        <w:rPr>
          <w:bCs/>
        </w:rPr>
        <w:t>problematization</w:t>
      </w:r>
      <w:proofErr w:type="spellEnd"/>
      <w:r w:rsidRPr="001A7F54">
        <w:rPr>
          <w:bCs/>
        </w:rPr>
        <w:t xml:space="preserve"> of “illegal” immigrants as detriments to the labor market were Ray Marshall, Secretary of Labor under President Jimmy Carter (1977–81), and Richard </w:t>
      </w:r>
      <w:proofErr w:type="spellStart"/>
      <w:r w:rsidRPr="001A7F54">
        <w:rPr>
          <w:bCs/>
        </w:rPr>
        <w:t>Lamm</w:t>
      </w:r>
      <w:proofErr w:type="spellEnd"/>
      <w:r w:rsidRPr="001A7F54">
        <w:rPr>
          <w:bCs/>
        </w:rPr>
        <w:t xml:space="preserve">, then governor of Colorado (1975–87). Much like </w:t>
      </w:r>
      <w:proofErr w:type="gramStart"/>
      <w:r w:rsidRPr="001A7F54">
        <w:rPr>
          <w:bCs/>
        </w:rPr>
        <w:t>As</w:t>
      </w:r>
      <w:proofErr w:type="gramEnd"/>
      <w:r w:rsidRPr="001A7F54">
        <w:rPr>
          <w:bCs/>
        </w:rPr>
        <w:t xml:space="preserve"> with the case of labor market impact, the public service use of “illegal” immigrants has been an issue all through the post-1965 period. Its main </w:t>
      </w:r>
      <w:proofErr w:type="spellStart"/>
      <w:r w:rsidRPr="001A7F54">
        <w:rPr>
          <w:bCs/>
        </w:rPr>
        <w:t>problematization</w:t>
      </w:r>
      <w:proofErr w:type="spellEnd"/>
      <w:r w:rsidRPr="001A7F54">
        <w:rPr>
          <w:bCs/>
        </w:rPr>
        <w:t xml:space="preserve">, though, occurred during the 1990s. Indeed, this was a period in which the impact of undocumented immigration on social beneﬁts was of particular concern to researchers, politicians, and the public. In fact, it was their main preoccupation then. The entities involved in creating knowledge about this issue were several. The list includes independent researchers, policy research organizations, the GAO, the public, and various state and local governmental bodies. The knowledge forms these entities produced added up to at least three: empirical research, governmental reviews, and public interpretation. These were the very same forms created in the case of labor market impact. Signiﬁcantly, these </w:t>
      </w:r>
      <w:proofErr w:type="spellStart"/>
      <w:r w:rsidRPr="001A7F54">
        <w:rPr>
          <w:bCs/>
        </w:rPr>
        <w:t>knowledges</w:t>
      </w:r>
      <w:proofErr w:type="spellEnd"/>
      <w:r w:rsidRPr="001A7F54">
        <w:rPr>
          <w:bCs/>
        </w:rPr>
        <w:t xml:space="preserve"> generally focused on two issues. One issue was the general cost of providing public services to “illegal” immigrants. The concern here was that the undocumented as a whole were adversely affecting the social and economic welfare of the United States. The second issue was the cost associated with providing public services just to “undocumented” women and their children (“illegal” or otherwise). </w:t>
      </w:r>
      <w:r w:rsidRPr="001A7F54">
        <w:rPr>
          <w:bCs/>
          <w:u w:val="single"/>
        </w:rPr>
        <w:t xml:space="preserve">The worry here was that the reproductive practices (both social and biological) of “illegal” immigrants were particularly taxing on US coffers. The conclusion these </w:t>
      </w:r>
      <w:proofErr w:type="spellStart"/>
      <w:r w:rsidRPr="001A7F54">
        <w:rPr>
          <w:bCs/>
          <w:u w:val="single"/>
        </w:rPr>
        <w:t>knowledges</w:t>
      </w:r>
      <w:proofErr w:type="spellEnd"/>
      <w:r w:rsidRPr="001A7F54">
        <w:rPr>
          <w:bCs/>
          <w:u w:val="single"/>
        </w:rPr>
        <w:t xml:space="preserve"> generally reached was that, in monetary terms, undocumented immigrants received more from society (in the form of public services) than they gave in return (in the form of taxes), and that their reproductive practices were indeed especially burdensome.</w:t>
      </w:r>
      <w:r w:rsidRPr="001A7F54">
        <w:rPr>
          <w:bCs/>
        </w:rPr>
        <w:t xml:space="preserve"> Let us ﬁrst consider how the empirical and review-type </w:t>
      </w:r>
      <w:proofErr w:type="spellStart"/>
      <w:r w:rsidRPr="001A7F54">
        <w:rPr>
          <w:bCs/>
        </w:rPr>
        <w:t>knowledges</w:t>
      </w:r>
      <w:proofErr w:type="spellEnd"/>
      <w:r w:rsidRPr="001A7F54">
        <w:rPr>
          <w:bCs/>
        </w:rPr>
        <w:t xml:space="preserve"> (with an emphasis on the former) constructed these issues. Calculations of the general costs associated with “illegal” immigration occurred on three scales of analysis: the national, the state, and the local. With respect to the national scale, there were three important studies produced during the early to mid-1990s (see US GAO 1995a). First, there was Donald Huddle’s </w:t>
      </w:r>
      <w:r w:rsidRPr="001A7F54">
        <w:rPr>
          <w:bCs/>
          <w:i/>
          <w:iCs/>
        </w:rPr>
        <w:t>The Costs of Immigration</w:t>
      </w:r>
      <w:r w:rsidRPr="001A7F54">
        <w:rPr>
          <w:bCs/>
        </w:rPr>
        <w:t xml:space="preserve"> (1993). The Urban </w:t>
      </w:r>
      <w:r w:rsidRPr="001A7F54">
        <w:rPr>
          <w:bCs/>
        </w:rPr>
        <w:lastRenderedPageBreak/>
        <w:t xml:space="preserve">Institute – a non-partisan, non-proﬁt, policy research organization – then followed with a reassessment of Huddle’s work, </w:t>
      </w:r>
      <w:r w:rsidRPr="001A7F54">
        <w:rPr>
          <w:bCs/>
          <w:i/>
          <w:iCs/>
        </w:rPr>
        <w:t xml:space="preserve">How Much Do Immigrants Really Cost? A Reappraisal of Huddle’s “The Cost of Immigrants” </w:t>
      </w:r>
      <w:r w:rsidRPr="001A7F54">
        <w:rPr>
          <w:bCs/>
        </w:rPr>
        <w:t xml:space="preserve">(Passel and Clark 1994). Finally, Huddle produced an updated study called </w:t>
      </w:r>
      <w:r w:rsidRPr="001A7F54">
        <w:rPr>
          <w:bCs/>
          <w:i/>
          <w:iCs/>
        </w:rPr>
        <w:t xml:space="preserve">The Net National Cost of Immigration in 1993 </w:t>
      </w:r>
      <w:r w:rsidRPr="001A7F54">
        <w:rPr>
          <w:bCs/>
        </w:rPr>
        <w:t xml:space="preserve">(1994). These studies all concentrated on measuring the national net cost of “illegal” immigrants: that is, the costs they generated, minus the revenues they produced. In each case, the net cost estimate was obtained from measuring three principal components. First, there were the direct expenditures. These were the costs generated as a result of providing public beneﬁts and services to the undocumented. Included here were such government programs as primary and secondary education, school lunches, Head Start, Medicaid, the Special Supplemental Food Program for Women, Infants, and Children (WIC), and housing assistance. 35 Second, there were the displacement outlays. These were the costs incurred from providing public assistance to US workers whom “illegal” immigrants had displaced. Finally, there were the public revenues that the undocumented generated. Included here were a variety of federal, state, and local taxes: income tax, Social Security tax, unemployment insurance tax, and gas, sales, and property taxes. The conclusion reached in the three studies was that undocumented immigrants were a net ﬁscal burden on the United States. Huddle’s updated study, to begin with, calculated the net cost of “illegal” immigrants at $19.3 billion for 1993. This was the highest estimate. Next came the initial Huddle study with a 1992 estimate of $11.1 billion. And last was the Urban Institute’s report with a net expenditure total of $1.9 billion for 1992. The discrepancy in the estimates, which was considerable, can be attributed in large part to differing assumptions as to what counts when measuring costs and revenues. Both Huddle studies, for example, calculated the costs of displacement at $4.3 billion. The Urban Institute report, in contrast, came up with a ﬁgure of $0. The difference here was that the latter took into account the positive economic effects of illegal immigration (e.g., the new jobs and extra spending the undocumented generated through consuming goods and services), determining that these sufﬁciently offset any job displacement expenditures. One further illustration: the updated Huddle study included monies ($4.6 billion) spent on educating the citizen children of illegal immigrants as a cost, while the other two did not. These expenditures were taken into consideration, according to Huddle, because they were part of the overall ﬁscal impact connected with undocumented immigration. To be sure, these children were not illegal. But they would not have been in the country using public resources if their parents had been prevented from crossing the border illegally. Regardless of the wide variation in estimates, though, the fact remained that all three studies calculated that “illegal” immigrants generated more in costs than they produced in revenues. 36 Indeed, despite quibbles over actual amounts, there was considerable agreement among researchers that, at the national level, the undocumented were generally a net cost. With respect to the state and local scales, there were also a number of important studies produced during the 1990s. These studies, not surprisingly, focused primarily on California and some of its localities (e.g., Los Angeles and San Diego Counties). California was the site with the largest undocumented population in the country and thus where the ﬁscal impact of “illegal” immigration, if any, was likely to be the greatest. At the state level, the most inﬂuential study came from the California Governor’s Ofﬁce. It was titled </w:t>
      </w:r>
      <w:proofErr w:type="gramStart"/>
      <w:r w:rsidRPr="001A7F54">
        <w:rPr>
          <w:bCs/>
          <w:i/>
          <w:iCs/>
        </w:rPr>
        <w:t>Shifting</w:t>
      </w:r>
      <w:proofErr w:type="gramEnd"/>
      <w:r w:rsidRPr="001A7F54">
        <w:rPr>
          <w:bCs/>
          <w:i/>
          <w:iCs/>
        </w:rPr>
        <w:t xml:space="preserve"> the Costs of a Failed Federal Policy: The Net Fiscal Impact of Illegal Immigrants in California </w:t>
      </w:r>
      <w:r w:rsidRPr="001A7F54">
        <w:rPr>
          <w:bCs/>
        </w:rPr>
        <w:t xml:space="preserve">(Romero and Chang 1994). The study unequivocally concluded that illegal immigrants posed a tremendous burden on California taxpayers: Put otherwise, the report reckoned that the net cost of “illegal” immigrants to the state was rather considerable. The undocumented might have made signiﬁcant tax contributions. But these did not come close to covering the price tag of the public services they consumed. At the local level, meanwhile, there were at least two signiﬁcant studies, one focused on the Los Angeles area, the other </w:t>
      </w:r>
      <w:r w:rsidRPr="001A7F54">
        <w:rPr>
          <w:bCs/>
        </w:rPr>
        <w:lastRenderedPageBreak/>
        <w:t xml:space="preserve">on San Diego County. The former study, titled </w:t>
      </w:r>
      <w:r w:rsidRPr="001A7F54">
        <w:rPr>
          <w:bCs/>
          <w:i/>
          <w:iCs/>
        </w:rPr>
        <w:t>Impact of Undocumented Persons and Other Immigrants on Costs, Revenues, and Services in Los Angeles County</w:t>
      </w:r>
      <w:r w:rsidRPr="001A7F54">
        <w:rPr>
          <w:bCs/>
        </w:rPr>
        <w:t xml:space="preserve"> (LA County Internal Services Department 1992), was prepared for the LA County Board of Supervisors. 38 Its main goal was to determine the </w:t>
      </w:r>
      <w:proofErr w:type="spellStart"/>
      <w:r w:rsidRPr="001A7F54">
        <w:rPr>
          <w:bCs/>
        </w:rPr>
        <w:t>immigrationrelated</w:t>
      </w:r>
      <w:proofErr w:type="spellEnd"/>
      <w:r w:rsidRPr="001A7F54">
        <w:rPr>
          <w:bCs/>
        </w:rPr>
        <w:t xml:space="preserve"> costs borne by the County of Los Angeles. 39 A major conclusion reached in the report was that “illegal” immigrants generally took more from the county than they gave in return. For FY 1991–92, as a case in point, it was calculated that LA County spent an estimated $308 million in public services for the undocumented but received approximately only $36 million in taxes from them. The net county cost of illegal immigrants that ﬁscal year was thus $272 million. Most of the money was spent on health care and criminal justice services. As for the San Diego study, titled </w:t>
      </w:r>
      <w:r w:rsidRPr="001A7F54">
        <w:rPr>
          <w:bCs/>
          <w:i/>
          <w:iCs/>
        </w:rPr>
        <w:t>Illegal Immigration in San Diego County: An Analysis of Costs and Revenues</w:t>
      </w:r>
      <w:r w:rsidRPr="001A7F54">
        <w:rPr>
          <w:bCs/>
        </w:rPr>
        <w:t xml:space="preserve"> (1993), it was prepared for the California State Senate Special Committee on Border Issues. Its main goal was “to estimate the net annual ﬁscal impact upon State and local governments in San Diego County of providing public services to undocumented immigrants who are present in the County either permanently or temporarily” (Parker and Rea 1993: ii). Like the LA study, this one concluded that “illegal” immigrants were unquestionably a ﬁscal burden: the net state and local government cost of providing them with public services in the San Diego area was estimated to be $244 million for FY 1992–93. The main services that the undocumented made use of were criminal justice, public health, education, and welfare. As with the case of national studies, then, local- and state-scale investigations generally calculated that “illegal” immigrants were net costs. Indeed, the general conclusion was that the undocumented were economic burdens not just on a national scale but also on more localized levels. 37 Besides being preoccupied with measuring the general costs of “illegal” immigration, researchers and policy analysts were concerned about calculating the more speciﬁc expense of providing public services to undocumented women and their children, whether legal or illegal. The general belief seemed to be that the costs associated with the biological and social reproduction of the immigrant family were particularly burdensome on US taxpayers. Biological reproduction here refers simply to the process of bearing children. Public costs incurred in relation to this process were principally for health care (e.g., childbirth services and prenatal care). Social reproduction, on the other hand, refers to the practice of raising, educating, and caring for children. Expenses contracted as a result of this practice were largely for public education, health care (e.g., Medicaid), and social services (e.g., Temporary Assistance for Needy Families [TANF], formerly Aid to Families with Dependent Children [AFDC]). That measuring the price tag of reproduction was a concern is already somewhat clear from the general cost studies discussed above. They all, on some level, dealt with </w:t>
      </w:r>
      <w:proofErr w:type="spellStart"/>
      <w:r w:rsidRPr="001A7F54">
        <w:rPr>
          <w:bCs/>
        </w:rPr>
        <w:t>reproductionrelated</w:t>
      </w:r>
      <w:proofErr w:type="spellEnd"/>
      <w:r w:rsidRPr="001A7F54">
        <w:rPr>
          <w:bCs/>
        </w:rPr>
        <w:t xml:space="preserve"> expenditures. For example, the LA County Board of Supervisors’ report measured the cost of providing public education to undocumented children; the two Huddle national studies estimated the expense of making AFDC available to “illegal” immigrant families; and the report to the State Senate Special Committee on Border Issues calculated the cost of delivering health services to undocumented women and their children. This concern over reproduction becomes clearer still if we look at more narrowly focused cost studies. Indeed, there were a number that concentrated speciﬁcally on reproductive issues. Take, for instance, a 1997 US GAO report titled </w:t>
      </w:r>
      <w:r w:rsidRPr="001A7F54">
        <w:rPr>
          <w:bCs/>
          <w:i/>
          <w:iCs/>
        </w:rPr>
        <w:t>Illegal Aliens: Extent of Welfare Beneﬁts Received on Behalf of US Citizen Children</w:t>
      </w:r>
      <w:r w:rsidRPr="001A7F54">
        <w:rPr>
          <w:bCs/>
        </w:rPr>
        <w:t xml:space="preserve">. Its main purpose, as the title indicates, was to determine the cost of providing public beneﬁts – such as AFDC and Food Stamps – to illegal immigrant parents for the care of their citizen children. 40 The report summarized its results as follows: The focus here is obviously on undocumented women and their children (both legal and illegal). FAIR unmistakably considered the expense of providing them with public services to be rather exorbitant. Now consider the following newspaper titles: “Births to Illegal Immigrants on the Rise: California Taxpayers Finance </w:t>
      </w:r>
      <w:r w:rsidRPr="001A7F54">
        <w:rPr>
          <w:bCs/>
        </w:rPr>
        <w:lastRenderedPageBreak/>
        <w:t>Soaring Number of Foreigners’ Babies” (Dalton 1994); “</w:t>
      </w:r>
      <w:proofErr w:type="spellStart"/>
      <w:r w:rsidRPr="001A7F54">
        <w:rPr>
          <w:bCs/>
        </w:rPr>
        <w:t>Medi</w:t>
      </w:r>
      <w:proofErr w:type="spellEnd"/>
      <w:r w:rsidRPr="001A7F54">
        <w:rPr>
          <w:bCs/>
        </w:rPr>
        <w:t>-Cal Fraud Cases Soaring Here: State Probers Blame Mexicans Seeking Free Care” (</w:t>
      </w:r>
      <w:proofErr w:type="spellStart"/>
      <w:r w:rsidRPr="001A7F54">
        <w:rPr>
          <w:bCs/>
        </w:rPr>
        <w:t>Duerksen</w:t>
      </w:r>
      <w:proofErr w:type="spellEnd"/>
      <w:r w:rsidRPr="001A7F54">
        <w:rPr>
          <w:bCs/>
        </w:rPr>
        <w:t xml:space="preserve"> 1990); and “Blockade at Border Hasn’t Cut Births” (</w:t>
      </w:r>
      <w:proofErr w:type="spellStart"/>
      <w:r w:rsidRPr="001A7F54">
        <w:rPr>
          <w:bCs/>
        </w:rPr>
        <w:t>Cleeland</w:t>
      </w:r>
      <w:proofErr w:type="spellEnd"/>
      <w:r w:rsidRPr="001A7F54">
        <w:rPr>
          <w:bCs/>
        </w:rPr>
        <w:t xml:space="preserve"> 1994). The spotlight here was again on undocumented women and their children. They were singled out as being particularly burdensome on the United States. </w:t>
      </w:r>
      <w:r w:rsidRPr="001A7F54">
        <w:rPr>
          <w:bCs/>
          <w:u w:val="single"/>
        </w:rPr>
        <w:t xml:space="preserve">Besides creating a general public image of “illegal” immigrants as exploitative, then, popular </w:t>
      </w:r>
      <w:proofErr w:type="spellStart"/>
      <w:r w:rsidRPr="001A7F54">
        <w:rPr>
          <w:bCs/>
          <w:u w:val="single"/>
        </w:rPr>
        <w:t>knowledges</w:t>
      </w:r>
      <w:proofErr w:type="spellEnd"/>
      <w:r w:rsidRPr="001A7F54">
        <w:rPr>
          <w:bCs/>
          <w:u w:val="single"/>
        </w:rPr>
        <w:t xml:space="preserve"> also fashioned a speciﬁc picture of undocumented women as welfare mothers. Indeed, they, as reproducers, were seen as </w:t>
      </w:r>
      <w:proofErr w:type="gramStart"/>
      <w:r w:rsidRPr="001A7F54">
        <w:rPr>
          <w:bCs/>
          <w:u w:val="single"/>
        </w:rPr>
        <w:t>specially</w:t>
      </w:r>
      <w:proofErr w:type="gramEnd"/>
      <w:r w:rsidRPr="001A7F54">
        <w:rPr>
          <w:bCs/>
          <w:u w:val="single"/>
        </w:rPr>
        <w:t xml:space="preserve"> prone to being public charges</w:t>
      </w:r>
      <w:r w:rsidRPr="001A7F54">
        <w:rPr>
          <w:bCs/>
        </w:rPr>
        <w:t xml:space="preserve">. </w:t>
      </w:r>
      <w:r w:rsidRPr="001A7F54">
        <w:rPr>
          <w:bCs/>
          <w:u w:val="single"/>
        </w:rPr>
        <w:t xml:space="preserve">During the 1990s, then, particularly toward the middle part of the decade, “illegal” immigrants come to be largely perceived as having a negative impact on public services and, more generally, on the wellbeing of the nation. The general image that thus gets produced of the undocumented is as drains on the economy. Indeed, they are imagined as rather parasitic, with undocumented women and their children deemed particularly so. </w:t>
      </w:r>
      <w:proofErr w:type="gramStart"/>
      <w:r w:rsidRPr="001A7F54">
        <w:rPr>
          <w:bCs/>
          <w:u w:val="single"/>
        </w:rPr>
        <w:t>the</w:t>
      </w:r>
      <w:proofErr w:type="gramEnd"/>
      <w:r w:rsidRPr="001A7F54">
        <w:rPr>
          <w:bCs/>
          <w:u w:val="single"/>
        </w:rPr>
        <w:t xml:space="preserve"> following: </w:t>
      </w:r>
      <w:r w:rsidRPr="001A7F54">
        <w:rPr>
          <w:bCs/>
        </w:rPr>
        <w:t>What has taken place during the post-1965 period, then, is that “</w:t>
      </w:r>
      <w:r w:rsidRPr="001A7F54">
        <w:rPr>
          <w:bCs/>
          <w:u w:val="single"/>
        </w:rPr>
        <w:t>illegal” immigrants have essentially been anathematized as unethical subjects. Indeed, they have been deemed as uncommitted to personal responsibility and the rule of law</w:t>
      </w:r>
      <w:r w:rsidRPr="001A7F54">
        <w:rPr>
          <w:bCs/>
        </w:rPr>
        <w:t>. They have been viewed as unable or unwilling to take proper care of their selves. Th</w:t>
      </w:r>
      <w:r w:rsidRPr="001A7F54">
        <w:rPr>
          <w:bCs/>
          <w:u w:val="single"/>
        </w:rPr>
        <w:t xml:space="preserve">ey have, in short, been signaled out as condensing in their bodies all that is anti-prudent: disorderliness, economic dependency, and crime. The putative consequence of such irresponsibility has, of course, been social and economic wounding of the social body. </w:t>
      </w:r>
      <w:r w:rsidRPr="001A7F54">
        <w:rPr>
          <w:bCs/>
        </w:rPr>
        <w:t>Signiﬁcantly, this anathematization of the undocumented has not come without its consequences. As we will see in the next part, the fact that they have been cast as insecurities that endanger the social body has rendered them suspect and thus vulnerable to authoritarian interventions. It has located them in a realm of abjection where they could be subjected to all kinds of punitive measures in the name of protecting the welfare of the population.</w:t>
      </w:r>
      <w:r w:rsidRPr="001A7F54">
        <w:rPr>
          <w:bCs/>
          <w:u w:val="single"/>
        </w:rPr>
        <w:t xml:space="preserve"> 31</w:t>
      </w:r>
    </w:p>
    <w:p w:rsidR="005324BD" w:rsidRPr="001A7F54" w:rsidRDefault="005324BD" w:rsidP="005324BD"/>
    <w:p w:rsidR="005324BD" w:rsidRPr="001A7F54" w:rsidRDefault="005324BD" w:rsidP="005324BD">
      <w:pPr>
        <w:rPr>
          <w:bCs/>
          <w:u w:val="single"/>
        </w:rPr>
      </w:pPr>
    </w:p>
    <w:p w:rsidR="005324BD" w:rsidRPr="001A7F54" w:rsidRDefault="008273E0" w:rsidP="005324BD">
      <w:pPr>
        <w:pStyle w:val="Heading3"/>
      </w:pPr>
      <w:r>
        <w:lastRenderedPageBreak/>
        <w:t xml:space="preserve">Internal—Division of Life </w:t>
      </w:r>
    </w:p>
    <w:p w:rsidR="005324BD" w:rsidRPr="001A7F54" w:rsidRDefault="005324BD" w:rsidP="008273E0">
      <w:pPr>
        <w:pStyle w:val="Heading4"/>
      </w:pPr>
      <w:r w:rsidRPr="001A7F54">
        <w:t xml:space="preserve">Discourse, policy, and knowledge formation of the immigration narrative through technologic surveillance is rooted in the narrative of the legitimate, </w:t>
      </w:r>
      <w:proofErr w:type="spellStart"/>
      <w:r w:rsidRPr="001A7F54">
        <w:t>self policing</w:t>
      </w:r>
      <w:proofErr w:type="spellEnd"/>
      <w:r w:rsidRPr="001A7F54">
        <w:t xml:space="preserve"> citizen in antagonism to the </w:t>
      </w:r>
      <w:proofErr w:type="spellStart"/>
      <w:r w:rsidRPr="001A7F54">
        <w:t>non conforming</w:t>
      </w:r>
      <w:proofErr w:type="spellEnd"/>
      <w:r w:rsidRPr="001A7F54">
        <w:t xml:space="preserve"> racialized other  </w:t>
      </w:r>
    </w:p>
    <w:p w:rsidR="005324BD" w:rsidRPr="001A7F54" w:rsidRDefault="005324BD" w:rsidP="005324BD">
      <w:proofErr w:type="spellStart"/>
      <w:r w:rsidRPr="001A7F54">
        <w:rPr>
          <w:b/>
          <w:bCs/>
        </w:rPr>
        <w:t>Inda</w:t>
      </w:r>
      <w:proofErr w:type="spellEnd"/>
      <w:r w:rsidRPr="001A7F54">
        <w:rPr>
          <w:b/>
          <w:bCs/>
        </w:rPr>
        <w:t xml:space="preserve"> ’06 </w:t>
      </w:r>
      <w:r w:rsidRPr="001A7F54">
        <w:t xml:space="preserve">[2006, JONATHAN XAVIER INDA earned a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w:t>
      </w:r>
      <w:proofErr w:type="spellStart"/>
      <w:r w:rsidRPr="001A7F54">
        <w:t>Inda</w:t>
      </w:r>
      <w:proofErr w:type="spellEnd"/>
      <w:r w:rsidRPr="001A7F54">
        <w:t xml:space="preserve"> is currently Associate Professor of Latina/Latino Studies and Criticism and Interpretive Theory. “TARGETING IMMIGRANTS Government, Technology, and Ethics</w:t>
      </w:r>
      <w:proofErr w:type="gramStart"/>
      <w:r w:rsidRPr="001A7F54">
        <w:t>” ]</w:t>
      </w:r>
      <w:proofErr w:type="gramEnd"/>
    </w:p>
    <w:p w:rsidR="005324BD" w:rsidRPr="001A7F54" w:rsidRDefault="005324BD" w:rsidP="005324BD">
      <w:pPr>
        <w:rPr>
          <w:bCs/>
        </w:rPr>
      </w:pPr>
      <w:r w:rsidRPr="001A7F54">
        <w:rPr>
          <w:bCs/>
        </w:rPr>
        <w:t xml:space="preserve">While the governmentality literature’s emphasis on the individualization of responsibility goes a long way in identifying the moral imperatives of post-social regimes of rule, it has left relatively unexplored one important element of such regimes: their technologies of exclusion – especially their racial technologies of exclusion, those practices and techniques through which racially marginalized subjects are constructed and managed. </w:t>
      </w:r>
      <w:r w:rsidRPr="001A7F54">
        <w:rPr>
          <w:bCs/>
          <w:u w:val="single"/>
        </w:rPr>
        <w:t xml:space="preserve">The way to understand these practices is to think about them in relation to the </w:t>
      </w:r>
      <w:proofErr w:type="spellStart"/>
      <w:r w:rsidRPr="001A7F54">
        <w:rPr>
          <w:bCs/>
          <w:u w:val="single"/>
        </w:rPr>
        <w:t>responsibilization</w:t>
      </w:r>
      <w:proofErr w:type="spellEnd"/>
      <w:r w:rsidRPr="001A7F54">
        <w:rPr>
          <w:bCs/>
          <w:u w:val="single"/>
        </w:rPr>
        <w:t xml:space="preserve"> of the subject</w:t>
      </w:r>
      <w:r w:rsidRPr="001A7F54">
        <w:rPr>
          <w:bCs/>
        </w:rPr>
        <w:t xml:space="preserve">. For what </w:t>
      </w:r>
      <w:r w:rsidRPr="001A7F54">
        <w:rPr>
          <w:bCs/>
          <w:u w:val="single"/>
        </w:rPr>
        <w:t xml:space="preserve">the </w:t>
      </w:r>
      <w:proofErr w:type="spellStart"/>
      <w:r w:rsidRPr="001A7F54">
        <w:rPr>
          <w:bCs/>
          <w:u w:val="single"/>
        </w:rPr>
        <w:t>responsibilizing</w:t>
      </w:r>
      <w:proofErr w:type="spellEnd"/>
      <w:r w:rsidRPr="001A7F54">
        <w:rPr>
          <w:bCs/>
          <w:u w:val="single"/>
        </w:rPr>
        <w:t xml:space="preserve"> imperatives of contemporary government have done is created a realm of abjection – composed of debased and stigmatized subjects deemed impervious to the demands of </w:t>
      </w:r>
      <w:proofErr w:type="spellStart"/>
      <w:r w:rsidRPr="001A7F54">
        <w:rPr>
          <w:bCs/>
          <w:u w:val="single"/>
        </w:rPr>
        <w:t>prudentialism</w:t>
      </w:r>
      <w:proofErr w:type="spellEnd"/>
      <w:r w:rsidRPr="001A7F54">
        <w:rPr>
          <w:bCs/>
          <w:u w:val="single"/>
        </w:rPr>
        <w:t xml:space="preserve">. </w:t>
      </w:r>
      <w:proofErr w:type="spellStart"/>
      <w:r w:rsidRPr="001A7F54">
        <w:rPr>
          <w:bCs/>
          <w:u w:val="single"/>
        </w:rPr>
        <w:t>Postsocial</w:t>
      </w:r>
      <w:proofErr w:type="spellEnd"/>
      <w:r w:rsidRPr="001A7F54">
        <w:rPr>
          <w:bCs/>
          <w:u w:val="single"/>
        </w:rPr>
        <w:t xml:space="preserve"> regimes of rule, in other words, have produced a division between active citizens and anti-prudential, unethical subjects</w:t>
      </w:r>
      <w:r w:rsidRPr="001A7F54">
        <w:rPr>
          <w:bCs/>
        </w:rPr>
        <w:t>, be</w:t>
      </w:r>
      <w:r w:rsidRPr="001A7F54">
        <w:rPr>
          <w:bCs/>
          <w:u w:val="single"/>
        </w:rPr>
        <w:t xml:space="preserve">tween a majority who can and do secure their own well-being through judicious self-promotion and those who are judged incapable of managing their own risks: the criminals, the underclass, the homeless, </w:t>
      </w:r>
      <w:proofErr w:type="gramStart"/>
      <w:r w:rsidRPr="001A7F54">
        <w:rPr>
          <w:bCs/>
          <w:u w:val="single"/>
        </w:rPr>
        <w:t>the</w:t>
      </w:r>
      <w:proofErr w:type="gramEnd"/>
      <w:r w:rsidRPr="001A7F54">
        <w:rPr>
          <w:bCs/>
          <w:u w:val="single"/>
        </w:rPr>
        <w:t xml:space="preserve"> vagrants, the truly disadvantaged. And this is very much a racialized division: the subjects most often deemed irresponsible – African Americans, Latinos, Native Americans, Asian Americans – are those whose phenomenal/cultural characteristics serve to distinguish them from the dominant “white” population.</w:t>
      </w:r>
      <w:r w:rsidRPr="001A7F54">
        <w:rPr>
          <w:bCs/>
        </w:rPr>
        <w:t xml:space="preserve">8 The argument here, then, is that </w:t>
      </w:r>
      <w:r w:rsidRPr="001A7F54">
        <w:rPr>
          <w:bCs/>
          <w:u w:val="single"/>
        </w:rPr>
        <w:t>the figure of the prudential subject needs to be understood in relation to its antipode: the oft-racialized anti-citizen unable or reluctant to exercise responsible self-government.</w:t>
      </w:r>
      <w:r w:rsidRPr="001A7F54">
        <w:rPr>
          <w:bCs/>
        </w:rPr>
        <w:t xml:space="preserve"> For </w:t>
      </w:r>
      <w:r w:rsidRPr="001A7F54">
        <w:rPr>
          <w:bCs/>
          <w:u w:val="single"/>
        </w:rPr>
        <w:t xml:space="preserve">post-social regimes have been involved not just in the </w:t>
      </w:r>
      <w:proofErr w:type="spellStart"/>
      <w:r w:rsidRPr="001A7F54">
        <w:rPr>
          <w:bCs/>
          <w:u w:val="single"/>
        </w:rPr>
        <w:t>responsibilization</w:t>
      </w:r>
      <w:proofErr w:type="spellEnd"/>
      <w:r w:rsidRPr="001A7F54">
        <w:rPr>
          <w:bCs/>
          <w:u w:val="single"/>
        </w:rPr>
        <w:t xml:space="preserve"> of citizens but also in their </w:t>
      </w:r>
      <w:proofErr w:type="spellStart"/>
      <w:r w:rsidRPr="001A7F54">
        <w:rPr>
          <w:bCs/>
          <w:u w:val="single"/>
        </w:rPr>
        <w:t>irresponsibilization</w:t>
      </w:r>
      <w:proofErr w:type="spellEnd"/>
      <w:r w:rsidRPr="001A7F54">
        <w:rPr>
          <w:bCs/>
        </w:rPr>
        <w:t xml:space="preserve">. </w:t>
      </w:r>
      <w:r w:rsidRPr="001A7F54">
        <w:rPr>
          <w:bCs/>
          <w:u w:val="single"/>
        </w:rPr>
        <w:t>They</w:t>
      </w:r>
      <w:r w:rsidRPr="001A7F54">
        <w:rPr>
          <w:bCs/>
        </w:rPr>
        <w:t xml:space="preserve"> have not just produced communities of prudential subjects but also </w:t>
      </w:r>
      <w:r w:rsidRPr="001A7F54">
        <w:rPr>
          <w:bCs/>
          <w:u w:val="single"/>
        </w:rPr>
        <w:t xml:space="preserve">made visible throngs of individuals who putatively do not quite measure up to the demands of </w:t>
      </w:r>
      <w:proofErr w:type="spellStart"/>
      <w:r w:rsidRPr="001A7F54">
        <w:rPr>
          <w:bCs/>
          <w:u w:val="single"/>
        </w:rPr>
        <w:t>prudentialism</w:t>
      </w:r>
      <w:proofErr w:type="spellEnd"/>
      <w:r w:rsidRPr="001A7F54">
        <w:rPr>
          <w:bCs/>
        </w:rPr>
        <w:t xml:space="preserve">. </w:t>
      </w:r>
      <w:r w:rsidRPr="001A7F54">
        <w:rPr>
          <w:bCs/>
          <w:u w:val="single"/>
        </w:rPr>
        <w:t>In short, it is necessary to understand not just the inclusions of contemporary governmental technologies and political rationalities but also their exclusions – to grasp how post-social regimes have been actively involved in producing and naturalizing a highly racialized division between the prudent and the anti-prudent, the autonomous and the dependent, the citizen and the anti-citizen</w:t>
      </w:r>
      <w:r w:rsidRPr="001A7F54">
        <w:rPr>
          <w:bCs/>
        </w:rPr>
        <w:t xml:space="preserve">, </w:t>
      </w:r>
      <w:r w:rsidRPr="001A7F54">
        <w:rPr>
          <w:bCs/>
          <w:u w:val="single"/>
        </w:rPr>
        <w:t>and the ethical and the unethical. The importance of paying heed to such dividing practices cannot be overstated</w:t>
      </w:r>
      <w:r w:rsidRPr="001A7F54">
        <w:rPr>
          <w:bCs/>
        </w:rPr>
        <w:t xml:space="preserve">. For the construction of particular individuals as irresponsible has radical implications for the way they are governed. </w:t>
      </w:r>
      <w:r w:rsidRPr="001A7F54">
        <w:rPr>
          <w:bCs/>
          <w:u w:val="single"/>
        </w:rPr>
        <w:t xml:space="preserve">There seems </w:t>
      </w:r>
      <w:proofErr w:type="spellStart"/>
      <w:r w:rsidRPr="001A7F54">
        <w:rPr>
          <w:bCs/>
          <w:u w:val="single"/>
        </w:rPr>
        <w:t>tobe</w:t>
      </w:r>
      <w:proofErr w:type="spellEnd"/>
      <w:r w:rsidRPr="001A7F54">
        <w:rPr>
          <w:bCs/>
          <w:u w:val="single"/>
        </w:rPr>
        <w:t xml:space="preserve"> a twofold strategy</w:t>
      </w:r>
      <w:r w:rsidRPr="001A7F54">
        <w:rPr>
          <w:bCs/>
        </w:rPr>
        <w:t xml:space="preserve"> for managing such subjects (see Rose 2000b). </w:t>
      </w:r>
      <w:r w:rsidRPr="001A7F54">
        <w:rPr>
          <w:bCs/>
          <w:u w:val="single"/>
        </w:rPr>
        <w:t xml:space="preserve">On the one hand, there are technologies </w:t>
      </w:r>
      <w:r w:rsidRPr="001A7F54">
        <w:rPr>
          <w:bCs/>
        </w:rPr>
        <w:t xml:space="preserve">– following Barbara Cruikshank (1999), we can call them </w:t>
      </w:r>
      <w:r w:rsidRPr="001A7F54">
        <w:rPr>
          <w:bCs/>
          <w:u w:val="single"/>
        </w:rPr>
        <w:t>technologies of citizenship</w:t>
      </w:r>
      <w:r w:rsidRPr="001A7F54">
        <w:rPr>
          <w:bCs/>
        </w:rPr>
        <w:t xml:space="preserve"> (see Part One) – </w:t>
      </w:r>
      <w:r w:rsidRPr="001A7F54">
        <w:rPr>
          <w:bCs/>
          <w:u w:val="single"/>
        </w:rPr>
        <w:t xml:space="preserve">that endeavor to reinsert the excluded into circuits of responsible </w:t>
      </w:r>
      <w:proofErr w:type="spellStart"/>
      <w:r w:rsidRPr="001A7F54">
        <w:rPr>
          <w:bCs/>
          <w:u w:val="single"/>
        </w:rPr>
        <w:t>selfmanagement</w:t>
      </w:r>
      <w:proofErr w:type="spellEnd"/>
      <w:r w:rsidRPr="001A7F54">
        <w:rPr>
          <w:bCs/>
          <w:u w:val="single"/>
        </w:rPr>
        <w:t>, to reconstitute them through activating their capacity for autonomous citizenship. We can see these technologies at work in the government of welfare.</w:t>
      </w:r>
      <w:r w:rsidRPr="001A7F54">
        <w:rPr>
          <w:bCs/>
        </w:rPr>
        <w:t xml:space="preserve"> Contemporary programs of welfare reform, such as the Personal Responsibility and Work Opportunity Reconciliation Act of 1996 (Welfare Act), </w:t>
      </w:r>
      <w:r w:rsidRPr="001A7F54">
        <w:rPr>
          <w:bCs/>
          <w:u w:val="single"/>
        </w:rPr>
        <w:t xml:space="preserve">take the ethical reconstruction of the welfare recipient – most often constructed as a young, black, single mother – as their primary task. Such programs have a tendency to underscore the demoralizing effects of receiving welfare: how it leads to the formation of a culture of </w:t>
      </w:r>
      <w:r w:rsidRPr="001A7F54">
        <w:rPr>
          <w:bCs/>
          <w:u w:val="single"/>
        </w:rPr>
        <w:lastRenderedPageBreak/>
        <w:t>dependence, to a situation in which welfare subjects lose their capacity to perform the functions of ordinary citizens, including work</w:t>
      </w:r>
      <w:r w:rsidRPr="001A7F54">
        <w:rPr>
          <w:bCs/>
        </w:rPr>
        <w:t xml:space="preserve">. Welfare recipients are thus basically constructed as non-prudential subjects existing outside the circuits of civility and responsible self-management. What these programs endeavor to do – through a multiplicity of quasi-autonomous agencies – is regulate the conduct of welfare subjects in order to </w:t>
      </w:r>
      <w:proofErr w:type="spellStart"/>
      <w:r w:rsidRPr="001A7F54">
        <w:rPr>
          <w:bCs/>
        </w:rPr>
        <w:t>remoralize</w:t>
      </w:r>
      <w:proofErr w:type="spellEnd"/>
      <w:r w:rsidRPr="001A7F54">
        <w:rPr>
          <w:bCs/>
        </w:rPr>
        <w:t xml:space="preserve"> them. They emphasize the importance of making the reformation of habits a condition for receiving benefits. Pragmatically, this means that access to monetary aid has become largely contingent upon having a job or searching for one. For example, the Welfare Act imposes work requirements on those receiving welfare. Recipients can only receive federally funded Temporary Assistance for Needy Families (TANF) for two years. After that they must be taking part in work-related activities in order to obtain such assistance. And then they can only receive it for a total of five years during their lifetime. The philosophy here is that the most effective way to get recipients off welfare is to require them to find a job as swiftly as possible and acquire work skills through hands-on experience. The overall goal is to end dependency. It is to nourish and reconstruct autonomy and self-sufficiency. The idea of such post-social schemes is thus to govern the excluded in a way that prepares them to take upon themselves the responsibility for managing their own well-being and that of their kin. Should the project of ethical reconstruction fail, however, and it does fail, people are nevertheless cut off from aid and left to their own devices. </w:t>
      </w:r>
      <w:r w:rsidRPr="001A7F54">
        <w:rPr>
          <w:bCs/>
          <w:u w:val="single"/>
        </w:rPr>
        <w:t>On the other hand, there are post-social technologies – we can call these anti-citizenship technologies (see Part One) – that deem the exclusion of certain anti-citizens to be unavoidable, and endeavor to regulate these individuals and sectors of society – most notably young African American and Latino males but others as well – through operations that seek to contain the threats they and their actions pose. These technologies include policies such as “zero tolerance” and “three strikes,” the preventive detention of unmanageable individuals, and the increasing use of the death penalty</w:t>
      </w:r>
      <w:r w:rsidRPr="001A7F54">
        <w:rPr>
          <w:bCs/>
        </w:rPr>
        <w:t xml:space="preserve"> (see Rose 2000b; </w:t>
      </w:r>
      <w:proofErr w:type="spellStart"/>
      <w:r w:rsidRPr="001A7F54">
        <w:rPr>
          <w:bCs/>
        </w:rPr>
        <w:t>Stenson</w:t>
      </w:r>
      <w:proofErr w:type="spellEnd"/>
      <w:r w:rsidRPr="001A7F54">
        <w:rPr>
          <w:bCs/>
        </w:rPr>
        <w:t xml:space="preserve"> 2000). What has happened, according to Jonathan Simon, is that “crime and punishment [have] become the occasions and the institutional contexts in which we undertake to guide the conduct of others (or even of ourselves)” (1997: 174). </w:t>
      </w:r>
      <w:r w:rsidRPr="001A7F54">
        <w:rPr>
          <w:bCs/>
          <w:u w:val="single"/>
        </w:rPr>
        <w:t>He refers to this development as “governing through crime.” At the forefront of this development are sentencing regimes of just desserts, deterrence, and retribution that place a high premium on the notion of individual responsibility</w:t>
      </w:r>
      <w:r w:rsidRPr="001A7F54">
        <w:rPr>
          <w:bCs/>
        </w:rPr>
        <w:t xml:space="preserve">. Part of the idea here is that offenders must be held accountable for their actions: that they must bear the burden of their lifestyle choices. The calculus of punishment thus serves to press upon the offending (or potentially offending) party the need to be responsible and govern oneself ethically. Part of the idea is also that normal people must be protected from all those who threaten their security and quality of life – </w:t>
      </w:r>
      <w:proofErr w:type="spellStart"/>
      <w:r w:rsidRPr="001A7F54">
        <w:rPr>
          <w:bCs/>
        </w:rPr>
        <w:t>unreconstructable</w:t>
      </w:r>
      <w:proofErr w:type="spellEnd"/>
      <w:r w:rsidRPr="001A7F54">
        <w:rPr>
          <w:bCs/>
        </w:rPr>
        <w:t xml:space="preserve"> welfare subjects, muggers, prostitutes, the homeless, pimps, gang members, petty criminals, drug offenders, murderers, and the like. The </w:t>
      </w:r>
      <w:r w:rsidRPr="001A7F54">
        <w:rPr>
          <w:bCs/>
          <w:u w:val="single"/>
        </w:rPr>
        <w:t>confinement of the few thus becomes a requirement for the freedom of the many. The result of all this – of governing through crime – has been a rather dramatic increase in the prison population and the general upsizing of the penal complex.</w:t>
      </w:r>
      <w:r w:rsidRPr="001A7F54">
        <w:rPr>
          <w:bCs/>
        </w:rPr>
        <w:t xml:space="preserve"> Indeed, those who cannot manage their own risks have increasingly become subject to imprisonment: not as a mechanism of </w:t>
      </w:r>
      <w:proofErr w:type="spellStart"/>
      <w:r w:rsidRPr="001A7F54">
        <w:rPr>
          <w:bCs/>
        </w:rPr>
        <w:t>remoralization</w:t>
      </w:r>
      <w:proofErr w:type="spellEnd"/>
      <w:r w:rsidRPr="001A7F54">
        <w:rPr>
          <w:bCs/>
        </w:rPr>
        <w:t xml:space="preserve">, however, but simply as a method of containment. An image thus takes form – one that is very much racialized – “of a permanent underclass of risky persons who exist outside the normal circuits of civility and control and will therefore require permanent and authoritarian management in the name of securing a community against risks to its contentment and its pursuit of self-actualization” (Rose 2000a: 164). The other side of the post-social coin is thus the increased use of law and order measures to govern the marginal and the excluded. What is taking place, then, under post-social forms of rule, is that while political government might have been downscaled and the responsibility for dealing with society’s need for health, security, </w:t>
      </w:r>
      <w:proofErr w:type="spellStart"/>
      <w:r w:rsidRPr="001A7F54">
        <w:rPr>
          <w:bCs/>
        </w:rPr>
        <w:lastRenderedPageBreak/>
        <w:t>andwelfare</w:t>
      </w:r>
      <w:proofErr w:type="spellEnd"/>
      <w:r w:rsidRPr="001A7F54">
        <w:rPr>
          <w:bCs/>
        </w:rPr>
        <w:t xml:space="preserve"> largely displaced to a multiplicity of specific agencies (individuals, communities, schools, localities, charitable organizations, the market, and so forth), this does not mean that the state is simply withering away. And while it may be that under such rule the government of conduct generally works through fostering the self-managing capacities of individuals, it does not mean that harsh, despotic measures have no relevancy at all. We thus find that inasmuch as the government of the majority – of those who can secure their own well-being through active self-promotion – by and large takes place through the mechanisms of market and outside the formal political apparatus, the regulation of those who cannot manage their own risks occurs increasingly through the widening reach of the repressive arms of the state. To be sure, the post-social state does make some effort to </w:t>
      </w:r>
      <w:proofErr w:type="spellStart"/>
      <w:r w:rsidRPr="001A7F54">
        <w:rPr>
          <w:bCs/>
        </w:rPr>
        <w:t>remoralize</w:t>
      </w:r>
      <w:proofErr w:type="spellEnd"/>
      <w:r w:rsidRPr="001A7F54">
        <w:rPr>
          <w:bCs/>
        </w:rPr>
        <w:t xml:space="preserve"> and reinsert risky individuals into circuits of civility – those of family, work, and consumption. But on the whole, it seems to favor governing them through crime – through harsh punitive measures. The price paid for the entrepreneurial and individualist autonomies of the majority thus appears to be a growing dependence on crime and punishment to contain the hordes of racialized anti-citizens. What we are witnessing, then, just to sum up, is the unfolding of a particular relation between the penal and welfare complexes such that while welfare budgets are trimmed, penal budgets expand: while the social state is deliberately allowed to wither, a kind of post-social police state flourishes as a penal dragnet comes to blanket and demarcate racialized zones of exclusion. We are seeing, in short, a police and criminal shadow cast over the marginal sectors of society as the </w:t>
      </w:r>
      <w:proofErr w:type="spellStart"/>
      <w:r w:rsidRPr="001A7F54">
        <w:rPr>
          <w:bCs/>
        </w:rPr>
        <w:t>responsibilizing</w:t>
      </w:r>
      <w:proofErr w:type="spellEnd"/>
      <w:r w:rsidRPr="001A7F54">
        <w:rPr>
          <w:bCs/>
        </w:rPr>
        <w:t xml:space="preserve"> imperatives of post-social government come to rely on punitive institutions to make up for the downscaling of social protection. </w:t>
      </w:r>
      <w:r w:rsidRPr="001A7F54">
        <w:rPr>
          <w:bCs/>
          <w:u w:val="single"/>
        </w:rPr>
        <w:t xml:space="preserve">It is within this exclusionary and neglected side of post-social government that I would like to situate the contemporary </w:t>
      </w:r>
      <w:proofErr w:type="spellStart"/>
      <w:r w:rsidRPr="001A7F54">
        <w:rPr>
          <w:bCs/>
          <w:u w:val="single"/>
        </w:rPr>
        <w:t>problematization</w:t>
      </w:r>
      <w:proofErr w:type="spellEnd"/>
      <w:r w:rsidRPr="001A7F54">
        <w:rPr>
          <w:bCs/>
          <w:u w:val="single"/>
        </w:rPr>
        <w:t xml:space="preserve"> of illegal immigration</w:t>
      </w:r>
      <w:r w:rsidRPr="001A7F54">
        <w:rPr>
          <w:bCs/>
        </w:rPr>
        <w:t xml:space="preserve">. The book will thus explore, on the one hand, how a variety of experts – social scientists, INS/DHS officials, </w:t>
      </w:r>
      <w:r w:rsidRPr="001A7F54">
        <w:rPr>
          <w:bCs/>
          <w:u w:val="single"/>
        </w:rPr>
        <w:t>policy analysts, immigration reform organizations, and the public at large – have constructed illegal immigrants – typically imagined as Mexican – as imprudent, unethical subjects incapable of exercising responsible self-government and thus as threats to the overall well-being of the social body</w:t>
      </w:r>
      <w:r w:rsidRPr="001A7F54">
        <w:rPr>
          <w:bCs/>
        </w:rPr>
        <w:t xml:space="preserve">. This </w:t>
      </w:r>
      <w:proofErr w:type="spellStart"/>
      <w:r w:rsidRPr="001A7F54">
        <w:rPr>
          <w:bCs/>
          <w:u w:val="single"/>
        </w:rPr>
        <w:t>problematization</w:t>
      </w:r>
      <w:proofErr w:type="spellEnd"/>
      <w:r w:rsidRPr="001A7F54">
        <w:rPr>
          <w:bCs/>
          <w:u w:val="single"/>
        </w:rPr>
        <w:t xml:space="preserve"> of illegal immigrants as anti-prudent has taken a number of specific forms. The most visible form has undoubtedly been that of illegal immigrants as lawbreakers</w:t>
      </w:r>
      <w:r w:rsidRPr="001A7F54">
        <w:rPr>
          <w:bCs/>
        </w:rPr>
        <w:t xml:space="preserve">. </w:t>
      </w:r>
      <w:r w:rsidRPr="001A7F54">
        <w:rPr>
          <w:bCs/>
          <w:u w:val="single"/>
        </w:rPr>
        <w:t xml:space="preserve">The idea here is that such immigrants are, to put it plainly, illegal. These are people who have flagrantly violated US immigration laws, either by crossing the border clandestinely or by overstaying their visas. They are thus by definition criminals. Illegal immigration is a crime. A second important form is that of illegal immigrants as public burdens. The thinking here is that these immigrants come to the United States primarily to get on welfare and take advantage of the state’s social services. Indeed, they are commonly seen as bent on sponging off the American people. And a final important form is that of “illegal” immigrants as job takers. The general feeling appears to be that the undocumented take away or steal jobs from (at least some) American workers. For many citizens, then, illegal immigrants – as criminals, welfare dependents, job stealers – simply cannot be proper subjects. They are uncommitted to personal responsibility and the rule of law. They are not capable of proper </w:t>
      </w:r>
      <w:proofErr w:type="spellStart"/>
      <w:r w:rsidRPr="001A7F54">
        <w:rPr>
          <w:bCs/>
          <w:u w:val="single"/>
        </w:rPr>
        <w:t>selfmanagement</w:t>
      </w:r>
      <w:proofErr w:type="spellEnd"/>
      <w:r w:rsidRPr="001A7F54">
        <w:rPr>
          <w:bCs/>
        </w:rPr>
        <w:t xml:space="preserve">. </w:t>
      </w:r>
      <w:r w:rsidRPr="001A7F54">
        <w:rPr>
          <w:bCs/>
          <w:u w:val="single"/>
        </w:rPr>
        <w:t>And it is the social body that is harmed as a result</w:t>
      </w:r>
      <w:r w:rsidRPr="001A7F54">
        <w:rPr>
          <w:bCs/>
        </w:rPr>
        <w:t xml:space="preserve">. On the other hand, the book will examine how the programs that have been formulated to govern illegal immigrants and contain their threat have been rather restrictive, exclusionary, and punitive. </w:t>
      </w:r>
      <w:r w:rsidRPr="001A7F54">
        <w:rPr>
          <w:bCs/>
          <w:u w:val="single"/>
        </w:rPr>
        <w:t xml:space="preserve">The aforementioned Operation Gatekeeper, for instance, has brought together an impressive array of policing technologies – personnel (Border Patrol agents), material structures (fences and lights), and surveillance devices (helicopters, ground sensors, TV cameras, and infrared </w:t>
      </w:r>
      <w:proofErr w:type="spellStart"/>
      <w:r w:rsidRPr="001A7F54">
        <w:rPr>
          <w:bCs/>
          <w:u w:val="single"/>
        </w:rPr>
        <w:t>nightvision</w:t>
      </w:r>
      <w:proofErr w:type="spellEnd"/>
      <w:r w:rsidRPr="001A7F54">
        <w:rPr>
          <w:bCs/>
          <w:u w:val="single"/>
        </w:rPr>
        <w:t xml:space="preserve"> scopes) – at the San Diego–Tijuana border in order to keep undocumented immigrants out of the United States. The result has been to cast an ever-</w:t>
      </w:r>
      <w:proofErr w:type="spellStart"/>
      <w:r w:rsidRPr="001A7F54">
        <w:rPr>
          <w:bCs/>
          <w:u w:val="single"/>
        </w:rPr>
        <w:t>densening</w:t>
      </w:r>
      <w:proofErr w:type="spellEnd"/>
      <w:r w:rsidRPr="001A7F54">
        <w:rPr>
          <w:bCs/>
          <w:u w:val="single"/>
        </w:rPr>
        <w:t xml:space="preserve"> web of control and surveillance over the US–Mexico border and those migrants who attempt </w:t>
      </w:r>
      <w:r w:rsidRPr="001A7F54">
        <w:rPr>
          <w:bCs/>
          <w:u w:val="single"/>
        </w:rPr>
        <w:lastRenderedPageBreak/>
        <w:t>to cross it illicitly</w:t>
      </w:r>
      <w:r w:rsidRPr="001A7F54">
        <w:rPr>
          <w:bCs/>
        </w:rPr>
        <w:t xml:space="preserve">. Put otherwise, </w:t>
      </w:r>
      <w:r w:rsidRPr="001A7F54">
        <w:rPr>
          <w:bCs/>
          <w:u w:val="single"/>
        </w:rPr>
        <w:t>as vast amounts of resources have been poured into boundary enforcement, this southern border, along with numerous marginalized subjects, has become ensnared in a police and criminal dragnet. The gist here is thus that insofar as illegal immigrants have been constructed as anti-prudential subjects who harm the well-being of American citizens, the measures employed to govern them have become extremely exclusionary and punitive</w:t>
      </w:r>
      <w:r w:rsidRPr="001A7F54">
        <w:rPr>
          <w:bCs/>
        </w:rPr>
        <w:t xml:space="preserve">. </w:t>
      </w:r>
      <w:r w:rsidRPr="001A7F54">
        <w:rPr>
          <w:bCs/>
          <w:u w:val="single"/>
        </w:rPr>
        <w:t>So much like the government of racialized anti-citizens more generally, illegal immigrants have increasingly been regulated through police and punitive measures</w:t>
      </w:r>
      <w:r w:rsidRPr="001A7F54">
        <w:rPr>
          <w:bCs/>
        </w:rPr>
        <w:t xml:space="preserve">. Indeed, </w:t>
      </w:r>
      <w:r w:rsidRPr="001A7F54">
        <w:rPr>
          <w:bCs/>
          <w:u w:val="single"/>
        </w:rPr>
        <w:t>crime and punishment have become the occasions and the institutional contexts in which we undertake to govern illegal immigration. Illegal immigrants have effectively been criminalized and treated as a criminal class</w:t>
      </w:r>
      <w:r w:rsidRPr="001A7F54">
        <w:rPr>
          <w:bCs/>
        </w:rPr>
        <w:t xml:space="preserve">. Introduction: Government and Immigration 23 This book, then, while firmly grounded in the governmentality literature, also seeks to address and remedy one of its major shortcomings: the failure to deal substantially with the racially exclusionary practices of post-social government. It addresses and remedies this failure through placing the management of illegal immigration – read Mexican immigration – primarily within the repressive side of post-social government. It handles it through exploring how such government tends to deal with racialized subjects, illegal immigrants in this case, through draconian measures. The main contribution the book makes to the governmentality literature is thus to expand its purview. It is to bring within its range of vision those subjects deemed averse to the exigencies of </w:t>
      </w:r>
      <w:proofErr w:type="spellStart"/>
      <w:r w:rsidRPr="001A7F54">
        <w:rPr>
          <w:bCs/>
        </w:rPr>
        <w:t>prudentialism</w:t>
      </w:r>
      <w:proofErr w:type="spellEnd"/>
      <w:r w:rsidRPr="001A7F54">
        <w:rPr>
          <w:bCs/>
        </w:rPr>
        <w:t>: those reckoned to threaten the welfare of the population</w:t>
      </w:r>
    </w:p>
    <w:p w:rsidR="005324BD" w:rsidRPr="001A7F54" w:rsidRDefault="005324BD" w:rsidP="005324BD"/>
    <w:p w:rsidR="008273E0" w:rsidRDefault="008273E0" w:rsidP="008273E0">
      <w:pPr>
        <w:pStyle w:val="Heading3"/>
        <w:rPr>
          <w:rStyle w:val="StyleUnderline"/>
        </w:rPr>
      </w:pPr>
      <w:r w:rsidRPr="008273E0">
        <w:lastRenderedPageBreak/>
        <w:t>Internal—Eurocentrism</w:t>
      </w:r>
      <w:r>
        <w:rPr>
          <w:rStyle w:val="StyleUnderline"/>
        </w:rPr>
        <w:t xml:space="preserve"> </w:t>
      </w:r>
    </w:p>
    <w:p w:rsidR="008273E0" w:rsidRDefault="008273E0" w:rsidP="008273E0">
      <w:pPr>
        <w:pStyle w:val="Heading4"/>
      </w:pPr>
      <w:r>
        <w:t>Current policy discourse constructs Mexican and Latin American immigrants as iconic aliens, creates them as a different class of persons and creates internal exclusion</w:t>
      </w:r>
    </w:p>
    <w:p w:rsidR="008273E0" w:rsidRPr="00543329" w:rsidRDefault="008273E0" w:rsidP="008273E0">
      <w:pPr>
        <w:rPr>
          <w:rStyle w:val="Style13ptBold"/>
          <w:b w:val="0"/>
          <w:sz w:val="16"/>
          <w:szCs w:val="16"/>
        </w:rPr>
      </w:pPr>
      <w:r>
        <w:rPr>
          <w:rStyle w:val="Style13ptBold"/>
        </w:rPr>
        <w:t xml:space="preserve">Ngai 3 </w:t>
      </w:r>
      <w:r>
        <w:rPr>
          <w:rStyle w:val="Style13ptBold"/>
          <w:b w:val="0"/>
          <w:sz w:val="16"/>
          <w:szCs w:val="16"/>
        </w:rPr>
        <w:t>(Mae M., American historian and Lung Family Professor of Asian American Studies and Professor of History at Columbia University, Law and History Review--Columbia Volume 21 / Issue 01 / Spring 2003, pp 69-. 2003 DOI: http://dx.doi.org/10.2307/3595069 (About DOI), Published online: 28 October 2011 JM)</w:t>
      </w:r>
    </w:p>
    <w:p w:rsidR="008273E0" w:rsidRDefault="008273E0" w:rsidP="008273E0">
      <w:r>
        <w:t xml:space="preserve">This essay examines the advent of </w:t>
      </w:r>
      <w:r w:rsidRPr="00543329">
        <w:rPr>
          <w:rStyle w:val="StyleUnderline"/>
        </w:rPr>
        <w:t>mass illegal immigration and deportation policy</w:t>
      </w:r>
      <w:r>
        <w:t xml:space="preserve"> under the Immigration Act of 1924 and how these trends </w:t>
      </w:r>
      <w:r w:rsidRPr="00543329">
        <w:rPr>
          <w:rStyle w:val="Emphasis"/>
        </w:rPr>
        <w:t>altered meanings of inclusion in and exclusion from the nation</w:t>
      </w:r>
      <w:r>
        <w:t xml:space="preserve">. It argues that </w:t>
      </w:r>
      <w:r w:rsidRPr="00543329">
        <w:rPr>
          <w:rStyle w:val="StyleUnderline"/>
        </w:rPr>
        <w:t>numerical restriction created a new class of persons</w:t>
      </w:r>
      <w:r>
        <w:t xml:space="preserve"> within the national body--</w:t>
      </w:r>
      <w:r w:rsidRPr="00543329">
        <w:rPr>
          <w:rStyle w:val="Emphasis"/>
        </w:rPr>
        <w:t>illegal aliens</w:t>
      </w:r>
      <w:r>
        <w:t xml:space="preserve">--whose inclusion in the nation </w:t>
      </w:r>
      <w:r w:rsidRPr="00543329">
        <w:rPr>
          <w:rStyle w:val="StyleUnderline"/>
        </w:rPr>
        <w:t>was at once a social reality and a legal impossibility.</w:t>
      </w:r>
      <w:r>
        <w:t xml:space="preserve"> This </w:t>
      </w:r>
      <w:r w:rsidRPr="00543329">
        <w:rPr>
          <w:rStyle w:val="StyleUnderline"/>
        </w:rPr>
        <w:t>contradiction challenged</w:t>
      </w:r>
      <w:r>
        <w:t xml:space="preserve"> received notions of </w:t>
      </w:r>
      <w:r w:rsidRPr="00543329">
        <w:rPr>
          <w:rStyle w:val="StyleUnderline"/>
        </w:rPr>
        <w:t>sovereignty and democracy in several ways</w:t>
      </w:r>
      <w:r>
        <w:t xml:space="preserve">. First, the increase in the number of illegal entries created a new emphasis on control of the nation's contiguous land borders, which emphasis had not existed before. </w:t>
      </w:r>
      <w:r w:rsidRPr="00543329">
        <w:rPr>
          <w:rStyle w:val="StyleUnderline"/>
        </w:rPr>
        <w:t>This new articulation of state territoriality reconstructed national borders and national space in ways that were both highly visible and problematic</w:t>
      </w:r>
      <w:r>
        <w:t xml:space="preserve">. At the same time, the notion of border control obscured the policy's unavoidable slippage into the interior. 6 Second, </w:t>
      </w:r>
      <w:r w:rsidRPr="00543329">
        <w:rPr>
          <w:rStyle w:val="StyleUnderline"/>
        </w:rPr>
        <w:t xml:space="preserve">the application of the deportation laws gave rise to an oppositional political and legal discourse, which imagined </w:t>
      </w:r>
      <w:r w:rsidRPr="00543329">
        <w:rPr>
          <w:rStyle w:val="Emphasis"/>
        </w:rPr>
        <w:t>deserving and undeserving illegal immigrants</w:t>
      </w:r>
      <w:r>
        <w:t xml:space="preserve"> </w:t>
      </w:r>
      <w:r w:rsidRPr="00543329">
        <w:rPr>
          <w:rStyle w:val="StyleUnderline"/>
        </w:rPr>
        <w:t>and</w:t>
      </w:r>
      <w:r>
        <w:t xml:space="preserve">, concomitantly, </w:t>
      </w:r>
      <w:r w:rsidRPr="00543329">
        <w:rPr>
          <w:rStyle w:val="Emphasis"/>
        </w:rPr>
        <w:t>just and unjust deportations</w:t>
      </w:r>
      <w:r>
        <w:t xml:space="preserve">. These categories were constructed out of modern ideas about social desirability, in particular with regard to crime and sexual morality, and values that esteemed family preservation. Critics argued that </w:t>
      </w:r>
      <w:r w:rsidRPr="00543329">
        <w:rPr>
          <w:rStyle w:val="StyleUnderline"/>
        </w:rPr>
        <w:t>deportation was un-just in cases where it separated families</w:t>
      </w:r>
      <w:r>
        <w:t xml:space="preserve"> or exacted other hardships that were out of proportion to the offense committed. As a result, during the 1930s deportation policy became the object of legal reform to allow for administrative discretion in deportation cases. </w:t>
      </w:r>
      <w:r w:rsidRPr="00543329">
        <w:rPr>
          <w:rStyle w:val="Emphasis"/>
        </w:rPr>
        <w:t>Just as restriction and deportation "made" illegal aliens, administrative discretion "unmade" illegal aliens</w:t>
      </w:r>
      <w:r>
        <w:t xml:space="preserve">. 7 Taken together, these </w:t>
      </w:r>
      <w:r w:rsidRPr="00543329">
        <w:rPr>
          <w:rStyle w:val="Emphasis"/>
        </w:rPr>
        <w:t>trends redefined the normative basis of social desirability and inclusion in the nation.</w:t>
      </w:r>
      <w:r>
        <w:t xml:space="preserve"> That process had an important racial dimension because the application and reform of deportation policy had disparate effects on Europeans and Canadians, on the one hand, and Mexicans, on the other hand. But, </w:t>
      </w:r>
      <w:r w:rsidRPr="00543329">
        <w:rPr>
          <w:rStyle w:val="StyleUnderline"/>
        </w:rPr>
        <w:t>the disparity was not simply the result of existing racism</w:t>
      </w:r>
      <w:r>
        <w:t xml:space="preserve">. Rather, the </w:t>
      </w:r>
      <w:r w:rsidRPr="00543329">
        <w:rPr>
          <w:rStyle w:val="Emphasis"/>
        </w:rPr>
        <w:t>processes of territorial redefinition and administrative enforcement informed divergent paths of immigrant racialization</w:t>
      </w:r>
      <w:r>
        <w:t xml:space="preserve">. </w:t>
      </w:r>
      <w:r w:rsidRPr="00543329">
        <w:rPr>
          <w:rStyle w:val="StyleUnderline"/>
        </w:rPr>
        <w:t xml:space="preserve">Europeans and Canadians tended to be disassociated from the real and imagined category of illegal alien, </w:t>
      </w:r>
      <w:r w:rsidRPr="00543329">
        <w:rPr>
          <w:rStyle w:val="Emphasis"/>
        </w:rPr>
        <w:t>which facilitated</w:t>
      </w:r>
      <w:r w:rsidRPr="00543329">
        <w:rPr>
          <w:rStyle w:val="StyleUnderline"/>
        </w:rPr>
        <w:t xml:space="preserve"> their national and racial assimilation as white American </w:t>
      </w:r>
      <w:r w:rsidRPr="00543329">
        <w:rPr>
          <w:rStyle w:val="Emphasis"/>
        </w:rPr>
        <w:t>citizens</w:t>
      </w:r>
      <w:r>
        <w:t xml:space="preserve">. In contrast, </w:t>
      </w:r>
      <w:r w:rsidRPr="00543329">
        <w:rPr>
          <w:rStyle w:val="Emphasis"/>
        </w:rPr>
        <w:t>Mexicans emerged as iconic illegal aliens</w:t>
      </w:r>
      <w:r>
        <w:t xml:space="preserve">. </w:t>
      </w:r>
      <w:r w:rsidRPr="00543329">
        <w:rPr>
          <w:rStyle w:val="Emphasis"/>
        </w:rPr>
        <w:t>Illegal status became constitutive of a racialized Mexican identity</w:t>
      </w:r>
      <w:r>
        <w:t xml:space="preserve"> and of Mexicans' exclusion from the national community and polity.</w:t>
      </w:r>
    </w:p>
    <w:p w:rsidR="008273E0" w:rsidRDefault="008273E0" w:rsidP="008273E0">
      <w:pPr>
        <w:pStyle w:val="Heading4"/>
      </w:pPr>
      <w:r>
        <w:t>Exceptions don’t apply equally—they’re applied on the basis of a constructed race and favor Europeans</w:t>
      </w:r>
    </w:p>
    <w:p w:rsidR="008273E0" w:rsidRPr="00D10C7C" w:rsidRDefault="008273E0" w:rsidP="008273E0">
      <w:pPr>
        <w:rPr>
          <w:bCs/>
          <w:sz w:val="16"/>
          <w:szCs w:val="16"/>
        </w:rPr>
      </w:pPr>
      <w:r>
        <w:rPr>
          <w:rStyle w:val="Style13ptBold"/>
        </w:rPr>
        <w:t xml:space="preserve">Ngai 3 </w:t>
      </w:r>
      <w:r>
        <w:rPr>
          <w:rStyle w:val="Style13ptBold"/>
          <w:b w:val="0"/>
          <w:sz w:val="16"/>
          <w:szCs w:val="16"/>
        </w:rPr>
        <w:t>(Mae M., American historian and Lung Family Professor of Asian American Studies and Professor of History at Columbia University, Law and History Review--Columbia Volume 21 / Issue 01 / Spring 2003, pp 69-1082003 DOI: http://dx.doi.org/10.2307/3595069 (About DOI), Published online: 28 October 2011 JM)</w:t>
      </w:r>
    </w:p>
    <w:p w:rsidR="008273E0" w:rsidRDefault="008273E0" w:rsidP="008273E0">
      <w:r>
        <w:t xml:space="preserve">The </w:t>
      </w:r>
      <w:r w:rsidRPr="00D10C7C">
        <w:rPr>
          <w:rStyle w:val="Emphasis"/>
        </w:rPr>
        <w:t>discourse on unjust deportation</w:t>
      </w:r>
      <w:r w:rsidRPr="00D10C7C">
        <w:rPr>
          <w:rStyle w:val="StyleUnderline"/>
        </w:rPr>
        <w:t xml:space="preserve"> referred</w:t>
      </w:r>
      <w:r>
        <w:t xml:space="preserve"> mostly </w:t>
      </w:r>
      <w:r w:rsidRPr="00D10C7C">
        <w:rPr>
          <w:rStyle w:val="Emphasis"/>
        </w:rPr>
        <w:t>to European immigrants and only occasionally to Mexicans</w:t>
      </w:r>
      <w:r>
        <w:t xml:space="preserve">. Ethnic </w:t>
      </w:r>
      <w:r w:rsidRPr="00D10C7C">
        <w:rPr>
          <w:rStyle w:val="StyleUnderline"/>
        </w:rPr>
        <w:t xml:space="preserve">Mexicans in the United States voiced the same concerns as did Europeans; </w:t>
      </w:r>
      <w:r w:rsidRPr="00D10C7C">
        <w:t xml:space="preserve">for example, the Los Angeles Spanish-language newspaper </w:t>
      </w:r>
      <w:r w:rsidRPr="00D10C7C">
        <w:rPr>
          <w:rStyle w:val="StyleUnderline"/>
        </w:rPr>
        <w:t xml:space="preserve">La </w:t>
      </w:r>
      <w:proofErr w:type="spellStart"/>
      <w:r w:rsidRPr="00D10C7C">
        <w:rPr>
          <w:rStyle w:val="StyleUnderline"/>
        </w:rPr>
        <w:t>Opinión</w:t>
      </w:r>
      <w:proofErr w:type="spellEnd"/>
      <w:r w:rsidRPr="00D10C7C">
        <w:rPr>
          <w:rStyle w:val="StyleUnderline"/>
        </w:rPr>
        <w:t xml:space="preserve"> criticized the deportation of Mexicans</w:t>
      </w:r>
      <w:r w:rsidRPr="00D10C7C">
        <w:t xml:space="preserve"> </w:t>
      </w:r>
      <w:r w:rsidRPr="00D10C7C">
        <w:rPr>
          <w:rStyle w:val="StyleUnderline"/>
        </w:rPr>
        <w:t>who had ten years of residence in the U.S., businesses, and family</w:t>
      </w:r>
      <w:r>
        <w:t xml:space="preserve">.89 But </w:t>
      </w:r>
      <w:r w:rsidRPr="00D10C7C">
        <w:rPr>
          <w:rStyle w:val="Emphasis"/>
        </w:rPr>
        <w:t xml:space="preserve">Mexicans remained </w:t>
      </w:r>
      <w:r w:rsidRPr="00D10C7C">
        <w:rPr>
          <w:rStyle w:val="Emphasis"/>
        </w:rPr>
        <w:lastRenderedPageBreak/>
        <w:t>marginalized from the mainstream of immigration discourse.</w:t>
      </w:r>
      <w:r>
        <w:t xml:space="preserve"> </w:t>
      </w:r>
      <w:r w:rsidRPr="00D10C7C">
        <w:rPr>
          <w:rStyle w:val="StyleUnderline"/>
        </w:rPr>
        <w:t>Among</w:t>
      </w:r>
      <w:r>
        <w:t xml:space="preserve"> Euro-American </w:t>
      </w:r>
      <w:r w:rsidRPr="00D10C7C">
        <w:rPr>
          <w:rStyle w:val="StyleUnderline"/>
        </w:rPr>
        <w:t>reformers</w:t>
      </w:r>
      <w:r>
        <w:t xml:space="preserve">, </w:t>
      </w:r>
      <w:r w:rsidRPr="00D10C7C">
        <w:rPr>
          <w:rStyle w:val="StyleUnderline"/>
        </w:rPr>
        <w:t>references to immigrants of good moral character were usually not racially explicit</w:t>
      </w:r>
      <w:r>
        <w:t xml:space="preserve">, </w:t>
      </w:r>
      <w:r w:rsidRPr="00D10C7C">
        <w:rPr>
          <w:rStyle w:val="StyleUnderline"/>
        </w:rPr>
        <w:t>but</w:t>
      </w:r>
      <w:r>
        <w:t xml:space="preserve"> by definition such </w:t>
      </w:r>
      <w:r w:rsidRPr="00D10C7C">
        <w:rPr>
          <w:rStyle w:val="Emphasis"/>
        </w:rPr>
        <w:t>immigrants were unlikely to be Mexican because "Mexican" had been constructed as a negative racial category</w:t>
      </w:r>
      <w:r>
        <w:t xml:space="preserve">. More important, </w:t>
      </w:r>
      <w:r w:rsidRPr="00D10C7C">
        <w:rPr>
          <w:rStyle w:val="StyleUnderline"/>
        </w:rPr>
        <w:t>reformers did not call for leniency in cases of unlawful entry</w:t>
      </w:r>
      <w:r>
        <w:t xml:space="preserve">, because this was a core component of the system based on numerical restriction, which none of them directly opposed. In contrast to environmentalist and relativist notions of crime, the idea of transgressing the nation's sovereign space stood out as an absolute offense. Thus, </w:t>
      </w:r>
      <w:r w:rsidRPr="00D10C7C">
        <w:rPr>
          <w:rStyle w:val="StyleUnderline"/>
        </w:rPr>
        <w:t>while European immigrants with criminal records could</w:t>
      </w:r>
      <w:r>
        <w:t xml:space="preserve"> </w:t>
      </w:r>
      <w:r w:rsidRPr="00D10C7C">
        <w:rPr>
          <w:rStyle w:val="StyleUnderline"/>
        </w:rPr>
        <w:t>be</w:t>
      </w:r>
      <w:r>
        <w:t xml:space="preserve"> constructed as "</w:t>
      </w:r>
      <w:r w:rsidRPr="00D10C7C">
        <w:rPr>
          <w:rStyle w:val="StyleUnderline"/>
        </w:rPr>
        <w:t>deserving</w:t>
      </w:r>
      <w:r>
        <w:t xml:space="preserve">," </w:t>
      </w:r>
      <w:r w:rsidRPr="00D10C7C">
        <w:rPr>
          <w:rStyle w:val="StyleUnderline"/>
        </w:rPr>
        <w:t>Mexicans</w:t>
      </w:r>
      <w:r>
        <w:t xml:space="preserve"> who were apprehended without proper documents </w:t>
      </w:r>
      <w:r w:rsidRPr="00D10C7C">
        <w:rPr>
          <w:rStyle w:val="StyleUnderline"/>
        </w:rPr>
        <w:t>had little chance of escaping either the stigma of criminalization</w:t>
      </w:r>
      <w:r>
        <w:t xml:space="preserve"> </w:t>
      </w:r>
      <w:r w:rsidRPr="00D10C7C">
        <w:rPr>
          <w:rStyle w:val="StyleUnderline"/>
        </w:rPr>
        <w:t>or</w:t>
      </w:r>
      <w:r>
        <w:t xml:space="preserve"> the </w:t>
      </w:r>
      <w:r w:rsidRPr="00D10C7C">
        <w:rPr>
          <w:rStyle w:val="StyleUnderline"/>
        </w:rPr>
        <w:t>fate of deportation</w:t>
      </w:r>
      <w:r>
        <w:t xml:space="preserve">. 73 Legislative and </w:t>
      </w:r>
      <w:r w:rsidRPr="00D10C7C">
        <w:t>administrative</w:t>
      </w:r>
      <w:r>
        <w:t xml:space="preserve"> reforms operated in ways that fueled racial disparity in deportation practices. In 1929 Congress passed the Registry Act, which legalized the status of "honest law-abiding alien[s] who may be in the country under some merely technical irregularity." </w:t>
      </w:r>
      <w:r w:rsidRPr="00D10C7C">
        <w:rPr>
          <w:rStyle w:val="Emphasis"/>
        </w:rPr>
        <w:t>The law allowed immigrants to register as permanent residents for a fee of twenty dollars if they could show that they had resided in the country continuously</w:t>
      </w:r>
      <w:r>
        <w:t xml:space="preserve"> since 1921 and were of good moral character.90 </w:t>
      </w:r>
      <w:proofErr w:type="gramStart"/>
      <w:r w:rsidRPr="00D10C7C">
        <w:rPr>
          <w:rStyle w:val="StyleUnderline"/>
        </w:rPr>
        <w:t>The</w:t>
      </w:r>
      <w:proofErr w:type="gramEnd"/>
      <w:r w:rsidRPr="00D10C7C">
        <w:rPr>
          <w:rStyle w:val="StyleUnderline"/>
        </w:rPr>
        <w:t xml:space="preserve"> law did not formally favor Europeans over Mexicans</w:t>
      </w:r>
      <w:r>
        <w:t xml:space="preserve">. </w:t>
      </w:r>
      <w:r w:rsidRPr="00D10C7C">
        <w:rPr>
          <w:rStyle w:val="Emphasis"/>
        </w:rPr>
        <w:t xml:space="preserve">But, of the 115,000 immigrants </w:t>
      </w:r>
      <w:r>
        <w:t xml:space="preserve">who registered their prior entries into the country between 1930 and 1940, </w:t>
      </w:r>
      <w:r w:rsidRPr="00D10C7C">
        <w:rPr>
          <w:rStyle w:val="Emphasis"/>
        </w:rPr>
        <w:t>eighty percent were European or Canadian</w:t>
      </w:r>
      <w:r>
        <w:t xml:space="preserve">. According to Berkeley economist Paul S. Taylor, many </w:t>
      </w:r>
      <w:r w:rsidRPr="00D10C7C">
        <w:rPr>
          <w:rStyle w:val="StyleUnderline"/>
        </w:rPr>
        <w:t xml:space="preserve">Mexicans qualified </w:t>
      </w:r>
      <w:r>
        <w:t xml:space="preserve">for an adjustment of status under the Registry Act </w:t>
      </w:r>
      <w:r w:rsidRPr="00D10C7C">
        <w:rPr>
          <w:rStyle w:val="StyleUnderline"/>
        </w:rPr>
        <w:t>but few knew about it, understood it, or could afford the fee</w:t>
      </w:r>
      <w:r>
        <w:t xml:space="preserve">.91 74 During the 1930s and 1940s the Labor </w:t>
      </w:r>
      <w:r w:rsidRPr="00D10C7C">
        <w:rPr>
          <w:rStyle w:val="StyleUnderline"/>
        </w:rPr>
        <w:t>Department instituted a series of reforms</w:t>
      </w:r>
      <w:r>
        <w:t xml:space="preserve"> that addressed, albeit in limited ways, questions of due process in deportation proceedings </w:t>
      </w:r>
      <w:r w:rsidRPr="00D10C7C">
        <w:rPr>
          <w:rStyle w:val="StyleUnderline"/>
        </w:rPr>
        <w:t xml:space="preserve">and established administrative mechanisms whereby certain </w:t>
      </w:r>
      <w:r w:rsidRPr="00D10C7C">
        <w:rPr>
          <w:rStyle w:val="Emphasis"/>
        </w:rPr>
        <w:t>illegal aliens--mostly Europeans</w:t>
      </w:r>
      <w:r w:rsidRPr="00D10C7C">
        <w:rPr>
          <w:rStyle w:val="StyleUnderline"/>
        </w:rPr>
        <w:t>--could legalize their status.</w:t>
      </w:r>
      <w:r>
        <w:t xml:space="preserve"> Immigration and administrative law reformers welcomed the administration of Franklin D. Roosevelt in 1933. Roosevelt's secretary of labor, Frances Perkins, was a New York Progressive-era reformer and the new head of the INS, Daniel W. </w:t>
      </w:r>
      <w:proofErr w:type="spellStart"/>
      <w:r>
        <w:t>MacCormack</w:t>
      </w:r>
      <w:proofErr w:type="spellEnd"/>
      <w:r>
        <w:t xml:space="preserve">, was the first immigration commissioner who did not come directly from organized labor. 92 Perkins and </w:t>
      </w:r>
      <w:proofErr w:type="spellStart"/>
      <w:r>
        <w:t>MacCormack</w:t>
      </w:r>
      <w:proofErr w:type="spellEnd"/>
      <w:r>
        <w:t xml:space="preserve"> took seriously the criticisms that had been mounting against the Immigration Service's practices. The secretary noted that "much odium attached to the Service due to [its] policies and methods" in deportations. </w:t>
      </w:r>
    </w:p>
    <w:p w:rsidR="008273E0" w:rsidRDefault="008273E0" w:rsidP="008273E0"/>
    <w:p w:rsidR="008273E0" w:rsidRDefault="008273E0" w:rsidP="008273E0">
      <w:pPr>
        <w:pStyle w:val="Heading4"/>
      </w:pPr>
      <w:r>
        <w:t>Laws historically created Mexicans as forever criminal and undeserving of relief, whereas other immigrants are viewed as deserving of citizenship—creates the dichotomy of territoriality so that it is always controlled by the European</w:t>
      </w:r>
    </w:p>
    <w:p w:rsidR="008273E0" w:rsidRPr="00E7137C" w:rsidRDefault="008273E0" w:rsidP="008273E0">
      <w:pPr>
        <w:rPr>
          <w:bCs/>
          <w:sz w:val="16"/>
          <w:szCs w:val="16"/>
        </w:rPr>
      </w:pPr>
      <w:r>
        <w:rPr>
          <w:rStyle w:val="Style13ptBold"/>
        </w:rPr>
        <w:t xml:space="preserve">Ngai 3 </w:t>
      </w:r>
      <w:r>
        <w:rPr>
          <w:rStyle w:val="Style13ptBold"/>
          <w:b w:val="0"/>
          <w:sz w:val="16"/>
          <w:szCs w:val="16"/>
        </w:rPr>
        <w:t>(Mae M., American historian and Lung Family Professor of Asian American Studies and Professor of History at Columbia University, Law and History Review--Columbia Volume 21 / Issue 01 / Spring 2003, pp 69-1082003 DOI: http://dx.doi.org/10.2307/3595069 (About DOI), Published online: 28 October 2011 JM)</w:t>
      </w:r>
    </w:p>
    <w:p w:rsidR="008273E0" w:rsidRDefault="008273E0" w:rsidP="008273E0">
      <w:pPr>
        <w:rPr>
          <w:rStyle w:val="StyleUnderline"/>
        </w:rPr>
      </w:pPr>
      <w:r w:rsidRPr="00C13E4B">
        <w:rPr>
          <w:rStyle w:val="StyleUnderline"/>
        </w:rPr>
        <w:t>Numerical restriction</w:t>
      </w:r>
      <w:r>
        <w:t xml:space="preserve"> </w:t>
      </w:r>
      <w:r w:rsidRPr="00C13E4B">
        <w:rPr>
          <w:rStyle w:val="StyleUnderline"/>
        </w:rPr>
        <w:t>legislated</w:t>
      </w:r>
      <w:r>
        <w:t xml:space="preserve"> in the 1920s </w:t>
      </w:r>
      <w:r w:rsidRPr="00C13E4B">
        <w:rPr>
          <w:rStyle w:val="StyleUnderline"/>
        </w:rPr>
        <w:t xml:space="preserve">displaced qualitative reasons for inclusion and exclusion with criteria </w:t>
      </w:r>
      <w:r w:rsidRPr="00C13E4B">
        <w:t>that</w:t>
      </w:r>
      <w:r>
        <w:t xml:space="preserve"> were at once </w:t>
      </w:r>
      <w:r w:rsidRPr="00C13E4B">
        <w:rPr>
          <w:rStyle w:val="StyleUnderline"/>
        </w:rPr>
        <w:t>more abstract and arbitrary</w:t>
      </w:r>
      <w:r>
        <w:t xml:space="preserve">--the quota slot and the proper visa. Previously, territoriality had been exercised to exclude people not deemed fit to be part of the nation. In the 1920s </w:t>
      </w:r>
      <w:r w:rsidRPr="00E7137C">
        <w:rPr>
          <w:rStyle w:val="StyleUnderline"/>
        </w:rPr>
        <w:t>qualitative norms of desirability remained in the law as grounds for inclusion and expulsion</w:t>
      </w:r>
      <w:r>
        <w:t xml:space="preserve"> but, as we have seen, </w:t>
      </w:r>
      <w:r w:rsidRPr="00E7137C">
        <w:rPr>
          <w:rStyle w:val="StyleUnderline"/>
        </w:rPr>
        <w:t>they were employed</w:t>
      </w:r>
      <w:r>
        <w:t xml:space="preserve"> in deportation cases </w:t>
      </w:r>
      <w:r w:rsidRPr="00E7137C">
        <w:rPr>
          <w:rStyle w:val="StyleUnderline"/>
        </w:rPr>
        <w:t>less often than was the rule of documentation</w:t>
      </w:r>
      <w:r>
        <w:t xml:space="preserve"> and, moreover, </w:t>
      </w:r>
      <w:r w:rsidRPr="00E7137C">
        <w:rPr>
          <w:rStyle w:val="StyleUnderline"/>
        </w:rPr>
        <w:t>they were applied irregularly</w:t>
      </w:r>
      <w:r>
        <w:t xml:space="preserve"> and with considerable discretion. As qualitative norms receded in importance, </w:t>
      </w:r>
      <w:r w:rsidRPr="00E7137C">
        <w:rPr>
          <w:rStyle w:val="Emphasis"/>
        </w:rPr>
        <w:t>territoriality</w:t>
      </w:r>
      <w:r>
        <w:t>--</w:t>
      </w:r>
      <w:r w:rsidRPr="00E7137C">
        <w:rPr>
          <w:rStyle w:val="StyleUnderline"/>
        </w:rPr>
        <w:t>defining and policing the national space</w:t>
      </w:r>
      <w:r>
        <w:t>--</w:t>
      </w:r>
      <w:r w:rsidRPr="00E7137C">
        <w:rPr>
          <w:rStyle w:val="Emphasis"/>
        </w:rPr>
        <w:t>became both the means and the ends of immigration policy.</w:t>
      </w:r>
      <w:r>
        <w:t xml:space="preserve"> 96 However, </w:t>
      </w:r>
      <w:r w:rsidRPr="00E7137C">
        <w:rPr>
          <w:rStyle w:val="StyleUnderline"/>
        </w:rPr>
        <w:t xml:space="preserve">Americans increasingly </w:t>
      </w:r>
      <w:r w:rsidRPr="00E7137C">
        <w:rPr>
          <w:rStyle w:val="StyleUnderline"/>
        </w:rPr>
        <w:lastRenderedPageBreak/>
        <w:t>believed that deportation</w:t>
      </w:r>
      <w:r>
        <w:t xml:space="preserve">, </w:t>
      </w:r>
      <w:r w:rsidRPr="00E7137C">
        <w:rPr>
          <w:rStyle w:val="StyleUnderline"/>
        </w:rPr>
        <w:t>initially imagined for the despised and dangerous</w:t>
      </w:r>
      <w:r>
        <w:t xml:space="preserve"> classes, </w:t>
      </w:r>
      <w:r w:rsidRPr="00E7137C">
        <w:rPr>
          <w:rStyle w:val="StyleUnderline"/>
        </w:rPr>
        <w:t xml:space="preserve">was undemocratic and unjust </w:t>
      </w:r>
      <w:r w:rsidRPr="00E7137C">
        <w:t>when</w:t>
      </w:r>
      <w:r>
        <w:t xml:space="preserve"> applied to ordinary immigrants with homes and families in the United States. Hence during the 1930s and early 1940s statutory and administrative </w:t>
      </w:r>
      <w:r w:rsidRPr="00E7137C">
        <w:rPr>
          <w:rStyle w:val="Emphasis"/>
        </w:rPr>
        <w:t>reforms attempted to ease the tension between sovereignty and democracy</w:t>
      </w:r>
      <w:r>
        <w:t xml:space="preserve"> that immigration policy had created. Family values and environmentalist views of delinquency and morality paved the way for reform, while race directed its reach. 97 Thus it </w:t>
      </w:r>
      <w:r w:rsidRPr="00E7137C">
        <w:rPr>
          <w:rStyle w:val="Emphasis"/>
        </w:rPr>
        <w:t>became possible to unmake the illegality of Italian, Polish, and other European illegal immigrants</w:t>
      </w:r>
      <w:r>
        <w:t xml:space="preserve"> through the power of administrative discretion. Of course, not all illegal European immigrants were legalized, but a rough estimation suggests that between 1925 and 1965 some 200,000 illegal European immigrants, constructed as deserving, successfully legalized their status under the Registry Act, through pre-examination, or by suspension of 98 PM deportation. The </w:t>
      </w:r>
      <w:r w:rsidRPr="00E7137C">
        <w:rPr>
          <w:rStyle w:val="StyleUnderline"/>
        </w:rPr>
        <w:t>formal recognition of their inclusion</w:t>
      </w:r>
      <w:r>
        <w:t xml:space="preserve"> in the nation </w:t>
      </w:r>
      <w:r w:rsidRPr="00E7137C">
        <w:rPr>
          <w:rStyle w:val="StyleUnderline"/>
        </w:rPr>
        <w:t>created the requisite minimum foundation for acquiring citizenship</w:t>
      </w:r>
      <w:r>
        <w:t xml:space="preserve"> and contributed to a broader reformation of racial identity, a process that reconstructed the "lower races of Europe" into white ethnic Americans.122 </w:t>
      </w:r>
      <w:r w:rsidRPr="00E7137C">
        <w:rPr>
          <w:rStyle w:val="Emphasis"/>
        </w:rPr>
        <w:t>By contrast, walking (or wading) across the border emerged as the quintessential act of illegal immigration</w:t>
      </w:r>
      <w:r>
        <w:t xml:space="preserve">, the outermost point in a relativist ordering of illegal immigration. The </w:t>
      </w:r>
      <w:r w:rsidRPr="00E7137C">
        <w:rPr>
          <w:rStyle w:val="Emphasis"/>
        </w:rPr>
        <w:t>method of Mexicans' illegal entry could thus be perceived as "criminal" and Mexican immigrants as undeserving of relief</w:t>
      </w:r>
      <w:r>
        <w:t xml:space="preserve">. Combined with the construction of Mexicans as migratory agricultural laborers (both legal and illegal) in the 1940s and 1950s, </w:t>
      </w:r>
      <w:r w:rsidRPr="00E7137C">
        <w:rPr>
          <w:rStyle w:val="StyleUnderline"/>
        </w:rPr>
        <w:t>that perception gave powerful sway to the notion that Mexicans had</w:t>
      </w:r>
      <w:r>
        <w:t xml:space="preserve"> </w:t>
      </w:r>
      <w:r w:rsidRPr="00E7137C">
        <w:rPr>
          <w:rStyle w:val="Emphasis"/>
        </w:rPr>
        <w:t>no rightful presence on United States territory, no rightful claim of belonging.</w:t>
      </w:r>
      <w:r>
        <w:t xml:space="preserve"> 99 The basic principle of immigration law doctrine that privileged Congress's plenary power over the individual rights of immigrants remained intact. The contradiction between sovereignty and individual rights was resolved only to the extent that the power of administrative discretion made narrow exceptions of the sovereign rule. In </w:t>
      </w:r>
      <w:r w:rsidRPr="00E7137C">
        <w:rPr>
          <w:rStyle w:val="StyleUnderline"/>
        </w:rPr>
        <w:t xml:space="preserve">the context of immigration law that foregrounded territoriality and border control, and in the hands of immigration officials operating within the contingencies of contemporary politics and social prejudices, that discretion served to racialize the specter of the illegal alien. </w:t>
      </w:r>
    </w:p>
    <w:p w:rsidR="008273E0" w:rsidRDefault="008273E0" w:rsidP="008273E0">
      <w:pPr>
        <w:rPr>
          <w:rStyle w:val="StyleUnderline"/>
        </w:rPr>
      </w:pPr>
    </w:p>
    <w:p w:rsidR="005324BD" w:rsidRPr="001A7F54" w:rsidRDefault="008273E0" w:rsidP="005324BD">
      <w:pPr>
        <w:pStyle w:val="Heading3"/>
      </w:pPr>
      <w:r>
        <w:lastRenderedPageBreak/>
        <w:t>Internal—</w:t>
      </w:r>
      <w:proofErr w:type="spellStart"/>
      <w:r>
        <w:t>Terrorrism</w:t>
      </w:r>
      <w:proofErr w:type="spellEnd"/>
      <w:r>
        <w:t xml:space="preserve"> </w:t>
      </w:r>
    </w:p>
    <w:p w:rsidR="005324BD" w:rsidRPr="001A7F54" w:rsidRDefault="005324BD" w:rsidP="008273E0">
      <w:pPr>
        <w:pStyle w:val="Heading4"/>
      </w:pPr>
      <w:r w:rsidRPr="001A7F54">
        <w:t xml:space="preserve">9/11 threat discourse has furthered </w:t>
      </w:r>
      <w:proofErr w:type="spellStart"/>
      <w:r w:rsidRPr="001A7F54">
        <w:t>problematization</w:t>
      </w:r>
      <w:proofErr w:type="spellEnd"/>
      <w:r w:rsidRPr="001A7F54">
        <w:t xml:space="preserve"> of immigrants in society- terror discourse is simply another continuation of the governmentality of the governable subject</w:t>
      </w:r>
    </w:p>
    <w:p w:rsidR="005324BD" w:rsidRPr="001A7F54" w:rsidRDefault="005324BD" w:rsidP="005324BD">
      <w:proofErr w:type="spellStart"/>
      <w:r w:rsidRPr="001A7F54">
        <w:rPr>
          <w:b/>
          <w:bCs/>
        </w:rPr>
        <w:t>Inda</w:t>
      </w:r>
      <w:proofErr w:type="spellEnd"/>
      <w:r w:rsidRPr="001A7F54">
        <w:rPr>
          <w:b/>
          <w:bCs/>
        </w:rPr>
        <w:t xml:space="preserve"> ’06 </w:t>
      </w:r>
      <w:r w:rsidRPr="001A7F54">
        <w:t xml:space="preserve">[2006, JONATHAN XAVIER INDA earned a Ph.D. in Anthropology from the University of California, Berkeley in 1997. His research areas include the politics of immigration, governmentality and life politics, the critical study of race and medicine, the anthropology of globalization, and Latino populations in the United States. Dr. </w:t>
      </w:r>
      <w:proofErr w:type="spellStart"/>
      <w:r w:rsidRPr="001A7F54">
        <w:t>Inda</w:t>
      </w:r>
      <w:proofErr w:type="spellEnd"/>
      <w:r w:rsidRPr="001A7F54">
        <w:t xml:space="preserve"> is currently Associate Professor of Latina/Latino Studies and Criticism and Interpretive Theory. “TARGETING IMMIGRANTS Government, Technology, and Ethics</w:t>
      </w:r>
      <w:proofErr w:type="gramStart"/>
      <w:r w:rsidRPr="001A7F54">
        <w:t>” ]</w:t>
      </w:r>
      <w:proofErr w:type="gramEnd"/>
    </w:p>
    <w:p w:rsidR="005324BD" w:rsidRPr="001A7F54" w:rsidRDefault="005324BD" w:rsidP="005324BD">
      <w:pPr>
        <w:rPr>
          <w:bCs/>
          <w:u w:val="single"/>
        </w:rPr>
      </w:pPr>
      <w:r w:rsidRPr="001A7F54">
        <w:rPr>
          <w:bCs/>
          <w:u w:val="single"/>
        </w:rPr>
        <w:t>Clearly expressed here is the idea that there is an ever-present possibility that foreigners might seek to enter the United States in order to commit acts of terrorism</w:t>
      </w:r>
      <w:r w:rsidRPr="001A7F54">
        <w:rPr>
          <w:bCs/>
        </w:rPr>
        <w:t xml:space="preserve">. Moreover, </w:t>
      </w:r>
      <w:r w:rsidRPr="001A7F54">
        <w:rPr>
          <w:bCs/>
          <w:u w:val="single"/>
        </w:rPr>
        <w:t>there is an articulation of the need to protect against this threat and safeguard the homeland</w:t>
      </w:r>
      <w:r w:rsidRPr="001A7F54">
        <w:rPr>
          <w:bCs/>
        </w:rPr>
        <w:t xml:space="preserve">. 45 </w:t>
      </w:r>
      <w:r w:rsidRPr="001A7F54">
        <w:rPr>
          <w:bCs/>
          <w:u w:val="single"/>
        </w:rPr>
        <w:t xml:space="preserve">A related change in post-9/11 immigration politics involves the increased </w:t>
      </w:r>
      <w:proofErr w:type="spellStart"/>
      <w:r w:rsidRPr="001A7F54">
        <w:rPr>
          <w:bCs/>
          <w:u w:val="single"/>
        </w:rPr>
        <w:t>problematization</w:t>
      </w:r>
      <w:proofErr w:type="spellEnd"/>
      <w:r w:rsidRPr="001A7F54">
        <w:rPr>
          <w:bCs/>
          <w:u w:val="single"/>
        </w:rPr>
        <w:t xml:space="preserve"> of non-Mexican immigrant illegality</w:t>
      </w:r>
      <w:r w:rsidRPr="001A7F54">
        <w:rPr>
          <w:bCs/>
        </w:rPr>
        <w:t xml:space="preserve">. Without a doubt, </w:t>
      </w:r>
      <w:r w:rsidRPr="001A7F54">
        <w:rPr>
          <w:bCs/>
          <w:u w:val="single"/>
        </w:rPr>
        <w:t xml:space="preserve">Mexicans continue to be the main group associated with “illegal” immigration. However, now there is also a concern that others, particularly from populations not friendly to the United States, are attempting to sneak into the country. This </w:t>
      </w:r>
      <w:proofErr w:type="spellStart"/>
      <w:r w:rsidRPr="001A7F54">
        <w:rPr>
          <w:bCs/>
          <w:u w:val="single"/>
        </w:rPr>
        <w:t>problematization</w:t>
      </w:r>
      <w:proofErr w:type="spellEnd"/>
      <w:r w:rsidRPr="001A7F54">
        <w:rPr>
          <w:bCs/>
          <w:u w:val="single"/>
        </w:rPr>
        <w:t xml:space="preserve"> has been explicit at both the popular and policy level</w:t>
      </w:r>
      <w:r w:rsidRPr="001A7F54">
        <w:rPr>
          <w:bCs/>
        </w:rPr>
        <w:t>. At the popular level, a good example is the Time article discussed earlier (</w:t>
      </w:r>
      <w:proofErr w:type="spellStart"/>
      <w:r w:rsidRPr="001A7F54">
        <w:rPr>
          <w:bCs/>
        </w:rPr>
        <w:t>Barlett</w:t>
      </w:r>
      <w:proofErr w:type="spellEnd"/>
      <w:r w:rsidRPr="001A7F54">
        <w:rPr>
          <w:bCs/>
        </w:rPr>
        <w:t xml:space="preserve"> and Steele 2004). Following the brief discussion of numbers (that is, of the size of the undocumented population) quoted above, the authors ask: “Who are these new arrivals?” The answer: Clearly, there is a strong concern here with other than Mexicans crossing the US–Mexico border clandestinely. But not all OTMs are equally worrisome. The mention of Egypt, Iran, and Iraq in the context of terrorism makes it patent that the OTMs of particular concern are those from Muslim countries. These are the places deemed to breed terrorists. With respect to the policy level, we can turn to a February 12, 2004 House of Representatives hearing on “Preventing the Entry of Terrorists into the United States.” </w:t>
      </w:r>
      <w:r w:rsidRPr="001A7F54">
        <w:rPr>
          <w:bCs/>
          <w:u w:val="single"/>
        </w:rPr>
        <w:t>The anxiety about other than Mexicans entering the United States surreptitiously is best expressed</w:t>
      </w:r>
      <w:r w:rsidRPr="001A7F54">
        <w:rPr>
          <w:bCs/>
        </w:rPr>
        <w:t xml:space="preserve"> by Bill West, a consultant for the Investigative Project, a counterterrorism research institute based in Washington, DC, and former INS employee in the Investigations Division. Speaking before the Subcommittee on International Terrorism, Nonproliferation, and Human Rights, West notes: In this case, the troublesome OTMs are not explicitly linked to Muslim countries. However, it has become obvious that, in the post-9/11 context, to speak of foreign terrorists is to speak of Muslims. It was Muslim “extremists” who carried out the 9/11 attacks. And it is they who are seen as continuing to wish America harm. A ﬁnal adjustment in the post-9/11 politics of immigration is the increased </w:t>
      </w:r>
      <w:proofErr w:type="spellStart"/>
      <w:r w:rsidRPr="001A7F54">
        <w:rPr>
          <w:bCs/>
        </w:rPr>
        <w:t>problematization</w:t>
      </w:r>
      <w:proofErr w:type="spellEnd"/>
      <w:r w:rsidRPr="001A7F54">
        <w:rPr>
          <w:bCs/>
        </w:rPr>
        <w:t xml:space="preserve"> of the US–Canada border and ofﬁcial ports of entry (POEs). Unquestionably, the Southwest border, particularly between ports of entry, continues to be seen as the primary doorway for unauthorized entry into the United States. Now, though, there is more attention being placed on other avenues of illicit access. One avenue is the US–Canada border. This border has historically been largely unguarded and the ﬂow of people between the two countries relatively unfettered. But given the “threat” of terrorism today, the fear is that the unregulated nature of this dividing line is being exploited by those who seek to commit violent acts against the United States. The US–Canada border has thus come to be constructed as a potential source of danger. Such a construction can be seen, for example, in the testimony of witnesses who appeared at the hearing mentioned above. One such witness, Peter Nunez, a faculty member of the Department of Political Science and International Relations at the University of San Diego, articulated the danger of the northern border as follows: </w:t>
      </w:r>
      <w:r w:rsidRPr="001A7F54">
        <w:rPr>
          <w:bCs/>
          <w:u w:val="single"/>
        </w:rPr>
        <w:t xml:space="preserve">Another avenue that has been </w:t>
      </w:r>
      <w:r w:rsidRPr="001A7F54">
        <w:rPr>
          <w:bCs/>
          <w:u w:val="single"/>
        </w:rPr>
        <w:lastRenderedPageBreak/>
        <w:t>problematized is ports of entry. POEs are the ofﬁcially designated spaces through which people may legally enter the United States. There are approximately 300 of these in the United States: land, sea, and</w:t>
      </w:r>
      <w:r w:rsidRPr="001A7F54">
        <w:rPr>
          <w:bCs/>
        </w:rPr>
        <w:t xml:space="preserve"> air </w:t>
      </w:r>
      <w:proofErr w:type="gramStart"/>
      <w:r w:rsidRPr="001A7F54">
        <w:rPr>
          <w:bCs/>
        </w:rPr>
        <w:t>( US</w:t>
      </w:r>
      <w:proofErr w:type="gramEnd"/>
      <w:r w:rsidRPr="001A7F54">
        <w:rPr>
          <w:bCs/>
        </w:rPr>
        <w:t xml:space="preserve"> DHS 2004a: 145). POEs have become an issue because every one of the 9/11 hijackers came to the United States through an ofﬁcial entryway: all nineteen had visas, some fraudulently obtained (West 2004: 46). The fear is that “terrorists” are continuing to exploit weaknesses in the inspections process at ports of entry in order to make their way into the United States. </w:t>
      </w:r>
      <w:r w:rsidRPr="001A7F54">
        <w:rPr>
          <w:bCs/>
          <w:u w:val="single"/>
        </w:rPr>
        <w:t>This</w:t>
      </w:r>
      <w:r w:rsidRPr="001A7F54">
        <w:rPr>
          <w:bCs/>
        </w:rPr>
        <w:t xml:space="preserve"> fear is best expressed in a GAO report titled Land Border Ports of Entry: Vulnerabilities and Inefﬁciencies in the Inspections Process </w:t>
      </w:r>
      <w:proofErr w:type="gramStart"/>
      <w:r w:rsidRPr="001A7F54">
        <w:rPr>
          <w:bCs/>
        </w:rPr>
        <w:t>( US</w:t>
      </w:r>
      <w:proofErr w:type="gramEnd"/>
      <w:r w:rsidRPr="001A7F54">
        <w:rPr>
          <w:bCs/>
        </w:rPr>
        <w:t xml:space="preserve"> GAO 2003). The purpose of this report was to evaluate “immigration-related inspections at land border POEs” (US GAO 2003: 1). Among the problems it found were the following: inspectors sometimes experienced problems authenticating the identity of travelers; inspections were not consistently carried out according to policy; lack of technology and equipment hampered access to data systems; and inspectors lacked the time and training to collect, analyze, and use intelligence information. The report concluded that persons wishing to enter the United States illegally could take advantage of any of these weaknesses. Moreover, it noted: “given the threat of terrorism against the country, it is </w:t>
      </w:r>
      <w:proofErr w:type="gramStart"/>
      <w:r w:rsidRPr="001A7F54">
        <w:rPr>
          <w:bCs/>
        </w:rPr>
        <w:t>Particularly</w:t>
      </w:r>
      <w:proofErr w:type="gramEnd"/>
      <w:r w:rsidRPr="001A7F54">
        <w:rPr>
          <w:bCs/>
        </w:rPr>
        <w:t xml:space="preserve"> important that inspectors at land border POEs have the support they need to collect, analyze, and use intelligence information” (US GAO 2003: 4). All things considered, there have been some signiﬁcant changes in the post-9/11 </w:t>
      </w:r>
      <w:proofErr w:type="spellStart"/>
      <w:r w:rsidRPr="001A7F54">
        <w:rPr>
          <w:bCs/>
        </w:rPr>
        <w:t>problematization</w:t>
      </w:r>
      <w:proofErr w:type="spellEnd"/>
      <w:r w:rsidRPr="001A7F54">
        <w:rPr>
          <w:bCs/>
        </w:rPr>
        <w:t xml:space="preserve"> of “illegal” immigration. </w:t>
      </w:r>
      <w:r w:rsidRPr="001A7F54">
        <w:rPr>
          <w:bCs/>
          <w:u w:val="single"/>
        </w:rPr>
        <w:t>The concern now is not just with the prototypical “job-stealing,” “</w:t>
      </w:r>
      <w:proofErr w:type="spellStart"/>
      <w:r w:rsidRPr="001A7F54">
        <w:rPr>
          <w:bCs/>
          <w:u w:val="single"/>
        </w:rPr>
        <w:t>welfaredepending</w:t>
      </w:r>
      <w:proofErr w:type="spellEnd"/>
      <w:r w:rsidRPr="001A7F54">
        <w:rPr>
          <w:bCs/>
          <w:u w:val="single"/>
        </w:rPr>
        <w:t>” unauthorized immigrant but also with those who would sneak into the country to commit acts of terrorism</w:t>
      </w:r>
      <w:r w:rsidRPr="001A7F54">
        <w:rPr>
          <w:bCs/>
        </w:rPr>
        <w:t xml:space="preserve">. </w:t>
      </w:r>
      <w:r w:rsidRPr="001A7F54">
        <w:rPr>
          <w:bCs/>
          <w:u w:val="single"/>
        </w:rPr>
        <w:t>Whichever ﬁgure we are dealing with, though, the “problem” of immigrant illegality is still basically understood as an ethical one</w:t>
      </w:r>
      <w:r w:rsidRPr="001A7F54">
        <w:rPr>
          <w:bCs/>
        </w:rPr>
        <w:t xml:space="preserve">. </w:t>
      </w:r>
      <w:r w:rsidRPr="001A7F54">
        <w:rPr>
          <w:bCs/>
          <w:u w:val="single"/>
        </w:rPr>
        <w:t>Both types of unauthorized persons are deemed to be irresponsible non-citizens tied to communities of anti-civility and uncommitted to the rule of law</w:t>
      </w:r>
      <w:r w:rsidRPr="001A7F54">
        <w:rPr>
          <w:bCs/>
        </w:rPr>
        <w:t xml:space="preserve">. </w:t>
      </w:r>
      <w:r w:rsidRPr="001A7F54">
        <w:rPr>
          <w:bCs/>
          <w:u w:val="single"/>
        </w:rPr>
        <w:t>One would do the United States harm through abusing social services, the other through mass destruction.</w:t>
      </w:r>
      <w:r w:rsidRPr="001A7F54">
        <w:rPr>
          <w:bCs/>
        </w:rPr>
        <w:t xml:space="preserve"> The </w:t>
      </w:r>
      <w:r w:rsidRPr="001A7F54">
        <w:rPr>
          <w:bCs/>
          <w:u w:val="single"/>
        </w:rPr>
        <w:t>anathematization of unauthorized migrants as unethical had already rendered this group susceptible to various kinds of authoritarian interventions prior to September 11, 2002. Now, with every illegal entrant potentially a terrorist, they have been cast even more deeply into a realm of abjection where punitive measures carried out in the name of protecting the well-being of the social body are deemed all the more legitimate.</w:t>
      </w:r>
    </w:p>
    <w:p w:rsidR="005324BD" w:rsidRPr="001A7F54" w:rsidRDefault="005324BD" w:rsidP="005324BD"/>
    <w:p w:rsidR="005324BD" w:rsidRDefault="005324BD" w:rsidP="005324BD"/>
    <w:p w:rsidR="005324BD" w:rsidRDefault="005324BD" w:rsidP="005324BD"/>
    <w:p w:rsidR="008273E0" w:rsidRDefault="008273E0" w:rsidP="008273E0">
      <w:pPr>
        <w:pStyle w:val="Heading2"/>
      </w:pPr>
      <w:r>
        <w:lastRenderedPageBreak/>
        <w:t>Case Internals—</w:t>
      </w:r>
      <w:proofErr w:type="spellStart"/>
      <w:r>
        <w:t>Fugitivity</w:t>
      </w:r>
      <w:proofErr w:type="spellEnd"/>
      <w:r>
        <w:t xml:space="preserve"> </w:t>
      </w:r>
    </w:p>
    <w:p w:rsidR="005324BD" w:rsidRDefault="008273E0" w:rsidP="005324BD">
      <w:pPr>
        <w:pStyle w:val="Heading3"/>
      </w:pPr>
      <w:r>
        <w:lastRenderedPageBreak/>
        <w:t>Internal—</w:t>
      </w:r>
      <w:proofErr w:type="spellStart"/>
      <w:r>
        <w:t>Fugitivity</w:t>
      </w:r>
      <w:proofErr w:type="spellEnd"/>
      <w:r>
        <w:t xml:space="preserve"> </w:t>
      </w:r>
    </w:p>
    <w:p w:rsidR="005324BD" w:rsidRPr="0060796B" w:rsidRDefault="005324BD" w:rsidP="005324BD">
      <w:pPr>
        <w:pStyle w:val="Heading4"/>
        <w:rPr>
          <w:rStyle w:val="Style13ptBold"/>
          <w:b/>
        </w:rPr>
      </w:pPr>
      <w:r>
        <w:rPr>
          <w:rStyle w:val="Style13ptBold"/>
          <w:b/>
        </w:rPr>
        <w:t>Undocumented immigrants have been stigmatized as fugitives</w:t>
      </w:r>
    </w:p>
    <w:p w:rsidR="005324BD" w:rsidRDefault="005324BD" w:rsidP="005324BD">
      <w:pPr>
        <w:rPr>
          <w:rStyle w:val="Style13ptBold"/>
        </w:rPr>
      </w:pPr>
      <w:proofErr w:type="spellStart"/>
      <w:r>
        <w:rPr>
          <w:rStyle w:val="Style13ptBold"/>
        </w:rPr>
        <w:t>McKanders</w:t>
      </w:r>
      <w:proofErr w:type="spellEnd"/>
      <w:r>
        <w:rPr>
          <w:rStyle w:val="Style13ptBold"/>
        </w:rPr>
        <w:t xml:space="preserve">, University of Tennessee prof., in 12 </w:t>
      </w:r>
      <w:r w:rsidRPr="006A72ED">
        <w:t xml:space="preserve">(Karla Mari </w:t>
      </w:r>
      <w:proofErr w:type="spellStart"/>
      <w:r w:rsidRPr="006A72ED">
        <w:t>McKanders</w:t>
      </w:r>
      <w:proofErr w:type="spellEnd"/>
      <w:r w:rsidRPr="006A72ED">
        <w:t>, “Immigration Enforcement and the Fugitive Slave Acts: Exploring Their Similarities,” Catholic University Law Review, Volume 61 Issue 4, published 2012, accessed 7-12-15, http://scholarship.law.edu/cgi/viewcontent.cgi?article=1032&amp;context=lawreview)//JRom</w:t>
      </w:r>
    </w:p>
    <w:p w:rsidR="005324BD" w:rsidRDefault="005324BD" w:rsidP="005324BD">
      <w:r>
        <w:t xml:space="preserve">The 1850 Fugitive Slave Act is analogous to current immigration enforcement laws and policies in terms of federal supremacy and congressional deference—both demonstrate the failure of federalism. </w:t>
      </w:r>
      <w:r w:rsidRPr="0060796B">
        <w:rPr>
          <w:u w:val="single"/>
        </w:rPr>
        <w:t>In the case of fugitive slaves, the states could not agree and the federal government was relatively powerless to enforce the desires of the southern states until 1850</w:t>
      </w:r>
      <w:r>
        <w:t xml:space="preserve">. The underlying problem, of course, was a </w:t>
      </w:r>
      <w:r w:rsidRPr="0060796B">
        <w:rPr>
          <w:u w:val="single"/>
        </w:rPr>
        <w:t>fundamental disagreement about the meaning of personhood and citizenship</w:t>
      </w:r>
      <w:r>
        <w:t xml:space="preserve">. The southern states felt quite comfortable abusing African Americans’ rights because they strongly believed that slaves were property and they were not intended to become citizens.163 </w:t>
      </w:r>
      <w:proofErr w:type="gramStart"/>
      <w:r>
        <w:t>The</w:t>
      </w:r>
      <w:proofErr w:type="gramEnd"/>
      <w:r>
        <w:t xml:space="preserve"> fundamental disagreement with the northern states on this issue made political compromise impossible.164 The immigration story is an example of reverse-federalism. </w:t>
      </w:r>
      <w:r w:rsidRPr="0060796B">
        <w:rPr>
          <w:u w:val="single"/>
        </w:rPr>
        <w:t>States are currently frustrated by the federal government’s relative inaction on the immigration front</w:t>
      </w:r>
      <w:r>
        <w:t xml:space="preserve">.165 </w:t>
      </w:r>
      <w:proofErr w:type="gramStart"/>
      <w:r>
        <w:t>Accordingly</w:t>
      </w:r>
      <w:proofErr w:type="gramEnd"/>
      <w:r>
        <w:t xml:space="preserve">, states like Alabama, Arizona, Utah, and Georgia have begun enacting their own immigration laws.166 The </w:t>
      </w:r>
      <w:r w:rsidRPr="0060796B">
        <w:rPr>
          <w:u w:val="single"/>
        </w:rPr>
        <w:t>state immigration laws will have a significant impact on immigrant rights</w:t>
      </w:r>
      <w:r>
        <w:t xml:space="preserve">. This section examines the reverse federalism story and the extent to which current federal immigration enforcement policy reinforces state and local actors enacting their own immigration laws against both citizen and noncitizens’ rights—especially those who look or sound foreign. </w:t>
      </w:r>
      <w:r w:rsidRPr="0060796B">
        <w:rPr>
          <w:u w:val="single"/>
        </w:rPr>
        <w:t>Similar to the time when the 1850 Fugitive Slave Act was enacted, there is currently a conflict amongst states and localities about how to address immigrants within their communities</w:t>
      </w:r>
      <w:r>
        <w:t xml:space="preserve">.167 </w:t>
      </w:r>
      <w:proofErr w:type="gramStart"/>
      <w:r w:rsidRPr="0060796B">
        <w:rPr>
          <w:u w:val="single"/>
        </w:rPr>
        <w:t>Recently</w:t>
      </w:r>
      <w:proofErr w:type="gramEnd"/>
      <w:r w:rsidRPr="0060796B">
        <w:rPr>
          <w:u w:val="single"/>
        </w:rPr>
        <w:t>, various states and localities have enacted laws targeting immigrants while others have enacted laws that give sanctuary to immigrants within their communities</w:t>
      </w:r>
      <w:r>
        <w:t xml:space="preserve">. 168 When discussing federal authority over immigration, </w:t>
      </w:r>
      <w:r w:rsidRPr="0060796B">
        <w:rPr>
          <w:u w:val="single"/>
        </w:rPr>
        <w:t>most dialogues start with the proposition that immigration went largely unregulated until the federal government first exerted authority over immigration in the early twentieth century</w:t>
      </w:r>
      <w:r>
        <w:t xml:space="preserve">.169 Discussions related to federal supremacy in the area of immigration are often based on the plenary powers doctrine to justify federal control over immigration without a detailed examination of the historical underpinnings of the federal immigration system.170 Recently, immigration scholars have focused on the relationship between federal, state, and local governments in regulating immigration.171 States and localities claim that they should be able to use their Tenth Amendment police powers to regulate immigrants within their borders, while the federal government claims exclusivity in the area of immigration law and policy.172 One striking similarity between the Fugitive Slave Acts and current immigration laws is that </w:t>
      </w:r>
      <w:r w:rsidRPr="0060796B">
        <w:rPr>
          <w:u w:val="single"/>
        </w:rPr>
        <w:t>the 1850 Act created a unique federal law enforcement institution that removed power from state and local hands</w:t>
      </w:r>
      <w:r>
        <w:t xml:space="preserve">.173 The </w:t>
      </w:r>
      <w:r w:rsidRPr="0060796B">
        <w:rPr>
          <w:u w:val="single"/>
        </w:rPr>
        <w:t>Thomas Sims case perfectly illustrates the parallel</w:t>
      </w:r>
      <w:r>
        <w:t>.174 Thomas Sims, a fugitive slave, escaped to Massachusetts and began working.175 A few years later, his former owner located him in Massachusetts and sought his return.176 The former owner went through a commissioner to obtain a certificate of removal and then sought to arrest Sims.177</w:t>
      </w:r>
      <w:r w:rsidRPr="0060796B">
        <w:rPr>
          <w:u w:val="single"/>
        </w:rPr>
        <w:t xml:space="preserve"> Instead of using U.S. Marshals to enforce the certificate of removal, the federal government deputized state and local officials as federal agents to enforce the provisions of the 1850 Act</w:t>
      </w:r>
      <w:r>
        <w:t xml:space="preserve">.178 City policemen were hastily sworn in as deputy federal marshals and effectuated the arrest.179 </w:t>
      </w:r>
      <w:r w:rsidRPr="0060796B">
        <w:rPr>
          <w:u w:val="single"/>
        </w:rPr>
        <w:t>They ignored the Massachusetts personal liberty law, which stated that Massachusetts would not comply with the 1850 Act and return fugitive slaves to slave states in the South</w:t>
      </w:r>
      <w:r>
        <w:t xml:space="preserve">.180 Despite the </w:t>
      </w:r>
      <w:r>
        <w:lastRenderedPageBreak/>
        <w:t xml:space="preserve">clash between federal and Massachusetts law, Sims was returned to Georgia as a fugitive slave.181 B. States and Localities Take Action </w:t>
      </w:r>
      <w:r w:rsidRPr="00112D80">
        <w:rPr>
          <w:u w:val="single"/>
        </w:rPr>
        <w:t>Currently, states and localities argue that the federal government fails to enforce existing federal law governing the removal of immigrants within their borders.</w:t>
      </w:r>
      <w:r>
        <w:t>182 For example, the Immigration and Nationality Act (</w:t>
      </w:r>
      <w:r w:rsidRPr="00112D80">
        <w:rPr>
          <w:u w:val="single"/>
        </w:rPr>
        <w:t>INA</w:t>
      </w:r>
      <w:r>
        <w:t xml:space="preserve">) § 287(a) </w:t>
      </w:r>
      <w:r w:rsidRPr="00112D80">
        <w:rPr>
          <w:u w:val="single"/>
        </w:rPr>
        <w:t>gives</w:t>
      </w:r>
      <w:r>
        <w:t xml:space="preserve"> U.S. Immigration and Customs Enforcement </w:t>
      </w:r>
      <w:r w:rsidRPr="00112D80">
        <w:rPr>
          <w:u w:val="single"/>
        </w:rPr>
        <w:t>(ICE) the power to interrogate any person believed to be a noncitizen regarding his or her right to be present in the United States and to arrest noncitizens for violation of immigration laws</w:t>
      </w:r>
      <w:r>
        <w:t xml:space="preserve">.183 Further, INA § 287(g) empowers the federal government to enter into agreements with states and localities to apprehend and deport undocumented immigrants.184 </w:t>
      </w:r>
      <w:r w:rsidRPr="00112D80">
        <w:rPr>
          <w:u w:val="single"/>
        </w:rPr>
        <w:t>States and localities believe that the federal government is not effectively implementing these types of federal provisions and, as a result, have begun enacting their own laws that mimic</w:t>
      </w:r>
      <w:r>
        <w:t xml:space="preserve"> § 287(a).185</w:t>
      </w:r>
    </w:p>
    <w:p w:rsidR="005324BD" w:rsidRDefault="005324BD" w:rsidP="005324BD">
      <w:pPr>
        <w:pStyle w:val="Heading4"/>
      </w:pPr>
      <w:r>
        <w:t xml:space="preserve">Undocumented immigrants live in </w:t>
      </w:r>
      <w:proofErr w:type="spellStart"/>
      <w:r>
        <w:t>fugitivity</w:t>
      </w:r>
      <w:proofErr w:type="spellEnd"/>
      <w:r>
        <w:t xml:space="preserve"> and are disenfranchised and discriminated against by state policy</w:t>
      </w:r>
    </w:p>
    <w:p w:rsidR="005324BD" w:rsidRPr="0002370F" w:rsidRDefault="005324BD" w:rsidP="005324BD">
      <w:r w:rsidRPr="00C36D23">
        <w:rPr>
          <w:rStyle w:val="Style13ptBold"/>
        </w:rPr>
        <w:t>Gonzalez and Chavez in 12</w:t>
      </w:r>
      <w:r>
        <w:t xml:space="preserve"> (Roberto G. Gonzalez, Harvard prof, and Leo Chavez, UC Irvine prof, “’Awakening to a Nightmare’: </w:t>
      </w:r>
      <w:proofErr w:type="spellStart"/>
      <w:r>
        <w:t>Abjectivity</w:t>
      </w:r>
      <w:proofErr w:type="spellEnd"/>
      <w:r>
        <w:t xml:space="preserve"> and Illegality in the Lives of Undocumented 1.5-Generation Latino Immigrants in the United States,” </w:t>
      </w:r>
      <w:r>
        <w:rPr>
          <w:i/>
        </w:rPr>
        <w:t>Current Anthropology</w:t>
      </w:r>
      <w:r>
        <w:t xml:space="preserve"> Volume 53, No. 3, published June 2012, accessed 7-13-15)//</w:t>
      </w:r>
      <w:proofErr w:type="spellStart"/>
      <w:r>
        <w:t>JRom</w:t>
      </w:r>
      <w:proofErr w:type="spellEnd"/>
    </w:p>
    <w:p w:rsidR="005324BD" w:rsidRDefault="005324BD" w:rsidP="005324BD">
      <w:r>
        <w:t>The voices heard here indicate bitter lessons learned. With the awakening reality of their abject status as socially constituted noncitizens, these young people came to realize they were not like their peers. E</w:t>
      </w:r>
      <w:r w:rsidRPr="00C36D23">
        <w:rPr>
          <w:u w:val="single"/>
        </w:rPr>
        <w:t>ven though they may have come to believe the civic lessons so essential to citizenship and to hold dear the values driving the American Dream, the illegality that defined their abject status left them with a clear sense of their difference</w:t>
      </w:r>
      <w:r>
        <w:t xml:space="preserve">. As noncitizens, they were full of </w:t>
      </w:r>
      <w:proofErr w:type="spellStart"/>
      <w:r>
        <w:t>discardable</w:t>
      </w:r>
      <w:proofErr w:type="spellEnd"/>
      <w:r>
        <w:t xml:space="preserve"> potential. </w:t>
      </w:r>
      <w:r w:rsidRPr="00C36D23">
        <w:rPr>
          <w:u w:val="single"/>
        </w:rPr>
        <w:t>No matter how hard they worked</w:t>
      </w:r>
      <w:r>
        <w:t xml:space="preserve"> or how they </w:t>
      </w:r>
      <w:proofErr w:type="spellStart"/>
      <w:r>
        <w:t>selfdisciplined</w:t>
      </w:r>
      <w:proofErr w:type="spellEnd"/>
      <w:r>
        <w:t xml:space="preserve">, applied themselves, and self-engineered their very beings, </w:t>
      </w:r>
      <w:r w:rsidRPr="00C36D23">
        <w:rPr>
          <w:u w:val="single"/>
        </w:rPr>
        <w:t>they were</w:t>
      </w:r>
      <w:r>
        <w:t xml:space="preserve"> to remain on the sidelines, waiting, </w:t>
      </w:r>
      <w:r w:rsidRPr="00C36D23">
        <w:rPr>
          <w:u w:val="single"/>
        </w:rPr>
        <w:t>leading abject lives on the margins of society, desiring government documentation of their presence</w:t>
      </w:r>
      <w:r>
        <w:t xml:space="preserve">. Knowing they have more to offer society and themselves, </w:t>
      </w:r>
      <w:r w:rsidRPr="005C53B6">
        <w:rPr>
          <w:u w:val="single"/>
        </w:rPr>
        <w:t>they wait for the possibility that future changes to immigration laws would someday ameliorate their condition</w:t>
      </w:r>
      <w:r>
        <w:t xml:space="preserve">. Some wilted under such pressure, while others resisted, pursued education and training, struggled to survive economically, contributed to organizations working to change the nation’s immigration laws, </w:t>
      </w:r>
      <w:r w:rsidRPr="005C53B6">
        <w:rPr>
          <w:u w:val="single"/>
        </w:rPr>
        <w:t>and maintained hope in a future where they would be allowed full participation in society</w:t>
      </w:r>
      <w:r>
        <w:t xml:space="preserve">. For example, of the 76 in-depth interviews conducted during or after the immigrant marches of 2006, 65 had participated in at least one march.23 </w:t>
      </w:r>
      <w:proofErr w:type="gramStart"/>
      <w:r>
        <w:t>This</w:t>
      </w:r>
      <w:proofErr w:type="gramEnd"/>
      <w:r>
        <w:t xml:space="preserve"> includes all but one of the interviewees quoted in this paper. Another 42 of the in-depth interviewees, including Catarina, Cesar, </w:t>
      </w:r>
      <w:proofErr w:type="spellStart"/>
      <w:r>
        <w:t>Misto</w:t>
      </w:r>
      <w:proofErr w:type="spellEnd"/>
      <w:r>
        <w:t xml:space="preserve">, Grace, Esperanza, and Miguel, have contributed their time to organizations working to promote passage of the DREAM Act. We interpret these acts of resistance as acts of cultural citizenship, which Flores and </w:t>
      </w:r>
      <w:proofErr w:type="spellStart"/>
      <w:r>
        <w:t>Benmayor</w:t>
      </w:r>
      <w:proofErr w:type="spellEnd"/>
      <w:r>
        <w:t xml:space="preserve"> (1997:15) define as a broad range of activities that disadvantaged groups use to claim space and rights in society. </w:t>
      </w:r>
      <w:r w:rsidRPr="005C53B6">
        <w:rPr>
          <w:u w:val="single"/>
        </w:rPr>
        <w:t xml:space="preserve">However, their lives are narrowly circumscribed by a multitude of regulations that protect citizens and ensure the persistence of an abject population against which citizens are defined, such as policies regarding immigration, detention, deportation, access to social services, medical care, driver’s licenses, Social Security cards, bank accounts, work authorization, and many other </w:t>
      </w:r>
      <w:proofErr w:type="spellStart"/>
      <w:r w:rsidRPr="005C53B6">
        <w:rPr>
          <w:u w:val="single"/>
        </w:rPr>
        <w:t>micropractices</w:t>
      </w:r>
      <w:proofErr w:type="spellEnd"/>
      <w:r w:rsidRPr="005C53B6">
        <w:rPr>
          <w:u w:val="single"/>
        </w:rPr>
        <w:t xml:space="preserve"> of control. Despite, or even because of, these constraints on their lives, many of the young people examined here assert their cultural citizenship through their political activities and by continuing their education</w:t>
      </w:r>
      <w:r>
        <w:t xml:space="preserve">.24 </w:t>
      </w:r>
      <w:proofErr w:type="gramStart"/>
      <w:r>
        <w:t>These</w:t>
      </w:r>
      <w:proofErr w:type="gramEnd"/>
      <w:r>
        <w:t xml:space="preserve"> acts blur the boundaries between objects and subjects of political power and are important forms of resistance to the condition of </w:t>
      </w:r>
      <w:proofErr w:type="spellStart"/>
      <w:r>
        <w:t>abjectivity</w:t>
      </w:r>
      <w:proofErr w:type="spellEnd"/>
      <w:r>
        <w:t xml:space="preserve"> that informs and frames their lives. Finally, </w:t>
      </w:r>
      <w:r w:rsidRPr="005C53B6">
        <w:rPr>
          <w:u w:val="single"/>
        </w:rPr>
        <w:t xml:space="preserve">although 1.5-generation undocumented Latinos engage in both self-disciplining and </w:t>
      </w:r>
      <w:r w:rsidRPr="005C53B6">
        <w:rPr>
          <w:u w:val="single"/>
        </w:rPr>
        <w:lastRenderedPageBreak/>
        <w:t>resistance, their full integration into society is on hol</w:t>
      </w:r>
      <w:r w:rsidRPr="003340A4">
        <w:rPr>
          <w:u w:val="single"/>
        </w:rPr>
        <w:t>d. Their fates—whether they will continue living in a state of illegality, be allowed to become legal permanent residents, or be deported—are unknown to them</w:t>
      </w:r>
      <w:r>
        <w:t xml:space="preserve">. In the meantime, there is the suffering that goes along with the contradictions of being raised in a society that finds you </w:t>
      </w:r>
      <w:proofErr w:type="spellStart"/>
      <w:r>
        <w:t>discardable</w:t>
      </w:r>
      <w:proofErr w:type="spellEnd"/>
      <w:r>
        <w:t>.</w:t>
      </w:r>
      <w:r w:rsidRPr="003340A4">
        <w:rPr>
          <w:u w:val="single"/>
        </w:rPr>
        <w:t xml:space="preserve"> Focusing on </w:t>
      </w:r>
      <w:proofErr w:type="spellStart"/>
      <w:r w:rsidRPr="003340A4">
        <w:rPr>
          <w:u w:val="single"/>
        </w:rPr>
        <w:t>abjectivity</w:t>
      </w:r>
      <w:proofErr w:type="spellEnd"/>
      <w:r w:rsidRPr="003340A4">
        <w:rPr>
          <w:u w:val="single"/>
        </w:rPr>
        <w:t xml:space="preserve"> among the undocumented 1.5 generation draws our attention to the practices of power that help construct the abject, such as laws targeting immigrants</w:t>
      </w:r>
      <w:r>
        <w:t xml:space="preserve">. But by no means is </w:t>
      </w:r>
      <w:proofErr w:type="spellStart"/>
      <w:r>
        <w:t>abjectivity</w:t>
      </w:r>
      <w:proofErr w:type="spellEnd"/>
      <w:r>
        <w:t xml:space="preserve"> limited in its applicability. There is much to be learned about the subjective understanding of living in an abject status among various individuals and groups who find themselves relegated to such a status. </w:t>
      </w:r>
      <w:r w:rsidRPr="003340A4">
        <w:rPr>
          <w:u w:val="single"/>
        </w:rPr>
        <w:t>By way of a postscript, young undocumented Latinos continue to have their fates and hopes raised and dampened by public policies and polarized political discourse</w:t>
      </w:r>
      <w:r>
        <w:t xml:space="preserve">. Under President Obama, the threat of deportation for undocumented immigrants actually increased. In 2009, for example, 387,790 people were deported, a 5% increase over 2008, the last year under George W. Bush’s administration (Medrano 2010). In addition, the federal Secure Communities program, which works in cooperation with local police to locate undocumented immigrants, received criticism for deporting immigrants with minor offenses and for splitting apart families (Preston 2011a). Then, on July 26, 2011, Representative Luis Gutierrez (Illinois) was arrested for protesting, outside the White House, the one millionth deportation by the Obama administration, about half the number deported over 8 years under George W. Bush (DHS 2011:95). However, in a dramatic change in policy, the Obama administration, in August 2011, began reviewing all deportation cases in order to separate criminals from </w:t>
      </w:r>
      <w:proofErr w:type="spellStart"/>
      <w:r>
        <w:t>noncriminals</w:t>
      </w:r>
      <w:proofErr w:type="spellEnd"/>
      <w:r>
        <w:t>. Those who have not been convicted of a crime would possibly receive a suspension of deportation and be allowed stay, and would also possibly be able to apply for work permits (Preston 2011b). This policy has raised the hopes of many. As one 21-year-old undocumented student who was brought to the United States as a boy and whose mother is facing deportation put it: “It makes me happy and hopeful. I hope they go through my mother’s case, stop her deportation and, if possible, get her a work permit” (</w:t>
      </w:r>
      <w:proofErr w:type="spellStart"/>
      <w:r>
        <w:t>Goffard</w:t>
      </w:r>
      <w:proofErr w:type="spellEnd"/>
      <w:r>
        <w:t xml:space="preserve"> et al. 2011). </w:t>
      </w:r>
      <w:r w:rsidRPr="00A2023E">
        <w:rPr>
          <w:u w:val="single"/>
        </w:rPr>
        <w:t xml:space="preserve">While possibly reducing the </w:t>
      </w:r>
      <w:r>
        <w:t xml:space="preserve">24. For more on cultural and social citizenship, see Dwyer (2004); Ong (1996); </w:t>
      </w:r>
      <w:proofErr w:type="spellStart"/>
      <w:r>
        <w:t>Rosaldo</w:t>
      </w:r>
      <w:proofErr w:type="spellEnd"/>
      <w:r>
        <w:t xml:space="preserve"> (1997); </w:t>
      </w:r>
      <w:proofErr w:type="spellStart"/>
      <w:r>
        <w:t>Sassen</w:t>
      </w:r>
      <w:proofErr w:type="spellEnd"/>
      <w:r>
        <w:t xml:space="preserve"> (2003); Schiller and </w:t>
      </w:r>
      <w:proofErr w:type="spellStart"/>
      <w:r>
        <w:t>Caglar</w:t>
      </w:r>
      <w:proofErr w:type="spellEnd"/>
      <w:r>
        <w:t xml:space="preserve"> (2008); Stephen (2003). </w:t>
      </w:r>
      <w:proofErr w:type="gramStart"/>
      <w:r w:rsidRPr="00A2023E">
        <w:rPr>
          <w:u w:val="single"/>
        </w:rPr>
        <w:t>risk</w:t>
      </w:r>
      <w:proofErr w:type="gramEnd"/>
      <w:r w:rsidRPr="00A2023E">
        <w:rPr>
          <w:u w:val="single"/>
        </w:rPr>
        <w:t xml:space="preserve"> of deportation for some of the undocumented 1.5 generation, it does not solve the problem of their lack of citizenship—rather, it creates another subclass of individuals living in limbo</w:t>
      </w:r>
      <w:r>
        <w:t>. The new deportation policy does not provide undocumented immigrants with a path to citizenship, which is something only Congress can do. Until Congress acts, the young people examined here will continue to live with uncertain futures.</w:t>
      </w:r>
    </w:p>
    <w:p w:rsidR="008273E0" w:rsidRDefault="008273E0" w:rsidP="008273E0">
      <w:pPr>
        <w:pStyle w:val="Heading3"/>
      </w:pPr>
      <w:r>
        <w:lastRenderedPageBreak/>
        <w:t>Internal—</w:t>
      </w:r>
      <w:r>
        <w:t>Undocumented women</w:t>
      </w:r>
    </w:p>
    <w:p w:rsidR="008273E0" w:rsidRDefault="008273E0" w:rsidP="008273E0">
      <w:pPr>
        <w:pStyle w:val="Heading4"/>
      </w:pPr>
      <w:r>
        <w:t>TIGRES SONG</w:t>
      </w:r>
    </w:p>
    <w:p w:rsidR="008273E0" w:rsidRPr="00682C22" w:rsidRDefault="008273E0" w:rsidP="008273E0">
      <w:r w:rsidRPr="00682C22">
        <w:t>I have made the United States my home...</w:t>
      </w:r>
    </w:p>
    <w:p w:rsidR="008273E0" w:rsidRPr="00682C22" w:rsidRDefault="008273E0" w:rsidP="008273E0">
      <w:r w:rsidRPr="00682C22">
        <w:t>I continue to be an outlaw.</w:t>
      </w:r>
    </w:p>
    <w:p w:rsidR="008273E0" w:rsidRPr="00682C22" w:rsidRDefault="008273E0" w:rsidP="008273E0">
      <w:r w:rsidRPr="00682C22">
        <w:t>What good does money do me, if I live like a</w:t>
      </w:r>
    </w:p>
    <w:p w:rsidR="008273E0" w:rsidRPr="00682C22" w:rsidRDefault="008273E0" w:rsidP="008273E0">
      <w:proofErr w:type="gramStart"/>
      <w:r w:rsidRPr="00682C22">
        <w:t>prisoner</w:t>
      </w:r>
      <w:proofErr w:type="gramEnd"/>
      <w:r w:rsidRPr="00682C22">
        <w:t>, inside this great nation.</w:t>
      </w:r>
    </w:p>
    <w:p w:rsidR="008273E0" w:rsidRPr="00682C22" w:rsidRDefault="008273E0" w:rsidP="008273E0">
      <w:r w:rsidRPr="00682C22">
        <w:t>When I remember, I even cry.</w:t>
      </w:r>
    </w:p>
    <w:p w:rsidR="008273E0" w:rsidRPr="00682C22" w:rsidRDefault="008273E0" w:rsidP="008273E0">
      <w:r w:rsidRPr="00682C22">
        <w:t>Although the cage is made of gold, it is a prison.</w:t>
      </w:r>
    </w:p>
    <w:p w:rsidR="008273E0" w:rsidRPr="00682C22" w:rsidRDefault="008273E0" w:rsidP="008273E0">
      <w:r w:rsidRPr="00682C22">
        <w:t>From work to home, I don't know what happens</w:t>
      </w:r>
    </w:p>
    <w:p w:rsidR="008273E0" w:rsidRPr="00682C22" w:rsidRDefault="008273E0" w:rsidP="008273E0">
      <w:proofErr w:type="gramStart"/>
      <w:r w:rsidRPr="00682C22">
        <w:t>to</w:t>
      </w:r>
      <w:proofErr w:type="gramEnd"/>
      <w:r w:rsidRPr="00682C22">
        <w:t xml:space="preserve"> me.</w:t>
      </w:r>
    </w:p>
    <w:p w:rsidR="008273E0" w:rsidRPr="00682C22" w:rsidRDefault="008273E0" w:rsidP="008273E0">
      <w:r w:rsidRPr="00682C22">
        <w:t>Although I'm the man of the house, I almost</w:t>
      </w:r>
    </w:p>
    <w:p w:rsidR="008273E0" w:rsidRPr="00682C22" w:rsidRDefault="008273E0" w:rsidP="008273E0">
      <w:proofErr w:type="gramStart"/>
      <w:r w:rsidRPr="00682C22">
        <w:t>never</w:t>
      </w:r>
      <w:proofErr w:type="gramEnd"/>
      <w:r w:rsidRPr="00682C22">
        <w:t xml:space="preserve"> go out to the street, because I'm afraid</w:t>
      </w:r>
    </w:p>
    <w:p w:rsidR="008273E0" w:rsidRPr="00682C22" w:rsidRDefault="008273E0" w:rsidP="008273E0">
      <w:proofErr w:type="gramStart"/>
      <w:r w:rsidRPr="00682C22">
        <w:t>they 'll</w:t>
      </w:r>
      <w:proofErr w:type="gramEnd"/>
      <w:r w:rsidRPr="00682C22">
        <w:t xml:space="preserve"> haul me away and deport me.</w:t>
      </w:r>
    </w:p>
    <w:p w:rsidR="008273E0" w:rsidRPr="00682C22" w:rsidRDefault="008273E0" w:rsidP="008273E0">
      <w:r w:rsidRPr="00682C22">
        <w:t>- From "</w:t>
      </w:r>
      <w:proofErr w:type="spellStart"/>
      <w:r w:rsidRPr="00682C22">
        <w:t>Jaula</w:t>
      </w:r>
      <w:proofErr w:type="spellEnd"/>
      <w:r w:rsidRPr="00682C22">
        <w:t xml:space="preserve"> de Oro," by Los </w:t>
      </w:r>
      <w:proofErr w:type="spellStart"/>
      <w:r w:rsidRPr="00682C22">
        <w:t>Tigres</w:t>
      </w:r>
      <w:proofErr w:type="spellEnd"/>
      <w:r w:rsidRPr="00682C22">
        <w:t xml:space="preserve"> </w:t>
      </w:r>
      <w:proofErr w:type="gramStart"/>
      <w:r w:rsidRPr="00682C22">
        <w:t>del</w:t>
      </w:r>
      <w:proofErr w:type="gramEnd"/>
      <w:r w:rsidRPr="00682C22">
        <w:t xml:space="preserve"> Norte (1984)</w:t>
      </w:r>
    </w:p>
    <w:p w:rsidR="008273E0" w:rsidRPr="00101801" w:rsidRDefault="008273E0" w:rsidP="008273E0">
      <w:pPr>
        <w:pStyle w:val="Heading4"/>
        <w:rPr>
          <w:rStyle w:val="Style13ptBold"/>
          <w:b/>
        </w:rPr>
      </w:pPr>
      <w:r>
        <w:rPr>
          <w:rStyle w:val="Style13ptBold"/>
          <w:b/>
        </w:rPr>
        <w:t xml:space="preserve">Undocumented women migrants live in a constant state of </w:t>
      </w:r>
      <w:proofErr w:type="spellStart"/>
      <w:r>
        <w:rPr>
          <w:rStyle w:val="Style13ptBold"/>
          <w:b/>
        </w:rPr>
        <w:t>fugitivity</w:t>
      </w:r>
      <w:proofErr w:type="spellEnd"/>
    </w:p>
    <w:p w:rsidR="008273E0" w:rsidRPr="00101801" w:rsidRDefault="008273E0" w:rsidP="008273E0">
      <w:r w:rsidRPr="00101801">
        <w:rPr>
          <w:rStyle w:val="Style13ptBold"/>
        </w:rPr>
        <w:t>Parson and Heckert in 14</w:t>
      </w:r>
      <w:r>
        <w:t xml:space="preserve"> (Nia Parson, Rutgers Anthropology prof; Carina Heckert, </w:t>
      </w:r>
      <w:proofErr w:type="spellStart"/>
      <w:r>
        <w:t>Dedman</w:t>
      </w:r>
      <w:proofErr w:type="spellEnd"/>
      <w:r>
        <w:t xml:space="preserve"> Anthropology prof; “The Golden Cage: The Production of Insecurity at the Nexus of Intimate Partner Violence and Unauthorized Migration in the United States,” </w:t>
      </w:r>
      <w:r>
        <w:rPr>
          <w:i/>
        </w:rPr>
        <w:t>Human Organization</w:t>
      </w:r>
      <w:r>
        <w:t xml:space="preserve"> 73.4; published winter 2014, accessed 7-15-15)//</w:t>
      </w:r>
      <w:proofErr w:type="spellStart"/>
      <w:r>
        <w:t>JRom</w:t>
      </w:r>
      <w:proofErr w:type="spellEnd"/>
    </w:p>
    <w:p w:rsidR="008273E0" w:rsidRPr="00682C22" w:rsidRDefault="008273E0" w:rsidP="008273E0">
      <w:r w:rsidRPr="00101801">
        <w:rPr>
          <w:u w:val="single"/>
        </w:rPr>
        <w:t xml:space="preserve">Women's narratives reveal that the security provided by the family is crucial in the United States, in the absence of </w:t>
      </w:r>
      <w:proofErr w:type="spellStart"/>
      <w:r w:rsidRPr="00101801">
        <w:rPr>
          <w:u w:val="single"/>
        </w:rPr>
        <w:t>biopolitical</w:t>
      </w:r>
      <w:proofErr w:type="spellEnd"/>
      <w:r w:rsidRPr="00101801">
        <w:rPr>
          <w:u w:val="single"/>
        </w:rPr>
        <w:t xml:space="preserve"> personhood or secure belonging to the state</w:t>
      </w:r>
      <w:r>
        <w:t xml:space="preserve">. Women often talked about interpersonal abuses they sustained that preyed on this sense of insecurity in relationship to the state. In a sense, intimate partner relationships and families provide shelter from the challenges posed by the state's policies that unsettle foundations of individual and collective identities. Meanwhile, </w:t>
      </w:r>
      <w:r w:rsidRPr="00101801">
        <w:rPr>
          <w:u w:val="single"/>
        </w:rPr>
        <w:t>for many women, the base of family constitutes but another dimension of the same insecurity-produced at the nexus of the intimate and political, where one solution is to seek recourse from the state and social service agencies. Migration is agency</w:t>
      </w:r>
      <w:r>
        <w:t xml:space="preserve">, </w:t>
      </w:r>
      <w:r w:rsidRPr="00101801">
        <w:rPr>
          <w:rStyle w:val="Emphasis"/>
        </w:rPr>
        <w:t>but that agency as it emerges in many women's narratives is wrought out of the impossible choice of staying in an untenable situation where life is at risk, and migrating into an environment where there are imagined possibilities for themselves and their futures</w:t>
      </w:r>
      <w:r>
        <w:t xml:space="preserve"> (Segura and </w:t>
      </w:r>
      <w:proofErr w:type="spellStart"/>
      <w:r>
        <w:t>Zavella</w:t>
      </w:r>
      <w:proofErr w:type="spellEnd"/>
      <w:r>
        <w:t xml:space="preserve"> 2007). </w:t>
      </w:r>
      <w:r w:rsidRPr="00101801">
        <w:rPr>
          <w:u w:val="single"/>
        </w:rPr>
        <w:t>The emotional valence in women's narratives</w:t>
      </w:r>
      <w:r>
        <w:t xml:space="preserve"> is one of melancholy, remorse, disappointment, and failed expectations for their possible lives in the United States. </w:t>
      </w:r>
      <w:r w:rsidRPr="00101801">
        <w:rPr>
          <w:rStyle w:val="Emphasis"/>
        </w:rPr>
        <w:t>They inhabit so many spaces of violence, including memories of violence, the substrate of fear, and ontological insecurities</w:t>
      </w:r>
      <w:r>
        <w:t xml:space="preserve">. </w:t>
      </w:r>
      <w:r w:rsidRPr="00101801">
        <w:rPr>
          <w:rStyle w:val="Emphasis"/>
        </w:rPr>
        <w:t>Memory as a space of violence is an important thread running throughout many of the narrative pieces women shared with us about migration, domestic violence, political violence, drug violence, economic violence, and concomitant emotional pain</w:t>
      </w:r>
      <w:r>
        <w:t xml:space="preserve">. The fact of crossing the border is but one facet of unauthorized migration as unfinished social process. For many of the women we </w:t>
      </w:r>
      <w:r>
        <w:lastRenderedPageBreak/>
        <w:t xml:space="preserve">interviewed, </w:t>
      </w:r>
      <w:r w:rsidRPr="00101801">
        <w:rPr>
          <w:rStyle w:val="StyleUnderline"/>
        </w:rPr>
        <w:t xml:space="preserve">unauthorized migration attaches to other vulnerabilities and facets of their social lives to produce ontological insecurities, a subjective sense that </w:t>
      </w:r>
      <w:r w:rsidRPr="00101801">
        <w:rPr>
          <w:rStyle w:val="StyleUnderline"/>
          <w:b/>
        </w:rPr>
        <w:t>t</w:t>
      </w:r>
      <w:r w:rsidRPr="00101801">
        <w:rPr>
          <w:rStyle w:val="Emphasis"/>
        </w:rPr>
        <w:t>he world, the routine, the ordinary, cannot be trusted</w:t>
      </w:r>
      <w:r>
        <w:t xml:space="preserve">. Ontological security is not always produced out of </w:t>
      </w:r>
      <w:proofErr w:type="spellStart"/>
      <w:r>
        <w:t>routinization</w:t>
      </w:r>
      <w:proofErr w:type="spellEnd"/>
      <w:r>
        <w:t xml:space="preserve">. </w:t>
      </w:r>
      <w:r w:rsidRPr="00101801">
        <w:rPr>
          <w:u w:val="single"/>
        </w:rPr>
        <w:t>When abuse is the routine, the daily grind of intimate insult occurs in a sphere of supposed "safety," which is the family, in juxtaposition to a non-existent or insecure relationship to the state, with the attendant underlying fears of deportation that pervaded women's narratives of their personal and social live</w:t>
      </w:r>
      <w:r>
        <w:t xml:space="preserve">s. This pervasive sense of insecurity was produced within a political economic context in the United States related to toughening laws and high rates of deportation on undocumented immigrants at the federal, state, and local levels. </w:t>
      </w:r>
      <w:r w:rsidRPr="00101801">
        <w:rPr>
          <w:u w:val="single"/>
        </w:rPr>
        <w:t>Partners' invocations of the arbitrary and constant threat of the state's intervention and deportation become an intimate form of abuse.</w:t>
      </w:r>
      <w:r>
        <w:t xml:space="preserve"> This form of psychological abuse is in part the threat of deportation, which is a well-known dimension of interpersonal social control, but this research highlights another dimension. </w:t>
      </w:r>
      <w:r w:rsidRPr="00101801">
        <w:rPr>
          <w:rStyle w:val="Emphasis"/>
        </w:rPr>
        <w:t xml:space="preserve">These constant reminders of the ontological insecurity that unauthorized and precariously documented immigrants occupy is an important form of intimate partner abuse for some women. Intimate partners' everyday reminders of women's </w:t>
      </w:r>
      <w:proofErr w:type="spellStart"/>
      <w:r w:rsidRPr="00101801">
        <w:rPr>
          <w:rStyle w:val="Emphasis"/>
        </w:rPr>
        <w:t>biopolitical</w:t>
      </w:r>
      <w:proofErr w:type="spellEnd"/>
      <w:r w:rsidRPr="00101801">
        <w:rPr>
          <w:rStyle w:val="Emphasis"/>
        </w:rPr>
        <w:t xml:space="preserve"> insecurity produce suffering and degradation that cannot be remedied without a permanent and secure relationship to the state</w:t>
      </w:r>
      <w:r>
        <w:t xml:space="preserve">. </w:t>
      </w:r>
      <w:r w:rsidRPr="00101801">
        <w:rPr>
          <w:u w:val="single"/>
        </w:rPr>
        <w:t xml:space="preserve">Ontological insecurities for women who occupy unauthorized or precarious </w:t>
      </w:r>
      <w:proofErr w:type="spellStart"/>
      <w:r w:rsidRPr="00101801">
        <w:rPr>
          <w:u w:val="single"/>
        </w:rPr>
        <w:t>biopolitical</w:t>
      </w:r>
      <w:proofErr w:type="spellEnd"/>
      <w:r w:rsidRPr="00101801">
        <w:rPr>
          <w:u w:val="single"/>
        </w:rPr>
        <w:t xml:space="preserve"> relationships to the state are inseparably political and personal, and strategies to address intimate partner violence against women in such vulnerable positions demand attention to these entanglements</w:t>
      </w:r>
      <w:r>
        <w:t>. This article suggests a need for attention to the palpable sense of insecurity produced by the political and economic situation in the United States related to immigration laws at the federal, state, and local levels and to the intimate partner violence women experience. In particular, the burden of evidence for VAWA could be alleviated and these cases expedited to reduce time in a precarious status. Additionally, Prosecutorial Discretion in cases of deportation could be more widely applied to cases involving intimate partner violence.</w:t>
      </w:r>
    </w:p>
    <w:p w:rsidR="008273E0" w:rsidRDefault="008273E0" w:rsidP="008273E0">
      <w:pPr>
        <w:pStyle w:val="Heading3"/>
      </w:pPr>
      <w:r>
        <w:lastRenderedPageBreak/>
        <w:t xml:space="preserve">Impact—Structural Violence </w:t>
      </w:r>
    </w:p>
    <w:p w:rsidR="005324BD" w:rsidRPr="00A33C70" w:rsidRDefault="005324BD" w:rsidP="005324BD">
      <w:pPr>
        <w:pStyle w:val="Heading4"/>
        <w:rPr>
          <w:rStyle w:val="Style13ptBold"/>
          <w:b/>
        </w:rPr>
      </w:pPr>
      <w:r>
        <w:rPr>
          <w:rStyle w:val="Style13ptBold"/>
          <w:b/>
        </w:rPr>
        <w:t>The fugitive status of undocumented immigrants justifies tangible and structural violence against Hispanic people while demanding their labor to maintain the system of oppression</w:t>
      </w:r>
    </w:p>
    <w:p w:rsidR="005324BD" w:rsidRPr="0023293E" w:rsidRDefault="005324BD" w:rsidP="005324BD">
      <w:r w:rsidRPr="0023293E">
        <w:rPr>
          <w:rStyle w:val="Style13ptBold"/>
        </w:rPr>
        <w:t xml:space="preserve">Chavez, UC Irvine prof, in 91 </w:t>
      </w:r>
      <w:r>
        <w:t xml:space="preserve">(Leo, “Outside the Imagined Community: Undocumented Settlers and Experiences of Incorporation,” </w:t>
      </w:r>
      <w:r>
        <w:rPr>
          <w:i/>
        </w:rPr>
        <w:t>American Ethnologist,</w:t>
      </w:r>
      <w:r>
        <w:t xml:space="preserve"> Volume 18, No. 2, published May 1991, accessed 7-13-15)//</w:t>
      </w:r>
      <w:proofErr w:type="spellStart"/>
      <w:r>
        <w:t>JRom</w:t>
      </w:r>
      <w:proofErr w:type="spellEnd"/>
    </w:p>
    <w:p w:rsidR="005324BD" w:rsidRPr="0023293E" w:rsidRDefault="005324BD" w:rsidP="005324BD">
      <w:pPr>
        <w:rPr>
          <w:u w:val="single"/>
        </w:rPr>
      </w:pPr>
      <w:r>
        <w:t xml:space="preserve">With such rapid changes have come </w:t>
      </w:r>
      <w:r w:rsidRPr="002719AB">
        <w:rPr>
          <w:u w:val="single"/>
        </w:rPr>
        <w:t>mounting tensions between those who live in houses, condominiums, and apartments, and migrant workers</w:t>
      </w:r>
      <w:r>
        <w:t xml:space="preserve">, who live in makeshift campsites and stand on busy streets waiting for offers to work. These tensions </w:t>
      </w:r>
      <w:r w:rsidRPr="002719AB">
        <w:rPr>
          <w:u w:val="single"/>
        </w:rPr>
        <w:t>erupt periodically</w:t>
      </w:r>
      <w:r>
        <w:t>, as when it was feared that migrant workers were about to cause a malaria epidemic (</w:t>
      </w:r>
      <w:proofErr w:type="spellStart"/>
      <w:r>
        <w:t>Dawsey</w:t>
      </w:r>
      <w:proofErr w:type="spellEnd"/>
      <w:r>
        <w:t xml:space="preserve"> 1988) or when migrant workers were accused of extorting lunch money from schoolchildren (San Diego Union 1986). </w:t>
      </w:r>
      <w:r w:rsidRPr="002719AB">
        <w:rPr>
          <w:u w:val="single"/>
        </w:rPr>
        <w:t>A candidate for the County Board of Supervisors in 1986 conveyed these themes using images of war, disease, and disaster: Nowhere else in San Diego County do you find the huge gangs of illegal aliens that line our streets, shake down our schoolchildren, spread diseases like malaria, and roam our neighborhoods looking for work or homes to rob</w:t>
      </w:r>
      <w:r>
        <w:t>. We are under siege in North County, and we have been deserted by those whose job it is to protect us from this flood of illegal aliens. [</w:t>
      </w:r>
      <w:proofErr w:type="gramStart"/>
      <w:r>
        <w:t>quoted</w:t>
      </w:r>
      <w:proofErr w:type="gramEnd"/>
      <w:r>
        <w:t xml:space="preserve"> in Weintraub 1986] </w:t>
      </w:r>
      <w:r w:rsidRPr="002719AB">
        <w:rPr>
          <w:u w:val="single"/>
        </w:rPr>
        <w:t xml:space="preserve">These and other fears sometimes give way to expressions of violence. For example, there have been cases in which unidentified men have driven by in trucks and used sticks to club </w:t>
      </w:r>
      <w:proofErr w:type="spellStart"/>
      <w:r w:rsidRPr="002719AB">
        <w:rPr>
          <w:u w:val="single"/>
        </w:rPr>
        <w:t>fieldhands</w:t>
      </w:r>
      <w:proofErr w:type="spellEnd"/>
      <w:r w:rsidRPr="002719AB">
        <w:rPr>
          <w:u w:val="single"/>
        </w:rPr>
        <w:t xml:space="preserve"> walking along the street; on one occasion a Mexican fieldworker waiting for a bus was shot in the back, paralyzing him from the waist down; and on another occasion a Mixtec Indian from Oaxaca was tied up, beaten, and left with his head covered with a paper bag bearing the message "no mas </w:t>
      </w:r>
      <w:proofErr w:type="spellStart"/>
      <w:r w:rsidRPr="002719AB">
        <w:rPr>
          <w:u w:val="single"/>
        </w:rPr>
        <w:t>aqui</w:t>
      </w:r>
      <w:proofErr w:type="spellEnd"/>
      <w:r w:rsidRPr="002719AB">
        <w:rPr>
          <w:u w:val="single"/>
        </w:rPr>
        <w:t>"</w:t>
      </w:r>
      <w:r>
        <w:t xml:space="preserve"> (sic; "no more here") (Freedman 1990). </w:t>
      </w:r>
      <w:r w:rsidRPr="002719AB">
        <w:rPr>
          <w:u w:val="single"/>
        </w:rPr>
        <w:t>Undocumented immigrants, that is, are not generally regarded as members of the community; they are society's "Others,"</w:t>
      </w:r>
      <w:r>
        <w:t xml:space="preserve"> who, as Michel Foucault (1970</w:t>
      </w:r>
      <w:proofErr w:type="gramStart"/>
      <w:r>
        <w:t>:xxiv</w:t>
      </w:r>
      <w:proofErr w:type="gramEnd"/>
      <w:r>
        <w:t>) notes, "for a given culture, [are] at once interior and foreign, therefore to be excluded (so as to exorcize their interior danger)." As a consequence, the</w:t>
      </w:r>
      <w:r w:rsidRPr="002719AB">
        <w:rPr>
          <w:u w:val="single"/>
        </w:rPr>
        <w:t xml:space="preserve"> larger society often endows the identity, character, and behavior of the illegal alien with mythic qualities</w:t>
      </w:r>
      <w:r>
        <w:t xml:space="preserve">. And, like most </w:t>
      </w:r>
      <w:proofErr w:type="spellStart"/>
      <w:r>
        <w:t>mythicization</w:t>
      </w:r>
      <w:proofErr w:type="spellEnd"/>
      <w:r>
        <w:t xml:space="preserve">, </w:t>
      </w:r>
      <w:r w:rsidRPr="002719AB">
        <w:rPr>
          <w:u w:val="single"/>
        </w:rPr>
        <w:t>this helps justify and give meaning to the social and economic order</w:t>
      </w:r>
      <w:r>
        <w:t xml:space="preserve">. The larger society's beliefs and attitudes concerning undocumented immigrants are an expression of what Antonio Gramsci calls hegemony: the permeation throughout civil society ... of an entire system of values, attitudes, beliefs, morality, etc. that is in one way or another supportive of the established order and the class interests that dominate it.... To the extent that this prevailing consciousness is internalized by the broad masses, it becomes part of "common sense." [Greer 1982, quoted in Martin 1987:23] </w:t>
      </w:r>
      <w:r w:rsidRPr="002719AB">
        <w:rPr>
          <w:u w:val="single"/>
        </w:rPr>
        <w:t>The "common sense" view of undocumented immigrants stresses their transience, so affirming their ostensible lack of commitment to the community's well-being. As "illegal aliens" they are not legitimate members of the community. The "illegal" component of this term underscores the fact that they exist outside the "legal" system that constitutes society. "Alien" is synonymous with "outsider," "foreigner," and "stranger." As criminals, or potential criminals, they exist outside the laws that govern the behavior of lawful citizens</w:t>
      </w:r>
      <w:r>
        <w:t xml:space="preserve">. </w:t>
      </w:r>
      <w:r w:rsidRPr="002719AB">
        <w:rPr>
          <w:b/>
          <w:u w:val="single"/>
        </w:rPr>
        <w:t>In short, the undocumented immigrant's image consists of a conglomeration of negative values and missing qualities (even "undocumented" stresses the lack of documentation).</w:t>
      </w:r>
      <w:r>
        <w:t xml:space="preserve"> The hegemonic beliefs and attitudes that define "illegal aliens" must be taken into account when one is considering the immigrants' incorporation into society. Although undocumented immigrants may settle in U.S. communities, their incorporation into the life of </w:t>
      </w:r>
      <w:r>
        <w:lastRenderedPageBreak/>
        <w:t xml:space="preserve">the larger society does not depend solely on their own actions and perceptions. A society that is unwilling to "imagine" undocumented settlers as part of the existing society places limits on their incorporation. </w:t>
      </w:r>
      <w:r w:rsidRPr="0023293E">
        <w:rPr>
          <w:u w:val="single"/>
        </w:rPr>
        <w:t>Undocumented immigrants are, for example, the targets of state policies that limit</w:t>
      </w:r>
      <w:r>
        <w:t xml:space="preserve">, or attempt to limit, </w:t>
      </w:r>
      <w:r w:rsidRPr="0023293E">
        <w:rPr>
          <w:u w:val="single"/>
        </w:rPr>
        <w:t>their participation in state programs</w:t>
      </w:r>
      <w:r>
        <w:t xml:space="preserve"> such as health care, education, and housing (</w:t>
      </w:r>
      <w:proofErr w:type="spellStart"/>
      <w:r>
        <w:t>Rumbaut</w:t>
      </w:r>
      <w:proofErr w:type="spellEnd"/>
      <w:r>
        <w:t xml:space="preserve">, Chavez, Moser, </w:t>
      </w:r>
      <w:proofErr w:type="spellStart"/>
      <w:r>
        <w:t>Pickwell</w:t>
      </w:r>
      <w:proofErr w:type="spellEnd"/>
      <w:r>
        <w:t xml:space="preserve">, and </w:t>
      </w:r>
      <w:proofErr w:type="spellStart"/>
      <w:r>
        <w:t>Wishik</w:t>
      </w:r>
      <w:proofErr w:type="spellEnd"/>
      <w:r>
        <w:t xml:space="preserve"> 1988; Chavez 1986, 1988). The state also attempts to limit </w:t>
      </w:r>
      <w:r w:rsidRPr="0023293E">
        <w:rPr>
          <w:u w:val="single"/>
        </w:rPr>
        <w:t>their ability to work</w:t>
      </w:r>
      <w:r>
        <w:t>. Agents of the INS raid places where undocumented immigrants are suspected of working, and Congress passes laws that make it illegal to hire undocumented workers (Chavez, Flores, and Lopez-Garza 1990; U.S. Congress, House of Representatives 1986).</w:t>
      </w:r>
      <w:r w:rsidRPr="0023293E">
        <w:rPr>
          <w:u w:val="single"/>
        </w:rPr>
        <w:t xml:space="preserve"> Even when not working, undocumented immigrants face the constant threat of apprehension and actual physical removal from the country</w:t>
      </w:r>
      <w:r>
        <w:t xml:space="preserve"> (Chavez and Flores 1988; Chavez, Flores, and Lopez-Garza 1989). </w:t>
      </w:r>
      <w:r w:rsidRPr="0023293E">
        <w:rPr>
          <w:b/>
          <w:u w:val="single"/>
        </w:rPr>
        <w:t>The state makes it very clear that undocumented immigrants are unwelcome, actively seeking to restrict their economic opportunities and discourage their continued presence in the country. At the same time, undocumented workers are part of the local economy.</w:t>
      </w:r>
      <w:r>
        <w:t xml:space="preserve"> </w:t>
      </w:r>
      <w:r w:rsidRPr="0023293E">
        <w:rPr>
          <w:u w:val="single"/>
        </w:rPr>
        <w:t>Employers view undocumented laborers as dependable and hardworking, and some industries have come to rely on their labor</w:t>
      </w:r>
      <w:r>
        <w:t xml:space="preserve"> (Cornelius 1988). Obviously, the larger society harbors complex and contradictory attitudes about undocumented immigrants. In Orientalism (1978), Edward Said points out how such oppositions can form part of the image a society creates of the "Other." Said argues, as Jackson (1989:150) notes, that the "relationship between East and West is not</w:t>
      </w:r>
      <w:r w:rsidRPr="002719AB">
        <w:t xml:space="preserve"> </w:t>
      </w:r>
      <w:r>
        <w:t xml:space="preserve">a purely imaginative relation, but one that is based on very real material foundations, including the history of French, British and American imperialism." Like the West's ideas about the East, the larger society's views of "illegal aliens" are not myths merely in the sense that they may be false. </w:t>
      </w:r>
      <w:r w:rsidRPr="0023293E">
        <w:rPr>
          <w:u w:val="single"/>
        </w:rPr>
        <w:t>The generally negative, but also contradictory, views of undocumented immigrants serve a purpose; they obscure the undocumented immigrants' contributions to the economic wellbeing of the communities in which they settle.</w:t>
      </w:r>
    </w:p>
    <w:sectPr w:rsidR="005324BD" w:rsidRPr="002329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E6979"/>
    <w:multiLevelType w:val="hybridMultilevel"/>
    <w:tmpl w:val="CE8EC596"/>
    <w:lvl w:ilvl="0" w:tplc="66B235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F741D3"/>
    <w:multiLevelType w:val="hybridMultilevel"/>
    <w:tmpl w:val="B0BA4BCA"/>
    <w:lvl w:ilvl="0" w:tplc="F7226F34">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F1676A"/>
    <w:rsid w:val="0000357E"/>
    <w:rsid w:val="000045C7"/>
    <w:rsid w:val="00010C03"/>
    <w:rsid w:val="000139A3"/>
    <w:rsid w:val="00025B7E"/>
    <w:rsid w:val="00043380"/>
    <w:rsid w:val="00056744"/>
    <w:rsid w:val="00064774"/>
    <w:rsid w:val="00082845"/>
    <w:rsid w:val="00087BD9"/>
    <w:rsid w:val="00091A28"/>
    <w:rsid w:val="000950BC"/>
    <w:rsid w:val="000A6301"/>
    <w:rsid w:val="000A7A88"/>
    <w:rsid w:val="000B42D2"/>
    <w:rsid w:val="000C239C"/>
    <w:rsid w:val="000D7FDE"/>
    <w:rsid w:val="00100833"/>
    <w:rsid w:val="00104529"/>
    <w:rsid w:val="00105942"/>
    <w:rsid w:val="00107396"/>
    <w:rsid w:val="00116A94"/>
    <w:rsid w:val="001300B1"/>
    <w:rsid w:val="0013062E"/>
    <w:rsid w:val="001315FA"/>
    <w:rsid w:val="00132FE0"/>
    <w:rsid w:val="00134867"/>
    <w:rsid w:val="00144A4C"/>
    <w:rsid w:val="00150A95"/>
    <w:rsid w:val="001517F3"/>
    <w:rsid w:val="001561E7"/>
    <w:rsid w:val="00176752"/>
    <w:rsid w:val="00176896"/>
    <w:rsid w:val="00176AB0"/>
    <w:rsid w:val="00177B7D"/>
    <w:rsid w:val="0018322D"/>
    <w:rsid w:val="00193D64"/>
    <w:rsid w:val="001A08A6"/>
    <w:rsid w:val="001B3738"/>
    <w:rsid w:val="001B5776"/>
    <w:rsid w:val="001B6AF2"/>
    <w:rsid w:val="001B6DF9"/>
    <w:rsid w:val="001C1766"/>
    <w:rsid w:val="001D5999"/>
    <w:rsid w:val="001E527A"/>
    <w:rsid w:val="001F3C77"/>
    <w:rsid w:val="001F47A8"/>
    <w:rsid w:val="001F7599"/>
    <w:rsid w:val="001F78CE"/>
    <w:rsid w:val="00222BA7"/>
    <w:rsid w:val="00251FC7"/>
    <w:rsid w:val="00255393"/>
    <w:rsid w:val="00257E33"/>
    <w:rsid w:val="0026657C"/>
    <w:rsid w:val="00266987"/>
    <w:rsid w:val="00270F4D"/>
    <w:rsid w:val="002855A7"/>
    <w:rsid w:val="002A1085"/>
    <w:rsid w:val="002A17F1"/>
    <w:rsid w:val="002A1DBE"/>
    <w:rsid w:val="002B146A"/>
    <w:rsid w:val="002B5E17"/>
    <w:rsid w:val="002C150A"/>
    <w:rsid w:val="002D512D"/>
    <w:rsid w:val="002F38AA"/>
    <w:rsid w:val="003018B7"/>
    <w:rsid w:val="00312701"/>
    <w:rsid w:val="00315690"/>
    <w:rsid w:val="00316B75"/>
    <w:rsid w:val="003233DA"/>
    <w:rsid w:val="00325646"/>
    <w:rsid w:val="0033291F"/>
    <w:rsid w:val="0034481A"/>
    <w:rsid w:val="003460F2"/>
    <w:rsid w:val="00362123"/>
    <w:rsid w:val="003719C1"/>
    <w:rsid w:val="00371EAF"/>
    <w:rsid w:val="003721D9"/>
    <w:rsid w:val="00372F3F"/>
    <w:rsid w:val="00380EEC"/>
    <w:rsid w:val="0038158C"/>
    <w:rsid w:val="003902BA"/>
    <w:rsid w:val="00393A0C"/>
    <w:rsid w:val="003A09E2"/>
    <w:rsid w:val="003A2B5B"/>
    <w:rsid w:val="003A4B68"/>
    <w:rsid w:val="003C0188"/>
    <w:rsid w:val="00407037"/>
    <w:rsid w:val="00416B29"/>
    <w:rsid w:val="00421B80"/>
    <w:rsid w:val="00433195"/>
    <w:rsid w:val="004372CA"/>
    <w:rsid w:val="00440021"/>
    <w:rsid w:val="004456DE"/>
    <w:rsid w:val="004605D6"/>
    <w:rsid w:val="00466F0F"/>
    <w:rsid w:val="00482AF6"/>
    <w:rsid w:val="0049703B"/>
    <w:rsid w:val="004B6200"/>
    <w:rsid w:val="004C194E"/>
    <w:rsid w:val="004C2756"/>
    <w:rsid w:val="004C60E8"/>
    <w:rsid w:val="004D13FD"/>
    <w:rsid w:val="004D3B4D"/>
    <w:rsid w:val="004E3579"/>
    <w:rsid w:val="004E728B"/>
    <w:rsid w:val="004E7D2C"/>
    <w:rsid w:val="004F370D"/>
    <w:rsid w:val="004F39E0"/>
    <w:rsid w:val="004F75C1"/>
    <w:rsid w:val="004F76C8"/>
    <w:rsid w:val="0050275F"/>
    <w:rsid w:val="00502B21"/>
    <w:rsid w:val="005160FC"/>
    <w:rsid w:val="00517EEB"/>
    <w:rsid w:val="00525EF4"/>
    <w:rsid w:val="005260B6"/>
    <w:rsid w:val="005324BD"/>
    <w:rsid w:val="00537BD5"/>
    <w:rsid w:val="005520A3"/>
    <w:rsid w:val="00565E1E"/>
    <w:rsid w:val="0057268A"/>
    <w:rsid w:val="00585661"/>
    <w:rsid w:val="00593AE6"/>
    <w:rsid w:val="00596E0F"/>
    <w:rsid w:val="005A199A"/>
    <w:rsid w:val="005A4E24"/>
    <w:rsid w:val="005B7056"/>
    <w:rsid w:val="005D1340"/>
    <w:rsid w:val="005D2912"/>
    <w:rsid w:val="005D44C0"/>
    <w:rsid w:val="005D626F"/>
    <w:rsid w:val="005D6B44"/>
    <w:rsid w:val="005D6C3A"/>
    <w:rsid w:val="005E2626"/>
    <w:rsid w:val="005F174E"/>
    <w:rsid w:val="005F2E22"/>
    <w:rsid w:val="006057E6"/>
    <w:rsid w:val="006065BD"/>
    <w:rsid w:val="006071B9"/>
    <w:rsid w:val="00615C58"/>
    <w:rsid w:val="00632FF5"/>
    <w:rsid w:val="00634A05"/>
    <w:rsid w:val="00635531"/>
    <w:rsid w:val="00641514"/>
    <w:rsid w:val="00645FA9"/>
    <w:rsid w:val="00647866"/>
    <w:rsid w:val="00663022"/>
    <w:rsid w:val="00665003"/>
    <w:rsid w:val="00685ABC"/>
    <w:rsid w:val="006970BB"/>
    <w:rsid w:val="006A1F03"/>
    <w:rsid w:val="006A2AD0"/>
    <w:rsid w:val="006A4B70"/>
    <w:rsid w:val="006B6B2A"/>
    <w:rsid w:val="006B7A6F"/>
    <w:rsid w:val="006C2375"/>
    <w:rsid w:val="006C38DC"/>
    <w:rsid w:val="006C4306"/>
    <w:rsid w:val="006D20D1"/>
    <w:rsid w:val="006D4ECC"/>
    <w:rsid w:val="006E0438"/>
    <w:rsid w:val="006E172E"/>
    <w:rsid w:val="006E41FF"/>
    <w:rsid w:val="007059A4"/>
    <w:rsid w:val="00711A96"/>
    <w:rsid w:val="00712D8A"/>
    <w:rsid w:val="0072072C"/>
    <w:rsid w:val="00722258"/>
    <w:rsid w:val="007243E5"/>
    <w:rsid w:val="007262A6"/>
    <w:rsid w:val="00735A3A"/>
    <w:rsid w:val="00751634"/>
    <w:rsid w:val="007564D3"/>
    <w:rsid w:val="00766621"/>
    <w:rsid w:val="00766EA0"/>
    <w:rsid w:val="0078045C"/>
    <w:rsid w:val="00780AF2"/>
    <w:rsid w:val="00793B0B"/>
    <w:rsid w:val="007A2226"/>
    <w:rsid w:val="007A4698"/>
    <w:rsid w:val="007E1699"/>
    <w:rsid w:val="007F5105"/>
    <w:rsid w:val="007F5B66"/>
    <w:rsid w:val="008001E2"/>
    <w:rsid w:val="00800B77"/>
    <w:rsid w:val="0080590D"/>
    <w:rsid w:val="00812A10"/>
    <w:rsid w:val="00823A1C"/>
    <w:rsid w:val="008273E0"/>
    <w:rsid w:val="00836B1E"/>
    <w:rsid w:val="00843467"/>
    <w:rsid w:val="00843AF9"/>
    <w:rsid w:val="00845B9D"/>
    <w:rsid w:val="00850E77"/>
    <w:rsid w:val="00852E51"/>
    <w:rsid w:val="00860984"/>
    <w:rsid w:val="008637A9"/>
    <w:rsid w:val="00874C10"/>
    <w:rsid w:val="00881BE0"/>
    <w:rsid w:val="008931F6"/>
    <w:rsid w:val="0089577E"/>
    <w:rsid w:val="008B3ECB"/>
    <w:rsid w:val="008B4E85"/>
    <w:rsid w:val="008C1B2E"/>
    <w:rsid w:val="008C25AC"/>
    <w:rsid w:val="008C4B5D"/>
    <w:rsid w:val="008D76A7"/>
    <w:rsid w:val="008E576F"/>
    <w:rsid w:val="008F708B"/>
    <w:rsid w:val="00911425"/>
    <w:rsid w:val="0091627E"/>
    <w:rsid w:val="009163DA"/>
    <w:rsid w:val="00932148"/>
    <w:rsid w:val="00934168"/>
    <w:rsid w:val="00943ECA"/>
    <w:rsid w:val="0097032B"/>
    <w:rsid w:val="00974633"/>
    <w:rsid w:val="0098685F"/>
    <w:rsid w:val="0099744C"/>
    <w:rsid w:val="009A6454"/>
    <w:rsid w:val="009C3FF8"/>
    <w:rsid w:val="009D2EAD"/>
    <w:rsid w:val="009D54B2"/>
    <w:rsid w:val="009E1922"/>
    <w:rsid w:val="009F492F"/>
    <w:rsid w:val="009F7ED2"/>
    <w:rsid w:val="00A128BA"/>
    <w:rsid w:val="00A22D69"/>
    <w:rsid w:val="00A27C2D"/>
    <w:rsid w:val="00A675E6"/>
    <w:rsid w:val="00A93661"/>
    <w:rsid w:val="00A95652"/>
    <w:rsid w:val="00AA5619"/>
    <w:rsid w:val="00AB2D7E"/>
    <w:rsid w:val="00AC0035"/>
    <w:rsid w:val="00AC0AB8"/>
    <w:rsid w:val="00AC540C"/>
    <w:rsid w:val="00AC6DD1"/>
    <w:rsid w:val="00AE0DCA"/>
    <w:rsid w:val="00AE5868"/>
    <w:rsid w:val="00AF20B6"/>
    <w:rsid w:val="00AF6FF4"/>
    <w:rsid w:val="00B00F2A"/>
    <w:rsid w:val="00B02619"/>
    <w:rsid w:val="00B116B2"/>
    <w:rsid w:val="00B13CFF"/>
    <w:rsid w:val="00B16602"/>
    <w:rsid w:val="00B273CD"/>
    <w:rsid w:val="00B33C6D"/>
    <w:rsid w:val="00B4508F"/>
    <w:rsid w:val="00B46D16"/>
    <w:rsid w:val="00B548E0"/>
    <w:rsid w:val="00B55AD5"/>
    <w:rsid w:val="00B6257C"/>
    <w:rsid w:val="00B660BC"/>
    <w:rsid w:val="00B709DE"/>
    <w:rsid w:val="00B70C6E"/>
    <w:rsid w:val="00B8057C"/>
    <w:rsid w:val="00B946B2"/>
    <w:rsid w:val="00BB6544"/>
    <w:rsid w:val="00BC4F76"/>
    <w:rsid w:val="00BD2768"/>
    <w:rsid w:val="00BD2CCD"/>
    <w:rsid w:val="00BD31EA"/>
    <w:rsid w:val="00BD6238"/>
    <w:rsid w:val="00BF593B"/>
    <w:rsid w:val="00BF68F2"/>
    <w:rsid w:val="00BF773A"/>
    <w:rsid w:val="00BF7E81"/>
    <w:rsid w:val="00C13773"/>
    <w:rsid w:val="00C17CC8"/>
    <w:rsid w:val="00C529EC"/>
    <w:rsid w:val="00C57589"/>
    <w:rsid w:val="00C640EA"/>
    <w:rsid w:val="00C70C08"/>
    <w:rsid w:val="00C812EC"/>
    <w:rsid w:val="00C813A9"/>
    <w:rsid w:val="00C83417"/>
    <w:rsid w:val="00C8605A"/>
    <w:rsid w:val="00C9604F"/>
    <w:rsid w:val="00CA19AA"/>
    <w:rsid w:val="00CA2AED"/>
    <w:rsid w:val="00CB5E15"/>
    <w:rsid w:val="00CB7062"/>
    <w:rsid w:val="00CC0FF5"/>
    <w:rsid w:val="00CC218C"/>
    <w:rsid w:val="00CC5298"/>
    <w:rsid w:val="00CC7B85"/>
    <w:rsid w:val="00CD736E"/>
    <w:rsid w:val="00CD798D"/>
    <w:rsid w:val="00CE161E"/>
    <w:rsid w:val="00CF59A8"/>
    <w:rsid w:val="00D0341F"/>
    <w:rsid w:val="00D1471C"/>
    <w:rsid w:val="00D15843"/>
    <w:rsid w:val="00D24EC2"/>
    <w:rsid w:val="00D325A9"/>
    <w:rsid w:val="00D36A8A"/>
    <w:rsid w:val="00D408ED"/>
    <w:rsid w:val="00D61409"/>
    <w:rsid w:val="00D63FBA"/>
    <w:rsid w:val="00D6691E"/>
    <w:rsid w:val="00D71170"/>
    <w:rsid w:val="00D736BF"/>
    <w:rsid w:val="00D76573"/>
    <w:rsid w:val="00D835BA"/>
    <w:rsid w:val="00D84771"/>
    <w:rsid w:val="00D84E0A"/>
    <w:rsid w:val="00D85F2A"/>
    <w:rsid w:val="00DA1C92"/>
    <w:rsid w:val="00DA25D4"/>
    <w:rsid w:val="00DA6538"/>
    <w:rsid w:val="00DB2CF2"/>
    <w:rsid w:val="00DB3E16"/>
    <w:rsid w:val="00DB59E3"/>
    <w:rsid w:val="00DE315A"/>
    <w:rsid w:val="00E03310"/>
    <w:rsid w:val="00E05551"/>
    <w:rsid w:val="00E15E75"/>
    <w:rsid w:val="00E205CD"/>
    <w:rsid w:val="00E21087"/>
    <w:rsid w:val="00E23F56"/>
    <w:rsid w:val="00E30B09"/>
    <w:rsid w:val="00E37352"/>
    <w:rsid w:val="00E37DC1"/>
    <w:rsid w:val="00E437B9"/>
    <w:rsid w:val="00E45C14"/>
    <w:rsid w:val="00E5262C"/>
    <w:rsid w:val="00E655A8"/>
    <w:rsid w:val="00E656E9"/>
    <w:rsid w:val="00E67531"/>
    <w:rsid w:val="00E839C8"/>
    <w:rsid w:val="00E95EB2"/>
    <w:rsid w:val="00EB5C06"/>
    <w:rsid w:val="00EB779B"/>
    <w:rsid w:val="00EC7DC4"/>
    <w:rsid w:val="00ED1001"/>
    <w:rsid w:val="00ED30CF"/>
    <w:rsid w:val="00ED4C7B"/>
    <w:rsid w:val="00EF6DC5"/>
    <w:rsid w:val="00F06BEF"/>
    <w:rsid w:val="00F121D7"/>
    <w:rsid w:val="00F12819"/>
    <w:rsid w:val="00F1676A"/>
    <w:rsid w:val="00F176EF"/>
    <w:rsid w:val="00F30BAF"/>
    <w:rsid w:val="00F376C4"/>
    <w:rsid w:val="00F41D18"/>
    <w:rsid w:val="00F45E10"/>
    <w:rsid w:val="00F51AAA"/>
    <w:rsid w:val="00F6364A"/>
    <w:rsid w:val="00F63674"/>
    <w:rsid w:val="00F673AD"/>
    <w:rsid w:val="00F71EEC"/>
    <w:rsid w:val="00F75619"/>
    <w:rsid w:val="00F9113A"/>
    <w:rsid w:val="00FA043B"/>
    <w:rsid w:val="00FB4F43"/>
    <w:rsid w:val="00FB74B2"/>
    <w:rsid w:val="00FC6EB6"/>
    <w:rsid w:val="00FE2546"/>
    <w:rsid w:val="00FE623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5:chartTrackingRefBased/>
  <w15:docId w15:val="{B7E8A522-FEBD-48D3-A347-BCF8ACDD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160FC"/>
    <w:rPr>
      <w:rFonts w:ascii="Calibri" w:hAnsi="Calibri"/>
    </w:rPr>
  </w:style>
  <w:style w:type="paragraph" w:styleId="Heading1">
    <w:name w:val="heading 1"/>
    <w:aliases w:val="Pocket"/>
    <w:basedOn w:val="Normal"/>
    <w:next w:val="Normal"/>
    <w:link w:val="Heading1Char"/>
    <w:qFormat/>
    <w:rsid w:val="005160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160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160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5160F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5160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60FC"/>
  </w:style>
  <w:style w:type="character" w:customStyle="1" w:styleId="Heading1Char">
    <w:name w:val="Heading 1 Char"/>
    <w:aliases w:val="Pocket Char"/>
    <w:basedOn w:val="DefaultParagraphFont"/>
    <w:link w:val="Heading1"/>
    <w:rsid w:val="005160F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60F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160F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5160FC"/>
    <w:rPr>
      <w:rFonts w:ascii="Calibri" w:eastAsiaTheme="majorEastAsia" w:hAnsi="Calibri" w:cstheme="majorBidi"/>
      <w:b/>
      <w:iCs/>
      <w:sz w:val="26"/>
    </w:rPr>
  </w:style>
  <w:style w:type="character" w:styleId="Emphasis">
    <w:name w:val="Emphasis"/>
    <w:basedOn w:val="DefaultParagraphFont"/>
    <w:uiPriority w:val="7"/>
    <w:qFormat/>
    <w:rsid w:val="005160FC"/>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5160F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o"/>
    <w:basedOn w:val="DefaultParagraphFont"/>
    <w:uiPriority w:val="6"/>
    <w:qFormat/>
    <w:rsid w:val="005160FC"/>
    <w:rPr>
      <w:b w:val="0"/>
      <w:sz w:val="22"/>
      <w:u w:val="single"/>
    </w:rPr>
  </w:style>
  <w:style w:type="character" w:styleId="Hyperlink">
    <w:name w:val="Hyperlink"/>
    <w:basedOn w:val="DefaultParagraphFont"/>
    <w:uiPriority w:val="99"/>
    <w:unhideWhenUsed/>
    <w:rsid w:val="005160FC"/>
    <w:rPr>
      <w:color w:val="auto"/>
      <w:u w:val="none"/>
    </w:rPr>
  </w:style>
  <w:style w:type="character" w:styleId="FollowedHyperlink">
    <w:name w:val="FollowedHyperlink"/>
    <w:basedOn w:val="DefaultParagraphFont"/>
    <w:uiPriority w:val="99"/>
    <w:semiHidden/>
    <w:unhideWhenUsed/>
    <w:rsid w:val="005160FC"/>
    <w:rPr>
      <w:color w:val="auto"/>
      <w:u w:val="none"/>
    </w:rPr>
  </w:style>
  <w:style w:type="character" w:customStyle="1" w:styleId="StyleBold">
    <w:name w:val="Style Bold"/>
    <w:basedOn w:val="DefaultParagraphFont"/>
    <w:uiPriority w:val="9"/>
    <w:semiHidden/>
    <w:rsid w:val="00F1676A"/>
    <w:rPr>
      <w:b/>
      <w:bCs/>
    </w:rPr>
  </w:style>
  <w:style w:type="paragraph" w:styleId="Header">
    <w:name w:val="header"/>
    <w:basedOn w:val="Normal"/>
    <w:link w:val="HeaderChar"/>
    <w:uiPriority w:val="99"/>
    <w:semiHidden/>
    <w:rsid w:val="00F1676A"/>
    <w:pPr>
      <w:tabs>
        <w:tab w:val="center" w:pos="4680"/>
        <w:tab w:val="right" w:pos="9360"/>
      </w:tabs>
      <w:spacing w:after="0" w:line="240" w:lineRule="auto"/>
    </w:pPr>
    <w:rPr>
      <w:rFonts w:ascii="Times New Roman" w:eastAsia="Calibri" w:hAnsi="Times New Roman" w:cs="Times New Roman"/>
    </w:rPr>
  </w:style>
  <w:style w:type="character" w:customStyle="1" w:styleId="HeaderChar">
    <w:name w:val="Header Char"/>
    <w:basedOn w:val="DefaultParagraphFont"/>
    <w:link w:val="Header"/>
    <w:uiPriority w:val="99"/>
    <w:semiHidden/>
    <w:rsid w:val="00F1676A"/>
    <w:rPr>
      <w:rFonts w:ascii="Times New Roman" w:eastAsia="Calibri" w:hAnsi="Times New Roman" w:cs="Times New Roman"/>
    </w:rPr>
  </w:style>
  <w:style w:type="paragraph" w:styleId="Footer">
    <w:name w:val="footer"/>
    <w:basedOn w:val="Normal"/>
    <w:link w:val="FooterChar"/>
    <w:uiPriority w:val="99"/>
    <w:semiHidden/>
    <w:rsid w:val="00F1676A"/>
    <w:pPr>
      <w:tabs>
        <w:tab w:val="center" w:pos="4680"/>
        <w:tab w:val="right" w:pos="9360"/>
      </w:tabs>
      <w:spacing w:after="0" w:line="240" w:lineRule="auto"/>
    </w:pPr>
    <w:rPr>
      <w:rFonts w:ascii="Times New Roman" w:eastAsia="Calibri" w:hAnsi="Times New Roman" w:cs="Times New Roman"/>
    </w:rPr>
  </w:style>
  <w:style w:type="character" w:customStyle="1" w:styleId="FooterChar">
    <w:name w:val="Footer Char"/>
    <w:basedOn w:val="DefaultParagraphFont"/>
    <w:link w:val="Footer"/>
    <w:uiPriority w:val="99"/>
    <w:semiHidden/>
    <w:rsid w:val="00F1676A"/>
    <w:rPr>
      <w:rFonts w:ascii="Times New Roman" w:eastAsia="Calibri" w:hAnsi="Times New Roman" w:cs="Times New Roman"/>
    </w:rPr>
  </w:style>
  <w:style w:type="paragraph" w:styleId="DocumentMap">
    <w:name w:val="Document Map"/>
    <w:basedOn w:val="Normal"/>
    <w:link w:val="DocumentMapChar"/>
    <w:uiPriority w:val="99"/>
    <w:semiHidden/>
    <w:rsid w:val="00F1676A"/>
    <w:pPr>
      <w:spacing w:after="0" w:line="240" w:lineRule="auto"/>
    </w:pPr>
    <w:rPr>
      <w:rFonts w:ascii="Tahoma" w:eastAsia="Calibri" w:hAnsi="Tahoma" w:cs="Tahoma"/>
      <w:sz w:val="16"/>
      <w:szCs w:val="16"/>
    </w:rPr>
  </w:style>
  <w:style w:type="character" w:customStyle="1" w:styleId="DocumentMapChar">
    <w:name w:val="Document Map Char"/>
    <w:basedOn w:val="DefaultParagraphFont"/>
    <w:link w:val="DocumentMap"/>
    <w:uiPriority w:val="99"/>
    <w:semiHidden/>
    <w:rsid w:val="00F1676A"/>
    <w:rPr>
      <w:rFonts w:ascii="Tahoma" w:eastAsia="Calibri" w:hAnsi="Tahoma" w:cs="Tahoma"/>
      <w:sz w:val="16"/>
      <w:szCs w:val="16"/>
    </w:rPr>
  </w:style>
  <w:style w:type="character" w:customStyle="1" w:styleId="UnderlineChar">
    <w:name w:val="Underline Char"/>
    <w:basedOn w:val="DefaultParagraphFont"/>
    <w:rsid w:val="00F1676A"/>
    <w:rPr>
      <w:b/>
      <w:u w:val="single"/>
      <w:lang w:val="en-US" w:eastAsia="en-US" w:bidi="ar-SA"/>
    </w:rPr>
  </w:style>
  <w:style w:type="paragraph" w:customStyle="1" w:styleId="KooCard">
    <w:name w:val="KooCard"/>
    <w:basedOn w:val="Normal"/>
    <w:link w:val="KooCardChar"/>
    <w:qFormat/>
    <w:rsid w:val="005324BD"/>
    <w:pPr>
      <w:ind w:left="288" w:right="288"/>
    </w:pPr>
    <w:rPr>
      <w:rFonts w:eastAsiaTheme="majorEastAsia" w:cstheme="majorBidi"/>
      <w:bCs/>
      <w:sz w:val="52"/>
      <w:szCs w:val="28"/>
    </w:rPr>
  </w:style>
  <w:style w:type="character" w:customStyle="1" w:styleId="KooCardChar">
    <w:name w:val="KooCard Char"/>
    <w:basedOn w:val="Heading1Char"/>
    <w:link w:val="KooCard"/>
    <w:rsid w:val="005324BD"/>
    <w:rPr>
      <w:rFonts w:ascii="Calibri" w:eastAsiaTheme="majorEastAsia" w:hAnsi="Calibri" w:cstheme="majorBidi"/>
      <w:b w:val="0"/>
      <w:bCs/>
      <w:sz w:val="52"/>
      <w:szCs w:val="28"/>
    </w:rPr>
  </w:style>
  <w:style w:type="paragraph" w:styleId="ListParagraph">
    <w:name w:val="List Paragraph"/>
    <w:basedOn w:val="Normal"/>
    <w:uiPriority w:val="34"/>
    <w:qFormat/>
    <w:rsid w:val="005324BD"/>
    <w:pPr>
      <w:ind w:left="720"/>
      <w:contextualSpacing/>
    </w:pPr>
  </w:style>
  <w:style w:type="paragraph" w:customStyle="1" w:styleId="loose">
    <w:name w:val="loose"/>
    <w:basedOn w:val="Normal"/>
    <w:rsid w:val="005324BD"/>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rsid w:val="005324BD"/>
  </w:style>
  <w:style w:type="character" w:customStyle="1" w:styleId="blue">
    <w:name w:val="blue"/>
    <w:basedOn w:val="DefaultParagraphFont"/>
    <w:rsid w:val="005324BD"/>
  </w:style>
  <w:style w:type="character" w:customStyle="1" w:styleId="hit">
    <w:name w:val="hit"/>
    <w:basedOn w:val="DefaultParagraphFont"/>
    <w:rsid w:val="00532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1" Type="http://schemas.openxmlformats.org/officeDocument/2006/relationships/hyperlink" Target="https://scholar.google.com/citations?view_op=search_authors&amp;hl=en&amp;mauthors=label:latina_o_studies" TargetMode="External"/><Relationship Id="rId42"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63"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84"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38"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59"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70"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91"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05"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07"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1" Type="http://schemas.openxmlformats.org/officeDocument/2006/relationships/hyperlink" Target="https://scholar.google.com/citations?view_op=search_authors&amp;hl=en&amp;mauthors=label:race_and_ethnicity" TargetMode="External"/><Relationship Id="rId32" Type="http://schemas.openxmlformats.org/officeDocument/2006/relationships/hyperlink" Target="http://www.jstor.org/stable/25054038?origin=JSTOR-pdf" TargetMode="External"/><Relationship Id="rId53"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74"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28"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49"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5" Type="http://schemas.openxmlformats.org/officeDocument/2006/relationships/webSettings" Target="webSettings.xml"/><Relationship Id="rId90"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95"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60"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65"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81"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86"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16" Type="http://schemas.openxmlformats.org/officeDocument/2006/relationships/fontTable" Target="fontTable.xml"/><Relationship Id="rId211"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2" Type="http://schemas.openxmlformats.org/officeDocument/2006/relationships/hyperlink" Target="http://www.socsci.uci.edu/~lchavez/Chavez1.pdf" TargetMode="External"/><Relationship Id="rId27" Type="http://schemas.openxmlformats.org/officeDocument/2006/relationships/hyperlink" Target="https://scholar.google.com/citations?view_op=search_authors&amp;hl=en&amp;mauthors=label:latina_o_studies" TargetMode="External"/><Relationship Id="rId43"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48"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64"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69"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13"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18"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34"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39"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80"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85"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50"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55"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71"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76"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92"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97"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06"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01"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2" Type="http://schemas.openxmlformats.org/officeDocument/2006/relationships/hyperlink" Target="https://scholar.google.com/citations?view_op=search_authors&amp;hl=en&amp;mauthors=label:migration" TargetMode="External"/><Relationship Id="rId17" Type="http://schemas.openxmlformats.org/officeDocument/2006/relationships/hyperlink" Target="https://scholar.google.com/citations?view_op=search_authors&amp;hl=en&amp;mauthors=label:immigration" TargetMode="External"/><Relationship Id="rId33" Type="http://schemas.openxmlformats.org/officeDocument/2006/relationships/hyperlink" Target="http://das.sagepub.com/content/8/2/249.full.pdf" TargetMode="External"/><Relationship Id="rId38" Type="http://schemas.openxmlformats.org/officeDocument/2006/relationships/hyperlink" Target="http://search.proquest.com/indexingvolumeissuelinkhandler/31765/Discourse/02000Y10Y01$23Fall+2000$3b++Vol.+22+$283$29/22/3?accountid=14667" TargetMode="External"/><Relationship Id="rId59"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03"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08"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24"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29"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54"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70"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75"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91"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96"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40"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45"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61"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66"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82"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87"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17"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jstor.org/stable/645149" TargetMode="External"/><Relationship Id="rId212"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3" Type="http://schemas.openxmlformats.org/officeDocument/2006/relationships/hyperlink" Target="https://scholar.google.com/citations?view_op=search_authors&amp;hl=en&amp;mauthors=label:immigration" TargetMode="External"/><Relationship Id="rId28" Type="http://schemas.openxmlformats.org/officeDocument/2006/relationships/hyperlink" Target="http://www.socsci.uci.edu/~lchavez/Chavez1.pdf" TargetMode="External"/><Relationship Id="rId49"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14"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19"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44"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60"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65"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81"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86"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30"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35"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51"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56"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77"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98"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72"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93"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02"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07"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3" Type="http://schemas.openxmlformats.org/officeDocument/2006/relationships/hyperlink" Target="https://scholar.google.com/citations?view_op=search_authors&amp;hl=en&amp;mauthors=label:unauthorized_migration" TargetMode="External"/><Relationship Id="rId18" Type="http://schemas.openxmlformats.org/officeDocument/2006/relationships/hyperlink" Target="https://scholar.google.com/citations?view_op=search_authors&amp;hl=en&amp;mauthors=label:race_and_ethnicity" TargetMode="External"/><Relationship Id="rId39" Type="http://schemas.openxmlformats.org/officeDocument/2006/relationships/image" Target="media/image1.gif"/><Relationship Id="rId109"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34" Type="http://schemas.openxmlformats.org/officeDocument/2006/relationships/hyperlink" Target="http://www.researchgate.net/profile/Willem_Schinkel/publication/240711536_Illegal_Aliens_and_the_State_or_Bare_Bodies_vs_the_Zombie/links/0deec534f86b127e8d000000.pdf" TargetMode="External"/><Relationship Id="rId50"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55"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76"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97"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04"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20"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25"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41"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46"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67"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88"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7" Type="http://schemas.openxmlformats.org/officeDocument/2006/relationships/hyperlink" Target="http://etd.library.vanderbilt.edu/available/etd-07172012-103621/unrestricted/TheIllegalAlienAGenealogicalandIntersectionalApproach.pdf" TargetMode="External"/><Relationship Id="rId71"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92"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62"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83"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13"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 Type="http://schemas.openxmlformats.org/officeDocument/2006/relationships/numbering" Target="numbering.xml"/><Relationship Id="rId29" Type="http://schemas.openxmlformats.org/officeDocument/2006/relationships/hyperlink" Target="http://www.tandfonline.com/doi/pdf/10.1080/00131720608984885" TargetMode="External"/><Relationship Id="rId24" Type="http://schemas.openxmlformats.org/officeDocument/2006/relationships/hyperlink" Target="https://scholar.google.com/citations?view_op=search_authors&amp;hl=en&amp;mauthors=label:race_and_ethnicity" TargetMode="External"/><Relationship Id="rId40"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45"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66"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87"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10"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15"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31"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36"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57"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78"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61"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82"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52"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73"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94"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99"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03"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08"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9" Type="http://schemas.openxmlformats.org/officeDocument/2006/relationships/hyperlink" Target="https://scholar.google.com/citations?view_op=search_authors&amp;hl=en&amp;mauthors=label:migration" TargetMode="External"/><Relationship Id="rId14" Type="http://schemas.openxmlformats.org/officeDocument/2006/relationships/hyperlink" Target="https://scholar.google.com/citations?view_op=search_authors&amp;hl=en&amp;mauthors=label:latina_o_studies" TargetMode="External"/><Relationship Id="rId30" Type="http://schemas.openxmlformats.org/officeDocument/2006/relationships/hyperlink" Target="http://www.tandfonline.com/doi/pdf/10.1080/00131720608984885" TargetMode="External"/><Relationship Id="rId35" Type="http://schemas.openxmlformats.org/officeDocument/2006/relationships/hyperlink" Target="http://www.tandfonline.com/doi/pdf/10.1080/00131720608984885" TargetMode="External"/><Relationship Id="rId56"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77"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00"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05"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26"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47"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68"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8" Type="http://schemas.openxmlformats.org/officeDocument/2006/relationships/hyperlink" Target="http://etd.library.vanderbilt.edu/available/etd-07172012-103621/unrestricted/TheIllegalAlienAGenealogicalandIntersectionalApproach.pdf" TargetMode="External"/><Relationship Id="rId51"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72"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93"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98"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21"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42"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63"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84"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89"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3" Type="http://schemas.openxmlformats.org/officeDocument/2006/relationships/styles" Target="styles.xml"/><Relationship Id="rId214"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5" Type="http://schemas.openxmlformats.org/officeDocument/2006/relationships/hyperlink" Target="https://scholar.google.com/citations?view_op=search_authors&amp;hl=en&amp;mauthors=label:migration" TargetMode="External"/><Relationship Id="rId46"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67"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16"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37"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58"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0" Type="http://schemas.openxmlformats.org/officeDocument/2006/relationships/hyperlink" Target="https://scholar.google.com/citations?view_op=search_authors&amp;hl=en&amp;mauthors=label:unauthorized_migration" TargetMode="External"/><Relationship Id="rId41"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62"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83"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88"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11"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32"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53"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74"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79"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95"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09"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90"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04"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5" Type="http://schemas.openxmlformats.org/officeDocument/2006/relationships/hyperlink" Target="http://www.socsci.uci.edu/~lchavez/Chavez1.pdf" TargetMode="External"/><Relationship Id="rId36" Type="http://schemas.openxmlformats.org/officeDocument/2006/relationships/hyperlink" Target="http://www.tandfonline.com/doi/pdf/10.1080/00131720608984885" TargetMode="External"/><Relationship Id="rId57"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06"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27"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0" Type="http://schemas.openxmlformats.org/officeDocument/2006/relationships/hyperlink" Target="https://scholar.google.com/citations?view_op=search_authors&amp;hl=en&amp;mauthors=label:immigration" TargetMode="External"/><Relationship Id="rId31" Type="http://schemas.openxmlformats.org/officeDocument/2006/relationships/hyperlink" Target="http://www.researchgate.net/profile/Willem_Schinkel/publication/240711536_Illegal_Aliens_and_the_State_or_Bare_Bodies_vs_the_Zombie/links/0deec534f86b127e8d000000.pdf" TargetMode="External"/><Relationship Id="rId52"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73"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78"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94"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99"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01"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22"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43"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48"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64"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69"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85"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4" Type="http://schemas.openxmlformats.org/officeDocument/2006/relationships/settings" Target="settings.xml"/><Relationship Id="rId9" Type="http://schemas.openxmlformats.org/officeDocument/2006/relationships/hyperlink" Target="http://etd.library.vanderbilt.edu/available/etd-07172012-103621/unrestricted/TheIllegalAlienAGenealogicalandIntersectionalApproach.pdf" TargetMode="External"/><Relationship Id="rId180"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10"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15"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6" Type="http://schemas.openxmlformats.org/officeDocument/2006/relationships/hyperlink" Target="https://scholar.google.com/citations?view_op=search_authors&amp;hl=en&amp;mauthors=label:unauthorized_migration" TargetMode="External"/><Relationship Id="rId47"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68"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89"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12"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33"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54"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75"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96"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200"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6" Type="http://schemas.openxmlformats.org/officeDocument/2006/relationships/hyperlink" Target="http://www.envplan.com/abstract.cgi?id=d3110" TargetMode="External"/><Relationship Id="rId37" Type="http://schemas.openxmlformats.org/officeDocument/2006/relationships/hyperlink" Target="http://search.proquest.com/pubidlinkhandler/sng/pubtitle/Discourse/$N/31765/DocView/212435359/fulltextwithgraphics/26820D6C5FF4417EPQ/1?accountid=14667" TargetMode="External"/><Relationship Id="rId58"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79"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02"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23"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 Id="rId144" Type="http://schemas.openxmlformats.org/officeDocument/2006/relationships/hyperlink" Target="http://www.lexisnexis.com.proxy.lib.umich.edu/lnacui2api/frame.do?tokenKey=rsh-20.443802.08055125823&amp;target=results_DocumentContent&amp;returnToKey=20_T22317474221&amp;parent=docview&amp;rand=1436660626321&amp;reloadEntirePage=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ACC35-5546-4721-8F7D-D5F869AC8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147</Pages>
  <Words>81912</Words>
  <Characters>466901</Characters>
  <Application>Microsoft Office Word</Application>
  <DocSecurity>0</DocSecurity>
  <Lines>3890</Lines>
  <Paragraphs>1095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Rubaie</dc:creator>
  <cp:keywords>5.1.1</cp:keywords>
  <dc:description/>
  <cp:lastModifiedBy>Brian Rubaie</cp:lastModifiedBy>
  <cp:revision>2</cp:revision>
  <dcterms:created xsi:type="dcterms:W3CDTF">2015-07-24T07:23:00Z</dcterms:created>
  <dcterms:modified xsi:type="dcterms:W3CDTF">2015-07-24T07:23:00Z</dcterms:modified>
</cp:coreProperties>
</file>