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BB2481" w:rsidRDefault="00E646E2" w:rsidP="00E646E2">
      <w:pPr>
        <w:pStyle w:val="Heading1"/>
      </w:pPr>
      <w:r w:rsidRPr="00BB2481">
        <w:t>Delegation CP</w:t>
      </w:r>
    </w:p>
    <w:p w:rsidR="00E646E2" w:rsidRPr="00BB2481" w:rsidRDefault="00E646E2" w:rsidP="00E646E2"/>
    <w:p w:rsidR="00E646E2" w:rsidRPr="00BB2481" w:rsidRDefault="00E646E2" w:rsidP="00E646E2"/>
    <w:p w:rsidR="00E646E2" w:rsidRDefault="00E646E2" w:rsidP="00E646E2">
      <w:r w:rsidRPr="00BB2481">
        <w:t xml:space="preserve">This CP would be run against affirmatives whose agent was the Congress- the CP delegates rule making authority to an executive agency, and then has the agency do the plan. The primary net benefit is Politics- delegation allows congress to maximize credit and minimize blame for controversial issues. </w:t>
      </w:r>
    </w:p>
    <w:p w:rsidR="00715448" w:rsidRDefault="00715448" w:rsidP="00E646E2"/>
    <w:p w:rsidR="00715448" w:rsidRDefault="00715448" w:rsidP="00715448">
      <w:r>
        <w:t>Here’s how criddle explains the due process clause applied to delegation</w:t>
      </w:r>
    </w:p>
    <w:p w:rsidR="00715448" w:rsidRPr="004A7D0C" w:rsidRDefault="00715448" w:rsidP="00715448">
      <w:pPr>
        <w:rPr>
          <w:rFonts w:asciiTheme="minorHAnsi" w:hAnsiTheme="minorHAnsi"/>
        </w:rPr>
      </w:pPr>
      <w:r w:rsidRPr="009D299C">
        <w:rPr>
          <w:rFonts w:asciiTheme="minorHAnsi" w:hAnsiTheme="minorHAnsi"/>
        </w:rPr>
        <w:t>The Due Process Clause's application to congressional lawmaking has important implications for legislative delegations to administrative agencies. Specifically, due process of lawmaking prohibits Congress from entrusting lawmaking authority to agencies outside the constraints of liberty-conserving administrative procedures. In other words, to satisfy due process, administrative rulemaking procedures must be sufficiently fair and deliberative to ensure, at a minimum, that an agency's institutional capacity for arbitrariness in the administrative process is not manifestly greater than Congress's capacity for arbitrariness in the legislative process. n229 While due process does not require any "particular form of procedure" in rulemaking proceedings, n230 Congress must take care to prescribe procedural  [*170]  safeguards that will prevent delegations of lawmaking authority from introducing domination that would subvert the republican ideals implicit in the checks and balances of Articles I and II. n231</w:t>
      </w:r>
    </w:p>
    <w:p w:rsidR="00715448" w:rsidRPr="00BB2481" w:rsidRDefault="00715448" w:rsidP="00E646E2"/>
    <w:p w:rsidR="00CB259E" w:rsidRPr="00BB2481" w:rsidRDefault="00CB259E" w:rsidP="00E646E2"/>
    <w:p w:rsidR="00CB259E" w:rsidRPr="00BB2481" w:rsidRDefault="00CB259E" w:rsidP="00CB259E">
      <w:pPr>
        <w:pStyle w:val="Heading3"/>
      </w:pPr>
      <w:r w:rsidRPr="00BB2481">
        <w:t xml:space="preserve">1NC Delegation CP </w:t>
      </w:r>
    </w:p>
    <w:p w:rsidR="00CB259E" w:rsidRPr="00BB2481" w:rsidRDefault="00CB259E" w:rsidP="00CB259E"/>
    <w:p w:rsidR="00CB259E" w:rsidRPr="00BB2481" w:rsidRDefault="00CB259E" w:rsidP="00CB259E"/>
    <w:p w:rsidR="00CB259E" w:rsidRPr="00BB2481" w:rsidRDefault="00CB259E" w:rsidP="00CB259E"/>
    <w:p w:rsidR="00CB259E" w:rsidRPr="00BB2481" w:rsidRDefault="00CB259E" w:rsidP="00CB259E">
      <w:pPr>
        <w:keepNext/>
        <w:keepLines/>
        <w:spacing w:before="40" w:after="0"/>
        <w:outlineLvl w:val="3"/>
        <w:rPr>
          <w:rFonts w:eastAsiaTheme="majorEastAsia"/>
          <w:b/>
          <w:iCs/>
          <w:sz w:val="28"/>
        </w:rPr>
      </w:pPr>
      <w:r w:rsidRPr="00BB2481">
        <w:rPr>
          <w:rFonts w:eastAsiaTheme="majorEastAsia"/>
          <w:b/>
          <w:iCs/>
          <w:sz w:val="28"/>
        </w:rPr>
        <w:t xml:space="preserve">The counterplan avoids politics- </w:t>
      </w:r>
      <w:r w:rsidR="000044F6" w:rsidRPr="00BB2481">
        <w:rPr>
          <w:rFonts w:eastAsiaTheme="majorEastAsia"/>
          <w:b/>
          <w:iCs/>
          <w:sz w:val="28"/>
        </w:rPr>
        <w:t xml:space="preserve">Public choice theory proves </w:t>
      </w:r>
    </w:p>
    <w:p w:rsidR="00CB259E" w:rsidRPr="00BB2481" w:rsidRDefault="00CB259E" w:rsidP="00CB259E">
      <w:r w:rsidRPr="00BB2481">
        <w:rPr>
          <w:b/>
          <w:bCs/>
          <w:sz w:val="28"/>
        </w:rPr>
        <w:t>Williams,</w:t>
      </w:r>
      <w:r w:rsidRPr="00BB2481">
        <w:t xml:space="preserve"> </w:t>
      </w:r>
      <w:r w:rsidRPr="00BB2481">
        <w:rPr>
          <w:b/>
          <w:bCs/>
          <w:sz w:val="28"/>
        </w:rPr>
        <w:t>Associate Professor of Law, Saint Louis University School of Law 2K</w:t>
      </w:r>
      <w:r w:rsidRPr="00BB2481">
        <w:t xml:space="preserve"> (</w:t>
      </w:r>
      <w:r w:rsidRPr="00BB2481">
        <w:rPr>
          <w:i/>
        </w:rPr>
        <w:t>Stanford Law Review, Vol. 38</w:t>
      </w:r>
      <w:r w:rsidRPr="00BB2481">
        <w:t>: DOUGLAS: SYMPOSIUM CONGRESS: DOES IT ABDICATE ITS POWER?: CONGRESSIONAL ABDICATION, LEGAL THEORY, AND DELIBERATIVE DEMOCRACY. published in 2000.)KalM</w:t>
      </w:r>
    </w:p>
    <w:p w:rsidR="00CB259E" w:rsidRPr="00BB2481" w:rsidRDefault="00CB259E" w:rsidP="00CB259E">
      <w:pPr>
        <w:rPr>
          <w:rFonts w:eastAsia="Calibri" w:cs="Times New Roman"/>
          <w:sz w:val="24"/>
          <w:u w:val="single"/>
        </w:rPr>
      </w:pPr>
      <w:r w:rsidRPr="00BB2481">
        <w:rPr>
          <w:rFonts w:eastAsia="Calibri" w:cs="Times New Roman"/>
          <w:sz w:val="24"/>
          <w:u w:val="single"/>
        </w:rPr>
        <w:t>The question of whether and why Congress abdicates power is a complex one</w:t>
      </w:r>
      <w:r w:rsidRPr="00BB2481">
        <w:rPr>
          <w:rFonts w:eastAsia="Calibri" w:cs="Times New Roman"/>
          <w:sz w:val="16"/>
        </w:rPr>
        <w:t xml:space="preserve">. n4 In Part I, I consider the distinction Dr. Fisher draws between abdication and delegation. I conclude that, </w:t>
      </w:r>
      <w:r w:rsidRPr="00BB2481">
        <w:rPr>
          <w:rFonts w:eastAsia="Calibri" w:cs="Times New Roman"/>
          <w:sz w:val="24"/>
          <w:u w:val="single"/>
        </w:rPr>
        <w:t xml:space="preserve">with respect to war and budgetary matters, congressional behavior is different from ordinary forms of delegation. </w:t>
      </w:r>
      <w:r w:rsidRPr="00BB2481">
        <w:rPr>
          <w:rFonts w:eastAsia="Calibri" w:cs="Times New Roman"/>
          <w:sz w:val="16"/>
        </w:rPr>
        <w:t xml:space="preserve">Nonetheless, delegation poses some of the same general concerns that attend Dr. Fisher's claim of abdication. For that reason, it makes sense to consider these behaviors as linked, with an initial hypothesis that they stem from the same general conditions. [*76] In Part II, I explore the question of why </w:t>
      </w:r>
      <w:r w:rsidRPr="00BB2481">
        <w:rPr>
          <w:rFonts w:eastAsia="Calibri" w:cs="Times New Roman"/>
          <w:sz w:val="24"/>
          <w:u w:val="single"/>
        </w:rPr>
        <w:t>Congress might willingly choose to give away power</w:t>
      </w:r>
      <w:r w:rsidRPr="00BB2481">
        <w:rPr>
          <w:rFonts w:eastAsia="Calibri" w:cs="Times New Roman"/>
          <w:sz w:val="16"/>
        </w:rPr>
        <w:t xml:space="preserve">. In my view, partial explanations or factors of significance are about the best one can hope to identify in pursuing this inquiry. I will first argue that, </w:t>
      </w:r>
      <w:r w:rsidRPr="00BB2481">
        <w:rPr>
          <w:rFonts w:eastAsia="Calibri" w:cs="Times New Roman"/>
          <w:sz w:val="24"/>
          <w:u w:val="single"/>
        </w:rPr>
        <w:t>to the extent that Congress may be said to have abdicated its constitutional authority, a public choice analytic supplies a useful starting point</w:t>
      </w:r>
      <w:r w:rsidRPr="00BB2481">
        <w:rPr>
          <w:rFonts w:eastAsia="Calibri" w:cs="Times New Roman"/>
          <w:sz w:val="16"/>
        </w:rPr>
        <w:t xml:space="preserve">. On this view, </w:t>
      </w:r>
      <w:r w:rsidRPr="00BB2481">
        <w:rPr>
          <w:b/>
          <w:iCs/>
          <w:sz w:val="28"/>
          <w:u w:val="single"/>
          <w:bdr w:val="single" w:sz="24" w:space="0" w:color="auto"/>
        </w:rPr>
        <w:t>individual Members of Congress will act in ways that maximize their opportunities for reelection</w:t>
      </w:r>
      <w:r w:rsidRPr="00BB2481">
        <w:rPr>
          <w:rFonts w:eastAsia="Calibri" w:cs="Times New Roman"/>
          <w:sz w:val="16"/>
        </w:rPr>
        <w:t xml:space="preserve">. </w:t>
      </w:r>
      <w:r w:rsidRPr="00BB2481">
        <w:rPr>
          <w:rFonts w:eastAsia="Calibri" w:cs="Times New Roman"/>
          <w:sz w:val="24"/>
          <w:u w:val="single"/>
        </w:rPr>
        <w:t xml:space="preserve">In some circumstances, </w:t>
      </w:r>
      <w:r w:rsidRPr="00BB2481">
        <w:rPr>
          <w:rFonts w:eastAsia="Calibri" w:cs="Times New Roman"/>
          <w:b/>
          <w:iCs/>
          <w:sz w:val="28"/>
          <w:u w:val="single"/>
          <w:bdr w:val="single" w:sz="24" w:space="0" w:color="auto"/>
        </w:rPr>
        <w:t>choices that maximize reelection opportunities may compromise institutional powers and responsibility</w:t>
      </w:r>
      <w:r w:rsidRPr="00BB2481">
        <w:rPr>
          <w:rFonts w:eastAsia="Calibri" w:cs="Times New Roman"/>
          <w:sz w:val="16"/>
        </w:rPr>
        <w:t xml:space="preserve">. In cases of this sort, </w:t>
      </w:r>
      <w:r w:rsidRPr="00BB2481">
        <w:rPr>
          <w:rFonts w:eastAsia="Calibri" w:cs="Times New Roman"/>
          <w:sz w:val="24"/>
          <w:u w:val="single"/>
        </w:rPr>
        <w:t>we should expect the interests of individual members in advancing their own fortunes to dominate over the members' interest in advancing institutional interests.</w:t>
      </w:r>
    </w:p>
    <w:p w:rsidR="00CB259E" w:rsidRPr="00BB2481" w:rsidRDefault="00CB259E" w:rsidP="00CB259E"/>
    <w:p w:rsidR="000044F6" w:rsidRPr="00BB2481" w:rsidRDefault="000044F6" w:rsidP="00CB259E"/>
    <w:p w:rsidR="000044F6" w:rsidRPr="00BB2481" w:rsidRDefault="000044F6" w:rsidP="000044F6">
      <w:pPr>
        <w:pStyle w:val="Heading2"/>
      </w:pPr>
      <w:r w:rsidRPr="00BB2481">
        <w:t xml:space="preserve">Extensions </w:t>
      </w:r>
    </w:p>
    <w:p w:rsidR="002F7E99" w:rsidRPr="00BB2481" w:rsidRDefault="002F7E99" w:rsidP="002F7E99">
      <w:pPr>
        <w:pStyle w:val="Heading3"/>
      </w:pPr>
      <w:r w:rsidRPr="00BB2481">
        <w:t>Solvency-Due Process</w:t>
      </w:r>
    </w:p>
    <w:p w:rsidR="002F7E99" w:rsidRPr="00BB2481" w:rsidRDefault="002F7E99" w:rsidP="002F7E99">
      <w:pPr>
        <w:pStyle w:val="Heading4"/>
        <w:rPr>
          <w:sz w:val="28"/>
        </w:rPr>
      </w:pPr>
      <w:r w:rsidRPr="00BB2481">
        <w:rPr>
          <w:sz w:val="28"/>
        </w:rPr>
        <w:t>Cp text: Congress should delegate authority to the nsa under the due process clause of the constitution</w:t>
      </w:r>
    </w:p>
    <w:p w:rsidR="002F7E99" w:rsidRPr="00BB2481" w:rsidRDefault="002F7E99" w:rsidP="002F7E99">
      <w:pPr>
        <w:pStyle w:val="Heading4"/>
        <w:rPr>
          <w:sz w:val="28"/>
        </w:rPr>
      </w:pPr>
      <w:r w:rsidRPr="00BB2481">
        <w:rPr>
          <w:sz w:val="28"/>
        </w:rPr>
        <w:t xml:space="preserve">Due Process is the best method of delegation </w:t>
      </w:r>
    </w:p>
    <w:p w:rsidR="002F7E99" w:rsidRPr="00BB2481" w:rsidRDefault="002F7E99" w:rsidP="002F7E99">
      <w:pPr>
        <w:rPr>
          <w:rStyle w:val="Style13ptBold"/>
          <w:sz w:val="28"/>
        </w:rPr>
      </w:pPr>
      <w:r w:rsidRPr="00BB2481">
        <w:rPr>
          <w:rStyle w:val="Style13ptBold"/>
          <w:sz w:val="28"/>
        </w:rPr>
        <w:t xml:space="preserve">Criddle Associate law professor 11 </w:t>
      </w:r>
    </w:p>
    <w:p w:rsidR="002F7E99" w:rsidRPr="00BB2481" w:rsidRDefault="002F7E99" w:rsidP="002F7E99">
      <w:pPr>
        <w:rPr>
          <w:rFonts w:asciiTheme="minorHAnsi" w:hAnsiTheme="minorHAnsi"/>
        </w:rPr>
      </w:pPr>
      <w:r w:rsidRPr="00BB2481">
        <w:rPr>
          <w:rStyle w:val="Style13ptBold"/>
          <w:b w:val="0"/>
          <w:sz w:val="28"/>
        </w:rPr>
        <w:t xml:space="preserve">Evan </w:t>
      </w:r>
      <w:r w:rsidRPr="00BB2481">
        <w:rPr>
          <w:rFonts w:asciiTheme="minorHAnsi" w:hAnsiTheme="minorHAnsi"/>
        </w:rPr>
        <w:t>WHEN DELEGATION BEGETS DOMINATION: DUE PROCESS OF ADMINISTRATIVE LAWMAKING From the university of Georgia Law Review</w:t>
      </w:r>
    </w:p>
    <w:p w:rsidR="002F7E99" w:rsidRPr="00BB2481" w:rsidRDefault="002F7E99" w:rsidP="002F7E99"/>
    <w:p w:rsidR="002F7E99" w:rsidRPr="00BB2481" w:rsidRDefault="002F7E99" w:rsidP="002F7E99">
      <w:pPr>
        <w:rPr>
          <w:rFonts w:asciiTheme="minorHAnsi" w:hAnsiTheme="minorHAnsi"/>
        </w:rPr>
      </w:pPr>
      <w:r w:rsidRPr="00BB2481">
        <w:rPr>
          <w:rFonts w:asciiTheme="minorHAnsi" w:hAnsiTheme="minorHAnsi"/>
        </w:rPr>
        <w:t xml:space="preserve">As developed in the foregoing discussion, </w:t>
      </w:r>
      <w:r w:rsidRPr="00BB2481">
        <w:rPr>
          <w:rStyle w:val="StyleUnderline"/>
        </w:rPr>
        <w:t>the due process model promotes the Constitution's republican design by conserving liberty in the administrative state</w:t>
      </w:r>
      <w:r w:rsidRPr="00BB2481">
        <w:rPr>
          <w:rFonts w:asciiTheme="minorHAnsi" w:hAnsiTheme="minorHAnsi"/>
        </w:rPr>
        <w:t>. While reasonable minds might disagree about which particular safeguards are necessary to safeguard individual liberty when Congress entrusts lawmaking powers to administrative agencies, the three-part due process model outlined in the preceding sections best captures the Court's answer to these republican concerns.</w:t>
      </w:r>
    </w:p>
    <w:p w:rsidR="002F7E99" w:rsidRPr="00BB2481" w:rsidRDefault="002F7E99" w:rsidP="002F7E99">
      <w:pPr>
        <w:rPr>
          <w:rFonts w:asciiTheme="minorHAnsi" w:hAnsiTheme="minorHAnsi"/>
        </w:rPr>
      </w:pPr>
      <w:r w:rsidRPr="00BB2481">
        <w:rPr>
          <w:rStyle w:val="StyleUnderline"/>
        </w:rPr>
        <w:t xml:space="preserve">This due process model is superior to both the traditional nondelegation doctrine and the current delegation doctrine </w:t>
      </w:r>
      <w:r w:rsidRPr="00BB2481">
        <w:rPr>
          <w:rFonts w:asciiTheme="minorHAnsi" w:hAnsiTheme="minorHAnsi"/>
        </w:rPr>
        <w:t xml:space="preserve">because </w:t>
      </w:r>
      <w:r w:rsidRPr="00BB2481">
        <w:rPr>
          <w:rStyle w:val="StyleUnderline"/>
        </w:rPr>
        <w:t>it allows Congress to harvest the benefits of broad delegation while checking the attendant threats to individual</w:t>
      </w:r>
      <w:r w:rsidRPr="00BB2481">
        <w:rPr>
          <w:rFonts w:asciiTheme="minorHAnsi" w:hAnsiTheme="minorHAnsi"/>
        </w:rPr>
        <w:t xml:space="preserve">  [*186]  liberty. Like the traditional nondelegation doctrine, </w:t>
      </w:r>
      <w:r w:rsidRPr="00BB2481">
        <w:rPr>
          <w:rStyle w:val="StyleUnderline"/>
        </w:rPr>
        <w:t>the due process model takes seriously the republican values embodied in constitutional checks and balances, but it does not require Congress to make every meaningful policy decision within those bounds</w:t>
      </w:r>
      <w:r w:rsidRPr="00BB2481">
        <w:rPr>
          <w:rFonts w:asciiTheme="minorHAnsi" w:hAnsiTheme="minorHAnsi"/>
        </w:rPr>
        <w:t>. Instead</w:t>
      </w:r>
      <w:r w:rsidRPr="00BB2481">
        <w:rPr>
          <w:rStyle w:val="StyleUnderline"/>
        </w:rPr>
        <w:t>, the due process model reconciles administrative lawmaking with the Constitution's republican design</w:t>
      </w:r>
      <w:r w:rsidRPr="00BB2481">
        <w:rPr>
          <w:rFonts w:asciiTheme="minorHAnsi" w:hAnsiTheme="minorHAnsi"/>
        </w:rPr>
        <w:t xml:space="preserve"> by requiring Congress to establish a minimalist substantive standard, combined with administrative procedures and judicial review to further limit potential agency arbitrariness. This approach is more principled than the traditional nondelegation doctrine because it sidesteps the dubious proposition that Congress does not delegate legislative powers to administrative agencies. n313 It also clarifies why congressional delegations need only establish an intelligible principle rather than a fully determinate criterion to pass constitutional muster at a substantial level. n314</w:t>
      </w:r>
    </w:p>
    <w:p w:rsidR="002F7E99" w:rsidRPr="00BB2481" w:rsidRDefault="002F7E99" w:rsidP="002F7E99">
      <w:pPr>
        <w:rPr>
          <w:rFonts w:asciiTheme="minorHAnsi" w:hAnsiTheme="minorHAnsi"/>
        </w:rPr>
      </w:pPr>
      <w:r w:rsidRPr="00BB2481">
        <w:rPr>
          <w:rFonts w:asciiTheme="minorHAnsi" w:hAnsiTheme="minorHAnsi"/>
        </w:rPr>
        <w:t xml:space="preserve">For similar reasons, the due process model is vastly superior to the new nondelegation doctrine. n315 </w:t>
      </w:r>
      <w:r w:rsidRPr="00BB2481">
        <w:rPr>
          <w:rStyle w:val="StyleUnderline"/>
        </w:rPr>
        <w:t>Both the new nondelegation doctrine and the due process model support the principle that federal agencies lack inherent authority to make law absent a delegation</w:t>
      </w:r>
      <w:r w:rsidRPr="00BB2481">
        <w:rPr>
          <w:rFonts w:asciiTheme="minorHAnsi" w:hAnsiTheme="minorHAnsi"/>
        </w:rPr>
        <w:t xml:space="preserve"> from Congress through legislation or from the President through subdelegation</w:t>
      </w:r>
      <w:r w:rsidRPr="00BB2481">
        <w:rPr>
          <w:rStyle w:val="StyleUnderline"/>
        </w:rPr>
        <w:t>. The due process model is less susceptible to judicial domination than the new nondelegation doctrine</w:t>
      </w:r>
      <w:r w:rsidRPr="00BB2481">
        <w:rPr>
          <w:rFonts w:asciiTheme="minorHAnsi" w:hAnsiTheme="minorHAnsi"/>
        </w:rPr>
        <w:t>, however, because it does not deputize courts to narrow broad congressional delegations through canons of statutory interpretation. n316 The due process model leaves the responsibility to establish an intelligible principle where it belongs: with Congress and the President, subject to the checks and balances of Articles I and II. The Judicial Branch's role, in contrast, is limited to evaluating whether Congress has established (1) an intelligible principle, (2) fair and deliberative administrative procedures, and (3) structural constraints such as political accountability and judicial review.</w:t>
      </w:r>
    </w:p>
    <w:p w:rsidR="002F7E99" w:rsidRPr="00BB2481" w:rsidRDefault="002F7E99" w:rsidP="002F7E99">
      <w:pPr>
        <w:pStyle w:val="Heading4"/>
        <w:rPr>
          <w:sz w:val="28"/>
        </w:rPr>
      </w:pPr>
      <w:r w:rsidRPr="00BB2481">
        <w:rPr>
          <w:sz w:val="28"/>
        </w:rPr>
        <w:t>Delegation agencies have to abide by the due process clause, solves case</w:t>
      </w:r>
    </w:p>
    <w:p w:rsidR="002F7E99" w:rsidRPr="00BB2481" w:rsidRDefault="002F7E99" w:rsidP="002F7E99">
      <w:pPr>
        <w:rPr>
          <w:rStyle w:val="Style13ptBold"/>
          <w:sz w:val="28"/>
        </w:rPr>
      </w:pPr>
      <w:r w:rsidRPr="00BB2481">
        <w:rPr>
          <w:rStyle w:val="Style13ptBold"/>
          <w:sz w:val="28"/>
        </w:rPr>
        <w:t xml:space="preserve">Criddle Associate law professor 11 </w:t>
      </w:r>
    </w:p>
    <w:p w:rsidR="002F7E99" w:rsidRPr="00BB2481" w:rsidRDefault="002F7E99" w:rsidP="002F7E99">
      <w:pPr>
        <w:rPr>
          <w:rFonts w:asciiTheme="minorHAnsi" w:hAnsiTheme="minorHAnsi"/>
        </w:rPr>
      </w:pPr>
      <w:r w:rsidRPr="00BB2481">
        <w:rPr>
          <w:rStyle w:val="Style13ptBold"/>
          <w:b w:val="0"/>
          <w:sz w:val="28"/>
        </w:rPr>
        <w:t xml:space="preserve">Evan </w:t>
      </w:r>
      <w:r w:rsidRPr="00BB2481">
        <w:rPr>
          <w:rFonts w:asciiTheme="minorHAnsi" w:hAnsiTheme="minorHAnsi"/>
        </w:rPr>
        <w:t>WHEN DELEGATION BEGETS DOMINATION: DUE PROCESS OF ADMINISTRATIVE LAWMAKING From the University of Georgia Law review</w:t>
      </w:r>
    </w:p>
    <w:p w:rsidR="002F7E99" w:rsidRPr="00BB2481" w:rsidRDefault="002F7E99" w:rsidP="002F7E99">
      <w:pPr>
        <w:rPr>
          <w:rFonts w:asciiTheme="minorHAnsi" w:hAnsiTheme="minorHAnsi"/>
        </w:rPr>
      </w:pPr>
      <w:r w:rsidRPr="00BB2481">
        <w:rPr>
          <w:rFonts w:asciiTheme="minorHAnsi" w:hAnsiTheme="minorHAnsi"/>
        </w:rPr>
        <w:t xml:space="preserve">A third area where </w:t>
      </w:r>
      <w:r w:rsidRPr="00BB2481">
        <w:t>the due process model</w:t>
      </w:r>
      <w:r w:rsidRPr="00BB2481">
        <w:rPr>
          <w:rFonts w:asciiTheme="minorHAnsi" w:hAnsiTheme="minorHAnsi"/>
        </w:rPr>
        <w:t xml:space="preserve"> could inform federal administrative law is </w:t>
      </w:r>
      <w:r w:rsidRPr="00BB2481">
        <w:t>agency self-regulation</w:t>
      </w:r>
      <w:r w:rsidRPr="00BB2481">
        <w:rPr>
          <w:rFonts w:asciiTheme="minorHAnsi" w:hAnsiTheme="minorHAnsi"/>
        </w:rPr>
        <w:t xml:space="preserve">. Prior to American Trucking, some legal scholars argued that courts should allow administrative agencies to narrow unconstitutionally broad congressional delegations by establishing substantive standards to limit their own discretion. n353 The Court soundly rejected this position, however, in American Trucking. n354 Just as federal courts cannot cure unconstitutional delegations by supplying intelligible principles of their own design, n355 </w:t>
      </w:r>
      <w:r w:rsidRPr="00BB2481">
        <w:rPr>
          <w:rStyle w:val="StyleUnderline"/>
        </w:rPr>
        <w:t>agency self-regulation does not adequately address the problem of unfettered administrative agency authority</w:t>
      </w:r>
      <w:r w:rsidRPr="00BB2481">
        <w:rPr>
          <w:rFonts w:asciiTheme="minorHAnsi" w:hAnsiTheme="minorHAnsi"/>
        </w:rPr>
        <w:t xml:space="preserve">. The problem, as the Court recognized, is that </w:t>
      </w:r>
      <w:r w:rsidRPr="00BB2481">
        <w:rPr>
          <w:rStyle w:val="StyleUnderline"/>
        </w:rPr>
        <w:t>an administrative agency's "choice of which portion of</w:t>
      </w:r>
      <w:r w:rsidRPr="00BB2481">
        <w:rPr>
          <w:rFonts w:asciiTheme="minorHAnsi" w:hAnsiTheme="minorHAnsi"/>
        </w:rPr>
        <w:t xml:space="preserve"> [Congress's delegated] </w:t>
      </w:r>
      <w:r w:rsidRPr="00BB2481">
        <w:rPr>
          <w:rStyle w:val="StyleUnderline"/>
        </w:rPr>
        <w:t>power to exercise . . . would itself be an exercise of</w:t>
      </w:r>
      <w:r w:rsidRPr="00BB2481">
        <w:rPr>
          <w:rFonts w:asciiTheme="minorHAnsi" w:hAnsiTheme="minorHAnsi"/>
        </w:rPr>
        <w:t xml:space="preserve">  [*197]  [unchecked] </w:t>
      </w:r>
      <w:r w:rsidRPr="00BB2481">
        <w:rPr>
          <w:rStyle w:val="StyleUnderline"/>
        </w:rPr>
        <w:t>legislative authority</w:t>
      </w:r>
      <w:r w:rsidRPr="00BB2481">
        <w:rPr>
          <w:rFonts w:asciiTheme="minorHAnsi" w:hAnsiTheme="minorHAnsi"/>
        </w:rPr>
        <w:t xml:space="preserve">." n356 If Congress does not provide an intelligible principle to guide agency discretion at the outset, </w:t>
      </w:r>
      <w:r w:rsidRPr="00BB2481">
        <w:rPr>
          <w:rStyle w:val="StyleUnderline"/>
        </w:rPr>
        <w:t>principles of procedural and structural due process are ineffectual as safeguards against administrative arbitrariness because agencies,</w:t>
      </w:r>
      <w:r w:rsidRPr="00BB2481">
        <w:rPr>
          <w:rFonts w:asciiTheme="minorHAnsi" w:hAnsiTheme="minorHAnsi"/>
        </w:rPr>
        <w:t xml:space="preserve"> like courts</w:t>
      </w:r>
      <w:r w:rsidRPr="00BB2481">
        <w:rPr>
          <w:rStyle w:val="StyleUnderline"/>
        </w:rPr>
        <w:t>, lack an independent standard against which to evaluate their actions.</w:t>
      </w:r>
      <w:r w:rsidRPr="00BB2481">
        <w:rPr>
          <w:rFonts w:asciiTheme="minorHAnsi" w:hAnsiTheme="minorHAnsi"/>
        </w:rPr>
        <w:t xml:space="preserve"> Although agency self-regulation might be desirable from a republican perspective to limit arbitrariness downstream at the adjudication stage, it does not fully address the domination concerns that arise when Congress delegates unfettered lawmaking authority to an agency at the rulemaking stage. An agency cannot, therefore, "cure an unlawful delegation of legislative power by adopting in its discretion a limiting construction of the statute." n357</w:t>
      </w:r>
    </w:p>
    <w:p w:rsidR="002F7E99" w:rsidRPr="00BB2481" w:rsidRDefault="002F7E99" w:rsidP="002F7E99">
      <w:r w:rsidRPr="00BB2481">
        <w:rPr>
          <w:rFonts w:asciiTheme="minorHAnsi" w:hAnsiTheme="minorHAnsi"/>
        </w:rPr>
        <w:t xml:space="preserve">On the other hand, </w:t>
      </w:r>
      <w:r w:rsidRPr="00BB2481">
        <w:rPr>
          <w:rStyle w:val="StyleUnderline"/>
        </w:rPr>
        <w:t>agency self-regulation may remedy Congress's failure to prescribe appropriate administrative procedures</w:t>
      </w:r>
      <w:r w:rsidRPr="00BB2481">
        <w:rPr>
          <w:rFonts w:asciiTheme="minorHAnsi" w:hAnsiTheme="minorHAnsi"/>
        </w:rPr>
        <w:t xml:space="preserve">. Procedural </w:t>
      </w:r>
      <w:r w:rsidRPr="00BB2481">
        <w:rPr>
          <w:rStyle w:val="StyleUnderline"/>
        </w:rPr>
        <w:t>due process asks whether an agency has engaged in a fair and deliberative process leading to a rational explanation of the lega</w:t>
      </w:r>
      <w:r w:rsidRPr="00BB2481">
        <w:rPr>
          <w:rFonts w:asciiTheme="minorHAnsi" w:hAnsiTheme="minorHAnsi"/>
        </w:rPr>
        <w:t xml:space="preserve">l and factual </w:t>
      </w:r>
      <w:r w:rsidRPr="00BB2481">
        <w:rPr>
          <w:rStyle w:val="StyleUnderline"/>
        </w:rPr>
        <w:t>basis</w:t>
      </w:r>
      <w:r w:rsidRPr="00BB2481">
        <w:rPr>
          <w:rFonts w:asciiTheme="minorHAnsi" w:hAnsiTheme="minorHAnsi"/>
        </w:rPr>
        <w:t xml:space="preserve"> </w:t>
      </w:r>
      <w:r w:rsidRPr="00BB2481">
        <w:rPr>
          <w:rStyle w:val="StyleUnderline"/>
        </w:rPr>
        <w:t>for the agency's action.</w:t>
      </w:r>
      <w:r w:rsidRPr="00BB2481">
        <w:rPr>
          <w:rFonts w:asciiTheme="minorHAnsi" w:hAnsiTheme="minorHAnsi"/>
        </w:rPr>
        <w:t xml:space="preserve"> n358 When courts conduct this inquiry, it should make little difference whether an agency's procedures derive from the APA, other federal legislation, or administrative self-regulation. Although </w:t>
      </w:r>
      <w:r w:rsidRPr="00BB2481">
        <w:rPr>
          <w:rStyle w:val="StyleUnderline"/>
        </w:rPr>
        <w:t>agencies cannot exercise delegated lawmaking powers without employing minimally fair and deliberative procedures</w:t>
      </w:r>
      <w:r w:rsidRPr="00BB2481">
        <w:rPr>
          <w:rFonts w:asciiTheme="minorHAnsi" w:hAnsiTheme="minorHAnsi"/>
        </w:rPr>
        <w:t xml:space="preserve">, Congress need not be the one to establish those procedures. As long as an </w:t>
      </w:r>
      <w:r w:rsidRPr="00BB2481">
        <w:rPr>
          <w:rStyle w:val="StyleUnderline"/>
        </w:rPr>
        <w:t>agency's lawmaking procedures satisfy the minimum requirements of due process, congressional delegation does not lead to domination</w:t>
      </w:r>
      <w:r w:rsidRPr="00BB2481">
        <w:t>. n359</w:t>
      </w:r>
    </w:p>
    <w:p w:rsidR="002F7E99" w:rsidRPr="00BB2481" w:rsidRDefault="002F7E99" w:rsidP="002F7E99">
      <w:pPr>
        <w:rPr>
          <w:rStyle w:val="StyleUnderline"/>
        </w:rPr>
      </w:pPr>
    </w:p>
    <w:p w:rsidR="002F7E99" w:rsidRPr="00BB2481" w:rsidRDefault="002F7E99" w:rsidP="002F7E99">
      <w:pPr>
        <w:rPr>
          <w:rFonts w:asciiTheme="minorHAnsi" w:hAnsiTheme="minorHAnsi"/>
        </w:rPr>
      </w:pPr>
      <w:r w:rsidRPr="00BB2481">
        <w:rPr>
          <w:rStyle w:val="StyleUnderline"/>
        </w:rPr>
        <w:t>The due process</w:t>
      </w:r>
      <w:r w:rsidRPr="00BB2481">
        <w:rPr>
          <w:rFonts w:asciiTheme="minorHAnsi" w:hAnsiTheme="minorHAnsi"/>
        </w:rPr>
        <w:t xml:space="preserve"> model thus suggests that a</w:t>
      </w:r>
      <w:r w:rsidRPr="00BB2481">
        <w:rPr>
          <w:rStyle w:val="StyleUnderline"/>
        </w:rPr>
        <w:t>dministrative agencies may cure procedural defects in congressional delegations by binding themselves prospectively to employ fair and deliberative lawmaking procedures</w:t>
      </w:r>
      <w:r w:rsidRPr="00BB2481">
        <w:rPr>
          <w:rFonts w:asciiTheme="minorHAnsi" w:hAnsiTheme="minorHAnsi"/>
        </w:rPr>
        <w:t>. As recognized in American Trucking, however, no amount of agency self-regulation, no matter how well- intentioned, can compensate for Congress's failure to establish a substantive intelligible principle to constrain agency discretion. n360</w:t>
      </w:r>
    </w:p>
    <w:p w:rsidR="002F7E99" w:rsidRPr="00BB2481" w:rsidRDefault="002F7E99" w:rsidP="002F7E99"/>
    <w:p w:rsidR="002F7E99" w:rsidRPr="00BB2481" w:rsidRDefault="002F7E99" w:rsidP="002F7E99">
      <w:pPr>
        <w:pStyle w:val="Heading4"/>
        <w:rPr>
          <w:sz w:val="28"/>
        </w:rPr>
      </w:pPr>
      <w:r w:rsidRPr="00BB2481">
        <w:rPr>
          <w:sz w:val="28"/>
        </w:rPr>
        <w:t>Solves case</w:t>
      </w:r>
    </w:p>
    <w:p w:rsidR="002F7E99" w:rsidRPr="00BB2481" w:rsidRDefault="002F7E99" w:rsidP="002F7E99">
      <w:pPr>
        <w:rPr>
          <w:rStyle w:val="Style13ptBold"/>
          <w:sz w:val="28"/>
        </w:rPr>
      </w:pPr>
      <w:r w:rsidRPr="00BB2481">
        <w:rPr>
          <w:rStyle w:val="Style13ptBold"/>
          <w:sz w:val="28"/>
        </w:rPr>
        <w:t xml:space="preserve">Criddle Associate law professor 11 </w:t>
      </w:r>
    </w:p>
    <w:p w:rsidR="002F7E99" w:rsidRPr="00BB2481" w:rsidRDefault="002F7E99" w:rsidP="002F7E99">
      <w:pPr>
        <w:rPr>
          <w:rFonts w:asciiTheme="minorHAnsi" w:hAnsiTheme="minorHAnsi"/>
        </w:rPr>
      </w:pPr>
      <w:r w:rsidRPr="00BB2481">
        <w:rPr>
          <w:rStyle w:val="Style13ptBold"/>
          <w:b w:val="0"/>
          <w:sz w:val="28"/>
        </w:rPr>
        <w:t xml:space="preserve">Evan </w:t>
      </w:r>
      <w:r w:rsidRPr="00BB2481">
        <w:rPr>
          <w:rFonts w:asciiTheme="minorHAnsi" w:hAnsiTheme="minorHAnsi"/>
        </w:rPr>
        <w:t>WHEN DELEGATION BEGETS DOMINATION: DUE PROCESS OF ADMINISTRATIVE LAWMAKING Published in the university of Georgia law review</w:t>
      </w:r>
    </w:p>
    <w:p w:rsidR="002F7E99" w:rsidRPr="00BB2481" w:rsidRDefault="002F7E99" w:rsidP="002F7E99">
      <w:pPr>
        <w:rPr>
          <w:rFonts w:asciiTheme="minorHAnsi" w:hAnsiTheme="minorHAnsi"/>
        </w:rPr>
      </w:pPr>
      <w:r w:rsidRPr="00BB2481">
        <w:rPr>
          <w:rFonts w:asciiTheme="minorHAnsi" w:hAnsiTheme="minorHAnsi"/>
        </w:rPr>
        <w:t>This Article has argued that federal courts should abandon the traditional nondelegation doctrine and embrace due process as the primary constitutional constraint on congressional delegation. According to the due process model</w:t>
      </w:r>
      <w:r w:rsidRPr="00BB2481">
        <w:rPr>
          <w:rFonts w:asciiTheme="minorHAnsi" w:hAnsiTheme="minorHAnsi"/>
          <w:u w:val="single"/>
        </w:rPr>
        <w:t>, Congress may delegate lawmaking authority to administrative agencies if it channels that authority through substantive, procedural, and structural safeguards that prevent delegation from manifestly increasing the federal government's capacity for arbitrary lawmaking</w:t>
      </w:r>
      <w:r w:rsidRPr="00BB2481">
        <w:rPr>
          <w:rFonts w:asciiTheme="minorHAnsi" w:hAnsiTheme="minorHAnsi"/>
        </w:rPr>
        <w:t xml:space="preserve">, the principal republican concern driving traditional nondelegation principles. </w:t>
      </w:r>
      <w:r w:rsidRPr="00BB2481">
        <w:rPr>
          <w:rFonts w:asciiTheme="minorHAnsi" w:hAnsiTheme="minorHAnsi"/>
          <w:u w:val="single"/>
        </w:rPr>
        <w:t>Congressional delegations meet this standard when they combine (1) an intelligible principle to guide agency discretion together with (2) deliberative procedural requirements and (3) structural constraints, such as political accountability and judicial review</w:t>
      </w:r>
      <w:r w:rsidRPr="00BB2481">
        <w:rPr>
          <w:rFonts w:asciiTheme="minorHAnsi" w:hAnsiTheme="minorHAnsi"/>
        </w:rPr>
        <w:t xml:space="preserve">. In most contexts, the APA easily satisfies procedural due process, avoiding the need for further judicial intrusion into [*212] administrative rulemaking procedure. Where </w:t>
      </w:r>
      <w:r w:rsidRPr="00BB2481">
        <w:rPr>
          <w:rStyle w:val="StyleUnderline"/>
        </w:rPr>
        <w:t>an agency's lawmaking procedures do not satisfy the constitutional requirements of due process, however, courts should withhold Chevron deference and, where appropriate, set aside regulations to safeguard the public from administrative domination</w:t>
      </w:r>
      <w:r w:rsidRPr="00BB2481">
        <w:rPr>
          <w:rFonts w:asciiTheme="minorHAnsi" w:hAnsiTheme="minorHAnsi"/>
        </w:rPr>
        <w:t>. The due process model thus takes seriously the nondelegation doctrine's republican ideals while reframing the Court's current delegation jurisprudence to better reconcile congressional delegation in the modern administrative state with the Constitution's enduring commitment to individual liberty.</w:t>
      </w:r>
    </w:p>
    <w:p w:rsidR="002F7E99" w:rsidRPr="00BB2481" w:rsidRDefault="002F7E99" w:rsidP="002F7E99">
      <w:pPr>
        <w:pStyle w:val="Heading3"/>
        <w:rPr>
          <w:rFonts w:eastAsia="Calibri"/>
        </w:rPr>
      </w:pPr>
      <w:r w:rsidRPr="00BB2481">
        <w:rPr>
          <w:rFonts w:eastAsia="Calibri"/>
        </w:rPr>
        <w:t>Solvency-Generic</w:t>
      </w:r>
    </w:p>
    <w:p w:rsidR="002F7E99" w:rsidRPr="00BB2481" w:rsidRDefault="002F7E99" w:rsidP="002F7E99">
      <w:pPr>
        <w:keepNext/>
        <w:keepLines/>
        <w:spacing w:before="40" w:after="0"/>
        <w:outlineLvl w:val="3"/>
        <w:rPr>
          <w:rFonts w:eastAsiaTheme="majorEastAsia"/>
          <w:b/>
          <w:iCs/>
          <w:sz w:val="28"/>
        </w:rPr>
      </w:pPr>
      <w:r w:rsidRPr="00BB2481">
        <w:rPr>
          <w:rFonts w:eastAsiaTheme="majorEastAsia"/>
          <w:b/>
          <w:iCs/>
          <w:sz w:val="28"/>
        </w:rPr>
        <w:t>Delegation solves best</w:t>
      </w:r>
    </w:p>
    <w:p w:rsidR="002F7E99" w:rsidRPr="00BB2481" w:rsidRDefault="002F7E99" w:rsidP="002F7E99">
      <w:r w:rsidRPr="00BB2481">
        <w:rPr>
          <w:b/>
          <w:bCs/>
          <w:sz w:val="28"/>
        </w:rPr>
        <w:t>Posner and Vermeule, Professors of Law University of Chicago. 02</w:t>
      </w:r>
      <w:r w:rsidRPr="00BB2481">
        <w:t xml:space="preserve"> (Eric and Adrian Vermeule:</w:t>
      </w:r>
      <w:r w:rsidRPr="00BB2481">
        <w:rPr>
          <w:i/>
        </w:rPr>
        <w:t xml:space="preserve"> University of Chicago Law Review: </w:t>
      </w:r>
      <w:r w:rsidRPr="00BB2481">
        <w:t>“Interring the Nondelegation Doctrine” published Fall, 2002)KalM</w:t>
      </w:r>
    </w:p>
    <w:p w:rsidR="002F7E99" w:rsidRPr="00BB2481" w:rsidRDefault="002F7E99" w:rsidP="002F7E99">
      <w:pPr>
        <w:rPr>
          <w:sz w:val="24"/>
          <w:u w:val="single"/>
        </w:rPr>
      </w:pPr>
      <w:r w:rsidRPr="00BB2481">
        <w:rPr>
          <w:rFonts w:eastAsia="Calibri" w:cs="Times New Roman"/>
          <w:sz w:val="16"/>
        </w:rPr>
        <w:t xml:space="preserve">II. Delegation in Political and Economic Theory The burden of Part I was showing that </w:t>
      </w:r>
      <w:r w:rsidRPr="00BB2481">
        <w:rPr>
          <w:sz w:val="24"/>
          <w:u w:val="single"/>
        </w:rPr>
        <w:t xml:space="preserve">a nondelegation rule lacks any moorings in formal constitutional sources. </w:t>
      </w:r>
      <w:r w:rsidRPr="00BB2481">
        <w:rPr>
          <w:rFonts w:eastAsia="Calibri" w:cs="Times New Roman"/>
          <w:sz w:val="16"/>
        </w:rPr>
        <w:t xml:space="preserve">For some, that is conclusive; nothing more need be said about the consequences of delegation or of a nondelegation rule. For others, however, constitutional argument properly includes consequentialist and functional considerations; many nondelegation proponents appeal to those considerations as well. In this Part we add a consequentialist analysis to the formal argument of Part I. We argue here that </w:t>
      </w:r>
      <w:r w:rsidRPr="00BB2481">
        <w:rPr>
          <w:sz w:val="24"/>
          <w:u w:val="single"/>
        </w:rPr>
        <w:t xml:space="preserve">there is no successful consequentialist or functional justification for recognizing constitutional restrictions on statutory grants of authority to executive agents. </w:t>
      </w:r>
      <w:r w:rsidRPr="00BB2481">
        <w:rPr>
          <w:rFonts w:eastAsia="Calibri" w:cs="Times New Roman"/>
          <w:sz w:val="16"/>
        </w:rPr>
        <w:t xml:space="preserve">Initially, we need to clear up a terminological confusion created by the literature's metaphoric use of the word "delegation." In debates about the nondelegation doctrine, supporters and opponents alike usually use the word "delegation" to include any transfer of authority from Congress to executive agents. We have avoided this usage because under our constitutional argument a statutory grant of authority [*1744] to executive agents is formally not a delegation of legislative power under the Constitution. The executive's use of that authority is an instance of executive power, not of legislative power. In this Part, however, we will adopt the usage of the literature, for to do otherwise would require labored verbal manipulations. Thus, when we use the word "delegation," we mean to include statutory grants of authority to executive agents. </w:t>
      </w:r>
      <w:r w:rsidRPr="00BB2481">
        <w:rPr>
          <w:sz w:val="24"/>
          <w:u w:val="single"/>
        </w:rPr>
        <w:t>Critics of delegation argue that Congress delegates for nefarious purposes</w:t>
      </w:r>
      <w:r w:rsidRPr="00BB2481">
        <w:rPr>
          <w:rFonts w:eastAsia="Calibri" w:cs="Times New Roman"/>
          <w:sz w:val="16"/>
        </w:rPr>
        <w:t xml:space="preserve">--to make transfers to interest groups and to avoid responsibility for difficult political decisions. </w:t>
      </w:r>
      <w:r w:rsidRPr="00BB2481">
        <w:rPr>
          <w:sz w:val="24"/>
          <w:u w:val="single"/>
        </w:rPr>
        <w:t>These arguments appeal to widespread conspiratorial intuitions about government, and so before addressing the arguments directly we should emphasize the peculiarity of attacking this particular instrument of government power, whatever one's views are about the motives of elected officials</w:t>
      </w:r>
      <w:r w:rsidRPr="00BB2481">
        <w:rPr>
          <w:rFonts w:eastAsia="Calibri" w:cs="Times New Roman"/>
          <w:sz w:val="16"/>
        </w:rPr>
        <w:t xml:space="preserve">. Delegation is ubiquitous in public and private life. The most familiar example is the employment relationship. </w:t>
      </w:r>
      <w:r w:rsidRPr="00BB2481">
        <w:rPr>
          <w:sz w:val="24"/>
          <w:u w:val="single"/>
        </w:rPr>
        <w:t>When managers delegate to employees, they expect that the employees will specialize in some area for which the managers have responsibility. Delegation is just as common in government:</w:t>
      </w:r>
      <w:r w:rsidRPr="00BB2481">
        <w:rPr>
          <w:rFonts w:eastAsia="Calibri" w:cs="Times New Roman"/>
          <w:sz w:val="16"/>
        </w:rPr>
        <w:t xml:space="preserve"> mayors, governors, judges, agency heads, police captains, and countless other officials delegate power to subordinates. </w:t>
      </w:r>
      <w:r w:rsidRPr="00BB2481">
        <w:rPr>
          <w:sz w:val="24"/>
          <w:u w:val="single"/>
        </w:rPr>
        <w:t>The ubiquity of delegation is due to the need for</w:t>
      </w:r>
      <w:r w:rsidRPr="00BB2481">
        <w:rPr>
          <w:rFonts w:eastAsia="Calibri" w:cs="Times New Roman"/>
          <w:sz w:val="16"/>
        </w:rPr>
        <w:t xml:space="preserve"> (a) </w:t>
      </w:r>
      <w:r w:rsidRPr="00BB2481">
        <w:rPr>
          <w:sz w:val="24"/>
          <w:u w:val="single"/>
        </w:rPr>
        <w:t>authority and</w:t>
      </w:r>
      <w:r w:rsidRPr="00BB2481">
        <w:rPr>
          <w:rFonts w:eastAsia="Calibri" w:cs="Times New Roman"/>
          <w:sz w:val="16"/>
        </w:rPr>
        <w:t xml:space="preserve"> (b) </w:t>
      </w:r>
      <w:r w:rsidRPr="00BB2481">
        <w:rPr>
          <w:sz w:val="24"/>
          <w:u w:val="single"/>
        </w:rPr>
        <w:t>division of labor</w:t>
      </w:r>
      <w:r w:rsidRPr="00BB2481">
        <w:rPr>
          <w:rFonts w:eastAsia="Calibri" w:cs="Times New Roman"/>
          <w:sz w:val="16"/>
        </w:rPr>
        <w:t xml:space="preserve">, in any complex institution, whether public or private. All institutions must take direction from a person, or a small group of people, </w:t>
      </w:r>
      <w:r w:rsidRPr="00BB2481">
        <w:rPr>
          <w:sz w:val="24"/>
          <w:u w:val="single"/>
        </w:rPr>
        <w:t>but the leader of an institution cannot possibly perform all of its tasks directly</w:t>
      </w:r>
      <w:r w:rsidRPr="00BB2481">
        <w:rPr>
          <w:rFonts w:eastAsia="Calibri" w:cs="Times New Roman"/>
          <w:sz w:val="16"/>
        </w:rPr>
        <w:t>. Instead, the leader or principal delegates broad authority to agents</w:t>
      </w:r>
      <w:r w:rsidRPr="00BB2481">
        <w:rPr>
          <w:sz w:val="24"/>
          <w:u w:val="single"/>
        </w:rPr>
        <w:t>. The principal sometimes controls agents by giving them detailed instructions but more often by giving them a vague goal--"maximize profits" or "sell lots of widgets"--and then rewarding them on the basis of an ex post evaluation of the agent's performance</w:t>
      </w:r>
      <w:r w:rsidRPr="00BB2481">
        <w:rPr>
          <w:rFonts w:eastAsia="Calibri" w:cs="Times New Roman"/>
          <w:sz w:val="16"/>
        </w:rPr>
        <w:t xml:space="preserve">. </w:t>
      </w:r>
      <w:r w:rsidRPr="00BB2481">
        <w:rPr>
          <w:sz w:val="24"/>
          <w:u w:val="single"/>
        </w:rPr>
        <w:t>Although principals sometimes give bad instructions to agents, or fail to discipline them properly, no one thinks that delegation has bad effects in itself. No one argues that shareholders should not delegate; people argue about whether existing compensation packages provide the right kind of incentives</w:t>
      </w:r>
      <w:r w:rsidRPr="00BB2481">
        <w:rPr>
          <w:rFonts w:eastAsia="Calibri" w:cs="Times New Roman"/>
          <w:sz w:val="16"/>
        </w:rPr>
        <w:t xml:space="preserve"> for executives. </w:t>
      </w:r>
      <w:r w:rsidRPr="00BB2481">
        <w:rPr>
          <w:sz w:val="24"/>
          <w:u w:val="single"/>
        </w:rPr>
        <w:t xml:space="preserve">No one argues that the mayor should not delegate; they argue about whether the mayor has delegated to the right people, too much or too little. </w:t>
      </w:r>
      <w:r w:rsidRPr="00BB2481">
        <w:rPr>
          <w:rFonts w:eastAsia="Calibri" w:cs="Times New Roman"/>
          <w:sz w:val="16"/>
        </w:rPr>
        <w:t xml:space="preserve">The reason no one makes these arguments, except in rare cases, is that the value of delegation is too widely understood; it is simply an aspect of the division of labor that underlies both market and nonmarket institutions. Given the self-evident value of delegation, we should not be surprised to find that the United States Congress delegates its powers--using "delegate" in the conventional sense of enacting statutes that [*1745] grant agents legal authority. </w:t>
      </w:r>
      <w:r w:rsidRPr="00BB2481">
        <w:rPr>
          <w:sz w:val="24"/>
          <w:u w:val="single"/>
        </w:rPr>
        <w:t xml:space="preserve">The critics of delegation need to explain why delegation by Congress raises special functional objections, objections that cannot be applied generally to all congressional action, and objections that cannot be applied to the countless routine delegations that occur in any complex institution. </w:t>
      </w:r>
    </w:p>
    <w:p w:rsidR="002F7E99" w:rsidRPr="00BB2481" w:rsidRDefault="002F7E99" w:rsidP="002F7E99">
      <w:pPr>
        <w:rPr>
          <w:sz w:val="24"/>
          <w:u w:val="single"/>
        </w:rPr>
      </w:pPr>
    </w:p>
    <w:p w:rsidR="002F7E99" w:rsidRPr="00BB2481" w:rsidRDefault="002F7E99" w:rsidP="002F7E99">
      <w:pPr>
        <w:keepNext/>
        <w:keepLines/>
        <w:spacing w:before="40" w:after="0"/>
        <w:outlineLvl w:val="3"/>
        <w:rPr>
          <w:rFonts w:eastAsia="Calibri"/>
          <w:b/>
          <w:iCs/>
          <w:sz w:val="28"/>
        </w:rPr>
      </w:pPr>
      <w:r w:rsidRPr="00BB2481">
        <w:rPr>
          <w:rFonts w:eastAsia="Calibri"/>
          <w:b/>
          <w:iCs/>
          <w:sz w:val="28"/>
        </w:rPr>
        <w:t>Delegation solves best: agencies have expertise</w:t>
      </w:r>
    </w:p>
    <w:p w:rsidR="002F7E99" w:rsidRPr="00BB2481" w:rsidRDefault="002F7E99" w:rsidP="002F7E99">
      <w:r w:rsidRPr="00BB2481">
        <w:rPr>
          <w:b/>
          <w:bCs/>
          <w:sz w:val="28"/>
        </w:rPr>
        <w:t>Posner and Vermeule, Professors of Law University of Chicago. 02</w:t>
      </w:r>
      <w:r w:rsidRPr="00BB2481">
        <w:t xml:space="preserve"> (Eric and Adrian Vermeule:</w:t>
      </w:r>
      <w:r w:rsidRPr="00BB2481">
        <w:rPr>
          <w:i/>
        </w:rPr>
        <w:t xml:space="preserve"> University of Chicago Law Review: </w:t>
      </w:r>
      <w:r w:rsidRPr="00BB2481">
        <w:t>“Interring the Nondelegation Doctrine” published Fall, 2002)KalM</w:t>
      </w:r>
    </w:p>
    <w:p w:rsidR="002F7E99" w:rsidRPr="00BB2481" w:rsidRDefault="002F7E99" w:rsidP="002F7E99">
      <w:pPr>
        <w:rPr>
          <w:rStyle w:val="StyleUnderline"/>
        </w:rPr>
      </w:pPr>
      <w:r w:rsidRPr="00BB2481">
        <w:rPr>
          <w:sz w:val="24"/>
          <w:u w:val="single"/>
        </w:rPr>
        <w:t>The welfarist argument by the critics of delegation boils down to the claim that social welfare would be greater if Congress made all the specific policy choices rather than delegating that power to agencies</w:t>
      </w:r>
      <w:r w:rsidRPr="00BB2481">
        <w:rPr>
          <w:rFonts w:eastAsia="Calibri" w:cs="Times New Roman"/>
        </w:rPr>
        <w:t xml:space="preserve">. </w:t>
      </w:r>
      <w:r w:rsidRPr="00BB2481">
        <w:rPr>
          <w:sz w:val="24"/>
          <w:u w:val="single"/>
        </w:rPr>
        <w:t>This claim is like an argument that the owner of a corporation should design the corporation's products rather than hiring engineers and marketing experts</w:t>
      </w:r>
      <w:r w:rsidRPr="00BB2481">
        <w:rPr>
          <w:rFonts w:eastAsia="Calibri" w:cs="Times New Roman"/>
        </w:rPr>
        <w:t xml:space="preserve">. The owner knows that the agents might make specific choices that he would not make himself, but </w:t>
      </w:r>
      <w:r w:rsidRPr="00BB2481">
        <w:rPr>
          <w:sz w:val="24"/>
          <w:u w:val="single"/>
        </w:rPr>
        <w:t>by</w:t>
      </w:r>
      <w:r w:rsidRPr="00BB2481">
        <w:rPr>
          <w:b/>
          <w:iCs/>
          <w:sz w:val="28"/>
          <w:u w:val="single"/>
          <w:bdr w:val="single" w:sz="24" w:space="0" w:color="auto"/>
        </w:rPr>
        <w:t xml:space="preserve"> rewarding</w:t>
      </w:r>
      <w:r w:rsidRPr="00BB2481">
        <w:rPr>
          <w:sz w:val="24"/>
          <w:u w:val="single"/>
        </w:rPr>
        <w:t xml:space="preserve"> the </w:t>
      </w:r>
      <w:r w:rsidRPr="00BB2481">
        <w:rPr>
          <w:b/>
          <w:iCs/>
          <w:sz w:val="28"/>
          <w:u w:val="single"/>
          <w:bdr w:val="single" w:sz="24" w:space="0" w:color="auto"/>
        </w:rPr>
        <w:t>agents</w:t>
      </w:r>
      <w:r w:rsidRPr="00BB2481">
        <w:rPr>
          <w:sz w:val="24"/>
          <w:u w:val="single"/>
        </w:rPr>
        <w:t xml:space="preserve"> on the basis of an ex post evaluation of performance</w:t>
      </w:r>
      <w:r w:rsidRPr="00BB2481">
        <w:rPr>
          <w:rFonts w:eastAsia="Calibri" w:cs="Times New Roman"/>
        </w:rPr>
        <w:t xml:space="preserve">, he </w:t>
      </w:r>
      <w:r w:rsidRPr="00BB2481">
        <w:rPr>
          <w:b/>
          <w:iCs/>
          <w:sz w:val="28"/>
          <w:u w:val="single"/>
          <w:bdr w:val="single" w:sz="24" w:space="0" w:color="auto"/>
        </w:rPr>
        <w:t>ensures</w:t>
      </w:r>
      <w:r w:rsidRPr="00BB2481">
        <w:rPr>
          <w:sz w:val="24"/>
          <w:u w:val="single"/>
        </w:rPr>
        <w:t xml:space="preserve"> that </w:t>
      </w:r>
      <w:r w:rsidRPr="00BB2481">
        <w:rPr>
          <w:b/>
          <w:iCs/>
          <w:sz w:val="28"/>
          <w:u w:val="single"/>
          <w:bdr w:val="single" w:sz="24" w:space="0" w:color="auto"/>
        </w:rPr>
        <w:t>they act</w:t>
      </w:r>
      <w:r w:rsidRPr="00BB2481">
        <w:rPr>
          <w:sz w:val="24"/>
          <w:u w:val="single"/>
        </w:rPr>
        <w:t xml:space="preserve"> roughly in his interest </w:t>
      </w:r>
      <w:r w:rsidRPr="00BB2481">
        <w:rPr>
          <w:b/>
          <w:iCs/>
          <w:sz w:val="28"/>
          <w:u w:val="single"/>
          <w:bdr w:val="single" w:sz="24" w:space="0" w:color="auto"/>
        </w:rPr>
        <w:t>while at the same time exploiting their expertise</w:t>
      </w:r>
      <w:r w:rsidRPr="00BB2481">
        <w:rPr>
          <w:sz w:val="24"/>
          <w:u w:val="single"/>
        </w:rPr>
        <w:t xml:space="preserve"> and the other benefits of a division of labor.</w:t>
      </w:r>
    </w:p>
    <w:p w:rsidR="000044F6" w:rsidRPr="00BB2481" w:rsidRDefault="000044F6" w:rsidP="00CB259E"/>
    <w:p w:rsidR="000044F6" w:rsidRPr="00BB2481" w:rsidRDefault="000044F6" w:rsidP="000044F6">
      <w:pPr>
        <w:pStyle w:val="Heading3"/>
        <w:rPr>
          <w:rFonts w:eastAsia="Calibri"/>
        </w:rPr>
      </w:pPr>
      <w:r w:rsidRPr="00BB2481">
        <w:rPr>
          <w:rFonts w:eastAsia="Calibri"/>
        </w:rPr>
        <w:t>PTX I/L</w:t>
      </w:r>
    </w:p>
    <w:p w:rsidR="000044F6" w:rsidRPr="00BB2481" w:rsidRDefault="000044F6" w:rsidP="000044F6">
      <w:pPr>
        <w:keepNext/>
        <w:keepLines/>
        <w:spacing w:before="40" w:after="0"/>
        <w:outlineLvl w:val="3"/>
        <w:rPr>
          <w:rFonts w:eastAsia="Calibri"/>
          <w:b/>
          <w:iCs/>
          <w:sz w:val="28"/>
        </w:rPr>
      </w:pPr>
      <w:r w:rsidRPr="00BB2481">
        <w:rPr>
          <w:rFonts w:eastAsia="Calibri"/>
          <w:b/>
          <w:iCs/>
          <w:sz w:val="28"/>
        </w:rPr>
        <w:t>Delegation doesn’t link to politics</w:t>
      </w:r>
    </w:p>
    <w:p w:rsidR="000044F6" w:rsidRPr="00BB2481" w:rsidRDefault="000044F6" w:rsidP="000044F6">
      <w:r w:rsidRPr="00BB2481">
        <w:rPr>
          <w:b/>
          <w:bCs/>
          <w:sz w:val="28"/>
        </w:rPr>
        <w:t>Williams,</w:t>
      </w:r>
      <w:r w:rsidRPr="00BB2481">
        <w:t xml:space="preserve"> </w:t>
      </w:r>
      <w:r w:rsidRPr="00BB2481">
        <w:rPr>
          <w:b/>
          <w:bCs/>
          <w:sz w:val="28"/>
        </w:rPr>
        <w:t>Associate Professor of Law, Saint Louis University School of Law 2K</w:t>
      </w:r>
      <w:r w:rsidRPr="00BB2481">
        <w:t xml:space="preserve"> (DOUGLAS: SYMPOSIUM CONGRESS: DOES IT ABDICATE ITS POWER?: CONGRESSIONAL ABDICATION, LEGAL THEORY, AND DELIBERATIVE DEMOCRACY. published in 2000.)KalM</w:t>
      </w:r>
    </w:p>
    <w:p w:rsidR="000044F6" w:rsidRPr="00BB2481" w:rsidRDefault="000044F6" w:rsidP="000044F6">
      <w:pPr>
        <w:rPr>
          <w:sz w:val="16"/>
        </w:rPr>
      </w:pPr>
      <w:r w:rsidRPr="00BB2481">
        <w:rPr>
          <w:sz w:val="16"/>
        </w:rPr>
        <w:t>There are number of reasons to question this logic.</w:t>
      </w:r>
      <w:r w:rsidRPr="00BB2481">
        <w:rPr>
          <w:rFonts w:eastAsia="Calibri" w:cs="Times New Roman"/>
          <w:sz w:val="16"/>
        </w:rPr>
        <w:t xml:space="preserve"> First, </w:t>
      </w:r>
      <w:r w:rsidRPr="00BB2481">
        <w:rPr>
          <w:rFonts w:eastAsia="Calibri" w:cs="Times New Roman"/>
          <w:sz w:val="24"/>
          <w:u w:val="single"/>
        </w:rPr>
        <w:t xml:space="preserve">it is precisely </w:t>
      </w:r>
      <w:r w:rsidRPr="00BB2481">
        <w:rPr>
          <w:b/>
          <w:iCs/>
          <w:sz w:val="28"/>
          <w:u w:val="single"/>
          <w:bdr w:val="single" w:sz="24" w:space="0" w:color="auto"/>
        </w:rPr>
        <w:t>on issues "of particular local interest" that legislators are unlikely to delegate</w:t>
      </w:r>
      <w:r w:rsidRPr="00BB2481">
        <w:rPr>
          <w:rFonts w:eastAsia="Calibri" w:cs="Times New Roman"/>
          <w:sz w:val="24"/>
          <w:u w:val="single"/>
        </w:rPr>
        <w:t>,</w:t>
      </w:r>
      <w:r w:rsidRPr="00BB2481">
        <w:rPr>
          <w:rFonts w:eastAsia="Calibri" w:cs="Times New Roman"/>
          <w:sz w:val="16"/>
        </w:rPr>
        <w:t xml:space="preserve"> </w:t>
      </w:r>
      <w:r w:rsidRPr="00BB2481">
        <w:rPr>
          <w:rFonts w:eastAsia="Calibri" w:cs="Times New Roman"/>
          <w:sz w:val="24"/>
          <w:u w:val="single"/>
        </w:rPr>
        <w:t>preferring instead to push for the favored position in order to gain credit</w:t>
      </w:r>
      <w:r w:rsidRPr="00BB2481">
        <w:rPr>
          <w:rFonts w:eastAsia="Calibri" w:cs="Times New Roman"/>
          <w:sz w:val="16"/>
        </w:rPr>
        <w:t xml:space="preserve">. n127 </w:t>
      </w:r>
      <w:r w:rsidRPr="00BB2481">
        <w:rPr>
          <w:rFonts w:eastAsia="Calibri" w:cs="Times New Roman"/>
          <w:sz w:val="24"/>
          <w:u w:val="single"/>
        </w:rPr>
        <w:t xml:space="preserve">Delegation is </w:t>
      </w:r>
      <w:r w:rsidRPr="00BB2481">
        <w:rPr>
          <w:sz w:val="16"/>
        </w:rPr>
        <w:t>most likely</w:t>
      </w:r>
      <w:r w:rsidRPr="00BB2481">
        <w:rPr>
          <w:rFonts w:eastAsia="Calibri" w:cs="Times New Roman"/>
          <w:sz w:val="24"/>
          <w:u w:val="single"/>
        </w:rPr>
        <w:t xml:space="preserve"> the product of intense conflict</w:t>
      </w:r>
      <w:r w:rsidRPr="00BB2481">
        <w:rPr>
          <w:rFonts w:eastAsia="Calibri" w:cs="Times New Roman"/>
          <w:sz w:val="16"/>
        </w:rPr>
        <w:t xml:space="preserve"> </w:t>
      </w:r>
      <w:r w:rsidRPr="00BB2481">
        <w:rPr>
          <w:sz w:val="24"/>
          <w:u w:val="single"/>
        </w:rPr>
        <w:t>among constituencies</w:t>
      </w:r>
      <w:r w:rsidRPr="00BB2481">
        <w:rPr>
          <w:rFonts w:eastAsia="Calibri" w:cs="Times New Roman"/>
          <w:sz w:val="16"/>
        </w:rPr>
        <w:t xml:space="preserve"> - a circumstance in which a </w:t>
      </w:r>
      <w:r w:rsidRPr="00BB2481">
        <w:rPr>
          <w:rFonts w:eastAsia="Calibri" w:cs="Times New Roman"/>
          <w:sz w:val="24"/>
          <w:u w:val="single"/>
        </w:rPr>
        <w:t xml:space="preserve">delegation allows legislators to blame agencies for adverse </w:t>
      </w:r>
      <w:r w:rsidRPr="00BB2481">
        <w:rPr>
          <w:sz w:val="16"/>
        </w:rPr>
        <w:t>constituent</w:t>
      </w:r>
      <w:r w:rsidRPr="00BB2481">
        <w:rPr>
          <w:rFonts w:eastAsia="Calibri" w:cs="Times New Roman"/>
          <w:sz w:val="24"/>
          <w:u w:val="single"/>
        </w:rPr>
        <w:t xml:space="preserve"> effects, while at the same time claiming credit for delivering the goods to benefited </w:t>
      </w:r>
      <w:r w:rsidRPr="00BB2481">
        <w:rPr>
          <w:sz w:val="16"/>
        </w:rPr>
        <w:t>constituencies.</w:t>
      </w:r>
    </w:p>
    <w:p w:rsidR="000044F6" w:rsidRPr="00BB2481" w:rsidRDefault="000044F6" w:rsidP="000044F6">
      <w:pPr>
        <w:pStyle w:val="Heading4"/>
        <w:rPr>
          <w:rStyle w:val="Style13ptBold"/>
          <w:b/>
          <w:sz w:val="28"/>
        </w:rPr>
      </w:pPr>
      <w:r w:rsidRPr="00BB2481">
        <w:rPr>
          <w:rStyle w:val="Style13ptBold"/>
          <w:b/>
          <w:sz w:val="28"/>
        </w:rPr>
        <w:t>Delegation eliminates legislators’ accountability</w:t>
      </w:r>
    </w:p>
    <w:p w:rsidR="000044F6" w:rsidRPr="00BB2481" w:rsidRDefault="000044F6" w:rsidP="000044F6">
      <w:pPr>
        <w:pStyle w:val="CommentText"/>
      </w:pPr>
      <w:r w:rsidRPr="00BB2481">
        <w:rPr>
          <w:rStyle w:val="Style13ptBold"/>
          <w:sz w:val="28"/>
        </w:rPr>
        <w:t>Krent, Associate Professor, Chicago-Kent College of Law</w:t>
      </w:r>
      <w:r w:rsidRPr="00BB2481">
        <w:t xml:space="preserve">, </w:t>
      </w:r>
      <w:r w:rsidRPr="00BB2481">
        <w:rPr>
          <w:rStyle w:val="Style13ptBold"/>
          <w:sz w:val="28"/>
        </w:rPr>
        <w:t xml:space="preserve">94 </w:t>
      </w:r>
      <w:r w:rsidRPr="00BB2481">
        <w:t>(Harold, Book Review: Delegation and Its Discontents: Power Without Responsibility, Columbia Law Review Column 94, L. Rev, 710)</w:t>
      </w:r>
    </w:p>
    <w:p w:rsidR="000044F6" w:rsidRPr="00BB2481" w:rsidRDefault="000044F6" w:rsidP="000044F6">
      <w:pPr>
        <w:pStyle w:val="loose"/>
        <w:shd w:val="clear" w:color="auto" w:fill="FFFFFF"/>
        <w:spacing w:before="210" w:beforeAutospacing="0" w:after="0" w:afterAutospacing="0"/>
        <w:rPr>
          <w:rFonts w:ascii="Georgia" w:hAnsi="Georgia"/>
          <w:sz w:val="16"/>
          <w:szCs w:val="20"/>
        </w:rPr>
      </w:pPr>
      <w:r w:rsidRPr="00BB2481">
        <w:rPr>
          <w:rFonts w:ascii="Georgia" w:hAnsi="Georgia"/>
          <w:sz w:val="16"/>
          <w:szCs w:val="20"/>
        </w:rPr>
        <w:t xml:space="preserve">Yet members of </w:t>
      </w:r>
      <w:r w:rsidRPr="00BB2481">
        <w:rPr>
          <w:rFonts w:ascii="Georgia" w:hAnsi="Georgia"/>
          <w:sz w:val="20"/>
          <w:szCs w:val="20"/>
          <w:u w:val="single"/>
        </w:rPr>
        <w:t>Congress can claim credit for attempting to solve</w:t>
      </w:r>
      <w:r w:rsidRPr="00BB2481">
        <w:rPr>
          <w:rFonts w:ascii="Georgia" w:hAnsi="Georgia"/>
          <w:sz w:val="16"/>
          <w:szCs w:val="20"/>
        </w:rPr>
        <w:t xml:space="preserve"> the </w:t>
      </w:r>
      <w:r w:rsidRPr="00BB2481">
        <w:rPr>
          <w:rFonts w:ascii="Georgia" w:hAnsi="Georgia"/>
          <w:sz w:val="20"/>
          <w:szCs w:val="20"/>
          <w:u w:val="single"/>
        </w:rPr>
        <w:t>problems</w:t>
      </w:r>
      <w:r w:rsidRPr="00BB2481">
        <w:rPr>
          <w:rFonts w:ascii="Georgia" w:hAnsi="Georgia"/>
          <w:sz w:val="16"/>
          <w:szCs w:val="20"/>
        </w:rPr>
        <w:t xml:space="preserve"> of the environment and the economy </w:t>
      </w:r>
      <w:r w:rsidRPr="00BB2481">
        <w:rPr>
          <w:rFonts w:ascii="Georgia" w:hAnsi="Georgia"/>
          <w:sz w:val="20"/>
          <w:szCs w:val="20"/>
          <w:u w:val="single"/>
        </w:rPr>
        <w:t>by authorizing agencies to tackle the problems, and</w:t>
      </w:r>
      <w:r w:rsidRPr="00BB2481">
        <w:rPr>
          <w:rFonts w:ascii="Georgia" w:hAnsi="Georgia"/>
          <w:sz w:val="16"/>
          <w:szCs w:val="20"/>
        </w:rPr>
        <w:t xml:space="preserve"> then </w:t>
      </w:r>
      <w:r w:rsidRPr="00BB2481">
        <w:rPr>
          <w:rFonts w:ascii="Georgia" w:hAnsi="Georgia"/>
          <w:sz w:val="20"/>
          <w:szCs w:val="20"/>
          <w:u w:val="single"/>
        </w:rPr>
        <w:t xml:space="preserve">distance themselves from the ensuing regulation if unfavorable </w:t>
      </w:r>
      <w:r w:rsidRPr="00BB2481">
        <w:rPr>
          <w:rFonts w:ascii="Georgia" w:hAnsi="Georgia"/>
          <w:sz w:val="16"/>
          <w:szCs w:val="20"/>
        </w:rPr>
        <w:t>to their constituents.</w:t>
      </w:r>
      <w:r w:rsidRPr="00BB2481">
        <w:rPr>
          <w:rStyle w:val="apple-converted-space"/>
          <w:rFonts w:ascii="Georgia" w:eastAsiaTheme="majorEastAsia" w:hAnsi="Georgia"/>
          <w:sz w:val="16"/>
          <w:szCs w:val="20"/>
        </w:rPr>
        <w:t xml:space="preserve"> </w:t>
      </w:r>
      <w:bookmarkStart w:id="0" w:name="ORIGHIT_34"/>
      <w:bookmarkStart w:id="1" w:name="HIT_34"/>
      <w:bookmarkEnd w:id="0"/>
      <w:bookmarkEnd w:id="1"/>
      <w:r w:rsidRPr="00BB2481">
        <w:rPr>
          <w:rStyle w:val="hit"/>
          <w:rFonts w:ascii="Georgia" w:eastAsiaTheme="majorEastAsia" w:hAnsi="Georgia"/>
          <w:bCs/>
          <w:u w:val="single"/>
        </w:rPr>
        <w:t>Delegation</w:t>
      </w:r>
      <w:r w:rsidRPr="00BB2481">
        <w:rPr>
          <w:rStyle w:val="apple-converted-space"/>
          <w:rFonts w:ascii="Georgia" w:eastAsiaTheme="majorEastAsia" w:hAnsi="Georgia"/>
          <w:sz w:val="20"/>
          <w:szCs w:val="20"/>
          <w:u w:val="single"/>
        </w:rPr>
        <w:t xml:space="preserve"> </w:t>
      </w:r>
      <w:r w:rsidRPr="00BB2481">
        <w:rPr>
          <w:rFonts w:ascii="Georgia" w:hAnsi="Georgia"/>
          <w:sz w:val="20"/>
          <w:szCs w:val="20"/>
          <w:u w:val="single"/>
        </w:rPr>
        <w:t>permits legislators to "look good" to their constituents without</w:t>
      </w:r>
      <w:r w:rsidRPr="00BB2481">
        <w:rPr>
          <w:rFonts w:ascii="Georgia" w:hAnsi="Georgia"/>
          <w:sz w:val="16"/>
          <w:szCs w:val="20"/>
        </w:rPr>
        <w:t xml:space="preserve"> necessarily </w:t>
      </w:r>
      <w:r w:rsidRPr="00BB2481">
        <w:rPr>
          <w:rFonts w:ascii="Georgia" w:hAnsi="Georgia"/>
          <w:sz w:val="20"/>
          <w:szCs w:val="20"/>
          <w:u w:val="single"/>
        </w:rPr>
        <w:t>providing</w:t>
      </w:r>
      <w:r w:rsidRPr="00BB2481">
        <w:rPr>
          <w:rFonts w:ascii="Georgia" w:hAnsi="Georgia"/>
          <w:sz w:val="16"/>
          <w:szCs w:val="20"/>
        </w:rPr>
        <w:t xml:space="preserve"> tangible </w:t>
      </w:r>
      <w:r w:rsidRPr="00BB2481">
        <w:rPr>
          <w:rFonts w:ascii="Georgia" w:hAnsi="Georgia"/>
          <w:sz w:val="20"/>
          <w:szCs w:val="20"/>
          <w:u w:val="single"/>
        </w:rPr>
        <w:t>benefits</w:t>
      </w:r>
      <w:r w:rsidRPr="00BB2481">
        <w:rPr>
          <w:rFonts w:ascii="Georgia" w:hAnsi="Georgia"/>
          <w:sz w:val="16"/>
          <w:szCs w:val="20"/>
        </w:rPr>
        <w:t xml:space="preserve"> (pp. 8687).</w:t>
      </w:r>
      <w:r w:rsidRPr="00BB2481">
        <w:rPr>
          <w:rStyle w:val="apple-converted-space"/>
          <w:rFonts w:ascii="Georgia" w:eastAsiaTheme="majorEastAsia" w:hAnsi="Georgia"/>
          <w:sz w:val="16"/>
          <w:szCs w:val="20"/>
        </w:rPr>
        <w:t xml:space="preserve"> </w:t>
      </w:r>
      <w:bookmarkStart w:id="2" w:name="r20"/>
      <w:r w:rsidRPr="00BB2481">
        <w:rPr>
          <w:rFonts w:ascii="Georgia" w:hAnsi="Georgia"/>
          <w:sz w:val="16"/>
          <w:szCs w:val="20"/>
          <w:vertAlign w:val="superscript"/>
        </w:rPr>
        <w:fldChar w:fldCharType="begin"/>
      </w:r>
      <w:r w:rsidRPr="00BB2481">
        <w:rPr>
          <w:rFonts w:ascii="Georgia" w:hAnsi="Georgia"/>
          <w:sz w:val="16"/>
          <w:szCs w:val="20"/>
          <w:vertAlign w:val="superscript"/>
        </w:rPr>
        <w:instrText xml:space="preserve"> HYPERLINK "http://www.lexisnexis.com.proxy.lib.umich.edu/lnacui2api/frame.do?tokenKey=rsh-20.368864.82660487195&amp;target=results_DocumentContent&amp;returnToKey=20_T22289900970&amp;parent=docview&amp;rand=1436204824007&amp;reloadEntirePage=true" \l "n20" </w:instrText>
      </w:r>
      <w:r w:rsidRPr="00BB2481">
        <w:rPr>
          <w:rFonts w:ascii="Georgia" w:hAnsi="Georgia"/>
          <w:sz w:val="16"/>
          <w:szCs w:val="20"/>
          <w:vertAlign w:val="superscript"/>
        </w:rPr>
        <w:fldChar w:fldCharType="separate"/>
      </w:r>
      <w:r w:rsidRPr="00BB2481">
        <w:rPr>
          <w:rStyle w:val="blue"/>
          <w:rFonts w:ascii="Georgia" w:hAnsi="Georgia"/>
          <w:sz w:val="16"/>
          <w:szCs w:val="16"/>
          <w:vertAlign w:val="superscript"/>
        </w:rPr>
        <w:t>n20</w:t>
      </w:r>
      <w:r w:rsidRPr="00BB2481">
        <w:rPr>
          <w:rFonts w:ascii="Georgia" w:hAnsi="Georgia"/>
          <w:sz w:val="16"/>
          <w:szCs w:val="20"/>
          <w:vertAlign w:val="superscript"/>
        </w:rPr>
        <w:fldChar w:fldCharType="end"/>
      </w:r>
      <w:bookmarkEnd w:id="2"/>
      <w:r w:rsidRPr="00BB2481">
        <w:rPr>
          <w:rStyle w:val="apple-converted-space"/>
          <w:rFonts w:ascii="Georgia" w:eastAsiaTheme="majorEastAsia" w:hAnsi="Georgia"/>
          <w:sz w:val="16"/>
          <w:szCs w:val="20"/>
        </w:rPr>
        <w:t xml:space="preserve"> </w:t>
      </w:r>
      <w:r w:rsidRPr="00BB2481">
        <w:rPr>
          <w:rFonts w:ascii="Georgia" w:hAnsi="Georgia"/>
          <w:sz w:val="20"/>
          <w:szCs w:val="20"/>
          <w:u w:val="single"/>
        </w:rPr>
        <w:t>Congress may too readily distribute rights without imposing</w:t>
      </w:r>
      <w:r w:rsidRPr="00BB2481">
        <w:rPr>
          <w:rStyle w:val="apple-converted-space"/>
          <w:rFonts w:ascii="Georgia" w:eastAsiaTheme="majorEastAsia" w:hAnsi="Georgia"/>
          <w:sz w:val="20"/>
          <w:szCs w:val="20"/>
          <w:u w:val="single"/>
        </w:rPr>
        <w:t xml:space="preserve"> </w:t>
      </w:r>
      <w:r w:rsidRPr="00BB2481">
        <w:rPr>
          <w:rFonts w:ascii="Georgia" w:hAnsi="Georgia"/>
          <w:sz w:val="16"/>
          <w:szCs w:val="20"/>
        </w:rPr>
        <w:t>[*715]</w:t>
      </w:r>
      <w:r w:rsidRPr="00BB2481">
        <w:rPr>
          <w:rFonts w:ascii="Georgia" w:hAnsi="Georgia"/>
          <w:sz w:val="20"/>
          <w:szCs w:val="20"/>
          <w:u w:val="single"/>
        </w:rPr>
        <w:t xml:space="preserve"> commensurate obligations</w:t>
      </w:r>
      <w:r w:rsidRPr="00BB2481">
        <w:rPr>
          <w:rFonts w:ascii="Georgia" w:hAnsi="Georgia"/>
          <w:sz w:val="16"/>
          <w:szCs w:val="20"/>
        </w:rPr>
        <w:t xml:space="preserve">, concealing the tradeoffs that must necessarily follow (p. 9). Indeed, Schoenbrod further observes that members of </w:t>
      </w:r>
      <w:r w:rsidRPr="00BB2481">
        <w:rPr>
          <w:rFonts w:ascii="Georgia" w:hAnsi="Georgia"/>
          <w:sz w:val="20"/>
          <w:szCs w:val="20"/>
          <w:u w:val="single"/>
        </w:rPr>
        <w:t>Congress might try to benefit politically by excoriating an agency's performance</w:t>
      </w:r>
      <w:r w:rsidRPr="00BB2481">
        <w:rPr>
          <w:rFonts w:ascii="Georgia" w:hAnsi="Georgia"/>
          <w:sz w:val="16"/>
          <w:szCs w:val="20"/>
        </w:rPr>
        <w:t xml:space="preserve"> before some constituents while taking credit for the agency's efforts before others (pp. 8894). Schoenbrod explains that "just as deficit spending allows legislators to appear to deliver money to some people without taking it from others,</w:t>
      </w:r>
      <w:r w:rsidRPr="00BB2481">
        <w:rPr>
          <w:rStyle w:val="apple-converted-space"/>
          <w:rFonts w:ascii="Georgia" w:eastAsiaTheme="majorEastAsia" w:hAnsi="Georgia"/>
          <w:sz w:val="16"/>
          <w:szCs w:val="20"/>
        </w:rPr>
        <w:t xml:space="preserve"> </w:t>
      </w:r>
      <w:bookmarkStart w:id="3" w:name="ORIGHIT_35"/>
      <w:bookmarkStart w:id="4" w:name="HIT_35"/>
      <w:bookmarkEnd w:id="3"/>
      <w:bookmarkEnd w:id="4"/>
      <w:r w:rsidRPr="00BB2481">
        <w:rPr>
          <w:rStyle w:val="hit"/>
          <w:rFonts w:ascii="Georgia" w:eastAsiaTheme="majorEastAsia" w:hAnsi="Georgia"/>
          <w:bCs/>
          <w:sz w:val="16"/>
        </w:rPr>
        <w:t>delegation</w:t>
      </w:r>
      <w:r w:rsidRPr="00BB2481">
        <w:rPr>
          <w:rStyle w:val="apple-converted-space"/>
          <w:rFonts w:ascii="Georgia" w:eastAsiaTheme="majorEastAsia" w:hAnsi="Georgia"/>
          <w:sz w:val="16"/>
          <w:szCs w:val="20"/>
        </w:rPr>
        <w:t xml:space="preserve"> </w:t>
      </w:r>
      <w:r w:rsidRPr="00BB2481">
        <w:rPr>
          <w:rFonts w:ascii="Georgia" w:hAnsi="Georgia"/>
          <w:sz w:val="16"/>
          <w:szCs w:val="20"/>
        </w:rPr>
        <w:t>allows them to appear to deliver regulatory benefits without imposing regulatory costs. It provides "a handy set of mirrors ... by which a politician can appear to kiss both sides of the apple.'" (p. 10).</w:t>
      </w:r>
      <w:r w:rsidRPr="00BB2481">
        <w:rPr>
          <w:rStyle w:val="apple-converted-space"/>
          <w:rFonts w:ascii="Georgia" w:eastAsiaTheme="majorEastAsia" w:hAnsi="Georgia"/>
          <w:sz w:val="16"/>
          <w:szCs w:val="20"/>
        </w:rPr>
        <w:t xml:space="preserve"> </w:t>
      </w:r>
      <w:bookmarkStart w:id="5" w:name="r21"/>
      <w:r w:rsidRPr="00BB2481">
        <w:rPr>
          <w:rFonts w:ascii="Georgia" w:hAnsi="Georgia"/>
          <w:sz w:val="16"/>
          <w:szCs w:val="20"/>
          <w:vertAlign w:val="superscript"/>
        </w:rPr>
        <w:fldChar w:fldCharType="begin"/>
      </w:r>
      <w:r w:rsidRPr="00BB2481">
        <w:rPr>
          <w:rFonts w:ascii="Georgia" w:hAnsi="Georgia"/>
          <w:sz w:val="16"/>
          <w:szCs w:val="20"/>
          <w:vertAlign w:val="superscript"/>
        </w:rPr>
        <w:instrText xml:space="preserve"> HYPERLINK "http://www.lexisnexis.com.proxy.lib.umich.edu/lnacui2api/frame.do?tokenKey=rsh-20.368864.82660487195&amp;target=results_DocumentContent&amp;returnToKey=20_T22289900970&amp;parent=docview&amp;rand=1436204824007&amp;reloadEntirePage=true" \l "n21" </w:instrText>
      </w:r>
      <w:r w:rsidRPr="00BB2481">
        <w:rPr>
          <w:rFonts w:ascii="Georgia" w:hAnsi="Georgia"/>
          <w:sz w:val="16"/>
          <w:szCs w:val="20"/>
          <w:vertAlign w:val="superscript"/>
        </w:rPr>
        <w:fldChar w:fldCharType="separate"/>
      </w:r>
      <w:r w:rsidRPr="00BB2481">
        <w:rPr>
          <w:rStyle w:val="blue"/>
          <w:rFonts w:ascii="Georgia" w:hAnsi="Georgia"/>
          <w:sz w:val="16"/>
          <w:szCs w:val="16"/>
          <w:vertAlign w:val="superscript"/>
        </w:rPr>
        <w:t>n21</w:t>
      </w:r>
      <w:r w:rsidRPr="00BB2481">
        <w:rPr>
          <w:rFonts w:ascii="Georgia" w:hAnsi="Georgia"/>
          <w:sz w:val="16"/>
          <w:szCs w:val="20"/>
          <w:vertAlign w:val="superscript"/>
        </w:rPr>
        <w:fldChar w:fldCharType="end"/>
      </w:r>
      <w:bookmarkEnd w:id="5"/>
      <w:r w:rsidRPr="00BB2481">
        <w:rPr>
          <w:rStyle w:val="apple-converted-space"/>
          <w:rFonts w:ascii="Georgia" w:eastAsiaTheme="majorEastAsia" w:hAnsi="Georgia"/>
          <w:sz w:val="20"/>
          <w:szCs w:val="20"/>
          <w:u w:val="single"/>
        </w:rPr>
        <w:t xml:space="preserve"> </w:t>
      </w:r>
      <w:r w:rsidRPr="00BB2481">
        <w:rPr>
          <w:rFonts w:ascii="Georgia" w:hAnsi="Georgia"/>
          <w:sz w:val="20"/>
          <w:szCs w:val="20"/>
          <w:u w:val="single"/>
        </w:rPr>
        <w:t>Citizens</w:t>
      </w:r>
      <w:r w:rsidRPr="00BB2481">
        <w:rPr>
          <w:rFonts w:ascii="Georgia" w:hAnsi="Georgia"/>
          <w:sz w:val="16"/>
          <w:szCs w:val="20"/>
        </w:rPr>
        <w:t xml:space="preserve"> are confused by the game and </w:t>
      </w:r>
      <w:r w:rsidRPr="00BB2481">
        <w:rPr>
          <w:rFonts w:ascii="Georgia" w:hAnsi="Georgia"/>
          <w:sz w:val="20"/>
          <w:szCs w:val="20"/>
          <w:u w:val="single"/>
        </w:rPr>
        <w:t>fail to hold legislators accountable</w:t>
      </w:r>
      <w:r w:rsidRPr="00BB2481">
        <w:rPr>
          <w:rFonts w:ascii="Georgia" w:hAnsi="Georgia"/>
          <w:sz w:val="16"/>
          <w:szCs w:val="20"/>
        </w:rPr>
        <w:t xml:space="preserve"> for the resulting policy choices by administrators. In short,</w:t>
      </w:r>
      <w:r w:rsidRPr="00BB2481">
        <w:rPr>
          <w:rStyle w:val="apple-converted-space"/>
          <w:rFonts w:ascii="Georgia" w:eastAsiaTheme="majorEastAsia" w:hAnsi="Georgia"/>
          <w:sz w:val="16"/>
          <w:szCs w:val="20"/>
        </w:rPr>
        <w:t xml:space="preserve"> </w:t>
      </w:r>
      <w:bookmarkStart w:id="6" w:name="ORIGHIT_36"/>
      <w:bookmarkStart w:id="7" w:name="HIT_36"/>
      <w:bookmarkEnd w:id="6"/>
      <w:bookmarkEnd w:id="7"/>
      <w:r w:rsidRPr="00BB2481">
        <w:rPr>
          <w:rStyle w:val="hit"/>
          <w:rFonts w:ascii="Georgia" w:eastAsiaTheme="majorEastAsia" w:hAnsi="Georgia"/>
          <w:bCs/>
          <w:u w:val="single"/>
        </w:rPr>
        <w:t>delegation</w:t>
      </w:r>
      <w:r w:rsidRPr="00BB2481">
        <w:rPr>
          <w:rStyle w:val="apple-converted-space"/>
          <w:rFonts w:ascii="Georgia" w:eastAsiaTheme="majorEastAsia" w:hAnsi="Georgia"/>
          <w:sz w:val="20"/>
          <w:szCs w:val="20"/>
          <w:u w:val="single"/>
        </w:rPr>
        <w:t xml:space="preserve"> </w:t>
      </w:r>
      <w:r w:rsidRPr="00BB2481">
        <w:rPr>
          <w:rFonts w:ascii="Georgia" w:hAnsi="Georgia"/>
          <w:sz w:val="20"/>
          <w:szCs w:val="20"/>
          <w:u w:val="single"/>
        </w:rPr>
        <w:t>permits members of Congress to maximize credit while minimizing blame for legislation, and the less that legislators appear to make the important policy choices that govern the nation, the more estranged from politics citizens may become</w:t>
      </w:r>
      <w:r w:rsidRPr="00BB2481">
        <w:rPr>
          <w:rStyle w:val="apple-converted-space"/>
          <w:rFonts w:ascii="Georgia" w:eastAsiaTheme="majorEastAsia" w:hAnsi="Georgia"/>
          <w:sz w:val="20"/>
          <w:szCs w:val="20"/>
          <w:u w:val="single"/>
        </w:rPr>
        <w:t xml:space="preserve"> </w:t>
      </w:r>
      <w:r w:rsidRPr="00BB2481">
        <w:rPr>
          <w:rFonts w:ascii="Georgia" w:hAnsi="Georgia"/>
          <w:sz w:val="20"/>
          <w:szCs w:val="20"/>
          <w:u w:val="single"/>
          <w:shd w:val="clear" w:color="auto" w:fill="FFFFFF"/>
        </w:rPr>
        <w:t>Schoenbrod also notes that</w:t>
      </w:r>
      <w:r w:rsidRPr="00BB2481">
        <w:rPr>
          <w:rStyle w:val="apple-converted-space"/>
          <w:rFonts w:ascii="Georgia" w:hAnsi="Georgia"/>
          <w:sz w:val="20"/>
          <w:szCs w:val="20"/>
          <w:u w:val="single"/>
          <w:shd w:val="clear" w:color="auto" w:fill="FFFFFF"/>
        </w:rPr>
        <w:t xml:space="preserve"> </w:t>
      </w:r>
      <w:bookmarkStart w:id="8" w:name="ORIGHIT_37"/>
      <w:bookmarkStart w:id="9" w:name="HIT_37"/>
      <w:bookmarkEnd w:id="8"/>
      <w:bookmarkEnd w:id="9"/>
      <w:r w:rsidRPr="00BB2481">
        <w:rPr>
          <w:rStyle w:val="hit"/>
          <w:rFonts w:ascii="Georgia" w:eastAsiaTheme="majorEastAsia" w:hAnsi="Georgia"/>
          <w:bCs/>
          <w:u w:val="single"/>
          <w:shd w:val="clear" w:color="auto" w:fill="FFFFFF"/>
        </w:rPr>
        <w:t>delegation</w:t>
      </w:r>
      <w:r w:rsidRPr="00BB2481">
        <w:rPr>
          <w:rStyle w:val="apple-converted-space"/>
          <w:rFonts w:ascii="Georgia" w:hAnsi="Georgia"/>
          <w:sz w:val="20"/>
          <w:szCs w:val="20"/>
          <w:u w:val="single"/>
          <w:shd w:val="clear" w:color="auto" w:fill="FFFFFF"/>
        </w:rPr>
        <w:t xml:space="preserve"> </w:t>
      </w:r>
      <w:r w:rsidRPr="00BB2481">
        <w:rPr>
          <w:rFonts w:ascii="Georgia" w:hAnsi="Georgia"/>
          <w:sz w:val="20"/>
          <w:szCs w:val="20"/>
          <w:u w:val="single"/>
          <w:shd w:val="clear" w:color="auto" w:fill="FFFFFF"/>
        </w:rPr>
        <w:t>of lawmaking authority in detailed statutes (which he terms "narrow</w:t>
      </w:r>
      <w:r w:rsidRPr="00BB2481">
        <w:rPr>
          <w:rStyle w:val="apple-converted-space"/>
          <w:rFonts w:ascii="Georgia" w:hAnsi="Georgia"/>
          <w:sz w:val="20"/>
          <w:szCs w:val="20"/>
          <w:u w:val="single"/>
          <w:shd w:val="clear" w:color="auto" w:fill="FFFFFF"/>
        </w:rPr>
        <w:t xml:space="preserve"> </w:t>
      </w:r>
      <w:bookmarkStart w:id="10" w:name="ORIGHIT_38"/>
      <w:bookmarkStart w:id="11" w:name="HIT_38"/>
      <w:bookmarkEnd w:id="10"/>
      <w:bookmarkEnd w:id="11"/>
      <w:r w:rsidRPr="00BB2481">
        <w:rPr>
          <w:rStyle w:val="hit"/>
          <w:rFonts w:ascii="Georgia" w:eastAsiaTheme="majorEastAsia" w:hAnsi="Georgia"/>
          <w:bCs/>
          <w:u w:val="single"/>
          <w:shd w:val="clear" w:color="auto" w:fill="FFFFFF"/>
        </w:rPr>
        <w:t>delegation</w:t>
      </w:r>
      <w:r w:rsidRPr="00BB2481">
        <w:rPr>
          <w:rFonts w:ascii="Georgia" w:hAnsi="Georgia"/>
          <w:sz w:val="20"/>
          <w:szCs w:val="20"/>
          <w:u w:val="single"/>
          <w:shd w:val="clear" w:color="auto" w:fill="FFFFFF"/>
        </w:rPr>
        <w:t>," p. 78) can be as problematic as open-ended</w:t>
      </w:r>
      <w:r w:rsidRPr="00BB2481">
        <w:rPr>
          <w:rStyle w:val="apple-converted-space"/>
          <w:rFonts w:ascii="Georgia" w:hAnsi="Georgia"/>
          <w:sz w:val="20"/>
          <w:szCs w:val="20"/>
          <w:u w:val="single"/>
          <w:shd w:val="clear" w:color="auto" w:fill="FFFFFF"/>
        </w:rPr>
        <w:t xml:space="preserve"> </w:t>
      </w:r>
      <w:bookmarkStart w:id="12" w:name="ORIGHIT_39"/>
      <w:bookmarkStart w:id="13" w:name="HIT_39"/>
      <w:bookmarkEnd w:id="12"/>
      <w:bookmarkEnd w:id="13"/>
      <w:r w:rsidRPr="00BB2481">
        <w:rPr>
          <w:rStyle w:val="hit"/>
          <w:rFonts w:ascii="Georgia" w:eastAsiaTheme="majorEastAsia" w:hAnsi="Georgia"/>
          <w:bCs/>
          <w:u w:val="single"/>
          <w:shd w:val="clear" w:color="auto" w:fill="FFFFFF"/>
        </w:rPr>
        <w:t>delegation</w:t>
      </w:r>
      <w:r w:rsidRPr="00BB2481">
        <w:rPr>
          <w:rStyle w:val="apple-converted-space"/>
          <w:rFonts w:ascii="Georgia" w:hAnsi="Georgia"/>
          <w:sz w:val="20"/>
          <w:szCs w:val="20"/>
          <w:u w:val="single"/>
          <w:shd w:val="clear" w:color="auto" w:fill="FFFFFF"/>
        </w:rPr>
        <w:t xml:space="preserve"> </w:t>
      </w:r>
      <w:r w:rsidRPr="00BB2481">
        <w:rPr>
          <w:rFonts w:ascii="Georgia" w:hAnsi="Georgia"/>
          <w:sz w:val="20"/>
          <w:szCs w:val="20"/>
          <w:u w:val="single"/>
          <w:shd w:val="clear" w:color="auto" w:fill="FFFFFF"/>
        </w:rPr>
        <w:t>to agencies to regulate in the public interest</w:t>
      </w:r>
      <w:r w:rsidRPr="00BB2481">
        <w:rPr>
          <w:rFonts w:ascii="Georgia" w:hAnsi="Georgia"/>
          <w:sz w:val="16"/>
          <w:szCs w:val="20"/>
          <w:shd w:val="clear" w:color="auto" w:fill="FFFFFF"/>
        </w:rPr>
        <w:t xml:space="preserve"> (pp. 7881).</w:t>
      </w:r>
      <w:r w:rsidRPr="00BB2481">
        <w:rPr>
          <w:rStyle w:val="apple-converted-space"/>
          <w:rFonts w:ascii="Georgia" w:hAnsi="Georgia"/>
          <w:sz w:val="16"/>
          <w:szCs w:val="20"/>
          <w:shd w:val="clear" w:color="auto" w:fill="FFFFFF"/>
        </w:rPr>
        <w:t xml:space="preserve"> </w:t>
      </w:r>
      <w:bookmarkStart w:id="14" w:name="r22"/>
      <w:r w:rsidRPr="00BB2481">
        <w:rPr>
          <w:rFonts w:ascii="Georgia" w:hAnsi="Georgia"/>
          <w:sz w:val="16"/>
          <w:shd w:val="clear" w:color="auto" w:fill="FFFFFF"/>
          <w:vertAlign w:val="superscript"/>
        </w:rPr>
        <w:fldChar w:fldCharType="begin"/>
      </w:r>
      <w:r w:rsidRPr="00BB2481">
        <w:rPr>
          <w:rFonts w:ascii="Georgia" w:hAnsi="Georgia"/>
          <w:sz w:val="16"/>
          <w:shd w:val="clear" w:color="auto" w:fill="FFFFFF"/>
          <w:vertAlign w:val="superscript"/>
        </w:rPr>
        <w:instrText xml:space="preserve"> HYPERLINK "http://www.lexisnexis.com.proxy.lib.umich.edu/lnacui2api/frame.do?tokenKey=rsh-20.368864.82660487195&amp;target=results_DocumentContent&amp;returnToKey=20_T22289900970&amp;parent=docview&amp;rand=1436204824007&amp;reloadEntirePage=true" \l "n22" </w:instrText>
      </w:r>
      <w:r w:rsidRPr="00BB2481">
        <w:rPr>
          <w:rFonts w:ascii="Georgia" w:hAnsi="Georgia"/>
          <w:sz w:val="16"/>
          <w:shd w:val="clear" w:color="auto" w:fill="FFFFFF"/>
          <w:vertAlign w:val="superscript"/>
        </w:rPr>
        <w:fldChar w:fldCharType="separate"/>
      </w:r>
      <w:r w:rsidRPr="00BB2481">
        <w:rPr>
          <w:rStyle w:val="blue"/>
          <w:rFonts w:ascii="Georgia" w:hAnsi="Georgia"/>
          <w:sz w:val="16"/>
          <w:szCs w:val="16"/>
          <w:shd w:val="clear" w:color="auto" w:fill="FFFFFF"/>
          <w:vertAlign w:val="superscript"/>
        </w:rPr>
        <w:t>n22</w:t>
      </w:r>
      <w:r w:rsidRPr="00BB2481">
        <w:rPr>
          <w:rFonts w:ascii="Georgia" w:hAnsi="Georgia"/>
          <w:sz w:val="16"/>
          <w:shd w:val="clear" w:color="auto" w:fill="FFFFFF"/>
          <w:vertAlign w:val="superscript"/>
        </w:rPr>
        <w:fldChar w:fldCharType="end"/>
      </w:r>
      <w:bookmarkEnd w:id="14"/>
      <w:r w:rsidRPr="00BB2481">
        <w:rPr>
          <w:rStyle w:val="apple-converted-space"/>
          <w:rFonts w:ascii="Georgia" w:hAnsi="Georgia"/>
          <w:sz w:val="16"/>
          <w:szCs w:val="20"/>
          <w:shd w:val="clear" w:color="auto" w:fill="FFFFFF"/>
        </w:rPr>
        <w:t xml:space="preserve"> </w:t>
      </w:r>
      <w:r w:rsidRPr="00BB2481">
        <w:rPr>
          <w:rFonts w:ascii="Georgia" w:hAnsi="Georgia"/>
          <w:sz w:val="16"/>
          <w:szCs w:val="20"/>
          <w:shd w:val="clear" w:color="auto" w:fill="FFFFFF"/>
        </w:rPr>
        <w:t>Despite the welter of subsidiary rules in detailed laws such as the Clean Air Act,</w:t>
      </w:r>
      <w:r w:rsidRPr="00BB2481">
        <w:rPr>
          <w:rStyle w:val="apple-converted-space"/>
          <w:rFonts w:ascii="Georgia" w:hAnsi="Georgia"/>
          <w:sz w:val="16"/>
          <w:szCs w:val="20"/>
          <w:shd w:val="clear" w:color="auto" w:fill="FFFFFF"/>
        </w:rPr>
        <w:t xml:space="preserve"> </w:t>
      </w:r>
      <w:bookmarkStart w:id="15" w:name="ORIGHIT_40"/>
      <w:bookmarkStart w:id="16" w:name="HIT_40"/>
      <w:bookmarkEnd w:id="15"/>
      <w:bookmarkEnd w:id="16"/>
      <w:r w:rsidRPr="00BB2481">
        <w:rPr>
          <w:rStyle w:val="hit"/>
          <w:rFonts w:ascii="Georgia" w:eastAsiaTheme="majorEastAsia" w:hAnsi="Georgia"/>
          <w:bCs/>
          <w:u w:val="single"/>
          <w:shd w:val="clear" w:color="auto" w:fill="FFFFFF"/>
        </w:rPr>
        <w:t>delegation</w:t>
      </w:r>
      <w:r w:rsidRPr="00BB2481">
        <w:rPr>
          <w:rStyle w:val="apple-converted-space"/>
          <w:rFonts w:ascii="Georgia" w:hAnsi="Georgia"/>
          <w:sz w:val="20"/>
          <w:szCs w:val="20"/>
          <w:u w:val="single"/>
          <w:shd w:val="clear" w:color="auto" w:fill="FFFFFF"/>
        </w:rPr>
        <w:t xml:space="preserve"> </w:t>
      </w:r>
      <w:r w:rsidRPr="00BB2481">
        <w:rPr>
          <w:rFonts w:ascii="Georgia" w:hAnsi="Georgia"/>
          <w:sz w:val="20"/>
          <w:szCs w:val="20"/>
          <w:u w:val="single"/>
          <w:shd w:val="clear" w:color="auto" w:fill="FFFFFF"/>
        </w:rPr>
        <w:t>harms the public</w:t>
      </w:r>
      <w:r w:rsidRPr="00BB2481">
        <w:rPr>
          <w:rFonts w:ascii="Georgia" w:hAnsi="Georgia"/>
          <w:sz w:val="16"/>
          <w:szCs w:val="20"/>
          <w:shd w:val="clear" w:color="auto" w:fill="FFFFFF"/>
        </w:rPr>
        <w:t xml:space="preserve"> whenever Congress enacts legislation setting forth goals such as "a safe environment" without stating clearly how those goals are to be met. </w:t>
      </w:r>
      <w:r w:rsidRPr="00BB2481">
        <w:rPr>
          <w:rFonts w:ascii="Georgia" w:hAnsi="Georgia"/>
          <w:sz w:val="16"/>
          <w:szCs w:val="20"/>
        </w:rPr>
        <w:t>The accuracy of the gloomy picture Schoenbrod portrays is of course open to dispute. Members of Congress often act from ideology and not just from the desire to maximize their chance for reelection, as Schoenbrod recognizes (pp. 8588 &amp; n.23). Citizens may vote for representatives not only on the basis of benefits brought home to their districts, but also on the basis of the candidates' political vision. Some voters also perceive the connection between Congress and agencies and therefore hold legislators responsible for the exercise of delegated authority. Moreover, the nexus between</w:t>
      </w:r>
      <w:r w:rsidRPr="00BB2481">
        <w:rPr>
          <w:rStyle w:val="apple-converted-space"/>
          <w:rFonts w:ascii="Georgia" w:eastAsiaTheme="majorEastAsia" w:hAnsi="Georgia"/>
          <w:sz w:val="16"/>
          <w:szCs w:val="20"/>
        </w:rPr>
        <w:t xml:space="preserve"> </w:t>
      </w:r>
      <w:bookmarkStart w:id="17" w:name="ORIGHIT_41"/>
      <w:bookmarkStart w:id="18" w:name="HIT_41"/>
      <w:bookmarkEnd w:id="17"/>
      <w:bookmarkEnd w:id="18"/>
      <w:r w:rsidRPr="00BB2481">
        <w:rPr>
          <w:rStyle w:val="hit"/>
          <w:rFonts w:ascii="Georgia" w:eastAsiaTheme="majorEastAsia" w:hAnsi="Georgia"/>
          <w:bCs/>
          <w:sz w:val="16"/>
        </w:rPr>
        <w:t>delegation</w:t>
      </w:r>
      <w:r w:rsidRPr="00BB2481">
        <w:rPr>
          <w:rStyle w:val="apple-converted-space"/>
          <w:rFonts w:ascii="Georgia" w:eastAsiaTheme="majorEastAsia" w:hAnsi="Georgia"/>
          <w:sz w:val="16"/>
          <w:szCs w:val="20"/>
        </w:rPr>
        <w:t xml:space="preserve"> </w:t>
      </w:r>
      <w:r w:rsidRPr="00BB2481">
        <w:rPr>
          <w:rFonts w:ascii="Georgia" w:hAnsi="Georgia"/>
          <w:sz w:val="16"/>
          <w:szCs w:val="20"/>
        </w:rPr>
        <w:t xml:space="preserve">and rent-seeking is inexact: </w:t>
      </w:r>
      <w:r w:rsidRPr="00BB2481">
        <w:rPr>
          <w:rFonts w:ascii="Georgia" w:hAnsi="Georgia"/>
          <w:sz w:val="20"/>
          <w:szCs w:val="20"/>
          <w:u w:val="single"/>
        </w:rPr>
        <w:t>Congress at times is quite specific in approving funding for bridges or particular weapon systems that are likely not needed; and some agencies, whether the Federal Reserve Board or the Securities and Exchange Commission, implement statutory directives in a way that may well serve the public interest.</w:t>
      </w:r>
      <w:r w:rsidRPr="00BB2481">
        <w:rPr>
          <w:rFonts w:ascii="Georgia" w:hAnsi="Georgia"/>
          <w:sz w:val="16"/>
          <w:szCs w:val="20"/>
        </w:rPr>
        <w:t xml:space="preserve"> Therefore, prohibiting all</w:t>
      </w:r>
      <w:r w:rsidRPr="00BB2481">
        <w:rPr>
          <w:rStyle w:val="apple-converted-space"/>
          <w:rFonts w:ascii="Georgia" w:eastAsiaTheme="majorEastAsia" w:hAnsi="Georgia"/>
          <w:sz w:val="16"/>
          <w:szCs w:val="20"/>
        </w:rPr>
        <w:t xml:space="preserve"> </w:t>
      </w:r>
      <w:bookmarkStart w:id="19" w:name="ORIGHIT_42"/>
      <w:bookmarkStart w:id="20" w:name="HIT_42"/>
      <w:bookmarkEnd w:id="19"/>
      <w:bookmarkEnd w:id="20"/>
      <w:r w:rsidRPr="00BB2481">
        <w:rPr>
          <w:rStyle w:val="hit"/>
          <w:rFonts w:ascii="Georgia" w:eastAsiaTheme="majorEastAsia" w:hAnsi="Georgia"/>
          <w:bCs/>
          <w:sz w:val="16"/>
        </w:rPr>
        <w:t>delegation</w:t>
      </w:r>
      <w:r w:rsidRPr="00BB2481">
        <w:rPr>
          <w:rStyle w:val="apple-converted-space"/>
          <w:rFonts w:ascii="Georgia" w:eastAsiaTheme="majorEastAsia" w:hAnsi="Georgia"/>
          <w:sz w:val="16"/>
          <w:szCs w:val="20"/>
        </w:rPr>
        <w:t xml:space="preserve"> </w:t>
      </w:r>
      <w:r w:rsidRPr="00BB2481">
        <w:rPr>
          <w:rFonts w:ascii="Georgia" w:hAnsi="Georgia"/>
          <w:sz w:val="16"/>
          <w:szCs w:val="20"/>
        </w:rPr>
        <w:t>might not enhance</w:t>
      </w:r>
      <w:r w:rsidRPr="00BB2481">
        <w:rPr>
          <w:rStyle w:val="apple-converted-space"/>
          <w:rFonts w:ascii="Georgia" w:eastAsiaTheme="majorEastAsia" w:hAnsi="Georgia"/>
          <w:sz w:val="16"/>
          <w:szCs w:val="20"/>
        </w:rPr>
        <w:t xml:space="preserve"> </w:t>
      </w:r>
      <w:r w:rsidRPr="00BB2481">
        <w:rPr>
          <w:rFonts w:ascii="Georgia" w:hAnsi="Georgia"/>
          <w:sz w:val="16"/>
          <w:szCs w:val="20"/>
        </w:rPr>
        <w:t>[*716] public welfare, for lawmaking by Congress, at least at times, might be worse.</w:t>
      </w:r>
      <w:r w:rsidRPr="00BB2481">
        <w:rPr>
          <w:rStyle w:val="apple-converted-space"/>
          <w:rFonts w:ascii="Georgia" w:eastAsiaTheme="majorEastAsia" w:hAnsi="Georgia"/>
          <w:sz w:val="16"/>
          <w:szCs w:val="20"/>
        </w:rPr>
        <w:t xml:space="preserve"> </w:t>
      </w:r>
      <w:bookmarkStart w:id="21" w:name="r23"/>
      <w:r w:rsidRPr="00BB2481">
        <w:rPr>
          <w:rFonts w:ascii="Georgia" w:hAnsi="Georgia"/>
          <w:sz w:val="16"/>
          <w:szCs w:val="20"/>
          <w:vertAlign w:val="superscript"/>
        </w:rPr>
        <w:fldChar w:fldCharType="begin"/>
      </w:r>
      <w:r w:rsidRPr="00BB2481">
        <w:rPr>
          <w:rFonts w:ascii="Georgia" w:hAnsi="Georgia"/>
          <w:sz w:val="16"/>
          <w:szCs w:val="20"/>
          <w:vertAlign w:val="superscript"/>
        </w:rPr>
        <w:instrText xml:space="preserve"> HYPERLINK "http://www.lexisnexis.com.proxy.lib.umich.edu/lnacui2api/frame.do?tokenKey=rsh-20.368864.82660487195&amp;target=results_DocumentContent&amp;returnToKey=20_T22289900970&amp;parent=docview&amp;rand=1436204824007&amp;reloadEntirePage=true" \l "n23" </w:instrText>
      </w:r>
      <w:r w:rsidRPr="00BB2481">
        <w:rPr>
          <w:rFonts w:ascii="Georgia" w:hAnsi="Georgia"/>
          <w:sz w:val="16"/>
          <w:szCs w:val="20"/>
          <w:vertAlign w:val="superscript"/>
        </w:rPr>
        <w:fldChar w:fldCharType="separate"/>
      </w:r>
      <w:r w:rsidRPr="00BB2481">
        <w:rPr>
          <w:rStyle w:val="blue"/>
          <w:rFonts w:ascii="Georgia" w:hAnsi="Georgia"/>
          <w:sz w:val="16"/>
          <w:szCs w:val="16"/>
          <w:vertAlign w:val="superscript"/>
        </w:rPr>
        <w:t>n23</w:t>
      </w:r>
      <w:r w:rsidRPr="00BB2481">
        <w:rPr>
          <w:rFonts w:ascii="Georgia" w:hAnsi="Georgia"/>
          <w:sz w:val="16"/>
          <w:szCs w:val="20"/>
          <w:vertAlign w:val="superscript"/>
        </w:rPr>
        <w:fldChar w:fldCharType="end"/>
      </w:r>
      <w:bookmarkEnd w:id="21"/>
      <w:r w:rsidRPr="00BB2481">
        <w:rPr>
          <w:rFonts w:ascii="Georgia" w:hAnsi="Georgia"/>
          <w:sz w:val="16"/>
          <w:szCs w:val="20"/>
        </w:rPr>
        <w:t xml:space="preserve"> Nonetheless, Schoenbrod's skepticism is partly warranted. </w:t>
      </w:r>
      <w:r w:rsidRPr="00BB2481">
        <w:rPr>
          <w:rFonts w:ascii="Georgia" w:hAnsi="Georgia"/>
          <w:sz w:val="20"/>
          <w:szCs w:val="20"/>
          <w:u w:val="single"/>
        </w:rPr>
        <w:t>Legislators often adapt their conduct in office to maximize the chance for reelection, or at least to appear conscientious in the public eye, and</w:t>
      </w:r>
      <w:bookmarkStart w:id="22" w:name="ORIGHIT_43"/>
      <w:bookmarkStart w:id="23" w:name="HIT_43"/>
      <w:bookmarkEnd w:id="22"/>
      <w:bookmarkEnd w:id="23"/>
      <w:r w:rsidRPr="00BB2481">
        <w:rPr>
          <w:rFonts w:ascii="Georgia" w:hAnsi="Georgia"/>
          <w:sz w:val="20"/>
          <w:szCs w:val="20"/>
          <w:u w:val="single"/>
        </w:rPr>
        <w:t xml:space="preserve"> </w:t>
      </w:r>
      <w:r w:rsidRPr="00BB2481">
        <w:rPr>
          <w:rStyle w:val="hit"/>
          <w:rFonts w:ascii="Georgia" w:eastAsiaTheme="majorEastAsia" w:hAnsi="Georgia"/>
          <w:bCs/>
          <w:u w:val="single"/>
        </w:rPr>
        <w:t>delegation</w:t>
      </w:r>
      <w:r w:rsidRPr="00BB2481">
        <w:rPr>
          <w:rStyle w:val="apple-converted-space"/>
          <w:rFonts w:ascii="Georgia" w:eastAsiaTheme="majorEastAsia" w:hAnsi="Georgia"/>
          <w:sz w:val="20"/>
          <w:szCs w:val="20"/>
          <w:u w:val="single"/>
        </w:rPr>
        <w:t xml:space="preserve"> </w:t>
      </w:r>
      <w:r w:rsidRPr="00BB2481">
        <w:rPr>
          <w:rFonts w:ascii="Georgia" w:hAnsi="Georgia"/>
          <w:sz w:val="20"/>
          <w:szCs w:val="20"/>
          <w:u w:val="single"/>
        </w:rPr>
        <w:t>of lawmaking authority offers a vehicle for furthering such goals</w:t>
      </w:r>
      <w:r w:rsidRPr="00BB2481">
        <w:rPr>
          <w:rFonts w:ascii="Georgia" w:hAnsi="Georgia"/>
          <w:sz w:val="16"/>
          <w:szCs w:val="20"/>
        </w:rPr>
        <w:t>.</w:t>
      </w:r>
      <w:r w:rsidRPr="00BB2481">
        <w:rPr>
          <w:rStyle w:val="apple-converted-space"/>
          <w:rFonts w:ascii="Georgia" w:eastAsiaTheme="majorEastAsia" w:hAnsi="Georgia"/>
          <w:sz w:val="16"/>
          <w:szCs w:val="20"/>
        </w:rPr>
        <w:t xml:space="preserve"> </w:t>
      </w:r>
      <w:bookmarkStart w:id="24" w:name="ORIGHIT_44"/>
      <w:bookmarkStart w:id="25" w:name="HIT_44"/>
      <w:bookmarkEnd w:id="24"/>
      <w:bookmarkEnd w:id="25"/>
      <w:r w:rsidRPr="00BB2481">
        <w:rPr>
          <w:rStyle w:val="hit"/>
          <w:rFonts w:ascii="Georgia" w:eastAsiaTheme="majorEastAsia" w:hAnsi="Georgia"/>
          <w:bCs/>
          <w:u w:val="single"/>
        </w:rPr>
        <w:t>Delegation</w:t>
      </w:r>
      <w:r w:rsidRPr="00BB2481">
        <w:rPr>
          <w:rStyle w:val="apple-converted-space"/>
          <w:rFonts w:ascii="Georgia" w:eastAsiaTheme="majorEastAsia" w:hAnsi="Georgia"/>
          <w:sz w:val="20"/>
          <w:szCs w:val="20"/>
          <w:u w:val="single"/>
        </w:rPr>
        <w:t xml:space="preserve"> </w:t>
      </w:r>
      <w:r w:rsidRPr="00BB2481">
        <w:rPr>
          <w:rFonts w:ascii="Georgia" w:hAnsi="Georgia"/>
          <w:sz w:val="20"/>
          <w:szCs w:val="20"/>
          <w:u w:val="single"/>
        </w:rPr>
        <w:t>has resulted in the rent-seeking</w:t>
      </w:r>
      <w:r w:rsidRPr="00BB2481">
        <w:rPr>
          <w:rFonts w:ascii="Georgia" w:hAnsi="Georgia"/>
          <w:sz w:val="16"/>
          <w:szCs w:val="20"/>
        </w:rPr>
        <w:t xml:space="preserve"> Schoenbrod describes, as his informative explications of the navel orange marketing order (pp. 4957) and the Clean Air Act (pp. 5881) demonstrate.</w:t>
      </w:r>
      <w:r w:rsidRPr="00BB2481">
        <w:rPr>
          <w:rFonts w:ascii="Georgia" w:hAnsi="Georgia"/>
          <w:sz w:val="20"/>
          <w:szCs w:val="20"/>
          <w:u w:val="single"/>
        </w:rPr>
        <w:t xml:space="preserve"> The risk of abuse is particularly acute when Congress does not specify the governing rules</w:t>
      </w:r>
      <w:r w:rsidRPr="00BB2481">
        <w:rPr>
          <w:rFonts w:ascii="Georgia" w:hAnsi="Georgia"/>
          <w:sz w:val="16"/>
          <w:szCs w:val="20"/>
        </w:rPr>
        <w:t>. Thus, although the extent of abuse is debatable, few would reject Schoenbrod's central thesis that</w:t>
      </w:r>
      <w:r w:rsidRPr="00BB2481">
        <w:rPr>
          <w:rStyle w:val="apple-converted-space"/>
          <w:rFonts w:ascii="Georgia" w:eastAsiaTheme="majorEastAsia" w:hAnsi="Georgia"/>
          <w:sz w:val="16"/>
          <w:szCs w:val="20"/>
        </w:rPr>
        <w:t xml:space="preserve"> </w:t>
      </w:r>
      <w:bookmarkStart w:id="26" w:name="ORIGHIT_45"/>
      <w:bookmarkStart w:id="27" w:name="HIT_45"/>
      <w:bookmarkEnd w:id="26"/>
      <w:bookmarkEnd w:id="27"/>
      <w:r w:rsidRPr="00BB2481">
        <w:rPr>
          <w:rStyle w:val="hit"/>
          <w:rFonts w:ascii="Georgia" w:eastAsiaTheme="majorEastAsia" w:hAnsi="Georgia"/>
          <w:bCs/>
          <w:sz w:val="16"/>
        </w:rPr>
        <w:t>delegation</w:t>
      </w:r>
      <w:r w:rsidRPr="00BB2481">
        <w:rPr>
          <w:rStyle w:val="apple-converted-space"/>
          <w:rFonts w:ascii="Georgia" w:eastAsiaTheme="majorEastAsia" w:hAnsi="Georgia"/>
          <w:sz w:val="16"/>
          <w:szCs w:val="20"/>
        </w:rPr>
        <w:t xml:space="preserve"> </w:t>
      </w:r>
      <w:r w:rsidRPr="00BB2481">
        <w:rPr>
          <w:rFonts w:ascii="Georgia" w:hAnsi="Georgia"/>
          <w:sz w:val="16"/>
          <w:szCs w:val="20"/>
        </w:rPr>
        <w:t>often confers benefits on concentrated interests.</w:t>
      </w:r>
    </w:p>
    <w:p w:rsidR="000044F6" w:rsidRPr="00BB2481" w:rsidRDefault="000044F6" w:rsidP="000044F6">
      <w:pPr>
        <w:rPr>
          <w:rFonts w:eastAsia="Calibri" w:cs="Times New Roman"/>
          <w:sz w:val="16"/>
        </w:rPr>
      </w:pPr>
    </w:p>
    <w:p w:rsidR="000044F6" w:rsidRPr="00BB2481" w:rsidRDefault="000044F6" w:rsidP="000044F6">
      <w:pPr>
        <w:pStyle w:val="Heading3"/>
      </w:pPr>
      <w:r w:rsidRPr="00BB2481">
        <w:t>Pres Powers I/L</w:t>
      </w:r>
    </w:p>
    <w:p w:rsidR="000044F6" w:rsidRPr="00BB2481" w:rsidRDefault="000044F6" w:rsidP="000044F6">
      <w:pPr>
        <w:pStyle w:val="Heading4"/>
        <w:rPr>
          <w:sz w:val="28"/>
        </w:rPr>
      </w:pPr>
      <w:r w:rsidRPr="00BB2481">
        <w:rPr>
          <w:sz w:val="28"/>
        </w:rPr>
        <w:t>Executive delegation increases presidential powers</w:t>
      </w:r>
    </w:p>
    <w:p w:rsidR="000044F6" w:rsidRPr="00BB2481" w:rsidRDefault="000044F6" w:rsidP="000044F6">
      <w:pPr>
        <w:rPr>
          <w:rStyle w:val="Style13ptBold"/>
          <w:sz w:val="28"/>
        </w:rPr>
      </w:pPr>
      <w:r w:rsidRPr="00BB2481">
        <w:rPr>
          <w:rStyle w:val="Style13ptBold"/>
          <w:sz w:val="28"/>
        </w:rPr>
        <w:t>Moe Professor of political science 99</w:t>
      </w:r>
    </w:p>
    <w:p w:rsidR="000044F6" w:rsidRPr="00BB2481" w:rsidRDefault="000044F6" w:rsidP="000044F6">
      <w:r w:rsidRPr="00BB2481">
        <w:t xml:space="preserve">Terry Unilateral action and presidential power From Presidential Studies Quarterly (a peer reviewed Journal) </w:t>
      </w:r>
      <w:hyperlink r:id="rId8" w:history="1">
        <w:r w:rsidRPr="00BB2481">
          <w:rPr>
            <w:rStyle w:val="Hyperlink"/>
          </w:rPr>
          <w:t>http://home.uchicago.edu/~whowell/papers/UnilateralAction.pdf</w:t>
        </w:r>
      </w:hyperlink>
      <w:r w:rsidRPr="00BB2481">
        <w:t xml:space="preserve"> </w:t>
      </w:r>
    </w:p>
    <w:p w:rsidR="000044F6" w:rsidRPr="00BB2481" w:rsidRDefault="000044F6" w:rsidP="000044F6">
      <w:r w:rsidRPr="00BB2481">
        <w:t xml:space="preserve">Yet </w:t>
      </w:r>
      <w:r w:rsidRPr="00BB2481">
        <w:rPr>
          <w:u w:val="single"/>
        </w:rPr>
        <w:t>statutory constraint cannot be counted on to work especially well as a check on unilateral action by presidents.</w:t>
      </w:r>
      <w:r w:rsidRPr="00BB2481">
        <w:t xml:space="preserve"> In the first place, </w:t>
      </w:r>
      <w:r w:rsidRPr="00BB2481">
        <w:rPr>
          <w:u w:val="single"/>
        </w:rPr>
        <w:t>legislators may actually prefer broad delegations of authority on many occasions, granting presidents substantial discretion to act unilaterally</w:t>
      </w:r>
      <w:r w:rsidRPr="00BB2481">
        <w:t xml:space="preserve">. This can happen, for instance, (1) </w:t>
      </w:r>
      <w:r w:rsidRPr="00BB2481">
        <w:rPr>
          <w:u w:val="single"/>
        </w:rPr>
        <w:t>when their policy goals are similar to those of presidents</w:t>
      </w:r>
      <w:r w:rsidRPr="00BB2481">
        <w:t xml:space="preserve">; (2) </w:t>
      </w:r>
      <w:r w:rsidRPr="00BB2481">
        <w:rPr>
          <w:u w:val="single"/>
        </w:rPr>
        <w:t>when they are heavily dependent on the expertise and experience of the administration</w:t>
      </w:r>
      <w:r w:rsidRPr="00BB2481">
        <w:t xml:space="preserve">; (3) </w:t>
      </w:r>
      <w:r w:rsidRPr="00BB2481">
        <w:rPr>
          <w:u w:val="single"/>
        </w:rPr>
        <w:t xml:space="preserve">when they want to avoid making conflictual decisions within the legislature and thus find it attractive to “shift the responsibility” to the executive; </w:t>
      </w:r>
      <w:r w:rsidRPr="00BB2481">
        <w:t xml:space="preserve">(4) </w:t>
      </w:r>
      <w:r w:rsidRPr="00BB2481">
        <w:rPr>
          <w:u w:val="single"/>
        </w:rPr>
        <w:t>when Congress, as a collective institution, really does not have specific preferences and can only decide on the broad outlines of a policy</w:t>
      </w:r>
      <w:r w:rsidRPr="00BB2481">
        <w:t>;(5)</w:t>
      </w:r>
      <w:r w:rsidRPr="00BB2481">
        <w:rPr>
          <w:u w:val="single"/>
        </w:rPr>
        <w:t>when, in complex policy areas with changing environments, it is impossible to design a decent policy that promises to meet its objectives unless substantial authority is delegated to the executive; and</w:t>
      </w:r>
      <w:r w:rsidRPr="00BB2481">
        <w:t xml:space="preserve"> (6) </w:t>
      </w:r>
      <w:r w:rsidRPr="00BB2481">
        <w:rPr>
          <w:u w:val="single"/>
        </w:rPr>
        <w:t>when certain policies require speed, flexibility, and secrecy if they are to be successful</w:t>
      </w:r>
      <w:r w:rsidRPr="00BB2481">
        <w:t xml:space="preserve"> (Moe 1990; Epstein and O’Halloran 1999). Most of these conditions, we should point out, are more likely to be met in foreign than domestic policy, so there is good reason to expect broad delegations to be more common in that realm.</w:t>
      </w:r>
    </w:p>
    <w:p w:rsidR="000044F6" w:rsidRPr="00BB2481" w:rsidRDefault="000044F6" w:rsidP="000044F6">
      <w:r w:rsidRPr="00BB2481">
        <w:rPr>
          <w:u w:val="single"/>
        </w:rPr>
        <w:t>When delegations are broad, presidential powers</w:t>
      </w:r>
      <w:r w:rsidRPr="00BB2481">
        <w:t xml:space="preserve"> of unilateral action </w:t>
      </w:r>
      <w:r w:rsidRPr="00BB2481">
        <w:rPr>
          <w:u w:val="single"/>
        </w:rPr>
        <w:t>are at their greatest</w:t>
      </w:r>
      <w:r w:rsidRPr="00BB2481">
        <w:t xml:space="preserve">. One might be tempted to think that they are also innocuous in their effects on the balance of institutional power—for, </w:t>
      </w:r>
      <w:r w:rsidRPr="00BB2481">
        <w:rPr>
          <w:u w:val="single"/>
        </w:rPr>
        <w:t>as long as presidents stay within the broad bounds set by statute</w:t>
      </w:r>
      <w:r w:rsidRPr="00BB2481">
        <w:t xml:space="preserve">, </w:t>
      </w:r>
      <w:r w:rsidRPr="00BB2481">
        <w:rPr>
          <w:u w:val="single"/>
        </w:rPr>
        <w:t>they are simply following the will of Congress,</w:t>
      </w:r>
      <w:r w:rsidRPr="00BB2481">
        <w:t xml:space="preserve"> and all is as it should be. This would be something of a misconception ,though. </w:t>
      </w:r>
      <w:r w:rsidRPr="00BB2481">
        <w:rPr>
          <w:u w:val="single"/>
        </w:rPr>
        <w:t>The</w:t>
      </w:r>
      <w:r w:rsidRPr="00BB2481">
        <w:t xml:space="preserve"> key </w:t>
      </w:r>
      <w:r w:rsidRPr="00BB2481">
        <w:rPr>
          <w:u w:val="single"/>
        </w:rPr>
        <w:t>issue is :who actually has power to make policy for the nation</w:t>
      </w:r>
      <w:r w:rsidRPr="00BB2481">
        <w:t xml:space="preserve">? And in these cases, </w:t>
      </w:r>
      <w:r w:rsidRPr="00BB2481">
        <w:rPr>
          <w:u w:val="single"/>
        </w:rPr>
        <w:t>that power would rest overwhelmingly with presidents</w:t>
      </w:r>
      <w:r w:rsidRPr="00BB2481">
        <w:t xml:space="preserve">, for with broad delegations of authority, </w:t>
      </w:r>
      <w:r w:rsidRPr="00BB2481">
        <w:rPr>
          <w:u w:val="single"/>
        </w:rPr>
        <w:t>they would be the ones making virtually all the key choices about the content,</w:t>
      </w:r>
      <w:r w:rsidRPr="00BB2481">
        <w:t xml:space="preserve"> meaning, and consequences</w:t>
      </w:r>
      <w:r w:rsidRPr="00BB2481">
        <w:rPr>
          <w:u w:val="single"/>
        </w:rPr>
        <w:t xml:space="preserve"> of policy</w:t>
      </w:r>
      <w:r w:rsidRPr="00BB2481">
        <w:t xml:space="preserve">. Whether or not presidents stay within congressional boundaries, then, </w:t>
      </w:r>
      <w:r w:rsidRPr="00BB2481">
        <w:rPr>
          <w:u w:val="single"/>
        </w:rPr>
        <w:t>delegation itself puts expanded powers into their hands that shift the institutional balance in their favor</w:t>
      </w:r>
      <w:r w:rsidRPr="00BB2481">
        <w:t>.</w:t>
      </w:r>
    </w:p>
    <w:p w:rsidR="000044F6" w:rsidRPr="00BB2481" w:rsidRDefault="000044F6" w:rsidP="000044F6"/>
    <w:p w:rsidR="000044F6" w:rsidRPr="00BB2481" w:rsidRDefault="000044F6" w:rsidP="000044F6">
      <w:pPr>
        <w:pStyle w:val="Heading4"/>
        <w:rPr>
          <w:sz w:val="28"/>
        </w:rPr>
      </w:pPr>
      <w:r w:rsidRPr="00BB2481">
        <w:rPr>
          <w:sz w:val="28"/>
        </w:rPr>
        <w:t>Delegation increases agencies the president can control: raises pres powers</w:t>
      </w:r>
    </w:p>
    <w:p w:rsidR="000044F6" w:rsidRPr="00BB2481" w:rsidRDefault="000044F6" w:rsidP="000044F6">
      <w:pPr>
        <w:rPr>
          <w:rStyle w:val="Style13ptBold"/>
          <w:sz w:val="28"/>
        </w:rPr>
      </w:pPr>
      <w:r w:rsidRPr="00BB2481">
        <w:rPr>
          <w:rStyle w:val="Style13ptBold"/>
          <w:sz w:val="28"/>
        </w:rPr>
        <w:t>Moe Professor of political science 99</w:t>
      </w:r>
    </w:p>
    <w:p w:rsidR="000044F6" w:rsidRPr="00BB2481" w:rsidRDefault="000044F6" w:rsidP="000044F6">
      <w:r w:rsidRPr="00BB2481">
        <w:t xml:space="preserve">Terry Unilateral action and presidential power From Presidential Studies Quarterly </w:t>
      </w:r>
      <w:hyperlink r:id="rId9" w:history="1">
        <w:r w:rsidRPr="00BB2481">
          <w:rPr>
            <w:rStyle w:val="Hyperlink"/>
          </w:rPr>
          <w:t>http://home.uchicago.edu/~whowell/papers/UnilateralAction.pdf</w:t>
        </w:r>
      </w:hyperlink>
      <w:r w:rsidRPr="00BB2481">
        <w:t xml:space="preserve"> </w:t>
      </w:r>
    </w:p>
    <w:p w:rsidR="000044F6" w:rsidRPr="00BB2481" w:rsidRDefault="000044F6" w:rsidP="000044F6">
      <w:pPr>
        <w:spacing w:after="474"/>
        <w:rPr>
          <w:rStyle w:val="StyleUnderline"/>
        </w:rPr>
      </w:pPr>
      <w:r w:rsidRPr="00BB2481">
        <w:t xml:space="preserve">Finally, </w:t>
      </w:r>
      <w:r w:rsidRPr="00BB2481">
        <w:rPr>
          <w:rStyle w:val="StyleUnderline"/>
        </w:rPr>
        <w:t>whatever the discretion contained in specific pieces of legislation</w:t>
      </w:r>
      <w:r w:rsidRPr="00BB2481">
        <w:t>, and whatever opportunities for shirking they open up, it is c</w:t>
      </w:r>
      <w:r w:rsidRPr="00BB2481">
        <w:rPr>
          <w:rStyle w:val="StyleUnderline"/>
        </w:rPr>
        <w:t>rucial to recognize that the presidentisgreatlyempoweredbythesheerproliferationofstatutesovertime</w:t>
      </w:r>
      <w:r w:rsidRPr="00BB2481">
        <w:t xml:space="preserve">.Inpart, the reasons are pretty obvious. </w:t>
      </w:r>
      <w:r w:rsidRPr="00BB2481">
        <w:rPr>
          <w:rStyle w:val="StyleUnderline"/>
        </w:rPr>
        <w:t>When new statutes are passed, almost whatever they are, they increase the president’s total responsibilities and give him a formal basis for extending his authoritative reach into new realms</w:t>
      </w:r>
      <w:r w:rsidRPr="00BB2481">
        <w:t xml:space="preserve">. At the same time, </w:t>
      </w:r>
      <w:r w:rsidRPr="00BB2481">
        <w:rPr>
          <w:rStyle w:val="StyleUnderline"/>
        </w:rPr>
        <w:t>they add to the total discretion available for presidential control, as well as to their sources contained</w:t>
      </w:r>
      <w:r w:rsidRPr="00BB2481">
        <w:t xml:space="preserve"> </w:t>
      </w:r>
      <w:r w:rsidRPr="00BB2481">
        <w:rPr>
          <w:rStyle w:val="StyleUnderline"/>
        </w:rPr>
        <w:t>within the executive</w:t>
      </w:r>
      <w:r w:rsidRPr="00BB2481">
        <w:t xml:space="preserve">. Less obviously, though, the </w:t>
      </w:r>
      <w:r w:rsidRPr="00BB2481">
        <w:rPr>
          <w:rStyle w:val="StyleUnderline"/>
        </w:rPr>
        <w:t>proliferation of statutes</w:t>
      </w:r>
      <w:r w:rsidRPr="00BB2481">
        <w:t xml:space="preserve"> </w:t>
      </w:r>
      <w:r w:rsidRPr="00BB2481">
        <w:rPr>
          <w:rStyle w:val="StyleUnderline"/>
        </w:rPr>
        <w:t>creates substantial</w:t>
      </w:r>
      <w:r w:rsidRPr="00BB2481">
        <w:t xml:space="preserve"> </w:t>
      </w:r>
      <w:r w:rsidRPr="00BB2481">
        <w:rPr>
          <w:rStyle w:val="StyleUnderline"/>
        </w:rPr>
        <w:t>ambiguity about what the</w:t>
      </w:r>
      <w:r w:rsidRPr="00BB2481">
        <w:t xml:space="preserve"> </w:t>
      </w:r>
      <w:r w:rsidRPr="00BB2481">
        <w:rPr>
          <w:rStyle w:val="StyleUnderline"/>
        </w:rPr>
        <w:t>“take care “clause ought to mean</w:t>
      </w:r>
      <w:r w:rsidRPr="00BB2481">
        <w:t xml:space="preserve"> in operation, ambiguity that presidents can use to their great advantage (Corwin 1973, 1984). While it may seem that theburgeoningcorpusoflegislativerequirementswouldtiethepresidentupinknots, </w:t>
      </w:r>
      <w:r w:rsidRPr="00BB2481">
        <w:rPr>
          <w:rStyle w:val="StyleUnderline"/>
        </w:rPr>
        <w:t>the aggregate impact is liberating</w:t>
      </w:r>
      <w:r w:rsidRPr="00BB2481">
        <w:t xml:space="preserve">. For </w:t>
      </w:r>
      <w:r w:rsidRPr="00BB2481">
        <w:rPr>
          <w:rStyle w:val="StyleUnderline"/>
        </w:rPr>
        <w:t>the president</w:t>
      </w:r>
      <w:r w:rsidRPr="00BB2481">
        <w:t>, as chief executive,</w:t>
      </w:r>
      <w:r w:rsidRPr="00BB2481">
        <w:rPr>
          <w:rStyle w:val="StyleUnderline"/>
        </w:rPr>
        <w:t xml:space="preserve"> is responsible for all the laws, and inevitably the laws turn out to be interdependent and conflicting in ways that the individual statutes themselves do not recognize.</w:t>
      </w:r>
      <w:r w:rsidRPr="00BB2481">
        <w:t xml:space="preserve"> In the aggregate, what they require of him is ambiguous. </w:t>
      </w:r>
      <w:r w:rsidRPr="00BB2481">
        <w:rPr>
          <w:rStyle w:val="StyleUnderline"/>
        </w:rPr>
        <w:t>The</w:t>
      </w:r>
      <w:r w:rsidRPr="00BB2481">
        <w:t xml:space="preserve"> </w:t>
      </w:r>
      <w:r w:rsidRPr="00BB2481">
        <w:rPr>
          <w:rStyle w:val="StyleUnderline"/>
        </w:rPr>
        <w:t>president’s</w:t>
      </w:r>
      <w:r w:rsidRPr="00BB2481">
        <w:t xml:space="preserve"> proper </w:t>
      </w:r>
      <w:r w:rsidRPr="00BB2481">
        <w:rPr>
          <w:rStyle w:val="StyleUnderline"/>
        </w:rPr>
        <w:t>role</w:t>
      </w:r>
      <w:r w:rsidRPr="00BB2481">
        <w:t xml:space="preserve">, as would be true for any executive, </w:t>
      </w:r>
      <w:r w:rsidRPr="00BB2481">
        <w:rPr>
          <w:rStyle w:val="StyleUnderline"/>
        </w:rPr>
        <w:t>is to</w:t>
      </w:r>
      <w:r w:rsidRPr="00BB2481">
        <w:t xml:space="preserve"> rise above a myopic focus on each statute in isolation, to </w:t>
      </w:r>
      <w:r w:rsidRPr="00BB2481">
        <w:rPr>
          <w:rStyle w:val="StyleUnderline"/>
        </w:rPr>
        <w:t>coordinate policies by taking account of their interdependence</w:t>
      </w:r>
      <w:r w:rsidRPr="00BB2481">
        <w:t xml:space="preserve">, and to resolve statutory conflicts by balancing their competing requirements. All of this affords him enormous discretion to impose his own priorities on government unilaterally and to push out the boundaries of his own power—claiming all the while that he is faithfully executing the laws. </w:t>
      </w:r>
      <w:r w:rsidRPr="00BB2481">
        <w:rPr>
          <w:rStyle w:val="StyleUnderline"/>
        </w:rPr>
        <w:t>Even though presidents are mere executives, then</w:t>
      </w:r>
      <w:r w:rsidRPr="00BB2481">
        <w:t>,</w:t>
      </w:r>
      <w:r w:rsidRPr="00BB2481">
        <w:rPr>
          <w:rStyle w:val="StyleUnderline"/>
        </w:rPr>
        <w:t xml:space="preserve"> charged with taking care that the laws be faithfully executed, Congress cannot be expected to use statutory constraints with great effectiveness in restricting</w:t>
      </w:r>
      <w:r w:rsidRPr="00BB2481">
        <w:t xml:space="preserve"> the expansion of </w:t>
      </w:r>
      <w:r w:rsidRPr="00BB2481">
        <w:rPr>
          <w:rStyle w:val="StyleUnderline"/>
        </w:rPr>
        <w:t>presidential power.</w:t>
      </w:r>
    </w:p>
    <w:p w:rsidR="000044F6" w:rsidRPr="00BB2481" w:rsidRDefault="000044F6" w:rsidP="000044F6">
      <w:pPr>
        <w:pStyle w:val="Heading3"/>
      </w:pPr>
      <w:r w:rsidRPr="00BB2481">
        <w:t>Pres Powers Good</w:t>
      </w:r>
    </w:p>
    <w:p w:rsidR="000044F6" w:rsidRPr="00BB2481" w:rsidRDefault="000044F6" w:rsidP="000044F6">
      <w:pPr>
        <w:keepNext/>
        <w:keepLines/>
        <w:spacing w:before="40" w:after="0"/>
        <w:outlineLvl w:val="3"/>
        <w:rPr>
          <w:rFonts w:eastAsiaTheme="majorEastAsia"/>
          <w:b/>
          <w:iCs/>
          <w:sz w:val="28"/>
        </w:rPr>
      </w:pPr>
      <w:r w:rsidRPr="00BB2481">
        <w:rPr>
          <w:rFonts w:eastAsiaTheme="majorEastAsia"/>
          <w:b/>
          <w:iCs/>
          <w:sz w:val="28"/>
        </w:rPr>
        <w:t>Presidential powers good</w:t>
      </w:r>
    </w:p>
    <w:p w:rsidR="000044F6" w:rsidRPr="00BB2481" w:rsidRDefault="000044F6" w:rsidP="000044F6">
      <w:r w:rsidRPr="00BB2481">
        <w:rPr>
          <w:b/>
          <w:bCs/>
          <w:sz w:val="28"/>
        </w:rPr>
        <w:t>Posner and Vermeule, Professors of Law University of Chicago. 02</w:t>
      </w:r>
      <w:r w:rsidRPr="00BB2481">
        <w:t xml:space="preserve"> (Eric and Adrian Vermeule:</w:t>
      </w:r>
      <w:r w:rsidRPr="00BB2481">
        <w:rPr>
          <w:i/>
        </w:rPr>
        <w:t xml:space="preserve"> University of Chicago Law Review: </w:t>
      </w:r>
      <w:r w:rsidRPr="00BB2481">
        <w:t>“Interring the Nondelegation Doctrine” published Fall, 2002)KalM</w:t>
      </w:r>
    </w:p>
    <w:p w:rsidR="000044F6" w:rsidRPr="00BB2481" w:rsidRDefault="000044F6" w:rsidP="000044F6">
      <w:pPr>
        <w:rPr>
          <w:rFonts w:eastAsia="Calibri" w:cs="Times New Roman"/>
        </w:rPr>
      </w:pPr>
      <w:r w:rsidRPr="00BB2481">
        <w:rPr>
          <w:rFonts w:eastAsia="Calibri" w:cs="Times New Roman"/>
        </w:rPr>
        <w:t xml:space="preserve"> (2) </w:t>
      </w:r>
      <w:r w:rsidRPr="00BB2481">
        <w:rPr>
          <w:sz w:val="24"/>
          <w:u w:val="single"/>
        </w:rPr>
        <w:t>If it did happen, it might not be bad. The legislatures of many liberal democracies around the world have granted the executive broad rulemaking powers, of varying scope, duration, and legal effect.</w:t>
      </w:r>
      <w:r w:rsidRPr="00BB2481">
        <w:rPr>
          <w:rFonts w:eastAsia="Calibri" w:cs="Times New Roman"/>
        </w:rPr>
        <w:t xml:space="preserve"> n85 Sometimes, of course, these practices or episodes represent executive usurpation of legislative authority. </w:t>
      </w:r>
      <w:r w:rsidRPr="00BB2481">
        <w:rPr>
          <w:rStyle w:val="Emphasis"/>
        </w:rPr>
        <w:t>Sometimes they represent a sensible social response to some crisis--war, economic chaos, or social unrest--best resolved by executive processes</w:t>
      </w:r>
      <w:r w:rsidRPr="00BB2481">
        <w:rPr>
          <w:rFonts w:eastAsia="Calibri" w:cs="Times New Roman"/>
        </w:rPr>
        <w:t xml:space="preserve">. </w:t>
      </w:r>
      <w:r w:rsidRPr="00BB2481">
        <w:rPr>
          <w:sz w:val="24"/>
          <w:u w:val="single"/>
        </w:rPr>
        <w:t>Sometimes</w:t>
      </w:r>
      <w:r w:rsidRPr="00BB2481">
        <w:rPr>
          <w:rFonts w:eastAsia="Calibri" w:cs="Times New Roman"/>
        </w:rPr>
        <w:t xml:space="preserve">, less dramatically, </w:t>
      </w:r>
      <w:r w:rsidRPr="00BB2481">
        <w:rPr>
          <w:sz w:val="24"/>
          <w:u w:val="single"/>
        </w:rPr>
        <w:t>they represent a reasonable judgment by the legislature that the opportunity costs of controlling policy formulation are too high, in light of other things legislatures want to do. Even if Congress granted the president broader rulemaking powers than it already has</w:t>
      </w:r>
      <w:r w:rsidRPr="00BB2481">
        <w:rPr>
          <w:rFonts w:eastAsia="Calibri" w:cs="Times New Roman"/>
        </w:rPr>
        <w:t xml:space="preserve">--thereby sliding the rest of the way to the bottom of the slope--there is little reason to suppose, ex ante, that the grant would represent legislative abdication to an engorged presidency, rather than a desirable response to contemporary social needs. Much more could be said about this essentially empirical and predictive question; Part II amplifies the good reasons supporting delegation to executive agents. Suffice it to say here that the current literature in comparative politics finds that executive usurpation or legislative abdication is rarely the best explanation for broad legislative grants of authority to the executive. n86 </w:t>
      </w:r>
    </w:p>
    <w:p w:rsidR="000044F6" w:rsidRPr="00BB2481" w:rsidRDefault="000044F6" w:rsidP="000044F6">
      <w:pPr>
        <w:pStyle w:val="Heading3"/>
        <w:rPr>
          <w:rFonts w:eastAsia="Calibri"/>
        </w:rPr>
      </w:pPr>
      <w:r w:rsidRPr="00BB2481">
        <w:rPr>
          <w:rFonts w:eastAsia="Calibri"/>
        </w:rPr>
        <w:t>Democracy I/L</w:t>
      </w:r>
    </w:p>
    <w:p w:rsidR="000044F6" w:rsidRPr="00BB2481" w:rsidRDefault="000044F6" w:rsidP="000044F6">
      <w:pPr>
        <w:keepNext/>
        <w:keepLines/>
        <w:spacing w:before="40" w:after="0"/>
        <w:outlineLvl w:val="3"/>
        <w:rPr>
          <w:rFonts w:eastAsia="Calibri"/>
          <w:b/>
          <w:iCs/>
          <w:sz w:val="28"/>
        </w:rPr>
      </w:pPr>
      <w:r w:rsidRPr="00BB2481">
        <w:rPr>
          <w:rFonts w:eastAsia="Calibri"/>
          <w:b/>
          <w:iCs/>
          <w:sz w:val="28"/>
        </w:rPr>
        <w:t>Delegation increases democratic accountability</w:t>
      </w:r>
    </w:p>
    <w:p w:rsidR="000044F6" w:rsidRPr="00BB2481" w:rsidRDefault="000044F6" w:rsidP="000044F6">
      <w:r w:rsidRPr="00BB2481">
        <w:rPr>
          <w:b/>
          <w:bCs/>
          <w:sz w:val="28"/>
        </w:rPr>
        <w:t>Posner and Vermeule, Professors of Law University of Chicago. 02</w:t>
      </w:r>
      <w:r w:rsidRPr="00BB2481">
        <w:t xml:space="preserve"> (Eric and Adrian Vermeule:</w:t>
      </w:r>
      <w:r w:rsidRPr="00BB2481">
        <w:rPr>
          <w:i/>
        </w:rPr>
        <w:t xml:space="preserve"> University of Chicago Law Review: </w:t>
      </w:r>
      <w:r w:rsidRPr="00BB2481">
        <w:t>“Interring the Nondelegation Doctrine” published Fall, 2002)KalM</w:t>
      </w:r>
    </w:p>
    <w:p w:rsidR="000044F6" w:rsidRPr="00BB2481" w:rsidRDefault="000044F6" w:rsidP="000044F6">
      <w:pPr>
        <w:rPr>
          <w:rFonts w:eastAsia="Calibri" w:cs="Times New Roman"/>
          <w:sz w:val="16"/>
        </w:rPr>
      </w:pPr>
      <w:r w:rsidRPr="00BB2481">
        <w:rPr>
          <w:rFonts w:eastAsia="Calibri" w:cs="Times New Roman"/>
          <w:sz w:val="16"/>
        </w:rPr>
        <w:t xml:space="preserve"> B. Democratic Arguments </w:t>
      </w:r>
      <w:r w:rsidRPr="00BB2481">
        <w:rPr>
          <w:sz w:val="24"/>
          <w:u w:val="single"/>
        </w:rPr>
        <w:t>Some critics of delegation argue that delegation violates democratic values. Their main argument focuses on accountability. Suppose that Congress delegates certain powers to an agency. Those who want to influence policy will make arguments to the agency, not to Congress</w:t>
      </w:r>
      <w:r w:rsidRPr="00BB2481">
        <w:rPr>
          <w:rFonts w:eastAsia="Calibri" w:cs="Times New Roman"/>
          <w:sz w:val="16"/>
        </w:rPr>
        <w:t xml:space="preserve">. Those who are disappointed by the agency's decisions will </w:t>
      </w:r>
      <w:r w:rsidRPr="00BB2481">
        <w:rPr>
          <w:sz w:val="24"/>
          <w:u w:val="single"/>
        </w:rPr>
        <w:t>appeal to the agency, not to Congress. Members of Congress are thus not accountable for political outcomes under their responsibility</w:t>
      </w:r>
      <w:r w:rsidRPr="00BB2481">
        <w:rPr>
          <w:rFonts w:eastAsia="Calibri" w:cs="Times New Roman"/>
          <w:sz w:val="16"/>
        </w:rPr>
        <w:t xml:space="preserve">. But in a wellfunctioning democracy those who are ultimately responsible for policy should be directly accountable to those who are affected by it. n97 </w:t>
      </w:r>
      <w:r w:rsidRPr="00BB2481">
        <w:rPr>
          <w:sz w:val="24"/>
          <w:u w:val="single"/>
        </w:rPr>
        <w:t>The problem with this argument is that Congress is accountable when it delegates power--it is accountable for its decision to delegate power to the agency. If the agency performs its function poorly, citizens will hold Congress responsible for the poor design</w:t>
      </w:r>
      <w:r w:rsidRPr="00BB2481">
        <w:rPr>
          <w:rFonts w:eastAsia="Calibri" w:cs="Times New Roman"/>
          <w:sz w:val="16"/>
        </w:rPr>
        <w:t xml:space="preserve"> of the agency, or for giving it too much power or not enough, or for giving it too much money or not enough, or for confirming bad appointments, or for creating the agency in the first place. And, as noted above, </w:t>
      </w:r>
      <w:r w:rsidRPr="00BB2481">
        <w:rPr>
          <w:sz w:val="24"/>
          <w:u w:val="single"/>
        </w:rPr>
        <w:t>Congress is accountable not only in this derivative sense. Congress retains the power to interfere when agencies make bad decisions; indeed, it does frequently</w:t>
      </w:r>
      <w:r w:rsidRPr="00BB2481">
        <w:rPr>
          <w:rFonts w:eastAsia="Calibri" w:cs="Times New Roman"/>
          <w:sz w:val="16"/>
        </w:rPr>
        <w:t>. n98</w:t>
      </w:r>
    </w:p>
    <w:p w:rsidR="000044F6" w:rsidRPr="00BB2481" w:rsidRDefault="000044F6" w:rsidP="00CB259E"/>
    <w:p w:rsidR="00715448" w:rsidRPr="007A51B3" w:rsidRDefault="00715448" w:rsidP="00715448">
      <w:pPr>
        <w:pStyle w:val="Heading3"/>
        <w:rPr>
          <w:rFonts w:eastAsia="Calibri"/>
        </w:rPr>
      </w:pPr>
      <w:r>
        <w:rPr>
          <w:rFonts w:eastAsia="Calibri"/>
        </w:rPr>
        <w:t>Nondel Solves- Circumvention DA</w:t>
      </w:r>
    </w:p>
    <w:p w:rsidR="00715448" w:rsidRPr="007A51B3" w:rsidRDefault="00715448" w:rsidP="00715448">
      <w:pPr>
        <w:keepNext/>
        <w:keepLines/>
        <w:spacing w:before="40" w:after="0"/>
        <w:outlineLvl w:val="3"/>
        <w:rPr>
          <w:rFonts w:eastAsiaTheme="majorEastAsia"/>
          <w:b/>
          <w:iCs/>
          <w:sz w:val="26"/>
        </w:rPr>
      </w:pPr>
      <w:r>
        <w:rPr>
          <w:rFonts w:eastAsiaTheme="majorEastAsia"/>
          <w:b/>
          <w:iCs/>
          <w:sz w:val="26"/>
        </w:rPr>
        <w:t>Non</w:t>
      </w:r>
      <w:r w:rsidRPr="007A51B3">
        <w:rPr>
          <w:rFonts w:eastAsiaTheme="majorEastAsia"/>
          <w:b/>
          <w:iCs/>
          <w:sz w:val="26"/>
        </w:rPr>
        <w:t>Delegation solves circumvention</w:t>
      </w:r>
    </w:p>
    <w:p w:rsidR="00715448" w:rsidRPr="007A51B3" w:rsidRDefault="00715448" w:rsidP="00715448">
      <w:r w:rsidRPr="007A51B3">
        <w:rPr>
          <w:b/>
          <w:bCs/>
          <w:sz w:val="26"/>
        </w:rPr>
        <w:t>Lemos</w:t>
      </w:r>
      <w:r>
        <w:rPr>
          <w:b/>
          <w:bCs/>
          <w:sz w:val="26"/>
        </w:rPr>
        <w:t>,</w:t>
      </w:r>
      <w:r w:rsidRPr="001867BA">
        <w:t xml:space="preserve"> </w:t>
      </w:r>
      <w:r w:rsidRPr="001867BA">
        <w:rPr>
          <w:b/>
          <w:bCs/>
          <w:sz w:val="26"/>
        </w:rPr>
        <w:t>Assistant Professor</w:t>
      </w:r>
      <w:r>
        <w:rPr>
          <w:b/>
          <w:bCs/>
          <w:sz w:val="26"/>
        </w:rPr>
        <w:t xml:space="preserve"> at </w:t>
      </w:r>
      <w:r w:rsidRPr="001867BA">
        <w:rPr>
          <w:b/>
          <w:bCs/>
          <w:sz w:val="26"/>
        </w:rPr>
        <w:t>Cardozo School of Law</w:t>
      </w:r>
      <w:r w:rsidRPr="007A51B3">
        <w:rPr>
          <w:b/>
          <w:bCs/>
          <w:sz w:val="26"/>
        </w:rPr>
        <w:t xml:space="preserve"> 08</w:t>
      </w:r>
      <w:r w:rsidRPr="007A51B3">
        <w:t xml:space="preserve"> (Margaret: </w:t>
      </w:r>
      <w:r w:rsidRPr="00067C0A">
        <w:rPr>
          <w:i/>
        </w:rPr>
        <w:t>Southern California Law Review</w:t>
      </w:r>
      <w:r>
        <w:rPr>
          <w:i/>
        </w:rPr>
        <w:t>:</w:t>
      </w:r>
      <w:r w:rsidRPr="00067C0A">
        <w:t xml:space="preserve"> </w:t>
      </w:r>
      <w:r w:rsidRPr="007A51B3">
        <w:t>ARTICLE: THE OTHER DELEGATE: JUDICIALLY ADMINISTERED STATUTES</w:t>
      </w:r>
      <w:r>
        <w:t xml:space="preserve"> AND THE NONDELEGATION DOCTRINE published 2008</w:t>
      </w:r>
      <w:r w:rsidRPr="007A51B3">
        <w:t>) KalM</w:t>
      </w:r>
    </w:p>
    <w:p w:rsidR="00715448" w:rsidRPr="004E5BB1" w:rsidRDefault="00715448" w:rsidP="00715448">
      <w:pPr>
        <w:rPr>
          <w:rFonts w:eastAsia="Calibri" w:cs="Times New Roman"/>
          <w:sz w:val="16"/>
        </w:rPr>
      </w:pPr>
      <w:r w:rsidRPr="007A51B3">
        <w:rPr>
          <w:rFonts w:eastAsia="Calibri" w:cs="Times New Roman"/>
          <w:sz w:val="16"/>
        </w:rPr>
        <w:t xml:space="preserve">[*419]  Nevertheless, </w:t>
      </w:r>
      <w:r w:rsidRPr="007A51B3">
        <w:rPr>
          <w:sz w:val="24"/>
          <w:u w:val="single"/>
        </w:rPr>
        <w:t>it would be a mistake to say that the nondelegation doctrine is dead.</w:t>
      </w:r>
      <w:r w:rsidRPr="007A51B3">
        <w:rPr>
          <w:rFonts w:eastAsia="Calibri" w:cs="Times New Roman"/>
          <w:sz w:val="16"/>
        </w:rPr>
        <w:t xml:space="preserve"> n68 Individual </w:t>
      </w:r>
      <w:r w:rsidRPr="007A51B3">
        <w:rPr>
          <w:rFonts w:eastAsia="Calibri" w:cs="Times New Roman"/>
          <w:sz w:val="24"/>
          <w:u w:val="single"/>
        </w:rPr>
        <w:t>Justices repeatedly have invoked the nondelegation doctrine in separate opinions</w:t>
      </w:r>
      <w:r w:rsidRPr="007A51B3">
        <w:rPr>
          <w:rFonts w:eastAsia="Calibri" w:cs="Times New Roman"/>
          <w:sz w:val="16"/>
        </w:rPr>
        <w:t xml:space="preserve">. n69 Although they have failed to persuade a majority of the Court to strike down the statutes in question, </w:t>
      </w:r>
      <w:r w:rsidRPr="007A51B3">
        <w:rPr>
          <w:rFonts w:eastAsia="Calibri" w:cs="Times New Roman"/>
          <w:sz w:val="24"/>
          <w:u w:val="single"/>
        </w:rPr>
        <w:t>on several occasions the Court has relied on the nondelegation doctrine as a reason for narrowly construing statutes</w:t>
      </w:r>
      <w:r w:rsidRPr="007A51B3">
        <w:rPr>
          <w:rFonts w:eastAsia="Calibri" w:cs="Times New Roman"/>
          <w:sz w:val="16"/>
        </w:rPr>
        <w:t xml:space="preserve"> that might otherwise pose a constitutional problem because of the lack of an intelligible principle to cabin agency discretion. n70 </w:t>
      </w:r>
      <w:r w:rsidRPr="007A51B3">
        <w:rPr>
          <w:rFonts w:eastAsia="Calibri" w:cs="Times New Roman"/>
          <w:b/>
          <w:iCs/>
          <w:sz w:val="26"/>
          <w:u w:val="single"/>
          <w:bdr w:val="single" w:sz="24" w:space="0" w:color="auto"/>
        </w:rPr>
        <w:t>The Court also has relied on the nondelegation principle to invalidate federal statutes that sought to circumvent</w:t>
      </w:r>
      <w:r w:rsidRPr="007A51B3">
        <w:rPr>
          <w:rFonts w:eastAsia="Calibri" w:cs="Times New Roman"/>
          <w:sz w:val="24"/>
          <w:u w:val="single"/>
        </w:rPr>
        <w:t xml:space="preserve"> the "finely wrought" procedure for the enactment of legislation</w:t>
      </w:r>
      <w:r w:rsidRPr="007A51B3">
        <w:rPr>
          <w:rFonts w:eastAsia="Calibri" w:cs="Times New Roman"/>
          <w:sz w:val="16"/>
        </w:rPr>
        <w:t xml:space="preserve"> n71 by vesting power in the president to "cancel" select portions of a duly enacted bill, n72 or by giving a single chamber of Congress authority to invalidate executive action under a statutory delegation. n73 Moreover, to the extent </w:t>
      </w:r>
      <w:r w:rsidRPr="007A51B3">
        <w:rPr>
          <w:rFonts w:eastAsia="Calibri" w:cs="Times New Roman"/>
          <w:sz w:val="24"/>
          <w:u w:val="single"/>
        </w:rPr>
        <w:t>the Court has</w:t>
      </w:r>
      <w:r w:rsidRPr="007A51B3">
        <w:rPr>
          <w:rFonts w:eastAsia="Calibri" w:cs="Times New Roman"/>
          <w:sz w:val="16"/>
        </w:rPr>
        <w:t xml:space="preserve"> </w:t>
      </w:r>
      <w:r w:rsidRPr="007A51B3">
        <w:rPr>
          <w:rFonts w:eastAsia="Calibri" w:cs="Times New Roman"/>
          <w:sz w:val="24"/>
          <w:u w:val="single"/>
        </w:rPr>
        <w:t>attempted to explain its lackluster enforcement of the doctrine, it has pointed to functional reasons</w:t>
      </w:r>
      <w:r w:rsidRPr="007A51B3">
        <w:rPr>
          <w:rFonts w:eastAsia="Calibri" w:cs="Times New Roman"/>
          <w:sz w:val="16"/>
        </w:rPr>
        <w:t xml:space="preserve"> - </w:t>
      </w:r>
      <w:r w:rsidRPr="007A51B3">
        <w:rPr>
          <w:rFonts w:eastAsia="Calibri" w:cs="Times New Roman"/>
          <w:sz w:val="24"/>
          <w:u w:val="single"/>
        </w:rPr>
        <w:t>such as the difficulty of drawing a coherent line between permissible and impermissible delegations - rather than any rejection of the constitutional principle itself</w:t>
      </w:r>
      <w:r w:rsidRPr="007A51B3">
        <w:rPr>
          <w:rFonts w:eastAsia="Calibri" w:cs="Times New Roman"/>
          <w:sz w:val="16"/>
        </w:rPr>
        <w:t>. n74</w:t>
      </w:r>
    </w:p>
    <w:p w:rsidR="000044F6" w:rsidRDefault="000044F6" w:rsidP="00CB259E"/>
    <w:p w:rsidR="00E84ED1" w:rsidRDefault="00E84ED1" w:rsidP="00E84ED1">
      <w:bookmarkStart w:id="28" w:name="_GoBack"/>
      <w:bookmarkEnd w:id="28"/>
    </w:p>
    <w:p w:rsidR="00E84ED1" w:rsidRPr="00E84ED1" w:rsidRDefault="00E84ED1" w:rsidP="00E84ED1"/>
    <w:p w:rsidR="000044F6" w:rsidRPr="00BB2481" w:rsidRDefault="000044F6" w:rsidP="00CB259E"/>
    <w:p w:rsidR="000044F6" w:rsidRPr="00BB2481" w:rsidRDefault="000044F6" w:rsidP="00CB259E"/>
    <w:p w:rsidR="000044F6" w:rsidRPr="00BB2481" w:rsidRDefault="000044F6" w:rsidP="000044F6">
      <w:pPr>
        <w:pStyle w:val="Heading2"/>
      </w:pPr>
      <w:r w:rsidRPr="00BB2481">
        <w:t>Answers to Aff Arguments</w:t>
      </w:r>
    </w:p>
    <w:p w:rsidR="002F7E99" w:rsidRPr="00BB2481" w:rsidRDefault="000044F6" w:rsidP="002F7E99">
      <w:pPr>
        <w:pStyle w:val="Heading3"/>
        <w:rPr>
          <w:rFonts w:eastAsia="Calibri"/>
        </w:rPr>
      </w:pPr>
      <w:r w:rsidRPr="00BB2481">
        <w:t xml:space="preserve"> </w:t>
      </w:r>
      <w:r w:rsidR="002F7E99" w:rsidRPr="00BB2481">
        <w:rPr>
          <w:rFonts w:eastAsia="Calibri"/>
        </w:rPr>
        <w:t>A</w:t>
      </w:r>
      <w:r w:rsidR="00316D79">
        <w:rPr>
          <w:rFonts w:eastAsia="Calibri"/>
        </w:rPr>
        <w:t xml:space="preserve">T </w:t>
      </w:r>
      <w:r w:rsidR="002F7E99" w:rsidRPr="00BB2481">
        <w:rPr>
          <w:rFonts w:eastAsia="Calibri"/>
        </w:rPr>
        <w:t>Delegation Authoritarian</w:t>
      </w:r>
    </w:p>
    <w:p w:rsidR="002F7E99" w:rsidRPr="00BB2481" w:rsidRDefault="002F7E99" w:rsidP="002F7E99">
      <w:pPr>
        <w:keepNext/>
        <w:keepLines/>
        <w:spacing w:before="40" w:after="0"/>
        <w:outlineLvl w:val="3"/>
        <w:rPr>
          <w:rFonts w:eastAsia="Calibri"/>
          <w:b/>
          <w:iCs/>
          <w:sz w:val="28"/>
        </w:rPr>
      </w:pPr>
      <w:r w:rsidRPr="00BB2481">
        <w:rPr>
          <w:rFonts w:eastAsia="Calibri"/>
          <w:b/>
          <w:iCs/>
          <w:sz w:val="28"/>
        </w:rPr>
        <w:t>Delegation is not authoritarian</w:t>
      </w:r>
    </w:p>
    <w:p w:rsidR="002F7E99" w:rsidRPr="00BB2481" w:rsidRDefault="002F7E99" w:rsidP="002F7E99">
      <w:r w:rsidRPr="00BB2481">
        <w:rPr>
          <w:b/>
          <w:bCs/>
          <w:sz w:val="28"/>
        </w:rPr>
        <w:t>Posner and Vermeule, Professors of Law University of Chicago. 02</w:t>
      </w:r>
      <w:r w:rsidRPr="00BB2481">
        <w:t xml:space="preserve"> (Eric and Adrian Vermeule:</w:t>
      </w:r>
      <w:r w:rsidRPr="00BB2481">
        <w:rPr>
          <w:i/>
        </w:rPr>
        <w:t xml:space="preserve"> University of Chicago Law Review: </w:t>
      </w:r>
      <w:r w:rsidRPr="00BB2481">
        <w:t>“Interring the Nondelegation Doctrine” published Fall, 2002)KalM</w:t>
      </w:r>
    </w:p>
    <w:p w:rsidR="002F7E99" w:rsidRPr="00BB2481" w:rsidRDefault="002F7E99" w:rsidP="002F7E99">
      <w:pPr>
        <w:rPr>
          <w:sz w:val="24"/>
          <w:u w:val="single"/>
        </w:rPr>
      </w:pPr>
      <w:r w:rsidRPr="00BB2481">
        <w:rPr>
          <w:rFonts w:eastAsia="Calibri" w:cs="Times New Roman"/>
        </w:rPr>
        <w:t xml:space="preserve"> </w:t>
      </w:r>
      <w:r w:rsidRPr="00BB2481">
        <w:rPr>
          <w:sz w:val="24"/>
          <w:u w:val="single"/>
        </w:rPr>
        <w:t>The nondelegation doctrine prevents Congress from recombining these powers in an agency that would enjoy de facto legislative authority unencumbered by internal divisions or by the participation of other institutions</w:t>
      </w:r>
      <w:r w:rsidRPr="00BB2481">
        <w:rPr>
          <w:rFonts w:eastAsia="Calibri" w:cs="Times New Roman"/>
        </w:rPr>
        <w:t xml:space="preserve">. n104 Manning's argument nicely undercuts Schoenbrod's by emphasizing the limits on congressional accountability built into the Consatitution. </w:t>
      </w:r>
      <w:r w:rsidRPr="00BB2481">
        <w:rPr>
          <w:sz w:val="24"/>
          <w:u w:val="single"/>
        </w:rPr>
        <w:t>People with valid complaints about existing law can only with difficulty obtain a response from Congress. Any member of Congress can persuasively blame inaction</w:t>
      </w:r>
      <w:r w:rsidRPr="00BB2481">
        <w:rPr>
          <w:rFonts w:eastAsia="Calibri" w:cs="Times New Roman"/>
        </w:rPr>
        <w:t xml:space="preserve"> on the "intricate and cumbersome process" through which legislation, under the Constitution, must pass. </w:t>
      </w:r>
      <w:r w:rsidRPr="00BB2481">
        <w:rPr>
          <w:sz w:val="24"/>
          <w:u w:val="single"/>
        </w:rPr>
        <w:t xml:space="preserve">By contrast, people with valid complaints about existing regulations can obtain a response by appealing to the agency, which cannot blame the Constitution </w:t>
      </w:r>
      <w:r w:rsidRPr="00BB2481">
        <w:rPr>
          <w:rFonts w:eastAsia="Calibri" w:cs="Times New Roman"/>
        </w:rPr>
        <w:t xml:space="preserve">if it decides not to act. n105 </w:t>
      </w:r>
      <w:r w:rsidRPr="00BB2481">
        <w:rPr>
          <w:sz w:val="24"/>
          <w:u w:val="single"/>
        </w:rPr>
        <w:t>When Manning observes that the bicameralism and presentment requirements serve constitutional values, he means values other than accountability, which is just one among many. But Manning does not explain how delegation conflicts with these other values</w:t>
      </w:r>
      <w:r w:rsidRPr="00BB2481">
        <w:rPr>
          <w:rFonts w:eastAsia="Calibri" w:cs="Times New Roman"/>
        </w:rPr>
        <w:t xml:space="preserve">. (i) </w:t>
      </w:r>
      <w:r w:rsidRPr="00BB2481">
        <w:rPr>
          <w:sz w:val="24"/>
          <w:u w:val="single"/>
        </w:rPr>
        <w:t>If bicameralism and presentment reduce the influence of interest groups, enabling Congress to serve the public interest, then Congress will have no incentive to create agencies that are themselves vulnerable to these same interest groups. (ii) If bicameralism and presentment prevent Congress from being carried away by momentary passions, then Congress will</w:t>
      </w:r>
      <w:r w:rsidRPr="00BB2481">
        <w:rPr>
          <w:rFonts w:eastAsia="Calibri" w:cs="Times New Roman"/>
        </w:rPr>
        <w:t xml:space="preserve"> (calmly) </w:t>
      </w:r>
      <w:r w:rsidRPr="00BB2481">
        <w:rPr>
          <w:sz w:val="24"/>
          <w:u w:val="single"/>
        </w:rPr>
        <w:t>burden agencies with procedural requirements that prevent</w:t>
      </w:r>
      <w:r w:rsidRPr="00BB2481">
        <w:rPr>
          <w:rFonts w:eastAsia="Calibri" w:cs="Times New Roman"/>
        </w:rPr>
        <w:t xml:space="preserve"> the agencies from </w:t>
      </w:r>
      <w:r w:rsidRPr="00BB2481">
        <w:rPr>
          <w:sz w:val="24"/>
          <w:u w:val="single"/>
        </w:rPr>
        <w:t>being carried away</w:t>
      </w:r>
      <w:r w:rsidRPr="00BB2481">
        <w:rPr>
          <w:rFonts w:eastAsia="Calibri" w:cs="Times New Roman"/>
        </w:rPr>
        <w:t xml:space="preserve"> by momentary passions. (iii) </w:t>
      </w:r>
      <w:r w:rsidRPr="00BB2481">
        <w:rPr>
          <w:sz w:val="24"/>
          <w:u w:val="single"/>
        </w:rPr>
        <w:t>Residents of small states can be expected to exercise their political power by blocking delegations that will disproportionately harm them or by insisting that the authorizing statutes enlarge the agencies' ability to do good</w:t>
      </w:r>
      <w:r w:rsidRPr="00BB2481">
        <w:rPr>
          <w:rFonts w:eastAsia="Calibri" w:cs="Times New Roman"/>
        </w:rPr>
        <w:t xml:space="preserve">, and limit [*1751] their ability to do harm, in small states. n106 (iv) </w:t>
      </w:r>
      <w:r w:rsidRPr="00BB2481">
        <w:rPr>
          <w:sz w:val="24"/>
          <w:u w:val="single"/>
        </w:rPr>
        <w:t>Bad delegations will be filtered out because of the cost of enacting the authorizing statute.</w:t>
      </w:r>
    </w:p>
    <w:p w:rsidR="000044F6" w:rsidRPr="00BB2481" w:rsidRDefault="000044F6" w:rsidP="000044F6"/>
    <w:p w:rsidR="000044F6" w:rsidRPr="00BB2481" w:rsidRDefault="000044F6" w:rsidP="000044F6">
      <w:pPr>
        <w:pStyle w:val="Heading3"/>
        <w:rPr>
          <w:rFonts w:eastAsia="Calibri"/>
        </w:rPr>
      </w:pPr>
      <w:r w:rsidRPr="00BB2481">
        <w:rPr>
          <w:rFonts w:eastAsia="Calibri"/>
        </w:rPr>
        <w:t xml:space="preserve">Democracy Defense </w:t>
      </w:r>
    </w:p>
    <w:p w:rsidR="000044F6" w:rsidRPr="00BB2481" w:rsidRDefault="000044F6" w:rsidP="000044F6">
      <w:pPr>
        <w:keepNext/>
        <w:keepLines/>
        <w:spacing w:before="40" w:after="0"/>
        <w:outlineLvl w:val="3"/>
        <w:rPr>
          <w:rFonts w:eastAsia="Calibri"/>
          <w:b/>
          <w:iCs/>
          <w:sz w:val="28"/>
        </w:rPr>
      </w:pPr>
      <w:r w:rsidRPr="00BB2481">
        <w:rPr>
          <w:rFonts w:eastAsia="Calibri"/>
          <w:b/>
          <w:iCs/>
          <w:sz w:val="28"/>
        </w:rPr>
        <w:t>Delegation is not bad for democracy</w:t>
      </w:r>
    </w:p>
    <w:p w:rsidR="000044F6" w:rsidRPr="00BB2481" w:rsidRDefault="000044F6" w:rsidP="000044F6">
      <w:r w:rsidRPr="00BB2481">
        <w:rPr>
          <w:b/>
          <w:bCs/>
          <w:sz w:val="28"/>
        </w:rPr>
        <w:t>Posner and Vermeule, Professors of Law University of Chicago. 02</w:t>
      </w:r>
      <w:r w:rsidRPr="00BB2481">
        <w:t xml:space="preserve"> (Eric and Adrian Vermeule:</w:t>
      </w:r>
      <w:r w:rsidRPr="00BB2481">
        <w:rPr>
          <w:i/>
        </w:rPr>
        <w:t xml:space="preserve"> University of Chicago Law Review: </w:t>
      </w:r>
      <w:r w:rsidRPr="00BB2481">
        <w:t>“Interring the Nondelegation Doctrine” published Fall, 2002)KalM</w:t>
      </w:r>
    </w:p>
    <w:p w:rsidR="000044F6" w:rsidRPr="00BB2481" w:rsidRDefault="000044F6" w:rsidP="000044F6">
      <w:pPr>
        <w:rPr>
          <w:rFonts w:eastAsia="Calibri" w:cs="Times New Roman"/>
          <w:sz w:val="16"/>
        </w:rPr>
      </w:pPr>
      <w:r w:rsidRPr="00BB2481">
        <w:rPr>
          <w:sz w:val="24"/>
          <w:u w:val="single"/>
        </w:rPr>
        <w:t>Accountability is not lost through delegation</w:t>
      </w:r>
      <w:r w:rsidRPr="00BB2481">
        <w:rPr>
          <w:rFonts w:eastAsia="Calibri" w:cs="Times New Roman"/>
          <w:sz w:val="16"/>
        </w:rPr>
        <w:t xml:space="preserve">, then; </w:t>
      </w:r>
      <w:r w:rsidRPr="00BB2481">
        <w:rPr>
          <w:sz w:val="24"/>
          <w:u w:val="single"/>
        </w:rPr>
        <w:t>it is transformed</w:t>
      </w:r>
      <w:r w:rsidRPr="00BB2481">
        <w:rPr>
          <w:rFonts w:eastAsia="Calibri" w:cs="Times New Roman"/>
          <w:sz w:val="16"/>
        </w:rPr>
        <w:t xml:space="preserve">. </w:t>
      </w:r>
      <w:r w:rsidRPr="00BB2481">
        <w:rPr>
          <w:sz w:val="24"/>
          <w:u w:val="single"/>
        </w:rPr>
        <w:t>Congress is accountable for the performance of agencies generally, and people properly evaluate the agencies' accomplishments as well as failures when deciding whether to hold members responsible</w:t>
      </w:r>
      <w:r w:rsidRPr="00BB2481">
        <w:rPr>
          <w:rFonts w:eastAsia="Calibri" w:cs="Times New Roman"/>
          <w:sz w:val="16"/>
        </w:rPr>
        <w:t xml:space="preserve"> for authorizing the agency, or for failing to curtail its power, fix its mistakes, or eliminate it altogether. </w:t>
      </w:r>
      <w:r w:rsidRPr="00BB2481">
        <w:rPr>
          <w:sz w:val="24"/>
          <w:u w:val="single"/>
        </w:rPr>
        <w:t>In a similar way, corporate managers are held responsible for the general performance of employees, not for a particular error that an employee makes, unless the error is foreseeable and egregious.</w:t>
      </w:r>
      <w:r w:rsidRPr="00BB2481">
        <w:rPr>
          <w:rFonts w:eastAsia="Calibri" w:cs="Times New Roman"/>
          <w:sz w:val="16"/>
        </w:rPr>
        <w:t xml:space="preserve"> Like the manager, Congress monitors its subordinates as best it can, and tries to design rewards and penalties that give them the right incentives. n101 It should also be noted that the nondelegation doctrine restricts delegation to executive agencies but not to other agencies within the legislative branch. Epstein and O'Halloran argue that if Congress could not delegate broad powers to agencies, it would delegate more power to congressional committees and staff members. n102 Whether this substitution would occur, and would not reduce accountability if it did, are difficult questions, but ones that the critics of delegation have not adequately addressed. Manning ties the nondelegation doctrine to the Constitution by emphasizing the values underlying the bicameralism and presentment requirements of Article I, $ S 7: [*1750] </w:t>
      </w:r>
      <w:r w:rsidRPr="00BB2481">
        <w:rPr>
          <w:sz w:val="24"/>
          <w:u w:val="single"/>
        </w:rPr>
        <w:t>By dividing legislative power among three relatively independent entities, that intricate and cumbersome process serves several crucial constitutional interests: it makes it more difficult for factions</w:t>
      </w:r>
      <w:r w:rsidRPr="00BB2481">
        <w:rPr>
          <w:rFonts w:eastAsia="Calibri" w:cs="Times New Roman"/>
          <w:sz w:val="16"/>
        </w:rPr>
        <w:t xml:space="preserve"> (or, as we would put it, "interest groups") </w:t>
      </w:r>
      <w:r w:rsidRPr="00BB2481">
        <w:rPr>
          <w:sz w:val="24"/>
          <w:u w:val="single"/>
        </w:rPr>
        <w:t>to capture the legislative process for private advantage, it promotes caution and restrains momentary passions, it gives special protection to residents of small states through the states' equal representation in the Senate, and it generally creates a bias in favor of filtering out bad laws</w:t>
      </w:r>
      <w:r w:rsidRPr="00BB2481">
        <w:rPr>
          <w:rFonts w:eastAsia="Calibri" w:cs="Times New Roman"/>
          <w:sz w:val="16"/>
        </w:rPr>
        <w:t xml:space="preserve"> by raising the decision costs of passing any law. n103</w:t>
      </w:r>
    </w:p>
    <w:p w:rsidR="000044F6" w:rsidRPr="00BB2481" w:rsidRDefault="000044F6" w:rsidP="000044F6">
      <w:pPr>
        <w:keepNext/>
        <w:keepLines/>
        <w:spacing w:before="40" w:after="0"/>
        <w:outlineLvl w:val="3"/>
        <w:rPr>
          <w:rFonts w:eastAsiaTheme="majorEastAsia"/>
          <w:b/>
          <w:iCs/>
          <w:sz w:val="28"/>
        </w:rPr>
      </w:pPr>
      <w:r w:rsidRPr="00BB2481">
        <w:rPr>
          <w:rFonts w:eastAsiaTheme="majorEastAsia"/>
          <w:b/>
          <w:iCs/>
          <w:sz w:val="28"/>
        </w:rPr>
        <w:t>Delegation won’t destroy democracy: it doesn’t favor interest groups</w:t>
      </w:r>
    </w:p>
    <w:p w:rsidR="000044F6" w:rsidRPr="00BB2481" w:rsidRDefault="000044F6" w:rsidP="000044F6">
      <w:r w:rsidRPr="00BB2481">
        <w:rPr>
          <w:b/>
          <w:bCs/>
          <w:sz w:val="28"/>
        </w:rPr>
        <w:t>Posner and Vermeule, Professors of Law University of Chicago. 02</w:t>
      </w:r>
      <w:r w:rsidRPr="00BB2481">
        <w:t xml:space="preserve"> (Eric and Adrian Vermeule:</w:t>
      </w:r>
      <w:r w:rsidRPr="00BB2481">
        <w:rPr>
          <w:i/>
        </w:rPr>
        <w:t xml:space="preserve"> University of Chicago Law Review: </w:t>
      </w:r>
      <w:r w:rsidRPr="00BB2481">
        <w:t>“Interring the Nondelegation Doctrine” published Fall, 2002)KalM</w:t>
      </w:r>
    </w:p>
    <w:p w:rsidR="000044F6" w:rsidRPr="00BB2481" w:rsidRDefault="000044F6" w:rsidP="000044F6">
      <w:pPr>
        <w:rPr>
          <w:rFonts w:eastAsia="Calibri" w:cs="Times New Roman"/>
          <w:sz w:val="16"/>
        </w:rPr>
      </w:pPr>
      <w:r w:rsidRPr="00BB2481">
        <w:rPr>
          <w:rFonts w:eastAsia="Calibri" w:cs="Times New Roman"/>
          <w:sz w:val="16"/>
        </w:rPr>
        <w:t xml:space="preserve">Critics of delegation argue that the evidence shows that delegation results in transfers to interest groups. In fact, the evidence shows that </w:t>
      </w:r>
      <w:r w:rsidRPr="00BB2481">
        <w:rPr>
          <w:sz w:val="24"/>
          <w:u w:val="single"/>
        </w:rPr>
        <w:t>interest groups influence both nondelegating legislation produced by Congress and regulation promulgated by agencies</w:t>
      </w:r>
      <w:r w:rsidRPr="00BB2481">
        <w:rPr>
          <w:rFonts w:eastAsia="Calibri" w:cs="Times New Roman"/>
          <w:sz w:val="16"/>
        </w:rPr>
        <w:t xml:space="preserve">. n94 </w:t>
      </w:r>
      <w:r w:rsidRPr="00BB2481">
        <w:rPr>
          <w:sz w:val="24"/>
          <w:u w:val="single"/>
        </w:rPr>
        <w:t>The critics of delegation need to show that regulations benefit interest groups more than nondelegating legislation does. They have not provided such evidence</w:t>
      </w:r>
      <w:r w:rsidRPr="00BB2481">
        <w:rPr>
          <w:rFonts w:eastAsia="Calibri" w:cs="Times New Roman"/>
          <w:sz w:val="16"/>
        </w:rPr>
        <w:t>. n95</w:t>
      </w:r>
    </w:p>
    <w:p w:rsidR="000044F6" w:rsidRPr="00BB2481" w:rsidRDefault="000044F6" w:rsidP="00CB259E"/>
    <w:p w:rsidR="000044F6" w:rsidRPr="00BB2481" w:rsidRDefault="000044F6" w:rsidP="00CB259E"/>
    <w:p w:rsidR="00CF2686" w:rsidRPr="00BB2481" w:rsidRDefault="00CF2686" w:rsidP="00CF2686">
      <w:pPr>
        <w:pStyle w:val="Heading3"/>
        <w:rPr>
          <w:rFonts w:eastAsia="Calibri"/>
        </w:rPr>
      </w:pPr>
      <w:r w:rsidRPr="00BB2481">
        <w:rPr>
          <w:rFonts w:eastAsia="Calibri"/>
        </w:rPr>
        <w:t>AT: Stealth</w:t>
      </w:r>
    </w:p>
    <w:p w:rsidR="00CF2686" w:rsidRPr="00BB2481" w:rsidRDefault="00CF2686" w:rsidP="00CF2686">
      <w:pPr>
        <w:keepNext/>
        <w:keepLines/>
        <w:spacing w:before="40" w:after="0"/>
        <w:outlineLvl w:val="3"/>
        <w:rPr>
          <w:rFonts w:eastAsia="Calibri"/>
          <w:b/>
          <w:iCs/>
          <w:sz w:val="28"/>
        </w:rPr>
      </w:pPr>
      <w:r w:rsidRPr="00BB2481">
        <w:rPr>
          <w:rFonts w:eastAsia="Calibri"/>
          <w:b/>
          <w:iCs/>
          <w:sz w:val="28"/>
        </w:rPr>
        <w:t>Delegation doesn’t make policymaking invisible</w:t>
      </w:r>
    </w:p>
    <w:p w:rsidR="00CF2686" w:rsidRPr="00BB2481" w:rsidRDefault="00CF2686" w:rsidP="00CF2686">
      <w:r w:rsidRPr="00BB2481">
        <w:rPr>
          <w:b/>
          <w:bCs/>
          <w:sz w:val="28"/>
        </w:rPr>
        <w:t>Posner and Vermeule, Professors of Law University of Chicago. 02</w:t>
      </w:r>
      <w:r w:rsidRPr="00BB2481">
        <w:t xml:space="preserve"> (Eric and Adrian Vermeule:</w:t>
      </w:r>
      <w:r w:rsidRPr="00BB2481">
        <w:rPr>
          <w:i/>
        </w:rPr>
        <w:t xml:space="preserve"> University of Chicago Law Review: </w:t>
      </w:r>
      <w:r w:rsidRPr="00BB2481">
        <w:t>“Interring the Nondelegation Doctrine” published Fall, 2002)KalM</w:t>
      </w:r>
    </w:p>
    <w:p w:rsidR="00CF2686" w:rsidRPr="00BB2481" w:rsidRDefault="00CF2686" w:rsidP="00CF2686">
      <w:pPr>
        <w:rPr>
          <w:sz w:val="24"/>
          <w:u w:val="single"/>
        </w:rPr>
      </w:pPr>
      <w:r w:rsidRPr="00BB2481">
        <w:rPr>
          <w:sz w:val="16"/>
        </w:rPr>
        <w:t xml:space="preserve">If we start, then, with the presumption that Congress does some good, and thus should have some power, we can justify a nondelegation doctrine only by explaining what is special about delegation, what [*1746] makes it especially bad? There is only one basic proposal on the table, though many variations, and it is this: </w:t>
      </w:r>
      <w:r w:rsidRPr="00BB2481">
        <w:rPr>
          <w:sz w:val="24"/>
          <w:u w:val="single"/>
        </w:rPr>
        <w:t>When Congress delegates, it conceals political transfers from the public, making it more difficult for the public to interfere with these transfers</w:t>
      </w:r>
      <w:r w:rsidRPr="00BB2481">
        <w:rPr>
          <w:sz w:val="16"/>
        </w:rPr>
        <w:t xml:space="preserve">. How does it do this? Through delegation Congress authorizes agencies to make the transfers for it. Courts and other institutions cannot interfere with the agencies' transfers because the agencies are given vague grants of authority. Citizens have no power to monitor the agencies' transfers because agencies' behavior is more secretive than Congress's, nor can they punish agencies because the agencies are insulated from the political process. Agency heads do not stand for reelection; agency staffs cannot be disciplined. </w:t>
      </w:r>
      <w:r w:rsidRPr="00BB2481">
        <w:rPr>
          <w:sz w:val="24"/>
          <w:u w:val="single"/>
        </w:rPr>
        <w:t>This argument assumes, implausibly, that Congress wants to give away its power to other institutions</w:t>
      </w:r>
      <w:r w:rsidRPr="00BB2481">
        <w:rPr>
          <w:rFonts w:eastAsia="Calibri" w:cs="Times New Roman"/>
          <w:sz w:val="16"/>
        </w:rPr>
        <w:t xml:space="preserve">. If, as is more likely, </w:t>
      </w:r>
      <w:r w:rsidRPr="00BB2481">
        <w:rPr>
          <w:b/>
          <w:iCs/>
          <w:sz w:val="28"/>
          <w:u w:val="single"/>
          <w:bdr w:val="single" w:sz="24" w:space="0" w:color="auto"/>
        </w:rPr>
        <w:t>Congress wants to exert its power through the agencies, and retains power to discipline agencies that do not make the right transfers</w:t>
      </w:r>
      <w:r w:rsidRPr="00BB2481">
        <w:rPr>
          <w:rFonts w:eastAsia="Calibri" w:cs="Times New Roman"/>
          <w:sz w:val="16"/>
        </w:rPr>
        <w:t xml:space="preserve"> to the right interest groups--those that have influence on Congress--</w:t>
      </w:r>
      <w:r w:rsidRPr="00BB2481">
        <w:rPr>
          <w:sz w:val="24"/>
          <w:u w:val="single"/>
        </w:rPr>
        <w:t>then the public can ensure that agencies act in the public interest to the same extent that it can ensure that Congress serves the public interest when Congress passes nondelegatory statutes. If citizens have the capacity to sanction politicians who make bad policy in statutes, they should also have the capacity to sanction politicians who fail to punish agencies that make bad policy</w:t>
      </w:r>
      <w:r w:rsidRPr="00BB2481">
        <w:rPr>
          <w:rFonts w:eastAsia="Calibri" w:cs="Times New Roman"/>
          <w:sz w:val="16"/>
        </w:rPr>
        <w:t xml:space="preserve">, or who delegate authority to such agencies in the first place. n89 Imagine that citizens obtain all their information from the media, and journalists have only enough time and expertise to monitor congressional debates, and not enough to monitor agency decisionmaking. When Congress initially delegates authority to an agency, the media should report to the public that Congress has created a mechanism that will make transfers to interest groups. Clearly, such a statute is bad--just as bad as a statute that directly makes a transfer to interest groups--and the public should punish Congress for delegating as much as it punishes Congress for enacting the direct transfer. n90 </w:t>
      </w:r>
      <w:r w:rsidRPr="00BB2481">
        <w:rPr>
          <w:sz w:val="24"/>
          <w:u w:val="single"/>
        </w:rPr>
        <w:t>This argument remains valid even if we accept the assumption that Congress really does not want much authority because then it has to make difficult decisions about to whom it should make transfers, when it would rather accumulate political goodwill by engaging in constituent service.</w:t>
      </w:r>
      <w:r w:rsidRPr="00BB2481">
        <w:rPr>
          <w:rFonts w:eastAsia="Calibri" w:cs="Times New Roman"/>
          <w:sz w:val="16"/>
        </w:rPr>
        <w:t xml:space="preserve"> n91 Thus, Congress delegates authority to agencies [*1747] without monitoring them, in effect holding a "regulatory lottery," in the words of Aranson and his coauthors. n92 The problem with this theory is that interest groups and constituents who pick the wrong ticket in the regulatory lottery will lobby Congress to reverse the agency's decisions, and indeed even to retract the delegation. Those who benefit from the agency decisions will lobby Congress to maintain the status quo. n93 Congress will have to answer the hard question of whether to interfere with its agency, and so it cannot divest itself of the responsibility for making difficult decisions. </w:t>
      </w:r>
      <w:r w:rsidRPr="00BB2481">
        <w:rPr>
          <w:sz w:val="24"/>
          <w:u w:val="single"/>
        </w:rPr>
        <w:t xml:space="preserve">Indeed, both the winners and the losers will realize ex ante that the delegation might benefit or harm them, and so they will lobby ex ante about the delegation as vigorously as they would about any other kind of legislation. </w:t>
      </w:r>
    </w:p>
    <w:p w:rsidR="000044F6" w:rsidRPr="00BB2481" w:rsidRDefault="000044F6" w:rsidP="00CB259E"/>
    <w:p w:rsidR="002F7E99" w:rsidRPr="00BB2481" w:rsidRDefault="002F7E99" w:rsidP="00CB259E"/>
    <w:p w:rsidR="002F7E99" w:rsidRPr="00BB2481" w:rsidRDefault="002F7E99" w:rsidP="002F7E99">
      <w:pPr>
        <w:pStyle w:val="Heading1"/>
      </w:pPr>
      <w:r w:rsidRPr="00BB2481">
        <w:t xml:space="preserve">NonDelegation CP </w:t>
      </w:r>
    </w:p>
    <w:p w:rsidR="002F7E99" w:rsidRPr="00BB2481" w:rsidRDefault="002F7E99" w:rsidP="002F7E99"/>
    <w:p w:rsidR="002F7E99" w:rsidRPr="00BB2481" w:rsidRDefault="002F7E99" w:rsidP="002F7E99">
      <w:r w:rsidRPr="00BB2481">
        <w:t>This CP you read if the affirmative uses an executive agency. The CP would strip that agency of rule making authority and have congress enact and oversee the plan.</w:t>
      </w:r>
    </w:p>
    <w:p w:rsidR="002F7E99" w:rsidRPr="00BB2481" w:rsidRDefault="002F7E99" w:rsidP="002F7E99"/>
    <w:p w:rsidR="002F7E99" w:rsidRPr="00BB2481" w:rsidRDefault="002F7E99" w:rsidP="002F7E99"/>
    <w:p w:rsidR="002F7E99" w:rsidRPr="00BB2481" w:rsidRDefault="002F7E99" w:rsidP="002F7E99">
      <w:pPr>
        <w:pStyle w:val="Heading3"/>
      </w:pPr>
      <w:r w:rsidRPr="00BB2481">
        <w:t xml:space="preserve">1NC Nondelegation </w:t>
      </w:r>
    </w:p>
    <w:p w:rsidR="00BB2481" w:rsidRPr="00BB2481" w:rsidRDefault="00BB2481" w:rsidP="00BB2481"/>
    <w:p w:rsidR="00BB2481" w:rsidRPr="00BB2481" w:rsidRDefault="00BB2481" w:rsidP="00BB2481"/>
    <w:p w:rsidR="00BB2481" w:rsidRPr="00BB2481" w:rsidRDefault="00BB2481" w:rsidP="00437B9B">
      <w:pPr>
        <w:pStyle w:val="Heading4"/>
      </w:pPr>
      <w:r w:rsidRPr="00BB2481">
        <w:t xml:space="preserve">Delegation annihilates democratic </w:t>
      </w:r>
      <w:r w:rsidR="00437B9B" w:rsidRPr="00BB2481">
        <w:t>accountability</w:t>
      </w:r>
    </w:p>
    <w:p w:rsidR="00BB2481" w:rsidRPr="00BB2481" w:rsidRDefault="00BB2481" w:rsidP="00BB2481">
      <w:pPr>
        <w:rPr>
          <w:sz w:val="16"/>
          <w:szCs w:val="16"/>
        </w:rPr>
      </w:pPr>
      <w:r w:rsidRPr="00BB2481">
        <w:rPr>
          <w:sz w:val="16"/>
          <w:szCs w:val="16"/>
        </w:rPr>
        <w:t xml:space="preserve">David </w:t>
      </w:r>
      <w:r w:rsidRPr="00BB2481">
        <w:rPr>
          <w:rStyle w:val="BoldUnderlineChar"/>
          <w:rFonts w:eastAsia="Calibri"/>
          <w:u w:val="single"/>
        </w:rPr>
        <w:t>Schoenbrod</w:t>
      </w:r>
      <w:r w:rsidRPr="00BB2481">
        <w:rPr>
          <w:sz w:val="16"/>
          <w:szCs w:val="16"/>
        </w:rPr>
        <w:t xml:space="preserve">, Professor of Law, New York Law School, Adjunct Scholar, Cato Institute, Former Staff Attorney and Co-director, Project on Urban Transportation, Natural Resources Defense Council, Former Director of Program Development, Bedford Stuyvesant Restoration Corporation, Former Staff Attorney, Association of the Bar, City of New York Committee on Electric Power and the Environment, Former Professor, Yale Law School, and Member, American Tree Farmers’ Association, </w:t>
      </w:r>
      <w:r w:rsidRPr="00BB2481">
        <w:rPr>
          <w:rStyle w:val="BoldUnderlineChar"/>
          <w:rFonts w:eastAsia="Calibri"/>
          <w:u w:val="single"/>
        </w:rPr>
        <w:t>and</w:t>
      </w:r>
      <w:r w:rsidRPr="00BB2481">
        <w:rPr>
          <w:sz w:val="16"/>
          <w:szCs w:val="16"/>
        </w:rPr>
        <w:t xml:space="preserve"> Jerry </w:t>
      </w:r>
      <w:r w:rsidRPr="00BB2481">
        <w:rPr>
          <w:rStyle w:val="BoldUnderlineChar"/>
          <w:rFonts w:eastAsia="Calibri"/>
          <w:u w:val="single"/>
        </w:rPr>
        <w:t>Taylor</w:t>
      </w:r>
      <w:r w:rsidRPr="00BB2481">
        <w:rPr>
          <w:sz w:val="16"/>
          <w:szCs w:val="16"/>
        </w:rPr>
        <w:t xml:space="preserve">, Director of Natural Resource Studies, Cato Institute, </w:t>
      </w:r>
      <w:r w:rsidRPr="00BB2481">
        <w:rPr>
          <w:rStyle w:val="BoldUnderlineChar"/>
          <w:rFonts w:eastAsia="Calibri"/>
          <w:u w:val="single"/>
        </w:rPr>
        <w:t>2001</w:t>
      </w:r>
      <w:r w:rsidRPr="00BB2481">
        <w:rPr>
          <w:sz w:val="16"/>
          <w:szCs w:val="16"/>
        </w:rPr>
        <w:t xml:space="preserve"> (“Delegation of Legislative Powers” – Legislative Handbook of the Cato Institute) http://www.cato.org/pubs/handbook/hb107/hb107-8.pdf</w:t>
      </w:r>
    </w:p>
    <w:p w:rsidR="00BB2481" w:rsidRPr="00BB2481" w:rsidRDefault="00BB2481" w:rsidP="00BB2481">
      <w:pPr>
        <w:rPr>
          <w:sz w:val="16"/>
          <w:szCs w:val="16"/>
        </w:rPr>
      </w:pPr>
      <w:r w:rsidRPr="00BB2481">
        <w:rPr>
          <w:rStyle w:val="StyleUnderline"/>
          <w:rFonts w:eastAsia="Calibri"/>
        </w:rPr>
        <w:t>Delegation</w:t>
      </w:r>
      <w:r w:rsidRPr="00BB2481">
        <w:rPr>
          <w:sz w:val="16"/>
          <w:szCs w:val="16"/>
        </w:rPr>
        <w:t xml:space="preserve">: </w:t>
      </w:r>
      <w:r w:rsidRPr="00BB2481">
        <w:rPr>
          <w:rStyle w:val="BoldUnderlineChar"/>
          <w:rFonts w:eastAsia="Calibri"/>
          <w:u w:val="single"/>
        </w:rPr>
        <w:t>The Corrosive Agent</w:t>
      </w:r>
      <w:r w:rsidRPr="00BB2481">
        <w:rPr>
          <w:sz w:val="16"/>
          <w:szCs w:val="16"/>
        </w:rPr>
        <w:t xml:space="preserve"> </w:t>
      </w:r>
      <w:r w:rsidRPr="00BB2481">
        <w:rPr>
          <w:rStyle w:val="StyleUnderline"/>
          <w:rFonts w:eastAsia="Calibri"/>
        </w:rPr>
        <w:t>of Democracy</w:t>
      </w:r>
      <w:r w:rsidRPr="00BB2481">
        <w:rPr>
          <w:sz w:val="16"/>
          <w:szCs w:val="16"/>
        </w:rPr>
        <w:t xml:space="preserve"> The </w:t>
      </w:r>
      <w:r w:rsidRPr="00BB2481">
        <w:rPr>
          <w:rStyle w:val="StyleUnderline"/>
          <w:rFonts w:eastAsia="Calibri"/>
        </w:rPr>
        <w:t>concern</w:t>
      </w:r>
      <w:r w:rsidRPr="00BB2481">
        <w:rPr>
          <w:sz w:val="16"/>
          <w:szCs w:val="16"/>
        </w:rPr>
        <w:t xml:space="preserve"> over congressional delegation of power </w:t>
      </w:r>
      <w:r w:rsidRPr="00BB2481">
        <w:rPr>
          <w:rStyle w:val="StyleUnderline"/>
          <w:rFonts w:eastAsia="Calibri"/>
        </w:rPr>
        <w:t>is not simply theoretical</w:t>
      </w:r>
      <w:r w:rsidRPr="00BB2481">
        <w:rPr>
          <w:sz w:val="16"/>
          <w:szCs w:val="16"/>
        </w:rPr>
        <w:t xml:space="preserve"> and abstract, for </w:t>
      </w:r>
      <w:r w:rsidRPr="00BB2481">
        <w:rPr>
          <w:rStyle w:val="BoldUnderlineChar"/>
          <w:rFonts w:eastAsia="Calibri"/>
          <w:u w:val="single"/>
        </w:rPr>
        <w:t>delegation does violence</w:t>
      </w:r>
      <w:r w:rsidRPr="00BB2481">
        <w:rPr>
          <w:sz w:val="16"/>
          <w:szCs w:val="16"/>
        </w:rPr>
        <w:t xml:space="preserve">, not only </w:t>
      </w:r>
      <w:r w:rsidRPr="00BB2481">
        <w:rPr>
          <w:rStyle w:val="StyleUnderline"/>
          <w:rFonts w:eastAsia="Calibri"/>
        </w:rPr>
        <w:t>to</w:t>
      </w:r>
      <w:r w:rsidRPr="00BB2481">
        <w:rPr>
          <w:sz w:val="16"/>
          <w:szCs w:val="16"/>
        </w:rPr>
        <w:t xml:space="preserve"> the ideal construct of </w:t>
      </w:r>
      <w:r w:rsidRPr="00BB2481">
        <w:rPr>
          <w:rStyle w:val="StyleUnderline"/>
          <w:rFonts w:eastAsia="Calibri"/>
        </w:rPr>
        <w:t>a free society, but also to the</w:t>
      </w:r>
      <w:r w:rsidRPr="00BB2481">
        <w:rPr>
          <w:sz w:val="16"/>
          <w:szCs w:val="16"/>
        </w:rPr>
        <w:t xml:space="preserve"> day-to-day </w:t>
      </w:r>
      <w:r w:rsidRPr="00BB2481">
        <w:rPr>
          <w:rStyle w:val="StyleUnderline"/>
          <w:rFonts w:eastAsia="Calibri"/>
        </w:rPr>
        <w:t>practice of</w:t>
      </w:r>
      <w:r w:rsidRPr="00BB2481">
        <w:rPr>
          <w:sz w:val="16"/>
          <w:szCs w:val="16"/>
        </w:rPr>
        <w:t xml:space="preserve"> </w:t>
      </w:r>
      <w:r w:rsidRPr="00BB2481">
        <w:rPr>
          <w:rStyle w:val="BoldUnderlineChar"/>
          <w:rFonts w:eastAsia="Calibri"/>
          <w:u w:val="single"/>
        </w:rPr>
        <w:t>democracy itself</w:t>
      </w:r>
      <w:r w:rsidRPr="00BB2481">
        <w:rPr>
          <w:sz w:val="16"/>
          <w:szCs w:val="16"/>
        </w:rPr>
        <w:t xml:space="preserve">. Ironically, </w:t>
      </w:r>
      <w:r w:rsidRPr="00BB2481">
        <w:rPr>
          <w:rStyle w:val="StyleUnderline"/>
          <w:rFonts w:eastAsia="Calibri"/>
        </w:rPr>
        <w:t>delegation does not help to secure ‘‘ good government’’</w:t>
      </w:r>
      <w:r w:rsidRPr="00BB2481">
        <w:rPr>
          <w:sz w:val="16"/>
          <w:szCs w:val="16"/>
        </w:rPr>
        <w:t xml:space="preserve"> ; </w:t>
      </w:r>
      <w:r w:rsidRPr="00BB2481">
        <w:rPr>
          <w:rStyle w:val="BoldUnderlineChar"/>
          <w:rFonts w:eastAsia="Calibri"/>
          <w:u w:val="single"/>
        </w:rPr>
        <w:t>it helps to destroy it</w:t>
      </w:r>
      <w:r w:rsidRPr="00BB2481">
        <w:rPr>
          <w:sz w:val="16"/>
          <w:szCs w:val="16"/>
        </w:rPr>
        <w:t xml:space="preserve">. Delegation Breeds Political Irresponsibility Congress delegates power for much the same reason that Congress ran budget deficits for decades. With deficit spending, members of Congress can claim credit for the benefits of their expenditures yet escape blame for the costs. The public must pay ultimately, of course, but through taxes levied at some future time by some other officials. Likewise, </w:t>
      </w:r>
      <w:r w:rsidRPr="00BB2481">
        <w:rPr>
          <w:rStyle w:val="StyleUnderline"/>
          <w:rFonts w:eastAsia="Calibri"/>
        </w:rPr>
        <w:t>delegation allows legislators to claim credit</w:t>
      </w:r>
      <w:r w:rsidRPr="00BB2481">
        <w:rPr>
          <w:sz w:val="16"/>
          <w:szCs w:val="16"/>
        </w:rPr>
        <w:t xml:space="preserve"> for the benefits that a regulatory statute airily promises </w:t>
      </w:r>
      <w:r w:rsidRPr="00BB2481">
        <w:rPr>
          <w:rStyle w:val="StyleUnderline"/>
          <w:rFonts w:eastAsia="Calibri"/>
        </w:rPr>
        <w:t>yet escape the blame</w:t>
      </w:r>
      <w:r w:rsidRPr="00BB2481">
        <w:rPr>
          <w:sz w:val="16"/>
          <w:szCs w:val="16"/>
        </w:rPr>
        <w:t xml:space="preserve"> for the burdens it will impose, because they do not issue the laws needed to achieve those high-sounding benefits. </w:t>
      </w:r>
      <w:r w:rsidRPr="00BB2481">
        <w:rPr>
          <w:rStyle w:val="StyleUnderline"/>
          <w:rFonts w:eastAsia="Calibri"/>
        </w:rPr>
        <w:t>The public inevitably must suffer regulatory costs</w:t>
      </w:r>
      <w:r w:rsidRPr="00BB2481">
        <w:rPr>
          <w:sz w:val="16"/>
          <w:szCs w:val="16"/>
        </w:rPr>
        <w:t xml:space="preserve"> to realize regulatory benefits, but </w:t>
      </w:r>
      <w:r w:rsidRPr="00BB2481">
        <w:rPr>
          <w:rStyle w:val="StyleUnderline"/>
          <w:rFonts w:eastAsia="Calibri"/>
        </w:rPr>
        <w:t>the laws will come from an agency that legislators can then criticize</w:t>
      </w:r>
      <w:r w:rsidRPr="00BB2481">
        <w:rPr>
          <w:sz w:val="16"/>
          <w:szCs w:val="16"/>
        </w:rPr>
        <w:t xml:space="preserve"> for imposing excessive burdens on their constituents. Just as deficit spending allows legislators to appear to deliver money to some people without taking it from others, delegation allows them to appear to deliver regulatory benefits without imposing regulatory costs. It provides, in the words of former Environmental Protection Agency deputy administrator John Quarles, ‘‘ a handy set of mirrors— so useful in Washington— by which politicians can appear to kiss both sides of the apple.’’ </w:t>
      </w:r>
      <w:r w:rsidRPr="00BB2481">
        <w:rPr>
          <w:rStyle w:val="StyleUnderline"/>
          <w:rFonts w:eastAsia="Calibri"/>
        </w:rPr>
        <w:t>Delegation Is</w:t>
      </w:r>
      <w:r w:rsidRPr="00BB2481">
        <w:rPr>
          <w:sz w:val="16"/>
          <w:szCs w:val="16"/>
        </w:rPr>
        <w:t xml:space="preserve"> </w:t>
      </w:r>
      <w:r w:rsidRPr="00BB2481">
        <w:rPr>
          <w:rStyle w:val="BoldUnderlineChar"/>
          <w:rFonts w:eastAsia="Calibri"/>
          <w:u w:val="single"/>
        </w:rPr>
        <w:t>a Political Steroid for Organized Special Interests</w:t>
      </w:r>
      <w:r w:rsidRPr="00BB2481">
        <w:rPr>
          <w:sz w:val="16"/>
          <w:szCs w:val="16"/>
        </w:rPr>
        <w:t xml:space="preserve"> As Stanford law professor John Hart Ely has noted, ‘‘ One reason we have broadly based representative assemblies is to await something approaching a consensus before government intervenes.’’ </w:t>
      </w:r>
      <w:r w:rsidRPr="00BB2481">
        <w:rPr>
          <w:rStyle w:val="StyleUnderline"/>
          <w:rFonts w:eastAsia="Calibri"/>
        </w:rPr>
        <w:t>The Constitution was intentionally designed to curb the ‘‘ facility and excess of law-making’’</w:t>
      </w:r>
      <w:r w:rsidRPr="00BB2481">
        <w:rPr>
          <w:sz w:val="16"/>
          <w:szCs w:val="16"/>
        </w:rPr>
        <w:t xml:space="preserve"> (in the words of James Madison) </w:t>
      </w:r>
      <w:r w:rsidRPr="00BB2481">
        <w:rPr>
          <w:rStyle w:val="StyleUnderline"/>
          <w:rFonts w:eastAsia="Calibri"/>
        </w:rPr>
        <w:t>by requiring that statutes go through a bicameral legislature</w:t>
      </w:r>
      <w:r w:rsidRPr="00BB2481">
        <w:rPr>
          <w:sz w:val="16"/>
          <w:szCs w:val="16"/>
        </w:rPr>
        <w:t xml:space="preserve"> and the president. Differences in the size and nature of the constituencies of representatives, senators, and the president— and the different lengths of their terms in office— increase the probability that the actions of each will reflect a different balance of interests. That </w:t>
      </w:r>
      <w:r w:rsidRPr="00BB2481">
        <w:rPr>
          <w:rStyle w:val="StyleUnderline"/>
          <w:rFonts w:eastAsia="Calibri"/>
        </w:rPr>
        <w:t>diversity of viewpoint, plus</w:t>
      </w:r>
      <w:r w:rsidRPr="00BB2481">
        <w:rPr>
          <w:rStyle w:val="StyleUnderline"/>
          <w:rFonts w:eastAsia="Calibri"/>
          <w:sz w:val="16"/>
          <w:szCs w:val="16"/>
        </w:rPr>
        <w:t xml:space="preserve"> </w:t>
      </w:r>
      <w:r w:rsidRPr="00BB2481">
        <w:rPr>
          <w:sz w:val="16"/>
          <w:szCs w:val="16"/>
        </w:rPr>
        <w:t xml:space="preserve">the </w:t>
      </w:r>
      <w:r w:rsidRPr="00BB2481">
        <w:rPr>
          <w:rStyle w:val="StyleUnderline"/>
          <w:rFonts w:eastAsia="Calibri"/>
        </w:rPr>
        <w:t>greater difficulty of prevailing in three forums rather than one, makes it far more difficult for special-interest groups</w:t>
      </w:r>
      <w:r w:rsidRPr="00BB2481">
        <w:rPr>
          <w:sz w:val="16"/>
          <w:szCs w:val="16"/>
        </w:rPr>
        <w:t xml:space="preserve"> or baremajorities </w:t>
      </w:r>
      <w:r w:rsidRPr="00BB2481">
        <w:rPr>
          <w:rStyle w:val="StyleUnderline"/>
          <w:rFonts w:eastAsia="Calibri"/>
        </w:rPr>
        <w:t>to impose their will</w:t>
      </w:r>
      <w:r w:rsidRPr="00BB2481">
        <w:rPr>
          <w:rStyle w:val="StyleUnderline"/>
          <w:rFonts w:eastAsia="Calibri"/>
          <w:sz w:val="16"/>
          <w:szCs w:val="16"/>
        </w:rPr>
        <w:t xml:space="preserve"> </w:t>
      </w:r>
      <w:r w:rsidRPr="00BB2481">
        <w:rPr>
          <w:sz w:val="16"/>
          <w:szCs w:val="16"/>
        </w:rPr>
        <w:t xml:space="preserve">on the totality of the American people. Hence, the original design effectively required a supermajority to make law as a means of discouraging the selfish exercise of power by well-organized but narrow interests. </w:t>
      </w:r>
      <w:r w:rsidRPr="00BB2481">
        <w:rPr>
          <w:rStyle w:val="StyleUnderline"/>
          <w:rFonts w:eastAsia="Calibri"/>
        </w:rPr>
        <w:t>Delegation shifts the power to make law</w:t>
      </w:r>
      <w:r w:rsidRPr="00BB2481">
        <w:rPr>
          <w:sz w:val="16"/>
          <w:szCs w:val="16"/>
        </w:rPr>
        <w:t xml:space="preserve"> from a Congress of all interests </w:t>
      </w:r>
      <w:r w:rsidRPr="00BB2481">
        <w:rPr>
          <w:rStyle w:val="StyleUnderline"/>
          <w:rFonts w:eastAsia="Calibri"/>
        </w:rPr>
        <w:t>to subgovernments</w:t>
      </w:r>
      <w:r w:rsidRPr="00BB2481">
        <w:rPr>
          <w:sz w:val="16"/>
          <w:szCs w:val="16"/>
        </w:rPr>
        <w:t xml:space="preserve"> typically </w:t>
      </w:r>
      <w:r w:rsidRPr="00BB2481">
        <w:rPr>
          <w:rStyle w:val="StyleUnderline"/>
          <w:rFonts w:eastAsia="Calibri"/>
        </w:rPr>
        <w:t>representative of only a small subset of all interests</w:t>
      </w:r>
      <w:r w:rsidRPr="00BB2481">
        <w:rPr>
          <w:sz w:val="16"/>
          <w:szCs w:val="16"/>
        </w:rPr>
        <w:t xml:space="preserve">. The obstacles intentionally placed in the path of lawmaking disappear, and the power of organized interests is magnified. That is largely because </w:t>
      </w:r>
      <w:r w:rsidRPr="00BB2481">
        <w:rPr>
          <w:rStyle w:val="StyleUnderline"/>
          <w:rFonts w:eastAsia="Calibri"/>
        </w:rPr>
        <w:t>diffuse interests</w:t>
      </w:r>
      <w:r w:rsidRPr="00BB2481">
        <w:rPr>
          <w:sz w:val="16"/>
          <w:szCs w:val="16"/>
        </w:rPr>
        <w:t xml:space="preserve"> typically </w:t>
      </w:r>
      <w:r w:rsidRPr="00BB2481">
        <w:rPr>
          <w:rStyle w:val="StyleUnderline"/>
          <w:rFonts w:eastAsia="Calibri"/>
        </w:rPr>
        <w:t xml:space="preserve">find it even more difficult to press their case before an agency than before a legislature. They </w:t>
      </w:r>
      <w:r w:rsidRPr="00BB2481">
        <w:rPr>
          <w:sz w:val="16"/>
          <w:szCs w:val="16"/>
        </w:rPr>
        <w:t xml:space="preserve">often </w:t>
      </w:r>
      <w:r w:rsidRPr="00BB2481">
        <w:rPr>
          <w:rStyle w:val="StyleUnderline"/>
          <w:rFonts w:eastAsia="Calibri"/>
        </w:rPr>
        <w:t>have no direct representation</w:t>
      </w:r>
      <w:r w:rsidRPr="00BB2481">
        <w:rPr>
          <w:sz w:val="16"/>
          <w:szCs w:val="16"/>
        </w:rPr>
        <w:t xml:space="preserve"> in the administrative process, </w:t>
      </w:r>
      <w:r w:rsidRPr="00BB2481">
        <w:rPr>
          <w:rStyle w:val="StyleUnderline"/>
          <w:rFonts w:eastAsia="Calibri"/>
        </w:rPr>
        <w:t>and effective representation</w:t>
      </w:r>
      <w:r w:rsidRPr="00BB2481">
        <w:rPr>
          <w:rStyle w:val="StyleUnderline"/>
          <w:rFonts w:eastAsia="Calibri"/>
          <w:sz w:val="16"/>
          <w:szCs w:val="16"/>
        </w:rPr>
        <w:t xml:space="preserve"> </w:t>
      </w:r>
      <w:r w:rsidRPr="00BB2481">
        <w:rPr>
          <w:sz w:val="16"/>
          <w:szCs w:val="16"/>
        </w:rPr>
        <w:t xml:space="preserve">typically </w:t>
      </w:r>
      <w:r w:rsidRPr="00BB2481">
        <w:rPr>
          <w:rStyle w:val="StyleUnderline"/>
          <w:rFonts w:eastAsia="Calibri"/>
        </w:rPr>
        <w:t>requires special legal counsel, expert witnesses, and the capacity to reward or to punish top officials</w:t>
      </w:r>
      <w:r w:rsidRPr="00BB2481">
        <w:rPr>
          <w:sz w:val="16"/>
          <w:szCs w:val="16"/>
        </w:rPr>
        <w:t xml:space="preserve"> through political organization, press coverage, and close working relationships with members of the appropriate congressional subcommittee. As a result, </w:t>
      </w:r>
      <w:r w:rsidRPr="00BB2481">
        <w:rPr>
          <w:rStyle w:val="StyleUnderline"/>
          <w:rFonts w:eastAsia="Calibri"/>
        </w:rPr>
        <w:t>the general public rarely qualifies as a ‘‘ stakeholder’’ in agency proceedings</w:t>
      </w:r>
      <w:r w:rsidRPr="00BB2481">
        <w:rPr>
          <w:sz w:val="16"/>
          <w:szCs w:val="16"/>
        </w:rPr>
        <w:t xml:space="preserve"> and is largely locked out of the decisionmaking process. Madison’s desired check on  the ‘‘ facility and excess of law-making’’ is thus smashed. </w:t>
      </w:r>
      <w:r w:rsidRPr="00BB2481">
        <w:rPr>
          <w:rStyle w:val="BoldUnderlineChar"/>
          <w:rFonts w:eastAsia="Calibri"/>
          <w:u w:val="single"/>
        </w:rPr>
        <w:t>Delegation Breeds the Leviathan State</w:t>
      </w:r>
      <w:r w:rsidRPr="00BB2481">
        <w:rPr>
          <w:sz w:val="16"/>
          <w:szCs w:val="16"/>
        </w:rPr>
        <w:t xml:space="preserve"> Perhaps </w:t>
      </w:r>
      <w:r w:rsidRPr="00BB2481">
        <w:rPr>
          <w:rStyle w:val="StyleUnderline"/>
          <w:rFonts w:eastAsia="Calibri"/>
        </w:rPr>
        <w:t>the ultimate check on the growth of government rests in the fact that there is only so much time in a day</w:t>
      </w:r>
      <w:r w:rsidRPr="00BB2481">
        <w:rPr>
          <w:sz w:val="16"/>
          <w:szCs w:val="16"/>
        </w:rPr>
        <w:t xml:space="preserve">. No matter how many laws Congress would like to pass, there are only so many hours in a session to do so. </w:t>
      </w:r>
      <w:r w:rsidRPr="00BB2481">
        <w:rPr>
          <w:rStyle w:val="StyleUnderline"/>
          <w:rFonts w:eastAsia="Calibri"/>
        </w:rPr>
        <w:t>Delegation</w:t>
      </w:r>
      <w:r w:rsidRPr="00BB2481">
        <w:rPr>
          <w:sz w:val="16"/>
          <w:szCs w:val="16"/>
        </w:rPr>
        <w:t xml:space="preserve">, however, </w:t>
      </w:r>
      <w:r w:rsidRPr="00BB2481">
        <w:rPr>
          <w:rStyle w:val="BoldUnderlineChar"/>
          <w:rFonts w:eastAsia="Calibri"/>
          <w:u w:val="single"/>
        </w:rPr>
        <w:t>dramatically expands the realm</w:t>
      </w:r>
      <w:r w:rsidRPr="00BB2481">
        <w:rPr>
          <w:rStyle w:val="BoldUnderlineChar"/>
          <w:rFonts w:eastAsia="Calibri"/>
          <w:sz w:val="16"/>
          <w:szCs w:val="16"/>
        </w:rPr>
        <w:t xml:space="preserve"> </w:t>
      </w:r>
      <w:r w:rsidRPr="00BB2481">
        <w:rPr>
          <w:sz w:val="16"/>
          <w:szCs w:val="16"/>
        </w:rPr>
        <w:t xml:space="preserve">of the possible </w:t>
      </w:r>
      <w:r w:rsidRPr="00BB2481">
        <w:rPr>
          <w:rStyle w:val="StyleUnderline"/>
          <w:rFonts w:eastAsia="Calibri"/>
          <w:sz w:val="16"/>
          <w:szCs w:val="16"/>
        </w:rPr>
        <w:t>by</w:t>
      </w:r>
      <w:r w:rsidRPr="00BB2481">
        <w:rPr>
          <w:sz w:val="16"/>
          <w:szCs w:val="16"/>
        </w:rPr>
        <w:t xml:space="preserve"> effectively ‘‘ </w:t>
      </w:r>
      <w:r w:rsidRPr="00BB2481">
        <w:rPr>
          <w:rStyle w:val="StyleUnderline"/>
          <w:rFonts w:eastAsia="Calibri"/>
        </w:rPr>
        <w:t>deputizing’’ tens of thousands of bureaucrats, often with broad and imprecise missions to ‘‘ go forth and legislate</w:t>
      </w:r>
      <w:r w:rsidRPr="00BB2481">
        <w:rPr>
          <w:rStyle w:val="StyleUnderline"/>
          <w:rFonts w:eastAsia="Calibri"/>
          <w:sz w:val="16"/>
          <w:szCs w:val="16"/>
        </w:rPr>
        <w:t>.</w:t>
      </w:r>
      <w:r w:rsidRPr="00BB2481">
        <w:rPr>
          <w:sz w:val="16"/>
          <w:szCs w:val="16"/>
        </w:rPr>
        <w:t xml:space="preserve">’’ Thus, as columnist Jacob Weisberg has noted in the New Republic: ‘‘ As a laborsaving device, </w:t>
      </w:r>
      <w:r w:rsidRPr="00BB2481">
        <w:rPr>
          <w:rStyle w:val="StyleUnderline"/>
          <w:rFonts w:eastAsia="Calibri"/>
        </w:rPr>
        <w:t>delegation did for legislators what the washing machine did for the</w:t>
      </w:r>
      <w:r w:rsidRPr="00BB2481">
        <w:rPr>
          <w:sz w:val="16"/>
          <w:szCs w:val="16"/>
        </w:rPr>
        <w:t xml:space="preserve"> 19</w:t>
      </w:r>
      <w:r w:rsidRPr="00BB2481">
        <w:rPr>
          <w:rStyle w:val="StyleUnderline"/>
          <w:rFonts w:eastAsia="Calibri"/>
        </w:rPr>
        <w:t>50s</w:t>
      </w:r>
      <w:r w:rsidRPr="00BB2481">
        <w:rPr>
          <w:sz w:val="16"/>
          <w:szCs w:val="16"/>
        </w:rPr>
        <w:t xml:space="preserve"> housewife. </w:t>
      </w:r>
      <w:r w:rsidRPr="00BB2481">
        <w:rPr>
          <w:rStyle w:val="StyleUnderline"/>
          <w:rFonts w:eastAsia="Calibri"/>
        </w:rPr>
        <w:t>Government could now</w:t>
      </w:r>
      <w:r w:rsidRPr="00BB2481">
        <w:rPr>
          <w:sz w:val="16"/>
          <w:szCs w:val="16"/>
        </w:rPr>
        <w:t xml:space="preserve"> </w:t>
      </w:r>
      <w:r w:rsidRPr="00BB2481">
        <w:rPr>
          <w:rStyle w:val="BoldUnderlineChar"/>
          <w:rFonts w:eastAsia="Calibri"/>
          <w:u w:val="single"/>
        </w:rPr>
        <w:t>penetrate every nook and cranny of American life</w:t>
      </w:r>
      <w:r w:rsidRPr="00BB2481">
        <w:rPr>
          <w:sz w:val="16"/>
          <w:szCs w:val="16"/>
        </w:rPr>
        <w:t xml:space="preserve"> in a way that was simply impossible before.’’</w:t>
      </w:r>
    </w:p>
    <w:p w:rsidR="00BB2481" w:rsidRPr="00BB2481" w:rsidRDefault="00BB2481" w:rsidP="00BB2481">
      <w:pPr>
        <w:rPr>
          <w:sz w:val="16"/>
          <w:szCs w:val="22"/>
        </w:rPr>
      </w:pPr>
    </w:p>
    <w:p w:rsidR="00BB2481" w:rsidRPr="00BB2481" w:rsidRDefault="00BB2481" w:rsidP="00BB2481">
      <w:pPr>
        <w:pStyle w:val="Debate-CardTagandCite-F6"/>
        <w:rPr>
          <w:rFonts w:ascii="Georgia" w:hAnsi="Georgia"/>
          <w:sz w:val="20"/>
          <w:u w:val="none"/>
        </w:rPr>
      </w:pPr>
      <w:r w:rsidRPr="00BB2481">
        <w:rPr>
          <w:rFonts w:ascii="Georgia" w:hAnsi="Georgia"/>
          <w:u w:val="none"/>
        </w:rPr>
        <w:t xml:space="preserve">Democratic accountability solves extinction and turns the case- produces better policy making </w:t>
      </w:r>
    </w:p>
    <w:p w:rsidR="00BB2481" w:rsidRPr="00BB2481" w:rsidRDefault="00BB2481" w:rsidP="00BB2481">
      <w:pPr>
        <w:rPr>
          <w:sz w:val="16"/>
          <w:szCs w:val="16"/>
        </w:rPr>
      </w:pPr>
      <w:r w:rsidRPr="00BB2481">
        <w:rPr>
          <w:sz w:val="16"/>
          <w:szCs w:val="16"/>
        </w:rPr>
        <w:t xml:space="preserve">Peter </w:t>
      </w:r>
      <w:r w:rsidRPr="00BB2481">
        <w:rPr>
          <w:rStyle w:val="BoldUnderlineChar"/>
          <w:rFonts w:eastAsia="Calibri"/>
          <w:u w:val="single"/>
        </w:rPr>
        <w:t>Montague</w:t>
      </w:r>
      <w:r w:rsidRPr="00BB2481">
        <w:rPr>
          <w:sz w:val="16"/>
          <w:szCs w:val="16"/>
        </w:rPr>
        <w:t xml:space="preserve">, Co-Director, Environmental Research Foundation, and Publisher, Rachel’s Environmental &amp; Health News, </w:t>
      </w:r>
      <w:r w:rsidRPr="00BB2481">
        <w:rPr>
          <w:rStyle w:val="BoldUnderlineChar"/>
          <w:rFonts w:eastAsia="Calibri"/>
          <w:u w:val="single"/>
        </w:rPr>
        <w:t>1998</w:t>
      </w:r>
      <w:r w:rsidRPr="00BB2481">
        <w:rPr>
          <w:sz w:val="16"/>
          <w:szCs w:val="16"/>
        </w:rPr>
        <w:t xml:space="preserve"> (“Democracy and the Environment” – Green Left Weekly) http://www.greenleft.org.au/back/1998/337/337p12.htm</w:t>
      </w:r>
    </w:p>
    <w:p w:rsidR="00BB2481" w:rsidRPr="00BB2481" w:rsidRDefault="00BB2481" w:rsidP="00BB2481">
      <w:pPr>
        <w:rPr>
          <w:rStyle w:val="BoldUnderlineChar"/>
          <w:rFonts w:eastAsia="Calibri"/>
          <w:sz w:val="16"/>
          <w:szCs w:val="16"/>
        </w:rPr>
      </w:pPr>
      <w:r w:rsidRPr="00BB2481">
        <w:rPr>
          <w:sz w:val="16"/>
          <w:szCs w:val="16"/>
        </w:rPr>
        <w:t xml:space="preserve">The environmental movement is treading water and slowly drowning. There is abundant evidence that our efforts -- and they have been formidable, even heroic -- have largely failed. </w:t>
      </w:r>
      <w:r w:rsidRPr="00BB2481">
        <w:rPr>
          <w:rStyle w:val="StyleUnderline"/>
          <w:rFonts w:eastAsia="Calibri"/>
        </w:rPr>
        <w:t>After</w:t>
      </w:r>
      <w:r w:rsidRPr="00BB2481">
        <w:rPr>
          <w:sz w:val="16"/>
          <w:szCs w:val="16"/>
        </w:rPr>
        <w:t xml:space="preserve"> 30 </w:t>
      </w:r>
      <w:r w:rsidRPr="00BB2481">
        <w:rPr>
          <w:rStyle w:val="StyleUnderline"/>
          <w:rFonts w:eastAsia="Calibri"/>
        </w:rPr>
        <w:t>years of</w:t>
      </w:r>
      <w:r w:rsidRPr="00BB2481">
        <w:rPr>
          <w:sz w:val="16"/>
          <w:szCs w:val="16"/>
        </w:rPr>
        <w:t xml:space="preserve"> exceedingly </w:t>
      </w:r>
      <w:r w:rsidRPr="00BB2481">
        <w:rPr>
          <w:rStyle w:val="StyleUnderline"/>
          <w:rFonts w:eastAsia="Calibri"/>
        </w:rPr>
        <w:t>hard work</w:t>
      </w:r>
      <w:r w:rsidRPr="00BB2481">
        <w:rPr>
          <w:sz w:val="16"/>
          <w:szCs w:val="16"/>
        </w:rPr>
        <w:t xml:space="preserve"> and tremendous sacrifice, </w:t>
      </w:r>
      <w:r w:rsidRPr="00BB2481">
        <w:rPr>
          <w:rStyle w:val="StyleUnderline"/>
          <w:rFonts w:eastAsia="Calibri"/>
        </w:rPr>
        <w:t>we have failed to stem</w:t>
      </w:r>
      <w:r w:rsidRPr="00BB2481">
        <w:rPr>
          <w:sz w:val="16"/>
          <w:szCs w:val="16"/>
        </w:rPr>
        <w:t xml:space="preserve"> the tide of </w:t>
      </w:r>
      <w:r w:rsidRPr="00BB2481">
        <w:rPr>
          <w:rStyle w:val="StyleUnderline"/>
          <w:rFonts w:eastAsia="Calibri"/>
        </w:rPr>
        <w:t>environmental deterioration</w:t>
      </w:r>
      <w:r w:rsidRPr="00BB2481">
        <w:rPr>
          <w:sz w:val="16"/>
          <w:szCs w:val="16"/>
        </w:rPr>
        <w:t xml:space="preserve">. Make no mistake: our efforts have had a beneficial effect. Things would be much worse today if our work of the past 30 years had never occurred. However, the question is, Have our efforts been adequate? Have we succeeded? Have we even come close to stemming the tide of destruction? Has our vision been commensurate with the scale and scope of the problems we set out to solve? To those questions, if we are honest with ourselves, we must answer No. </w:t>
      </w:r>
      <w:r w:rsidRPr="00BB2481">
        <w:rPr>
          <w:rStyle w:val="StyleUnderline"/>
          <w:rFonts w:eastAsia="Calibri"/>
        </w:rPr>
        <w:t>What</w:t>
      </w:r>
      <w:r w:rsidRPr="00BB2481">
        <w:rPr>
          <w:sz w:val="16"/>
          <w:szCs w:val="16"/>
        </w:rPr>
        <w:t xml:space="preserve">, then, </w:t>
      </w:r>
      <w:r w:rsidRPr="00BB2481">
        <w:rPr>
          <w:rStyle w:val="StyleUnderline"/>
          <w:rFonts w:eastAsia="Calibri"/>
        </w:rPr>
        <w:t>are we to do</w:t>
      </w:r>
      <w:r w:rsidRPr="00BB2481">
        <w:rPr>
          <w:rStyle w:val="StyleUnderline"/>
          <w:rFonts w:eastAsia="Calibri"/>
          <w:sz w:val="16"/>
          <w:szCs w:val="16"/>
        </w:rPr>
        <w:t>?</w:t>
      </w:r>
      <w:r w:rsidRPr="00BB2481">
        <w:rPr>
          <w:sz w:val="16"/>
          <w:szCs w:val="16"/>
        </w:rPr>
        <w:t xml:space="preserve"> This article is intended to provoke thought and debate, and certainly is not offered as the last word on anything. Openness </w:t>
      </w:r>
      <w:r w:rsidRPr="00BB2481">
        <w:rPr>
          <w:rStyle w:val="StyleUnderline"/>
          <w:rFonts w:eastAsia="Calibri"/>
        </w:rPr>
        <w:t>Open, democratic decision-making</w:t>
      </w:r>
      <w:r w:rsidRPr="00BB2481">
        <w:rPr>
          <w:sz w:val="16"/>
          <w:szCs w:val="16"/>
        </w:rPr>
        <w:t xml:space="preserve"> </w:t>
      </w:r>
      <w:r w:rsidRPr="00BB2481">
        <w:rPr>
          <w:rStyle w:val="BoldUnderlineChar"/>
          <w:rFonts w:eastAsia="Calibri"/>
          <w:u w:val="single"/>
        </w:rPr>
        <w:t>will be an essential component of any successful strategy</w:t>
      </w:r>
      <w:r w:rsidRPr="00BB2481">
        <w:rPr>
          <w:sz w:val="16"/>
          <w:szCs w:val="16"/>
        </w:rPr>
        <w:t xml:space="preserve">. </w:t>
      </w:r>
      <w:r w:rsidRPr="00BB2481">
        <w:rPr>
          <w:rStyle w:val="StyleUnderline"/>
          <w:rFonts w:eastAsia="Calibri"/>
        </w:rPr>
        <w:t>After</w:t>
      </w:r>
      <w:r w:rsidRPr="00BB2481">
        <w:rPr>
          <w:sz w:val="16"/>
          <w:szCs w:val="16"/>
        </w:rPr>
        <w:t xml:space="preserve"> the </w:t>
      </w:r>
      <w:r w:rsidRPr="00BB2481">
        <w:rPr>
          <w:rStyle w:val="StyleUnderline"/>
          <w:rFonts w:eastAsia="Calibri"/>
        </w:rPr>
        <w:t>Berlin</w:t>
      </w:r>
      <w:r w:rsidRPr="00BB2481">
        <w:rPr>
          <w:sz w:val="16"/>
          <w:szCs w:val="16"/>
        </w:rPr>
        <w:t xml:space="preserve"> wall fell, </w:t>
      </w:r>
      <w:r w:rsidRPr="00BB2481">
        <w:rPr>
          <w:rStyle w:val="StyleUnderline"/>
          <w:rFonts w:eastAsia="Calibri"/>
        </w:rPr>
        <w:t>we got a glimpse of what</w:t>
      </w:r>
      <w:r w:rsidRPr="00BB2481">
        <w:rPr>
          <w:sz w:val="16"/>
          <w:szCs w:val="16"/>
        </w:rPr>
        <w:t xml:space="preserve"> had </w:t>
      </w:r>
      <w:r w:rsidRPr="00BB2481">
        <w:rPr>
          <w:rStyle w:val="StyleUnderline"/>
          <w:rFonts w:eastAsia="Calibri"/>
        </w:rPr>
        <w:t>happened to the environment</w:t>
      </w:r>
      <w:r w:rsidRPr="00BB2481">
        <w:rPr>
          <w:sz w:val="16"/>
          <w:szCs w:val="16"/>
        </w:rPr>
        <w:t xml:space="preserve"> and the people </w:t>
      </w:r>
      <w:r w:rsidRPr="00BB2481">
        <w:rPr>
          <w:rStyle w:val="StyleUnderline"/>
          <w:rFonts w:eastAsia="Calibri"/>
        </w:rPr>
        <w:t>under</w:t>
      </w:r>
      <w:r w:rsidRPr="00BB2481">
        <w:rPr>
          <w:sz w:val="16"/>
          <w:szCs w:val="16"/>
        </w:rPr>
        <w:t xml:space="preserve"> the </w:t>
      </w:r>
      <w:r w:rsidRPr="00BB2481">
        <w:rPr>
          <w:rStyle w:val="StyleUnderline"/>
          <w:rFonts w:eastAsia="Calibri"/>
        </w:rPr>
        <w:t>Soviet dictatorship</w:t>
      </w:r>
      <w:r w:rsidRPr="00BB2481">
        <w:rPr>
          <w:sz w:val="16"/>
          <w:szCs w:val="16"/>
        </w:rPr>
        <w:t xml:space="preserve">. The </w:t>
      </w:r>
      <w:r w:rsidRPr="00BB2481">
        <w:rPr>
          <w:rStyle w:val="StyleUnderline"/>
          <w:rFonts w:eastAsia="Calibri"/>
        </w:rPr>
        <w:t>Soviets had</w:t>
      </w:r>
      <w:r w:rsidRPr="00BB2481">
        <w:rPr>
          <w:sz w:val="16"/>
          <w:szCs w:val="16"/>
        </w:rPr>
        <w:t xml:space="preserve"> some of </w:t>
      </w:r>
      <w:r w:rsidRPr="00BB2481">
        <w:rPr>
          <w:rStyle w:val="StyleUnderline"/>
          <w:rFonts w:eastAsia="Calibri"/>
        </w:rPr>
        <w:t>the world's strictest environmental laws</w:t>
      </w:r>
      <w:r w:rsidRPr="00BB2481">
        <w:rPr>
          <w:sz w:val="16"/>
          <w:szCs w:val="16"/>
        </w:rPr>
        <w:t xml:space="preserve"> on the books, </w:t>
      </w:r>
      <w:r w:rsidRPr="00BB2481">
        <w:rPr>
          <w:rStyle w:val="StyleUnderline"/>
          <w:rFonts w:eastAsia="Calibri"/>
        </w:rPr>
        <w:t>but</w:t>
      </w:r>
      <w:r w:rsidRPr="00BB2481">
        <w:rPr>
          <w:sz w:val="16"/>
          <w:szCs w:val="16"/>
        </w:rPr>
        <w:t xml:space="preserve"> </w:t>
      </w:r>
      <w:r w:rsidRPr="00BB2481">
        <w:rPr>
          <w:rStyle w:val="BoldUnderlineChar"/>
          <w:rFonts w:eastAsia="Calibri"/>
          <w:u w:val="single"/>
        </w:rPr>
        <w:t>without the ability for citizens to participate</w:t>
      </w:r>
      <w:r w:rsidRPr="00BB2481">
        <w:rPr>
          <w:sz w:val="16"/>
          <w:szCs w:val="16"/>
        </w:rPr>
        <w:t xml:space="preserve"> in decisions, </w:t>
      </w:r>
      <w:r w:rsidRPr="00BB2481">
        <w:rPr>
          <w:rStyle w:val="StyleUnderline"/>
          <w:rFonts w:eastAsia="Calibri"/>
        </w:rPr>
        <w:t>or blow the whistle on egregious violations, those laws meant nothing</w:t>
      </w:r>
      <w:r w:rsidRPr="00BB2481">
        <w:rPr>
          <w:sz w:val="16"/>
          <w:szCs w:val="16"/>
        </w:rPr>
        <w:t xml:space="preserve">. For the same reason that science cannot find reliable answers without open peer review, </w:t>
      </w:r>
      <w:r w:rsidRPr="00BB2481">
        <w:rPr>
          <w:rStyle w:val="BoldUnderlineChar"/>
          <w:rFonts w:eastAsia="Calibri"/>
          <w:u w:val="single"/>
        </w:rPr>
        <w:t>bureaucracies</w:t>
      </w:r>
      <w:r w:rsidRPr="00BB2481">
        <w:rPr>
          <w:sz w:val="16"/>
          <w:szCs w:val="16"/>
        </w:rPr>
        <w:t xml:space="preserve"> (whether public or private) </w:t>
      </w:r>
      <w:r w:rsidRPr="00BB2481">
        <w:rPr>
          <w:rStyle w:val="BoldUnderlineChar"/>
          <w:rFonts w:eastAsia="Calibri"/>
          <w:u w:val="single"/>
        </w:rPr>
        <w:t>cannot achieve beneficial results</w:t>
      </w:r>
      <w:r w:rsidRPr="00BB2481">
        <w:rPr>
          <w:sz w:val="16"/>
          <w:szCs w:val="16"/>
        </w:rPr>
        <w:t xml:space="preserve"> </w:t>
      </w:r>
      <w:r w:rsidRPr="00BB2481">
        <w:rPr>
          <w:rStyle w:val="StyleUnderline"/>
          <w:rFonts w:eastAsia="Calibri"/>
        </w:rPr>
        <w:t>without active citizen participation</w:t>
      </w:r>
      <w:r w:rsidRPr="00BB2481">
        <w:rPr>
          <w:sz w:val="16"/>
          <w:szCs w:val="16"/>
        </w:rPr>
        <w:t xml:space="preserve"> in decisions and strong protection for whistle-blowers. Errors remain uncorrected, narrow perspectives and selfish motives are rewarded, and the general welfare will not usually be promoted. The fundamental importance of democratic decision-making means that our strategies must not focus on legislative battles. Clearly, we must contend for the full power of government to be harnessed toward achieving our goals, but this is quite different from focusing our efforts on lobbying campaigns to convince legislators to do the right thing from time to time. Lobbying can mobilise people for the short term, but mobilising is not the same as organising. During the past 30 years, the environmental movement has had some notable successes mobilising people, but few successes building long-term organisations that people can live their lives around and within (the way many families in the '30s, '40s and '50s lived their lives around and within their unions' struggles). The focus of our strategies must be on building organisations that involve people and, in that process, finding new allies. The power to govern would naturally flow from those efforts. </w:t>
      </w:r>
      <w:r w:rsidRPr="00BB2481">
        <w:rPr>
          <w:rStyle w:val="BoldUnderlineChar"/>
          <w:rFonts w:eastAsia="Calibri"/>
          <w:u w:val="single"/>
        </w:rPr>
        <w:t>This question of democracy is not trivial</w:t>
      </w:r>
      <w:r w:rsidRPr="00BB2481">
        <w:rPr>
          <w:sz w:val="16"/>
          <w:szCs w:val="16"/>
        </w:rPr>
        <w:t xml:space="preserve">. </w:t>
      </w:r>
      <w:r w:rsidRPr="00BB2481">
        <w:rPr>
          <w:rStyle w:val="StyleUnderline"/>
          <w:rFonts w:eastAsia="Calibri"/>
        </w:rPr>
        <w:t>It is deep</w:t>
      </w:r>
      <w:r w:rsidRPr="00BB2481">
        <w:rPr>
          <w:sz w:val="16"/>
          <w:szCs w:val="16"/>
        </w:rPr>
        <w:t xml:space="preserve">. And it deeply divides the environmental movement, or rather movements. </w:t>
      </w:r>
      <w:r w:rsidRPr="00BB2481">
        <w:rPr>
          <w:rStyle w:val="StyleUnderline"/>
          <w:rFonts w:eastAsia="Calibri"/>
        </w:rPr>
        <w:t>Many members of the</w:t>
      </w:r>
      <w:r w:rsidRPr="00BB2481">
        <w:rPr>
          <w:sz w:val="16"/>
          <w:szCs w:val="16"/>
        </w:rPr>
        <w:t xml:space="preserve"> mainstream </w:t>
      </w:r>
      <w:r w:rsidRPr="00BB2481">
        <w:rPr>
          <w:rStyle w:val="StyleUnderline"/>
          <w:rFonts w:eastAsia="Calibri"/>
        </w:rPr>
        <w:t>environmental movement</w:t>
      </w:r>
      <w:r w:rsidRPr="00BB2481">
        <w:rPr>
          <w:sz w:val="16"/>
          <w:szCs w:val="16"/>
        </w:rPr>
        <w:t xml:space="preserve"> tend to view ordinary people as the enemy (for example, they love to say, “We have met the enemy and he is us”.). They fundamentally don't trust people to make good decisions, so they prefer to leave ordinary people out of the equation. Instead, they </w:t>
      </w:r>
      <w:r w:rsidRPr="00BB2481">
        <w:rPr>
          <w:rStyle w:val="StyleUnderline"/>
          <w:rFonts w:eastAsia="Calibri"/>
        </w:rPr>
        <w:t>scheme with lawyers and experts behind closed doors, then announce their “solution</w:t>
      </w:r>
      <w:r w:rsidRPr="00BB2481">
        <w:rPr>
          <w:rStyle w:val="StyleUnderline"/>
          <w:rFonts w:eastAsia="Calibri"/>
          <w:sz w:val="16"/>
          <w:szCs w:val="16"/>
        </w:rPr>
        <w:t>”</w:t>
      </w:r>
      <w:r w:rsidRPr="00BB2481">
        <w:rPr>
          <w:sz w:val="16"/>
          <w:szCs w:val="16"/>
        </w:rPr>
        <w:t xml:space="preserve">. Then they lobby Congress in hopes that Congress will impose this latest “solution” on us all. Naturally, such people don't develop a big following, and their “solutions” -- even when Congress has been willing to impose them -- have often proven to be expensive, burdensome and ultimately unsuccessful. Experts </w:t>
      </w:r>
      <w:r w:rsidRPr="00BB2481">
        <w:rPr>
          <w:rStyle w:val="StyleUnderline"/>
          <w:rFonts w:eastAsia="Calibri"/>
        </w:rPr>
        <w:t>In the modern era</w:t>
      </w:r>
      <w:r w:rsidRPr="00BB2481">
        <w:rPr>
          <w:sz w:val="16"/>
          <w:szCs w:val="16"/>
        </w:rPr>
        <w:t xml:space="preserve">, </w:t>
      </w:r>
      <w:r w:rsidRPr="00BB2481">
        <w:rPr>
          <w:rStyle w:val="BoldUnderlineChar"/>
          <w:rFonts w:eastAsia="Calibri"/>
          <w:u w:val="single"/>
        </w:rPr>
        <w:t>open democratic decision-making is essential to survival</w:t>
      </w:r>
      <w:r w:rsidRPr="00BB2481">
        <w:rPr>
          <w:sz w:val="16"/>
          <w:szCs w:val="16"/>
        </w:rPr>
        <w:t xml:space="preserve">. </w:t>
      </w:r>
      <w:r w:rsidRPr="00BB2481">
        <w:rPr>
          <w:rStyle w:val="StyleUnderline"/>
          <w:rFonts w:eastAsia="Calibri"/>
        </w:rPr>
        <w:t>Only by informing people</w:t>
      </w:r>
      <w:r w:rsidRPr="00BB2481">
        <w:rPr>
          <w:sz w:val="16"/>
          <w:szCs w:val="16"/>
        </w:rPr>
        <w:t>, and trusting their decisions</w:t>
      </w:r>
      <w:r w:rsidRPr="00BB2481">
        <w:rPr>
          <w:rStyle w:val="StyleUnderline"/>
          <w:rFonts w:eastAsia="Calibri"/>
        </w:rPr>
        <w:t>, can we survive</w:t>
      </w:r>
      <w:r w:rsidRPr="00BB2481">
        <w:rPr>
          <w:sz w:val="16"/>
          <w:szCs w:val="16"/>
        </w:rPr>
        <w:t xml:space="preserve"> as a human society. </w:t>
      </w:r>
      <w:r w:rsidRPr="00BB2481">
        <w:rPr>
          <w:rStyle w:val="StyleUnderline"/>
          <w:rFonts w:eastAsia="Calibri"/>
        </w:rPr>
        <w:t>Our technologies are</w:t>
      </w:r>
      <w:r w:rsidRPr="00BB2481">
        <w:rPr>
          <w:sz w:val="16"/>
          <w:szCs w:val="16"/>
        </w:rPr>
        <w:t xml:space="preserve"> now </w:t>
      </w:r>
      <w:r w:rsidRPr="00BB2481">
        <w:rPr>
          <w:rStyle w:val="StyleUnderline"/>
          <w:rFonts w:eastAsia="Calibri"/>
        </w:rPr>
        <w:t>too complex and</w:t>
      </w:r>
      <w:r w:rsidRPr="00BB2481">
        <w:rPr>
          <w:sz w:val="16"/>
          <w:szCs w:val="16"/>
        </w:rPr>
        <w:t xml:space="preserve"> too </w:t>
      </w:r>
      <w:r w:rsidRPr="00BB2481">
        <w:rPr>
          <w:rStyle w:val="StyleUnderline"/>
          <w:rFonts w:eastAsia="Calibri"/>
        </w:rPr>
        <w:t xml:space="preserve">powerful to be left solely in </w:t>
      </w:r>
      <w:r w:rsidRPr="00BB2481">
        <w:rPr>
          <w:sz w:val="16"/>
          <w:szCs w:val="16"/>
        </w:rPr>
        <w:t xml:space="preserve">the </w:t>
      </w:r>
      <w:r w:rsidRPr="00BB2481">
        <w:rPr>
          <w:rStyle w:val="StyleUnderline"/>
          <w:rFonts w:eastAsia="Calibri"/>
        </w:rPr>
        <w:t>hands of</w:t>
      </w:r>
      <w:r w:rsidRPr="00BB2481">
        <w:rPr>
          <w:rStyle w:val="StyleUnderline"/>
          <w:rFonts w:eastAsia="Calibri"/>
          <w:sz w:val="16"/>
          <w:szCs w:val="16"/>
        </w:rPr>
        <w:t xml:space="preserve"> </w:t>
      </w:r>
      <w:r w:rsidRPr="00BB2481">
        <w:rPr>
          <w:sz w:val="16"/>
          <w:szCs w:val="16"/>
        </w:rPr>
        <w:t xml:space="preserve">a few </w:t>
      </w:r>
      <w:r w:rsidRPr="00BB2481">
        <w:rPr>
          <w:rStyle w:val="StyleUnderline"/>
          <w:rFonts w:eastAsia="Calibri"/>
        </w:rPr>
        <w:t>experts. If</w:t>
      </w:r>
      <w:r w:rsidRPr="00BB2481">
        <w:rPr>
          <w:sz w:val="16"/>
          <w:szCs w:val="16"/>
        </w:rPr>
        <w:t xml:space="preserve"> they are </w:t>
      </w:r>
      <w:r w:rsidRPr="00BB2481">
        <w:rPr>
          <w:rStyle w:val="StyleUnderline"/>
          <w:rFonts w:eastAsia="Calibri"/>
        </w:rPr>
        <w:t>allowed to make decisions behind closed doors, small groups of experts can make fatal errors. One thinks of the old</w:t>
      </w:r>
      <w:r w:rsidRPr="00BB2481">
        <w:rPr>
          <w:sz w:val="16"/>
          <w:szCs w:val="16"/>
        </w:rPr>
        <w:t xml:space="preserve"> Atomic Energy Commission (</w:t>
      </w:r>
      <w:r w:rsidRPr="00BB2481">
        <w:rPr>
          <w:rStyle w:val="StyleUnderline"/>
          <w:rFonts w:eastAsia="Calibri"/>
        </w:rPr>
        <w:t>AEC) justifying above-ground nuclear weapons testing</w:t>
      </w:r>
      <w:r w:rsidRPr="00BB2481">
        <w:rPr>
          <w:sz w:val="16"/>
          <w:szCs w:val="16"/>
        </w:rPr>
        <w:t xml:space="preserve">. In the early 1950s, their atomic fallout was showering the population with strontium-90, a highly radioactive element that masquerades as calcium when it is taken into the body. Once in the body, strontium-90 moves into the bones, where it irradiates the bone marrow, causing cancer. </w:t>
      </w:r>
      <w:r w:rsidRPr="00BB2481">
        <w:rPr>
          <w:rStyle w:val="StyleUnderline"/>
          <w:rFonts w:eastAsia="Calibri"/>
        </w:rPr>
        <w:t>The AEC's best and brightest studied this problem</w:t>
      </w:r>
      <w:r w:rsidRPr="00BB2481">
        <w:rPr>
          <w:sz w:val="16"/>
          <w:szCs w:val="16"/>
        </w:rPr>
        <w:t xml:space="preserve"> in detail </w:t>
      </w:r>
      <w:r w:rsidRPr="00BB2481">
        <w:rPr>
          <w:rStyle w:val="StyleUnderline"/>
          <w:rFonts w:eastAsia="Calibri"/>
        </w:rPr>
        <w:t>and argued in secret memos that the only way strontium-90 could get into humans would be through cattle grazing</w:t>
      </w:r>
      <w:r w:rsidRPr="00BB2481">
        <w:rPr>
          <w:sz w:val="16"/>
          <w:szCs w:val="16"/>
        </w:rPr>
        <w:t xml:space="preserve"> on contaminated grass. They calculated the strontium-90 intake of the cows, and the amount that would end up in the cows' bones. On that basis, the AEC reported to Congress in 1953, “The only potential hazard to human beings would be the ingestion of bone splinters which might be intermingled with muscle tissue in butchering and cutting of the meat. An insignificant amount would enter the body in this fashion.” Thus, they concluded, strontium-90 was not endangering people. The following year, Congress declassified many of the AEC's deliberations. </w:t>
      </w:r>
      <w:r w:rsidRPr="00BB2481">
        <w:rPr>
          <w:rStyle w:val="StyleUnderline"/>
          <w:rFonts w:eastAsia="Calibri"/>
        </w:rPr>
        <w:t>As soon as these memos became public</w:t>
      </w:r>
      <w:r w:rsidRPr="00BB2481">
        <w:rPr>
          <w:sz w:val="16"/>
          <w:szCs w:val="16"/>
        </w:rPr>
        <w:t xml:space="preserve">, scientists and </w:t>
      </w:r>
      <w:r w:rsidRPr="00BB2481">
        <w:rPr>
          <w:rStyle w:val="StyleUnderline"/>
          <w:rFonts w:eastAsia="Calibri"/>
        </w:rPr>
        <w:t>citizens began asking, “What about the</w:t>
      </w:r>
      <w:r w:rsidRPr="00BB2481">
        <w:rPr>
          <w:sz w:val="16"/>
          <w:szCs w:val="16"/>
        </w:rPr>
        <w:t xml:space="preserve"> cows' </w:t>
      </w:r>
      <w:r w:rsidRPr="00BB2481">
        <w:rPr>
          <w:rStyle w:val="StyleUnderline"/>
          <w:rFonts w:eastAsia="Calibri"/>
        </w:rPr>
        <w:t>milk</w:t>
      </w:r>
      <w:r w:rsidRPr="00BB2481">
        <w:rPr>
          <w:sz w:val="16"/>
          <w:szCs w:val="16"/>
        </w:rPr>
        <w:t xml:space="preserve">?” The AEC </w:t>
      </w:r>
      <w:r w:rsidRPr="00BB2481">
        <w:rPr>
          <w:rStyle w:val="StyleUnderline"/>
          <w:rFonts w:eastAsia="Calibri"/>
        </w:rPr>
        <w:t>scientists had no response</w:t>
      </w:r>
      <w:r w:rsidRPr="00BB2481">
        <w:rPr>
          <w:sz w:val="16"/>
          <w:szCs w:val="16"/>
        </w:rPr>
        <w:t xml:space="preserve">. They had neglected to ask whether strontium-90, mimicking calcium, would contaminate cows' milk, which of course it did. Secrecy in government and corporate decision-making continues to threaten the well-being of everyone on the planet as new technologies are deployed at an accelerating pace after inadequate consideration of their effects. </w:t>
      </w:r>
      <w:r w:rsidRPr="00BB2481">
        <w:rPr>
          <w:rStyle w:val="StyleUnderline"/>
          <w:rFonts w:eastAsia="Calibri"/>
        </w:rPr>
        <w:t>Open, democratic decision-making is no longer a luxury.</w:t>
      </w:r>
      <w:r w:rsidRPr="00BB2481">
        <w:rPr>
          <w:sz w:val="16"/>
          <w:szCs w:val="16"/>
        </w:rPr>
        <w:t xml:space="preserve"> In the modern world, </w:t>
      </w:r>
      <w:r w:rsidRPr="00BB2481">
        <w:rPr>
          <w:rStyle w:val="BoldUnderlineChar"/>
          <w:rFonts w:eastAsia="Calibri"/>
          <w:u w:val="single"/>
        </w:rPr>
        <w:t>it is a necessity for human survival</w:t>
      </w:r>
      <w:r w:rsidRPr="00BB2481">
        <w:rPr>
          <w:rStyle w:val="BoldUnderlineChar"/>
          <w:rFonts w:eastAsia="Calibri"/>
          <w:sz w:val="16"/>
          <w:szCs w:val="16"/>
        </w:rPr>
        <w:t>.</w:t>
      </w:r>
    </w:p>
    <w:p w:rsidR="00BB2481" w:rsidRPr="00BB2481" w:rsidRDefault="00BB2481" w:rsidP="00BB2481"/>
    <w:p w:rsidR="000044F6" w:rsidRDefault="00437B9B" w:rsidP="00437B9B">
      <w:pPr>
        <w:pStyle w:val="Heading2"/>
      </w:pPr>
      <w:r>
        <w:t xml:space="preserve">Extensions </w:t>
      </w:r>
    </w:p>
    <w:p w:rsidR="00437B9B" w:rsidRDefault="00437B9B" w:rsidP="00437B9B"/>
    <w:p w:rsidR="00A05550" w:rsidRDefault="00A05550" w:rsidP="00A05550">
      <w:pPr>
        <w:pStyle w:val="Heading3"/>
        <w:rPr>
          <w:shd w:val="clear" w:color="auto" w:fill="FFFFFF"/>
        </w:rPr>
      </w:pPr>
      <w:r>
        <w:rPr>
          <w:shd w:val="clear" w:color="auto" w:fill="FFFFFF"/>
        </w:rPr>
        <w:t>No Accountability</w:t>
      </w:r>
    </w:p>
    <w:p w:rsidR="00A05550" w:rsidRPr="009F15DD" w:rsidRDefault="00A05550" w:rsidP="00A05550">
      <w:pPr>
        <w:pStyle w:val="Heading4"/>
        <w:rPr>
          <w:shd w:val="clear" w:color="auto" w:fill="FFFFFF"/>
        </w:rPr>
      </w:pPr>
      <w:r w:rsidRPr="009F15DD">
        <w:rPr>
          <w:shd w:val="clear" w:color="auto" w:fill="FFFFFF"/>
        </w:rPr>
        <w:t xml:space="preserve">Delegation produces bad policies and ruins accountability </w:t>
      </w:r>
    </w:p>
    <w:p w:rsidR="00A05550" w:rsidRDefault="00A05550" w:rsidP="00A05550">
      <w:pPr>
        <w:pStyle w:val="CommentText"/>
      </w:pPr>
      <w:r w:rsidRPr="009F15DD">
        <w:rPr>
          <w:rStyle w:val="Style13ptBold"/>
        </w:rPr>
        <w:t>Lovell</w:t>
      </w:r>
      <w:r>
        <w:rPr>
          <w:rStyle w:val="Style13ptBold"/>
        </w:rPr>
        <w:t xml:space="preserve">, </w:t>
      </w:r>
      <w:r w:rsidRPr="006505F3">
        <w:rPr>
          <w:rStyle w:val="Style13ptBold"/>
        </w:rPr>
        <w:t>Assistant Professor of Government, College of William and Mary</w:t>
      </w:r>
      <w:r>
        <w:rPr>
          <w:rStyle w:val="Style13ptBold"/>
        </w:rPr>
        <w:t>,</w:t>
      </w:r>
      <w:r w:rsidRPr="009F15DD">
        <w:rPr>
          <w:rStyle w:val="Style13ptBold"/>
        </w:rPr>
        <w:t xml:space="preserve"> 2k </w:t>
      </w:r>
      <w:r>
        <w:t>(George,  That Sick Chicken Won’t Hunt: The Limits of a Judicially Enforced Non- Delegation Doctrine, Constitutional Commentary, 17 Constitutional, Commentary 79)</w:t>
      </w:r>
    </w:p>
    <w:p w:rsidR="00A05550" w:rsidRPr="009F15DD" w:rsidRDefault="00A05550" w:rsidP="00A05550">
      <w:pPr>
        <w:pStyle w:val="loose"/>
        <w:shd w:val="clear" w:color="auto" w:fill="FFFFFF"/>
        <w:spacing w:before="210" w:beforeAutospacing="0" w:after="0" w:afterAutospacing="0"/>
        <w:rPr>
          <w:rFonts w:ascii="Georgia" w:hAnsi="Georgia"/>
          <w:color w:val="000000"/>
          <w:sz w:val="16"/>
          <w:szCs w:val="20"/>
        </w:rPr>
      </w:pPr>
      <w:r w:rsidRPr="009F15DD">
        <w:rPr>
          <w:rFonts w:ascii="Georgia" w:hAnsi="Georgia"/>
          <w:color w:val="000000"/>
          <w:sz w:val="16"/>
          <w:szCs w:val="20"/>
        </w:rPr>
        <w:t xml:space="preserve">Critics of delegation claim that </w:t>
      </w:r>
      <w:r w:rsidRPr="009F15DD">
        <w:rPr>
          <w:rFonts w:ascii="Georgia" w:hAnsi="Georgia"/>
          <w:color w:val="000000"/>
          <w:sz w:val="20"/>
          <w:szCs w:val="20"/>
          <w:u w:val="single"/>
        </w:rPr>
        <w:t>legislative delegation to executive branch agencies is bad because it produces bad policies</w:t>
      </w:r>
      <w:r w:rsidRPr="009F15DD">
        <w:rPr>
          <w:rStyle w:val="apple-converted-space"/>
          <w:rFonts w:ascii="Georgia" w:eastAsiaTheme="majorEastAsia" w:hAnsi="Georgia"/>
          <w:color w:val="000000"/>
          <w:sz w:val="16"/>
          <w:szCs w:val="20"/>
        </w:rPr>
        <w:t xml:space="preserve"> </w:t>
      </w:r>
      <w:r w:rsidRPr="009F15DD">
        <w:rPr>
          <w:rFonts w:ascii="Georgia" w:hAnsi="Georgia"/>
          <w:color w:val="000000"/>
          <w:sz w:val="16"/>
          <w:szCs w:val="20"/>
        </w:rPr>
        <w:t xml:space="preserve">[*83] </w:t>
      </w:r>
      <w:r w:rsidRPr="009F15DD">
        <w:rPr>
          <w:rFonts w:ascii="Georgia" w:hAnsi="Georgia"/>
          <w:color w:val="000000"/>
          <w:sz w:val="20"/>
          <w:szCs w:val="20"/>
          <w:u w:val="single"/>
        </w:rPr>
        <w:t>and weakens the accountability provided by electoral controls on legislators</w:t>
      </w:r>
      <w:r w:rsidRPr="009F15DD">
        <w:rPr>
          <w:rFonts w:ascii="Georgia" w:hAnsi="Georgia"/>
          <w:color w:val="000000"/>
          <w:sz w:val="16"/>
          <w:szCs w:val="20"/>
        </w:rPr>
        <w:t xml:space="preserve">. Legislative delegation to the executive branch allegedly creates these problems </w:t>
      </w:r>
      <w:r w:rsidRPr="009F15DD">
        <w:rPr>
          <w:rFonts w:ascii="Georgia" w:hAnsi="Georgia"/>
          <w:color w:val="000000"/>
          <w:sz w:val="20"/>
          <w:szCs w:val="20"/>
          <w:u w:val="single"/>
        </w:rPr>
        <w:t>by shifting responsibility for</w:t>
      </w:r>
      <w:r w:rsidRPr="009F15DD">
        <w:rPr>
          <w:rFonts w:ascii="Georgia" w:hAnsi="Georgia"/>
          <w:color w:val="000000"/>
          <w:sz w:val="16"/>
          <w:szCs w:val="20"/>
        </w:rPr>
        <w:t xml:space="preserve"> making important </w:t>
      </w:r>
      <w:r w:rsidRPr="009F15DD">
        <w:rPr>
          <w:rFonts w:ascii="Georgia" w:hAnsi="Georgia"/>
          <w:color w:val="000000"/>
          <w:sz w:val="20"/>
          <w:szCs w:val="20"/>
          <w:u w:val="single"/>
        </w:rPr>
        <w:t>policy choices from elected officials in Congress to unelected bureaucrats in</w:t>
      </w:r>
      <w:r w:rsidRPr="009F15DD">
        <w:rPr>
          <w:rFonts w:ascii="Georgia" w:hAnsi="Georgia"/>
          <w:color w:val="000000"/>
          <w:sz w:val="16"/>
          <w:szCs w:val="20"/>
        </w:rPr>
        <w:t xml:space="preserve"> executive branch </w:t>
      </w:r>
      <w:r w:rsidRPr="009F15DD">
        <w:rPr>
          <w:rFonts w:ascii="Georgia" w:hAnsi="Georgia"/>
          <w:color w:val="000000"/>
          <w:sz w:val="20"/>
          <w:szCs w:val="20"/>
          <w:u w:val="single"/>
        </w:rPr>
        <w:t>agencies</w:t>
      </w:r>
      <w:r w:rsidRPr="009F15DD">
        <w:rPr>
          <w:rFonts w:ascii="Georgia" w:hAnsi="Georgia"/>
          <w:color w:val="000000"/>
          <w:sz w:val="16"/>
          <w:szCs w:val="20"/>
        </w:rPr>
        <w:t xml:space="preserve">. When decisions are properly made in Congress, electoral controls on individual members make those members reluctant to support policies that benefit narrow interests. However, </w:t>
      </w:r>
      <w:r w:rsidRPr="009F15DD">
        <w:rPr>
          <w:rFonts w:ascii="Georgia" w:hAnsi="Georgia"/>
          <w:color w:val="000000"/>
          <w:sz w:val="20"/>
          <w:szCs w:val="20"/>
          <w:u w:val="single"/>
        </w:rPr>
        <w:t>if Congress delegates the power to make decisions to agency bureaucrats, the lack of electoral controls on those bureaucrats allows concentrated interests to exert a corrupt influence on agency decision-making processes.</w:t>
      </w:r>
      <w:r w:rsidRPr="009F15DD">
        <w:rPr>
          <w:rFonts w:ascii="Georgia" w:hAnsi="Georgia"/>
          <w:color w:val="000000"/>
          <w:sz w:val="16"/>
          <w:szCs w:val="20"/>
        </w:rPr>
        <w:t xml:space="preserve"> Shifting such decisions to the executive branch </w:t>
      </w:r>
      <w:r w:rsidRPr="009F15DD">
        <w:rPr>
          <w:rFonts w:ascii="Georgia" w:hAnsi="Georgia"/>
          <w:color w:val="000000"/>
          <w:sz w:val="20"/>
          <w:szCs w:val="20"/>
          <w:u w:val="single"/>
        </w:rPr>
        <w:t>also allows legislators to escape accountability</w:t>
      </w:r>
      <w:r w:rsidRPr="009F15DD">
        <w:rPr>
          <w:rFonts w:ascii="Georgia" w:hAnsi="Georgia"/>
          <w:color w:val="000000"/>
          <w:sz w:val="16"/>
          <w:szCs w:val="20"/>
        </w:rPr>
        <w:t xml:space="preserve"> because it allows them to blame the executive branch agencies for any unpopular decisions. Based on this understanding of delegation, the critics conclude that </w:t>
      </w:r>
      <w:r w:rsidRPr="009F15DD">
        <w:rPr>
          <w:rFonts w:ascii="Georgia" w:hAnsi="Georgia"/>
          <w:color w:val="000000"/>
          <w:sz w:val="20"/>
          <w:szCs w:val="20"/>
          <w:u w:val="single"/>
        </w:rPr>
        <w:t>ending delegation will improve accountability.</w:t>
      </w:r>
      <w:r w:rsidRPr="009F15DD">
        <w:rPr>
          <w:rFonts w:ascii="Georgia" w:hAnsi="Georgia"/>
          <w:color w:val="000000"/>
          <w:sz w:val="16"/>
          <w:szCs w:val="20"/>
        </w:rPr>
        <w:t xml:space="preserve"> By intervening and striking down all statutes that delegate, judges would force legislators to take responsibility for the "hard choices" involved in regulatory policy-making. </w:t>
      </w:r>
      <w:r w:rsidRPr="009F15DD">
        <w:rPr>
          <w:rFonts w:ascii="Georgia" w:hAnsi="Georgia"/>
          <w:color w:val="000000"/>
          <w:sz w:val="20"/>
          <w:szCs w:val="20"/>
          <w:u w:val="single"/>
        </w:rPr>
        <w:t>Forcing legislators to make those choices will make it less likely that the government will produce policies that favor narrow interests at the expense of a broader public.</w:t>
      </w:r>
      <w:r w:rsidRPr="009F15DD">
        <w:rPr>
          <w:rStyle w:val="apple-converted-space"/>
          <w:rFonts w:ascii="Georgia" w:eastAsiaTheme="majorEastAsia" w:hAnsi="Georgia"/>
          <w:color w:val="000000"/>
          <w:sz w:val="16"/>
          <w:szCs w:val="20"/>
        </w:rPr>
        <w:t xml:space="preserve"> </w:t>
      </w:r>
      <w:bookmarkStart w:id="29" w:name="r6"/>
      <w:r w:rsidRPr="009F15DD">
        <w:rPr>
          <w:rFonts w:ascii="Georgia" w:hAnsi="Georgia"/>
          <w:color w:val="000000"/>
          <w:sz w:val="16"/>
          <w:szCs w:val="20"/>
          <w:vertAlign w:val="superscript"/>
        </w:rPr>
        <w:fldChar w:fldCharType="begin"/>
      </w:r>
      <w:r w:rsidRPr="009F15DD">
        <w:rPr>
          <w:rFonts w:ascii="Georgia" w:hAnsi="Georgia"/>
          <w:color w:val="000000"/>
          <w:sz w:val="16"/>
          <w:szCs w:val="20"/>
          <w:vertAlign w:val="superscript"/>
        </w:rPr>
        <w:instrText xml:space="preserve"> HYPERLINK "http://www.lexisnexis.com.proxy.lib.umich.edu/lnacui2api/frame.do?tokenKey=rsh-20.685088.1529782909&amp;target=results_DocumentContent&amp;returnToKey=20_T22290520415&amp;parent=docview&amp;rand=1436213463421&amp;reloadEntirePage=true" \l "n6" </w:instrText>
      </w:r>
      <w:r w:rsidRPr="009F15DD">
        <w:rPr>
          <w:rFonts w:ascii="Georgia" w:hAnsi="Georgia"/>
          <w:color w:val="000000"/>
          <w:sz w:val="16"/>
          <w:szCs w:val="20"/>
          <w:vertAlign w:val="superscript"/>
        </w:rPr>
        <w:fldChar w:fldCharType="separate"/>
      </w:r>
      <w:r w:rsidRPr="009F15DD">
        <w:rPr>
          <w:rStyle w:val="blue"/>
          <w:rFonts w:ascii="Georgia" w:hAnsi="Georgia"/>
          <w:color w:val="004B91"/>
          <w:sz w:val="16"/>
          <w:szCs w:val="16"/>
          <w:vertAlign w:val="superscript"/>
        </w:rPr>
        <w:t>n6</w:t>
      </w:r>
      <w:r w:rsidRPr="009F15DD">
        <w:rPr>
          <w:rFonts w:ascii="Georgia" w:hAnsi="Georgia"/>
          <w:color w:val="000000"/>
          <w:sz w:val="16"/>
          <w:szCs w:val="20"/>
          <w:vertAlign w:val="superscript"/>
        </w:rPr>
        <w:fldChar w:fldCharType="end"/>
      </w:r>
      <w:bookmarkEnd w:id="29"/>
      <w:r w:rsidRPr="009F15DD">
        <w:rPr>
          <w:rFonts w:ascii="Georgia" w:hAnsi="Georgia"/>
          <w:color w:val="000000"/>
          <w:sz w:val="16"/>
          <w:szCs w:val="20"/>
        </w:rPr>
        <w:t xml:space="preserve"> David Schoenbrod adds to the surface plausibility of this analysis by using concrete examples of delegated regulatory decisions gone awry. Schoenbrod devotes a great deal of attention to a favorite example, the regulation of navel oranges in the 1980s.</w:t>
      </w:r>
      <w:r w:rsidRPr="009F15DD">
        <w:rPr>
          <w:rStyle w:val="apple-converted-space"/>
          <w:rFonts w:ascii="Georgia" w:eastAsiaTheme="majorEastAsia" w:hAnsi="Georgia"/>
          <w:color w:val="000000"/>
          <w:sz w:val="16"/>
          <w:szCs w:val="20"/>
        </w:rPr>
        <w:t xml:space="preserve"> </w:t>
      </w:r>
      <w:bookmarkStart w:id="30" w:name="r7"/>
      <w:r w:rsidRPr="009F15DD">
        <w:rPr>
          <w:rFonts w:ascii="Georgia" w:hAnsi="Georgia"/>
          <w:color w:val="000000"/>
          <w:sz w:val="16"/>
          <w:szCs w:val="20"/>
          <w:vertAlign w:val="superscript"/>
        </w:rPr>
        <w:fldChar w:fldCharType="begin"/>
      </w:r>
      <w:r w:rsidRPr="009F15DD">
        <w:rPr>
          <w:rFonts w:ascii="Georgia" w:hAnsi="Georgia"/>
          <w:color w:val="000000"/>
          <w:sz w:val="16"/>
          <w:szCs w:val="20"/>
          <w:vertAlign w:val="superscript"/>
        </w:rPr>
        <w:instrText xml:space="preserve"> HYPERLINK "http://www.lexisnexis.com.proxy.lib.umich.edu/lnacui2api/frame.do?tokenKey=rsh-20.685088.1529782909&amp;target=results_DocumentContent&amp;returnToKey=20_T22290520415&amp;parent=docview&amp;rand=1436213463421&amp;reloadEntirePage=true" \l "n7" </w:instrText>
      </w:r>
      <w:r w:rsidRPr="009F15DD">
        <w:rPr>
          <w:rFonts w:ascii="Georgia" w:hAnsi="Georgia"/>
          <w:color w:val="000000"/>
          <w:sz w:val="16"/>
          <w:szCs w:val="20"/>
          <w:vertAlign w:val="superscript"/>
        </w:rPr>
        <w:fldChar w:fldCharType="separate"/>
      </w:r>
      <w:r w:rsidRPr="009F15DD">
        <w:rPr>
          <w:rStyle w:val="blue"/>
          <w:rFonts w:ascii="Georgia" w:hAnsi="Georgia"/>
          <w:color w:val="004B91"/>
          <w:sz w:val="16"/>
          <w:szCs w:val="16"/>
          <w:vertAlign w:val="superscript"/>
        </w:rPr>
        <w:t>n7</w:t>
      </w:r>
      <w:r w:rsidRPr="009F15DD">
        <w:rPr>
          <w:rFonts w:ascii="Georgia" w:hAnsi="Georgia"/>
          <w:color w:val="000000"/>
          <w:sz w:val="16"/>
          <w:szCs w:val="20"/>
          <w:vertAlign w:val="superscript"/>
        </w:rPr>
        <w:fldChar w:fldCharType="end"/>
      </w:r>
      <w:bookmarkEnd w:id="30"/>
      <w:r w:rsidRPr="009F15DD">
        <w:rPr>
          <w:rStyle w:val="apple-converted-space"/>
          <w:rFonts w:ascii="Georgia" w:eastAsiaTheme="majorEastAsia" w:hAnsi="Georgia"/>
          <w:color w:val="000000"/>
          <w:sz w:val="16"/>
          <w:szCs w:val="20"/>
        </w:rPr>
        <w:t xml:space="preserve"> </w:t>
      </w:r>
      <w:r w:rsidRPr="009F15DD">
        <w:rPr>
          <w:rFonts w:ascii="Georgia" w:hAnsi="Georgia"/>
          <w:color w:val="000000"/>
          <w:sz w:val="16"/>
          <w:szCs w:val="20"/>
        </w:rPr>
        <w:t>Such regulation came in the form of marketing orders, issued by the Secretary of Agriculture under powers originally delegated by Congress in the Agricultural Adjustment Act of 1933.</w:t>
      </w:r>
      <w:r w:rsidRPr="009F15DD">
        <w:rPr>
          <w:rStyle w:val="apple-converted-space"/>
          <w:rFonts w:ascii="Georgia" w:eastAsiaTheme="majorEastAsia" w:hAnsi="Georgia"/>
          <w:color w:val="000000"/>
          <w:sz w:val="16"/>
          <w:szCs w:val="20"/>
        </w:rPr>
        <w:t xml:space="preserve"> </w:t>
      </w:r>
      <w:bookmarkStart w:id="31" w:name="r8"/>
      <w:r w:rsidRPr="009F15DD">
        <w:rPr>
          <w:rFonts w:ascii="Georgia" w:hAnsi="Georgia"/>
          <w:color w:val="000000"/>
          <w:sz w:val="16"/>
          <w:szCs w:val="20"/>
          <w:vertAlign w:val="superscript"/>
        </w:rPr>
        <w:fldChar w:fldCharType="begin"/>
      </w:r>
      <w:r w:rsidRPr="009F15DD">
        <w:rPr>
          <w:rFonts w:ascii="Georgia" w:hAnsi="Georgia"/>
          <w:color w:val="000000"/>
          <w:sz w:val="16"/>
          <w:szCs w:val="20"/>
          <w:vertAlign w:val="superscript"/>
        </w:rPr>
        <w:instrText xml:space="preserve"> HYPERLINK "http://www.lexisnexis.com.proxy.lib.umich.edu/lnacui2api/frame.do?tokenKey=rsh-20.685088.1529782909&amp;target=results_DocumentContent&amp;returnToKey=20_T22290520415&amp;parent=docview&amp;rand=1436213463421&amp;reloadEntirePage=true" \l "n8" </w:instrText>
      </w:r>
      <w:r w:rsidRPr="009F15DD">
        <w:rPr>
          <w:rFonts w:ascii="Georgia" w:hAnsi="Georgia"/>
          <w:color w:val="000000"/>
          <w:sz w:val="16"/>
          <w:szCs w:val="20"/>
          <w:vertAlign w:val="superscript"/>
        </w:rPr>
        <w:fldChar w:fldCharType="separate"/>
      </w:r>
      <w:r w:rsidRPr="009F15DD">
        <w:rPr>
          <w:rStyle w:val="blue"/>
          <w:rFonts w:ascii="Georgia" w:hAnsi="Georgia"/>
          <w:color w:val="004B91"/>
          <w:sz w:val="16"/>
          <w:szCs w:val="16"/>
          <w:vertAlign w:val="superscript"/>
        </w:rPr>
        <w:t>n8</w:t>
      </w:r>
      <w:r w:rsidRPr="009F15DD">
        <w:rPr>
          <w:rFonts w:ascii="Georgia" w:hAnsi="Georgia"/>
          <w:color w:val="000000"/>
          <w:sz w:val="16"/>
          <w:szCs w:val="20"/>
          <w:vertAlign w:val="superscript"/>
        </w:rPr>
        <w:fldChar w:fldCharType="end"/>
      </w:r>
      <w:bookmarkEnd w:id="31"/>
      <w:r w:rsidRPr="009F15DD">
        <w:rPr>
          <w:rStyle w:val="apple-converted-space"/>
          <w:rFonts w:ascii="Georgia" w:eastAsiaTheme="majorEastAsia" w:hAnsi="Georgia"/>
          <w:color w:val="000000"/>
          <w:sz w:val="16"/>
          <w:szCs w:val="20"/>
        </w:rPr>
        <w:t xml:space="preserve"> </w:t>
      </w:r>
      <w:r w:rsidRPr="009F15DD">
        <w:rPr>
          <w:rFonts w:ascii="Georgia" w:hAnsi="Georgia"/>
          <w:color w:val="000000"/>
          <w:sz w:val="16"/>
          <w:szCs w:val="20"/>
        </w:rPr>
        <w:t>Schoenbrod convincingly argues that the marketing orders issued during the 1980s established bad policies that served narrow interests and harmed the general public. Congress empowered an Agriculture Department advisory board to make decisions on marketing orders. One industry actor, Sunkist, was able to dominate the decision-making processes on that board. Sunkist convinced the board to fix an artificially high price for oranges, a policy that advanced Sunkist's interests at the expense of both smaller growers and the general public.</w:t>
      </w:r>
      <w:r w:rsidRPr="009F15DD">
        <w:rPr>
          <w:rStyle w:val="apple-converted-space"/>
          <w:rFonts w:ascii="Georgia" w:eastAsiaTheme="majorEastAsia" w:hAnsi="Georgia"/>
          <w:color w:val="000000"/>
          <w:sz w:val="16"/>
          <w:szCs w:val="20"/>
        </w:rPr>
        <w:t xml:space="preserve"> </w:t>
      </w:r>
      <w:bookmarkStart w:id="32" w:name="r9"/>
      <w:r w:rsidRPr="009F15DD">
        <w:rPr>
          <w:rFonts w:ascii="Georgia" w:hAnsi="Georgia"/>
          <w:color w:val="000000"/>
          <w:sz w:val="16"/>
          <w:szCs w:val="20"/>
          <w:vertAlign w:val="superscript"/>
        </w:rPr>
        <w:fldChar w:fldCharType="begin"/>
      </w:r>
      <w:r w:rsidRPr="009F15DD">
        <w:rPr>
          <w:rFonts w:ascii="Georgia" w:hAnsi="Georgia"/>
          <w:color w:val="000000"/>
          <w:sz w:val="16"/>
          <w:szCs w:val="20"/>
          <w:vertAlign w:val="superscript"/>
        </w:rPr>
        <w:instrText xml:space="preserve"> HYPERLINK "http://www.lexisnexis.com.proxy.lib.umich.edu/lnacui2api/frame.do?tokenKey=rsh-20.685088.1529782909&amp;target=results_DocumentContent&amp;returnToKey=20_T22290520415&amp;parent=docview&amp;rand=1436213463421&amp;reloadEntirePage=true" \l "n9" </w:instrText>
      </w:r>
      <w:r w:rsidRPr="009F15DD">
        <w:rPr>
          <w:rFonts w:ascii="Georgia" w:hAnsi="Georgia"/>
          <w:color w:val="000000"/>
          <w:sz w:val="16"/>
          <w:szCs w:val="20"/>
          <w:vertAlign w:val="superscript"/>
        </w:rPr>
        <w:fldChar w:fldCharType="separate"/>
      </w:r>
      <w:r w:rsidRPr="009F15DD">
        <w:rPr>
          <w:rStyle w:val="blue"/>
          <w:rFonts w:ascii="Georgia" w:hAnsi="Georgia"/>
          <w:color w:val="004B91"/>
          <w:sz w:val="16"/>
          <w:szCs w:val="16"/>
          <w:vertAlign w:val="superscript"/>
        </w:rPr>
        <w:t>n9</w:t>
      </w:r>
      <w:r w:rsidRPr="009F15DD">
        <w:rPr>
          <w:rFonts w:ascii="Georgia" w:hAnsi="Georgia"/>
          <w:color w:val="000000"/>
          <w:sz w:val="16"/>
          <w:szCs w:val="20"/>
          <w:vertAlign w:val="superscript"/>
        </w:rPr>
        <w:fldChar w:fldCharType="end"/>
      </w:r>
      <w:bookmarkEnd w:id="32"/>
      <w:r w:rsidRPr="009F15DD">
        <w:rPr>
          <w:rFonts w:ascii="Georgia" w:hAnsi="Georgia"/>
          <w:color w:val="000000"/>
          <w:sz w:val="16"/>
          <w:szCs w:val="20"/>
        </w:rPr>
        <w:t xml:space="preserve"> [*84] Schoenbrod blames this outcome on the ability of Congress to delegate. Delegation shifted the decisions to an obscure wing of the executive branch, making it likely that the public would pay little attention (and perhaps not even notice that the price supports existed). Because delegation allowed the executive branch to issue the marketing orders without members of Congress taking a direct vote to create them, members of Congress expected to be able to blame the Department of Agriculture if anyone noticed the harmful orders and complained. At the same time, delegation allowed members of Congress to win support from the concentrated interests that expected to benefit from the shift in authority.</w:t>
      </w:r>
      <w:r w:rsidRPr="009F15DD">
        <w:rPr>
          <w:rStyle w:val="apple-converted-space"/>
          <w:rFonts w:ascii="Georgia" w:eastAsiaTheme="majorEastAsia" w:hAnsi="Georgia"/>
          <w:color w:val="000000"/>
          <w:sz w:val="16"/>
          <w:szCs w:val="20"/>
        </w:rPr>
        <w:t xml:space="preserve"> </w:t>
      </w:r>
      <w:bookmarkStart w:id="33" w:name="r10"/>
      <w:r w:rsidRPr="009F15DD">
        <w:rPr>
          <w:rFonts w:ascii="Georgia" w:hAnsi="Georgia"/>
          <w:color w:val="000000"/>
          <w:sz w:val="16"/>
          <w:szCs w:val="20"/>
          <w:vertAlign w:val="superscript"/>
        </w:rPr>
        <w:fldChar w:fldCharType="begin"/>
      </w:r>
      <w:r w:rsidRPr="009F15DD">
        <w:rPr>
          <w:rFonts w:ascii="Georgia" w:hAnsi="Georgia"/>
          <w:color w:val="000000"/>
          <w:sz w:val="16"/>
          <w:szCs w:val="20"/>
          <w:vertAlign w:val="superscript"/>
        </w:rPr>
        <w:instrText xml:space="preserve"> HYPERLINK "http://www.lexisnexis.com.proxy.lib.umich.edu/lnacui2api/frame.do?tokenKey=rsh-20.685088.1529782909&amp;target=results_DocumentContent&amp;returnToKey=20_T22290520415&amp;parent=docview&amp;rand=1436213463421&amp;reloadEntirePage=true" \l "n10" </w:instrText>
      </w:r>
      <w:r w:rsidRPr="009F15DD">
        <w:rPr>
          <w:rFonts w:ascii="Georgia" w:hAnsi="Georgia"/>
          <w:color w:val="000000"/>
          <w:sz w:val="16"/>
          <w:szCs w:val="20"/>
          <w:vertAlign w:val="superscript"/>
        </w:rPr>
        <w:fldChar w:fldCharType="separate"/>
      </w:r>
      <w:r w:rsidRPr="009F15DD">
        <w:rPr>
          <w:rStyle w:val="blue"/>
          <w:rFonts w:ascii="Georgia" w:hAnsi="Georgia"/>
          <w:color w:val="004B91"/>
          <w:sz w:val="16"/>
          <w:szCs w:val="16"/>
          <w:vertAlign w:val="superscript"/>
        </w:rPr>
        <w:t>n10</w:t>
      </w:r>
      <w:r w:rsidRPr="009F15DD">
        <w:rPr>
          <w:rFonts w:ascii="Georgia" w:hAnsi="Georgia"/>
          <w:color w:val="000000"/>
          <w:sz w:val="16"/>
          <w:szCs w:val="20"/>
          <w:vertAlign w:val="superscript"/>
        </w:rPr>
        <w:fldChar w:fldCharType="end"/>
      </w:r>
      <w:bookmarkEnd w:id="33"/>
      <w:r w:rsidRPr="009F15DD">
        <w:rPr>
          <w:rFonts w:ascii="Georgia" w:hAnsi="Georgia"/>
          <w:color w:val="000000"/>
          <w:sz w:val="16"/>
          <w:szCs w:val="20"/>
        </w:rPr>
        <w:t xml:space="preserve"> The critique of delegation made by Schoenbrod and other advocates of the</w:t>
      </w:r>
      <w:r w:rsidRPr="009F15DD">
        <w:rPr>
          <w:rStyle w:val="apple-converted-space"/>
          <w:rFonts w:ascii="Georgia" w:eastAsiaTheme="majorEastAsia" w:hAnsi="Georgia"/>
          <w:color w:val="000000"/>
          <w:sz w:val="16"/>
          <w:szCs w:val="20"/>
        </w:rPr>
        <w:t xml:space="preserve"> </w:t>
      </w:r>
      <w:bookmarkStart w:id="34" w:name="ORIGHIT_69"/>
      <w:bookmarkStart w:id="35" w:name="HIT_69"/>
      <w:bookmarkEnd w:id="34"/>
      <w:bookmarkEnd w:id="35"/>
      <w:r w:rsidRPr="009F15DD">
        <w:rPr>
          <w:rStyle w:val="hit"/>
          <w:rFonts w:ascii="Georgia" w:hAnsi="Georgia"/>
          <w:b/>
          <w:bCs/>
          <w:color w:val="CC0033"/>
          <w:sz w:val="16"/>
        </w:rPr>
        <w:t>non-delegation</w:t>
      </w:r>
      <w:r w:rsidRPr="009F15DD">
        <w:rPr>
          <w:rStyle w:val="apple-converted-space"/>
          <w:rFonts w:ascii="Georgia" w:eastAsiaTheme="majorEastAsia" w:hAnsi="Georgia"/>
          <w:color w:val="000000"/>
          <w:sz w:val="16"/>
          <w:szCs w:val="20"/>
        </w:rPr>
        <w:t xml:space="preserve"> </w:t>
      </w:r>
      <w:r w:rsidRPr="009F15DD">
        <w:rPr>
          <w:rStyle w:val="hit"/>
          <w:rFonts w:ascii="Georgia" w:hAnsi="Georgia"/>
          <w:b/>
          <w:bCs/>
          <w:color w:val="CC0033"/>
          <w:sz w:val="16"/>
        </w:rPr>
        <w:t>doctrine</w:t>
      </w:r>
      <w:r w:rsidRPr="009F15DD">
        <w:rPr>
          <w:rStyle w:val="apple-converted-space"/>
          <w:rFonts w:ascii="Georgia" w:eastAsiaTheme="majorEastAsia" w:hAnsi="Georgia"/>
          <w:color w:val="000000"/>
          <w:sz w:val="16"/>
          <w:szCs w:val="20"/>
        </w:rPr>
        <w:t xml:space="preserve"> </w:t>
      </w:r>
      <w:r w:rsidRPr="009F15DD">
        <w:rPr>
          <w:rFonts w:ascii="Georgia" w:hAnsi="Georgia"/>
          <w:color w:val="000000"/>
          <w:sz w:val="16"/>
          <w:szCs w:val="20"/>
        </w:rPr>
        <w:t>is based on a particular understanding of how accountability is supposed to work. The critics assume that</w:t>
      </w:r>
      <w:r w:rsidRPr="009F15DD">
        <w:rPr>
          <w:rFonts w:ascii="Georgia" w:hAnsi="Georgia"/>
          <w:color w:val="000000"/>
          <w:sz w:val="20"/>
          <w:szCs w:val="20"/>
          <w:u w:val="single"/>
        </w:rPr>
        <w:t xml:space="preserve"> legislative decision-making occupies a sort of privileged position when establishing or measuring accountability</w:t>
      </w:r>
      <w:r w:rsidRPr="009F15DD">
        <w:rPr>
          <w:rFonts w:ascii="Georgia" w:hAnsi="Georgia"/>
          <w:color w:val="000000"/>
          <w:sz w:val="16"/>
          <w:szCs w:val="20"/>
        </w:rPr>
        <w:t xml:space="preserve">. In this respect, the </w:t>
      </w:r>
      <w:r w:rsidRPr="009F15DD">
        <w:rPr>
          <w:rFonts w:ascii="Georgia" w:hAnsi="Georgia"/>
          <w:color w:val="000000"/>
          <w:sz w:val="20"/>
          <w:szCs w:val="20"/>
          <w:u w:val="single"/>
        </w:rPr>
        <w:t>critique of delegation is connected to the dominant theoretical framework that constitutional scholars use to understand democratic accountability in the separation of powers system</w:t>
      </w:r>
      <w:r w:rsidRPr="009F15DD">
        <w:rPr>
          <w:rFonts w:ascii="Georgia" w:hAnsi="Georgia"/>
          <w:color w:val="000000"/>
          <w:sz w:val="16"/>
          <w:szCs w:val="20"/>
        </w:rPr>
        <w:t>. I call that framework the counter-majoritarian framework because its current dominance can be traced back to Alexander Bickel's claim, in The Least Dangerous Branch, that the power of judicial review created a "counter-majoritarian problem" in American democracy. Bickel claimed that judicial review was a "deviant" institution in American democracy because the power allowed unelected judges to make decisions that reversed the choices made by elected legislatures.</w:t>
      </w:r>
      <w:r w:rsidRPr="009F15DD">
        <w:rPr>
          <w:rStyle w:val="apple-converted-space"/>
          <w:rFonts w:ascii="Georgia" w:eastAsiaTheme="majorEastAsia" w:hAnsi="Georgia"/>
          <w:color w:val="000000"/>
          <w:sz w:val="16"/>
          <w:szCs w:val="20"/>
        </w:rPr>
        <w:t xml:space="preserve"> </w:t>
      </w:r>
      <w:bookmarkStart w:id="36" w:name="r11"/>
      <w:r w:rsidRPr="009F15DD">
        <w:rPr>
          <w:rFonts w:ascii="Georgia" w:hAnsi="Georgia"/>
          <w:color w:val="000000"/>
          <w:sz w:val="16"/>
          <w:szCs w:val="20"/>
          <w:vertAlign w:val="superscript"/>
        </w:rPr>
        <w:fldChar w:fldCharType="begin"/>
      </w:r>
      <w:r w:rsidRPr="009F15DD">
        <w:rPr>
          <w:rFonts w:ascii="Georgia" w:hAnsi="Georgia"/>
          <w:color w:val="000000"/>
          <w:sz w:val="16"/>
          <w:szCs w:val="20"/>
          <w:vertAlign w:val="superscript"/>
        </w:rPr>
        <w:instrText xml:space="preserve"> HYPERLINK "http://www.lexisnexis.com.proxy.lib.umich.edu/lnacui2api/frame.do?tokenKey=rsh-20.685088.1529782909&amp;target=results_DocumentContent&amp;returnToKey=20_T22290520415&amp;parent=docview&amp;rand=1436213463421&amp;reloadEntirePage=true" \l "n11" </w:instrText>
      </w:r>
      <w:r w:rsidRPr="009F15DD">
        <w:rPr>
          <w:rFonts w:ascii="Georgia" w:hAnsi="Georgia"/>
          <w:color w:val="000000"/>
          <w:sz w:val="16"/>
          <w:szCs w:val="20"/>
          <w:vertAlign w:val="superscript"/>
        </w:rPr>
        <w:fldChar w:fldCharType="separate"/>
      </w:r>
      <w:r w:rsidRPr="009F15DD">
        <w:rPr>
          <w:rStyle w:val="blue"/>
          <w:rFonts w:ascii="Georgia" w:hAnsi="Georgia"/>
          <w:color w:val="004B91"/>
          <w:sz w:val="16"/>
          <w:szCs w:val="16"/>
          <w:vertAlign w:val="superscript"/>
        </w:rPr>
        <w:t>n11</w:t>
      </w:r>
      <w:r w:rsidRPr="009F15DD">
        <w:rPr>
          <w:rFonts w:ascii="Georgia" w:hAnsi="Georgia"/>
          <w:color w:val="000000"/>
          <w:sz w:val="16"/>
          <w:szCs w:val="20"/>
          <w:vertAlign w:val="superscript"/>
        </w:rPr>
        <w:fldChar w:fldCharType="end"/>
      </w:r>
      <w:bookmarkEnd w:id="36"/>
      <w:r w:rsidRPr="009F15DD">
        <w:rPr>
          <w:rStyle w:val="apple-converted-space"/>
          <w:rFonts w:ascii="Georgia" w:eastAsiaTheme="majorEastAsia" w:hAnsi="Georgia"/>
          <w:color w:val="000000"/>
          <w:sz w:val="16"/>
          <w:szCs w:val="20"/>
        </w:rPr>
        <w:t xml:space="preserve"> </w:t>
      </w:r>
      <w:r w:rsidRPr="009F15DD">
        <w:rPr>
          <w:rFonts w:ascii="Georgia" w:hAnsi="Georgia"/>
          <w:color w:val="000000"/>
          <w:sz w:val="16"/>
          <w:szCs w:val="20"/>
        </w:rPr>
        <w:t>Although Bickel was primarily concerned with explaining judicial review, the basic assumptions of his framework have wider application.</w:t>
      </w:r>
    </w:p>
    <w:p w:rsidR="00A05550" w:rsidRPr="003262E7" w:rsidRDefault="00A05550" w:rsidP="00A05550">
      <w:pPr>
        <w:keepNext/>
        <w:keepLines/>
        <w:spacing w:before="40" w:after="0"/>
        <w:outlineLvl w:val="3"/>
        <w:rPr>
          <w:rFonts w:eastAsia="Times New Roman" w:cs="Times New Roman"/>
          <w:b/>
          <w:iCs/>
          <w:sz w:val="26"/>
        </w:rPr>
      </w:pPr>
      <w:r w:rsidRPr="003262E7">
        <w:rPr>
          <w:rFonts w:eastAsia="Times New Roman" w:cs="Times New Roman"/>
          <w:b/>
          <w:iCs/>
          <w:sz w:val="26"/>
        </w:rPr>
        <w:t>Delegation bad: doesn’t meet public needs and misplaces responsibility, keeps bad leaders in power</w:t>
      </w:r>
    </w:p>
    <w:p w:rsidR="00A05550" w:rsidRPr="003262E7" w:rsidRDefault="00A05550" w:rsidP="00A05550">
      <w:pPr>
        <w:rPr>
          <w:rFonts w:eastAsia="Calibri" w:cs="Times New Roman"/>
        </w:rPr>
      </w:pPr>
      <w:r w:rsidRPr="007A51B3">
        <w:rPr>
          <w:rFonts w:eastAsia="Calibri" w:cs="Times New Roman"/>
          <w:b/>
          <w:bCs/>
          <w:sz w:val="24"/>
        </w:rPr>
        <w:t xml:space="preserve">Almendares </w:t>
      </w:r>
      <w:r>
        <w:rPr>
          <w:rFonts w:eastAsia="Calibri" w:cs="Times New Roman"/>
          <w:b/>
          <w:bCs/>
          <w:sz w:val="24"/>
        </w:rPr>
        <w:t xml:space="preserve">University of NY Ph.D </w:t>
      </w:r>
      <w:r w:rsidRPr="007A51B3">
        <w:rPr>
          <w:rFonts w:eastAsia="Calibri" w:cs="Times New Roman"/>
          <w:b/>
          <w:bCs/>
          <w:sz w:val="24"/>
        </w:rPr>
        <w:t>12</w:t>
      </w:r>
      <w:r>
        <w:rPr>
          <w:rFonts w:eastAsia="Calibri" w:cs="Times New Roman"/>
        </w:rPr>
        <w:t xml:space="preserve"> (Nicholas: </w:t>
      </w:r>
      <w:r>
        <w:rPr>
          <w:rFonts w:eastAsia="Calibri" w:cs="Times New Roman"/>
          <w:i/>
        </w:rPr>
        <w:t>The Journal of Law and Politics:</w:t>
      </w:r>
      <w:r>
        <w:rPr>
          <w:rFonts w:eastAsia="Calibri" w:cs="Times New Roman"/>
        </w:rPr>
        <w:t xml:space="preserve"> </w:t>
      </w:r>
      <w:r w:rsidRPr="007A51B3">
        <w:rPr>
          <w:rFonts w:eastAsia="Calibri" w:cs="Times New Roman"/>
        </w:rPr>
        <w:t>Blame-Shifting, Judi</w:t>
      </w:r>
      <w:r>
        <w:rPr>
          <w:rFonts w:eastAsia="Calibri" w:cs="Times New Roman"/>
        </w:rPr>
        <w:t>cial Review, and Public Welfare.</w:t>
      </w:r>
      <w:r w:rsidRPr="007A51B3">
        <w:rPr>
          <w:rFonts w:eastAsia="Calibri" w:cs="Times New Roman"/>
        </w:rPr>
        <w:t xml:space="preserve"> Published winter, 2012. Accessed June 6</w:t>
      </w:r>
      <w:r w:rsidRPr="007A51B3">
        <w:rPr>
          <w:rFonts w:eastAsia="Calibri" w:cs="Times New Roman"/>
          <w:vertAlign w:val="superscript"/>
        </w:rPr>
        <w:t>th</w:t>
      </w:r>
      <w:r w:rsidRPr="007A51B3">
        <w:rPr>
          <w:rFonts w:eastAsia="Calibri" w:cs="Times New Roman"/>
        </w:rPr>
        <w:t>, 2015.)KalM</w:t>
      </w:r>
    </w:p>
    <w:p w:rsidR="00A05550" w:rsidRPr="003262E7" w:rsidRDefault="00A05550" w:rsidP="00A05550">
      <w:pPr>
        <w:rPr>
          <w:rFonts w:eastAsia="Calibri" w:cs="Times New Roman"/>
          <w:sz w:val="16"/>
        </w:rPr>
      </w:pPr>
      <w:r w:rsidRPr="003262E7">
        <w:rPr>
          <w:rFonts w:eastAsia="Calibri" w:cs="Times New Roman"/>
          <w:sz w:val="24"/>
          <w:u w:val="single"/>
        </w:rPr>
        <w:t>The delegation n1 of policymaking authority to the bureaucracy is usually justified as a means to take advantage of the bureacracy's expertise, which becomes more attractive as policy becomes more complex and technical</w:t>
      </w:r>
      <w:r w:rsidRPr="003262E7">
        <w:rPr>
          <w:rFonts w:eastAsia="Calibri" w:cs="Times New Roman"/>
          <w:sz w:val="16"/>
        </w:rPr>
        <w:t xml:space="preserve">. n2 [*241] </w:t>
      </w:r>
      <w:r w:rsidRPr="003262E7">
        <w:rPr>
          <w:rFonts w:eastAsia="Calibri" w:cs="Times New Roman"/>
          <w:sz w:val="24"/>
          <w:u w:val="single"/>
        </w:rPr>
        <w:t>Legislators are not typically chosen on the basis of technical or scientific knowledge, nor are legislative bodies necessarily well-suited to translate specialized information into policy, so the bureaucracy steps in to fill this gap</w:t>
      </w:r>
      <w:r w:rsidRPr="003262E7">
        <w:rPr>
          <w:rFonts w:eastAsia="Calibri" w:cs="Times New Roman"/>
          <w:sz w:val="16"/>
        </w:rPr>
        <w:t xml:space="preserve">. n3 </w:t>
      </w:r>
      <w:r w:rsidRPr="003262E7">
        <w:rPr>
          <w:rFonts w:eastAsia="Calibri" w:cs="Times New Roman"/>
          <w:sz w:val="24"/>
          <w:u w:val="single"/>
        </w:rPr>
        <w:t>Delegation</w:t>
      </w:r>
      <w:r w:rsidRPr="003262E7">
        <w:rPr>
          <w:rFonts w:eastAsia="Calibri" w:cs="Times New Roman"/>
          <w:sz w:val="16"/>
        </w:rPr>
        <w:t xml:space="preserve">, especially the expansive delegation that is the hallmark of the modern administrative state, </w:t>
      </w:r>
      <w:r w:rsidRPr="003262E7">
        <w:rPr>
          <w:rFonts w:eastAsia="Calibri" w:cs="Times New Roman"/>
          <w:sz w:val="24"/>
          <w:u w:val="single"/>
        </w:rPr>
        <w:t>leads to two principal problems</w:t>
      </w:r>
      <w:r w:rsidRPr="003262E7">
        <w:rPr>
          <w:rFonts w:eastAsia="Calibri" w:cs="Times New Roman"/>
          <w:sz w:val="16"/>
        </w:rPr>
        <w:t xml:space="preserve">. </w:t>
      </w:r>
      <w:r w:rsidRPr="003262E7">
        <w:rPr>
          <w:rFonts w:eastAsia="Calibri" w:cs="Times New Roman"/>
          <w:sz w:val="24"/>
          <w:u w:val="single"/>
        </w:rPr>
        <w:t>The first is how to ensure that the bureaucrats design and implement policies that serve the best interests of the public, rather than shirking this responsibility</w:t>
      </w:r>
      <w:r w:rsidRPr="003262E7">
        <w:rPr>
          <w:rFonts w:eastAsia="Calibri" w:cs="Times New Roman"/>
          <w:sz w:val="16"/>
        </w:rPr>
        <w:t xml:space="preserve"> in some manner. This problem is usually dealt with by placing the bureaucracy under the control of elected officials. n4 </w:t>
      </w:r>
      <w:r w:rsidRPr="003262E7">
        <w:rPr>
          <w:rFonts w:eastAsia="Calibri" w:cs="Times New Roman"/>
          <w:sz w:val="24"/>
          <w:u w:val="single"/>
        </w:rPr>
        <w:t>The second principal problem is that the legislature may be able to use delegation to promote its own interests rather than the public's</w:t>
      </w:r>
      <w:r w:rsidRPr="003262E7">
        <w:rPr>
          <w:rFonts w:eastAsia="Calibri" w:cs="Times New Roman"/>
          <w:sz w:val="16"/>
        </w:rPr>
        <w:t xml:space="preserve">. </w:t>
      </w:r>
      <w:r w:rsidRPr="003262E7">
        <w:rPr>
          <w:rFonts w:eastAsia="Calibri" w:cs="Times New Roman"/>
          <w:sz w:val="24"/>
          <w:u w:val="single"/>
        </w:rPr>
        <w:t>Congress, or any similarly-situated legislature, can attempt to engage in blame-shifting: rather than enacting an unpopular policy itself, Congress delegates the matter to an agency, shifting responsibility and blame to the agency and thereby reducing the political costs</w:t>
      </w:r>
      <w:r w:rsidRPr="003262E7">
        <w:rPr>
          <w:rFonts w:eastAsia="Calibri" w:cs="Times New Roman"/>
          <w:sz w:val="16"/>
        </w:rPr>
        <w:t xml:space="preserve"> of the policy. In effect, blame-shifting turns the agency into Congress' political cat's-paw. n5 </w:t>
      </w:r>
      <w:r w:rsidRPr="003262E7">
        <w:rPr>
          <w:rFonts w:eastAsia="Calibri" w:cs="Times New Roman"/>
          <w:sz w:val="24"/>
          <w:u w:val="single"/>
        </w:rPr>
        <w:t>Blame-shifting, then, is an attempt by Congress to reduce the political costs for unpopular policies it wishes to see enacted by making use of delegation. In like fashion, Congress is thought to be able to displace blame for a regulatory program that fails to deliver on its promises</w:t>
      </w:r>
      <w:r w:rsidRPr="003262E7">
        <w:rPr>
          <w:rFonts w:eastAsia="Calibri" w:cs="Times New Roman"/>
          <w:sz w:val="16"/>
        </w:rPr>
        <w:t xml:space="preserve">. n6 The possibility of blame-shifting has animated many critiques of delegation and the modern administrative state. By reducing political costs, namely lack of voter support in the next election, </w:t>
      </w:r>
      <w:r w:rsidRPr="003262E7">
        <w:rPr>
          <w:rFonts w:eastAsia="Calibri" w:cs="Times New Roman"/>
          <w:sz w:val="24"/>
          <w:u w:val="single"/>
        </w:rPr>
        <w:t>blame-shifting</w:t>
      </w:r>
      <w:r w:rsidRPr="003262E7">
        <w:rPr>
          <w:rFonts w:eastAsia="Calibri" w:cs="Times New Roman"/>
          <w:sz w:val="16"/>
        </w:rPr>
        <w:t xml:space="preserve"> is thought to </w:t>
      </w:r>
      <w:r w:rsidRPr="003262E7">
        <w:rPr>
          <w:rFonts w:eastAsia="Calibri" w:cs="Times New Roman"/>
          <w:sz w:val="24"/>
          <w:u w:val="single"/>
        </w:rPr>
        <w:t>enable policies that are not beneficial to the public, such as laws that benefit special interests at the expense of the public at large, thereby undermining both democratic accountability and public welfare</w:t>
      </w:r>
      <w:r w:rsidRPr="003262E7">
        <w:rPr>
          <w:rFonts w:eastAsia="Calibri" w:cs="Times New Roman"/>
          <w:sz w:val="16"/>
        </w:rPr>
        <w:t>. The [*242] proposed solution to blame-shifting has usually been to call upon the judiciary to bar all broad delegations of authority through a renewed or strengthened nondelegation doctrine. n7 The core of this argument is that broad delegations of authority make blame-shifting possible. If, instead, Congress can only engage in specific delegations of authority, which constrain the agency's policy choice and force Congress to more clearly articulate what policy it intends the agency to implement, then blame-shifting will be that much more difficult, perhaps prohibitively so. Congress will be less able to disown a policy and displace blame onto the bureaucracy if Congress has explicitly and expressly authorized the policy.</w:t>
      </w:r>
    </w:p>
    <w:p w:rsidR="00A05550" w:rsidRPr="003262E7" w:rsidRDefault="00A05550" w:rsidP="00A05550"/>
    <w:p w:rsidR="00A05550" w:rsidRPr="000C7BFC" w:rsidRDefault="00A05550" w:rsidP="00A05550">
      <w:pPr>
        <w:keepNext/>
        <w:keepLines/>
        <w:spacing w:before="40" w:after="0"/>
        <w:outlineLvl w:val="3"/>
        <w:rPr>
          <w:rFonts w:eastAsia="Calibri"/>
          <w:b/>
          <w:iCs/>
          <w:sz w:val="26"/>
        </w:rPr>
      </w:pPr>
      <w:r w:rsidRPr="000C7BFC">
        <w:rPr>
          <w:rFonts w:eastAsia="Calibri"/>
          <w:b/>
          <w:iCs/>
          <w:sz w:val="26"/>
        </w:rPr>
        <w:t>Delegation gives politicians invisible power, strengthening the panoptic control of the state by allowing rulers to stay in power despite making self-serving decisions</w:t>
      </w:r>
    </w:p>
    <w:p w:rsidR="00A05550" w:rsidRPr="000C7BFC" w:rsidRDefault="00A05550" w:rsidP="00A05550">
      <w:r w:rsidRPr="000C7BFC">
        <w:rPr>
          <w:b/>
          <w:bCs/>
          <w:sz w:val="26"/>
        </w:rPr>
        <w:t>Williams,</w:t>
      </w:r>
      <w:r w:rsidRPr="000C7BFC">
        <w:t xml:space="preserve"> </w:t>
      </w:r>
      <w:r w:rsidRPr="000C7BFC">
        <w:rPr>
          <w:b/>
          <w:bCs/>
          <w:sz w:val="26"/>
        </w:rPr>
        <w:t>Associate Professor of Law, Saint Louis University School of Law 2K</w:t>
      </w:r>
      <w:r w:rsidRPr="000C7BFC">
        <w:t xml:space="preserve"> (DOUGLAS: SYMPOSIUM CONGRESS: DOES IT ABDICATE ITS POWER?: CONGRESSIONAL ABDICATION, LEGAL THEORY, AND DELIBERATIVE DEMOCRACY. published in 2000.)KalM</w:t>
      </w:r>
    </w:p>
    <w:p w:rsidR="00A05550" w:rsidRDefault="00A05550" w:rsidP="00A05550">
      <w:pPr>
        <w:rPr>
          <w:rFonts w:eastAsia="Calibri" w:cs="Times New Roman"/>
          <w:sz w:val="16"/>
        </w:rPr>
      </w:pPr>
      <w:r w:rsidRPr="000C7BFC">
        <w:rPr>
          <w:rFonts w:eastAsia="Calibri" w:cs="Times New Roman"/>
          <w:sz w:val="16"/>
        </w:rPr>
        <w:t xml:space="preserve">Second, delegation enables members to mediate disputes among conflicting constituent groups without coming down strongly on one side or the other. Broad delegations often funnel the conflict over the distribution of benefits and burdens in public programs from the legislative to the administrative forum, in which incremental adjustments can be made that tend to lessen the hardships experienced by those who "lose" the battle for benefits and burdens. n49 Mashaw notes, for example, that broad delegations facilitate both temporal and situational variances in regulatory requirements that may better account for the actual effects of regulation than is possible through legislation that eliminates the possibility of such variances by tightly constraining administrative discretion. n50 In this manner, </w:t>
      </w:r>
      <w:r w:rsidRPr="000C7BFC">
        <w:rPr>
          <w:rFonts w:eastAsia="Calibri" w:cs="Times New Roman"/>
          <w:sz w:val="24"/>
          <w:u w:val="single"/>
        </w:rPr>
        <w:t>legislators may minimize the chances of alienating important constituents and thus increase their chances of reelection</w:t>
      </w:r>
      <w:r w:rsidRPr="000C7BFC">
        <w:rPr>
          <w:rFonts w:eastAsia="Calibri" w:cs="Times New Roman"/>
          <w:sz w:val="16"/>
        </w:rPr>
        <w:t xml:space="preserve">. More generally, and especially when coupled with uncertainty about the effects of various policy choices, "with greater... conflict </w:t>
      </w:r>
      <w:r w:rsidRPr="000C7BFC">
        <w:rPr>
          <w:rFonts w:eastAsia="Calibri" w:cs="Times New Roman"/>
          <w:sz w:val="24"/>
          <w:u w:val="single"/>
        </w:rPr>
        <w:t>there is a stronger incentive for Congress to pass the hot potato to the agency by broadening the scope and instruments of delegated authority</w:t>
      </w:r>
      <w:r w:rsidRPr="000C7BFC">
        <w:rPr>
          <w:rFonts w:eastAsia="Calibri" w:cs="Times New Roman"/>
          <w:sz w:val="16"/>
        </w:rPr>
        <w:t>." n51</w:t>
      </w:r>
      <w:r>
        <w:rPr>
          <w:rFonts w:eastAsia="Calibri" w:cs="Times New Roman"/>
          <w:sz w:val="16"/>
        </w:rPr>
        <w:t xml:space="preserve"> </w:t>
      </w:r>
      <w:r w:rsidRPr="000C7BFC">
        <w:rPr>
          <w:rFonts w:eastAsia="Calibri" w:cs="Times New Roman"/>
          <w:sz w:val="16"/>
        </w:rPr>
        <w:t xml:space="preserve">Third, </w:t>
      </w:r>
      <w:r w:rsidRPr="000C7BFC">
        <w:rPr>
          <w:rFonts w:eastAsia="Calibri" w:cs="Times New Roman"/>
          <w:sz w:val="24"/>
          <w:u w:val="single"/>
        </w:rPr>
        <w:t>broad delegation may permit legislators to exert influence over</w:t>
      </w:r>
      <w:r w:rsidRPr="000C7BFC">
        <w:rPr>
          <w:rFonts w:eastAsia="Calibri" w:cs="Times New Roman"/>
          <w:sz w:val="16"/>
        </w:rPr>
        <w:t xml:space="preserve"> the implementation of delegated </w:t>
      </w:r>
      <w:r w:rsidRPr="000C7BFC">
        <w:rPr>
          <w:rFonts w:eastAsia="Calibri" w:cs="Times New Roman"/>
          <w:sz w:val="24"/>
          <w:u w:val="single"/>
        </w:rPr>
        <w:t>authority in ways that would likely be much more difficult in a regime of more rule-like legislation</w:t>
      </w:r>
      <w:r w:rsidRPr="000C7BFC">
        <w:rPr>
          <w:rFonts w:eastAsia="Calibri" w:cs="Times New Roman"/>
          <w:sz w:val="16"/>
        </w:rPr>
        <w:t xml:space="preserve">. n52 This influence may frequently service particular constituents' interests, </w:t>
      </w:r>
      <w:r w:rsidRPr="000C7BFC">
        <w:rPr>
          <w:rFonts w:eastAsia="Calibri" w:cs="Times New Roman"/>
          <w:sz w:val="24"/>
          <w:u w:val="single"/>
        </w:rPr>
        <w:t>enabling members to gain visible credit and shift blame</w:t>
      </w:r>
      <w:r w:rsidRPr="000C7BFC">
        <w:rPr>
          <w:rFonts w:eastAsia="Calibri" w:cs="Times New Roman"/>
          <w:sz w:val="16"/>
        </w:rPr>
        <w:t xml:space="preserve"> in ways that might be unlikely without abdication or delegation at the institutional level. n53 As McCubbins and Schwartz argue, congressional oversight is less costly to members and more effective, in terms of electoral prospects, when undertaken in response to specific complaints about administrative action voiced by important constituents than when conducted systematically. n54 To the extent that broad </w:t>
      </w:r>
      <w:r w:rsidRPr="000C7BFC">
        <w:rPr>
          <w:rFonts w:eastAsia="Calibri" w:cs="Times New Roman"/>
          <w:sz w:val="24"/>
          <w:u w:val="single"/>
        </w:rPr>
        <w:t>delegations enable</w:t>
      </w:r>
      <w:r w:rsidRPr="000C7BFC">
        <w:rPr>
          <w:rFonts w:eastAsia="Calibri" w:cs="Times New Roman"/>
          <w:sz w:val="16"/>
        </w:rPr>
        <w:t xml:space="preserve">  [*86]  </w:t>
      </w:r>
      <w:r w:rsidRPr="000C7BFC">
        <w:rPr>
          <w:rFonts w:eastAsia="Calibri" w:cs="Times New Roman"/>
          <w:sz w:val="24"/>
          <w:u w:val="single"/>
        </w:rPr>
        <w:t>administrators to exercise the flexibility to respond to legislators' inquiries in ways that reduce friction between the agency and legislators</w:t>
      </w:r>
      <w:r w:rsidRPr="000C7BFC">
        <w:rPr>
          <w:rFonts w:eastAsia="Calibri" w:cs="Times New Roman"/>
          <w:sz w:val="16"/>
        </w:rPr>
        <w:t>, such delegations enhance legislators' effectiveness in dealing with constituents' complaints, directly increasing the likelihood of electoral success.</w:t>
      </w:r>
    </w:p>
    <w:p w:rsidR="00715448" w:rsidRPr="00B52CC2" w:rsidRDefault="00715448" w:rsidP="00715448">
      <w:pPr>
        <w:pStyle w:val="Heading3"/>
      </w:pPr>
      <w:r>
        <w:t>Circumvention</w:t>
      </w:r>
    </w:p>
    <w:p w:rsidR="00715448" w:rsidRDefault="00715448" w:rsidP="00715448">
      <w:pPr>
        <w:pStyle w:val="Heading4"/>
        <w:rPr>
          <w:rStyle w:val="StyleUnderline"/>
          <w:u w:val="none"/>
        </w:rPr>
      </w:pPr>
      <w:r w:rsidRPr="00C36E0B">
        <w:rPr>
          <w:rStyle w:val="StyleUnderline"/>
          <w:u w:val="none"/>
        </w:rPr>
        <w:t>The counterplan will be circumvented</w:t>
      </w:r>
      <w:r>
        <w:rPr>
          <w:rStyle w:val="StyleUnderline"/>
          <w:u w:val="none"/>
        </w:rPr>
        <w:t>: Delegation fails to set specific policy choices</w:t>
      </w:r>
    </w:p>
    <w:p w:rsidR="00715448" w:rsidRDefault="00715448" w:rsidP="00715448">
      <w:pPr>
        <w:rPr>
          <w:rStyle w:val="Style13ptBold"/>
        </w:rPr>
      </w:pPr>
      <w:r>
        <w:rPr>
          <w:rStyle w:val="Style13ptBold"/>
        </w:rPr>
        <w:t>Spence Professor Of Law 97</w:t>
      </w:r>
    </w:p>
    <w:p w:rsidR="00715448" w:rsidRPr="00925943" w:rsidRDefault="00715448" w:rsidP="00715448">
      <w:r w:rsidRPr="00925943">
        <w:t>David Administrative law and agency policy-making: Rethinking the positive theory of political control</w:t>
      </w:r>
      <w:r>
        <w:t xml:space="preserve"> Published in the yale journal of regulation volume 14, 2, pages 407-450</w:t>
      </w:r>
    </w:p>
    <w:p w:rsidR="00715448" w:rsidRPr="0000035A" w:rsidRDefault="00715448" w:rsidP="00715448">
      <w:pPr>
        <w:rPr>
          <w:u w:val="single"/>
        </w:rPr>
      </w:pPr>
      <w:r>
        <w:t xml:space="preserve">That is not to say that </w:t>
      </w:r>
      <w:r w:rsidRPr="00266F77">
        <w:rPr>
          <w:rStyle w:val="StyleUnderline"/>
        </w:rPr>
        <w:t>structural choice</w:t>
      </w:r>
      <w:r>
        <w:t xml:space="preserve"> is meaningless-rather, that its importance </w:t>
      </w:r>
      <w:r w:rsidRPr="00266F77">
        <w:rPr>
          <w:rStyle w:val="StyleUnderline"/>
        </w:rPr>
        <w:t>as</w:t>
      </w:r>
      <w:r>
        <w:t xml:space="preserve"> </w:t>
      </w:r>
      <w:r w:rsidRPr="00266F77">
        <w:rPr>
          <w:rStyle w:val="StyleUnderline"/>
        </w:rPr>
        <w:t>a determinant of agency policy choice is seriously overstated</w:t>
      </w:r>
      <w:r>
        <w:t xml:space="preserve">. It is one thing to say that </w:t>
      </w:r>
      <w:r w:rsidRPr="00266F77">
        <w:rPr>
          <w:rStyle w:val="StyleUnderline"/>
        </w:rPr>
        <w:t>structural choices about the agency's jurisdiction and mission influence the agency's subsequent policy preferences</w:t>
      </w:r>
      <w:r>
        <w:t>.64 It is quite another to contend that structure influences most agency policy choices. Indeed, a more circumspect and persuasive version of the structural choice argument is consistent with well-established works from outside the PPT tradition that describe how an agency can become populated by bureaucrats with certain shared values. For example, Kaufman65 and Marcus66 have noted</w:t>
      </w:r>
      <w:r w:rsidRPr="00266F77">
        <w:t xml:space="preserve"> that an agency with a well-defined mission will tend to attract bureaucrats whose goals are sympathetic to that mission</w:t>
      </w:r>
      <w:r>
        <w:t xml:space="preserve">. Consequently, the Environmental Protection Agency's (EPA) Office of Water tends to attract people who place a high value on protecting water quality, while the Federal Energy Regulatory Commission's (FERC) Office of Hydropower Licensing tends to attract people who place a high value on encouraging the development of hydroelectric power. Politicians' </w:t>
      </w:r>
      <w:r w:rsidRPr="00266F77">
        <w:rPr>
          <w:rStyle w:val="StyleUnderline"/>
        </w:rPr>
        <w:t>structural choices can therefore point the agency toward a general goal. Nevertheless, agencies must face many policy choices while attaining that goal which are orthogonal to the original structural choice</w:t>
      </w:r>
      <w:r>
        <w:t xml:space="preserve"> (as shown in Figure 3). For these policy choices, </w:t>
      </w:r>
      <w:r w:rsidRPr="00266F77">
        <w:rPr>
          <w:rStyle w:val="StyleUnderline"/>
        </w:rPr>
        <w:t>factors unrelated to the original structural choice-bureaucrats' technical expertise, professional norms, or the influence of the relevant policy network-will determine the agency's policy preferences</w:t>
      </w:r>
      <w:r>
        <w:t xml:space="preserve">. </w:t>
      </w:r>
      <w:r w:rsidRPr="00266F77">
        <w:rPr>
          <w:rStyle w:val="StyleUnderline"/>
        </w:rPr>
        <w:t>Consider the FERC</w:t>
      </w:r>
      <w:r>
        <w:t xml:space="preserve"> hydroelectric licensing example mentioned above. </w:t>
      </w:r>
      <w:r w:rsidRPr="00266F77">
        <w:rPr>
          <w:rStyle w:val="StyleUnderline"/>
        </w:rPr>
        <w:t>Congress has made very few structural choices affecting the program since the passage</w:t>
      </w:r>
      <w:r>
        <w:t xml:space="preserve"> </w:t>
      </w:r>
      <w:r w:rsidRPr="00266F77">
        <w:rPr>
          <w:rStyle w:val="StyleUnderline"/>
        </w:rPr>
        <w:t>of the F</w:t>
      </w:r>
      <w:r>
        <w:t xml:space="preserve">ederal Power Act in 1935.67 Yet the </w:t>
      </w:r>
      <w:r w:rsidRPr="00266F77">
        <w:rPr>
          <w:rStyle w:val="StyleUnderline"/>
        </w:rPr>
        <w:t>FERC</w:t>
      </w:r>
      <w:r>
        <w:t xml:space="preserve"> has made countless policy decisions about how to achieve its goals during that time. </w:t>
      </w:r>
      <w:r w:rsidRPr="00266F77">
        <w:rPr>
          <w:rStyle w:val="StyleUnderline"/>
        </w:rPr>
        <w:t>These</w:t>
      </w:r>
      <w:r>
        <w:t xml:space="preserve"> aging </w:t>
      </w:r>
      <w:r w:rsidRPr="00266F77">
        <w:rPr>
          <w:rStyle w:val="StyleUnderline"/>
        </w:rPr>
        <w:t>structural choices exerted little influence over decisions profoundly affecting national energy and environmental policy.68</w:t>
      </w:r>
    </w:p>
    <w:p w:rsidR="00A05550" w:rsidRDefault="00A05550" w:rsidP="00437B9B"/>
    <w:p w:rsidR="00437B9B" w:rsidRDefault="00437B9B" w:rsidP="00437B9B">
      <w:pPr>
        <w:pStyle w:val="Heading3"/>
      </w:pPr>
      <w:r>
        <w:t>Democracy I/L</w:t>
      </w:r>
    </w:p>
    <w:p w:rsidR="00437B9B" w:rsidRDefault="00437B9B" w:rsidP="00437B9B">
      <w:pPr>
        <w:pStyle w:val="Heading4"/>
      </w:pPr>
      <w:r>
        <w:t>Delegation challenges democracy</w:t>
      </w:r>
    </w:p>
    <w:p w:rsidR="00437B9B" w:rsidRPr="001F681D" w:rsidRDefault="00437B9B" w:rsidP="00437B9B">
      <w:pPr>
        <w:rPr>
          <w:rStyle w:val="Style13ptBold"/>
        </w:rPr>
      </w:pPr>
      <w:r>
        <w:rPr>
          <w:rStyle w:val="Style13ptBold"/>
        </w:rPr>
        <w:t xml:space="preserve">Shoenbrod </w:t>
      </w:r>
      <w:r w:rsidRPr="006505F3">
        <w:rPr>
          <w:rStyle w:val="Style13ptBold"/>
        </w:rPr>
        <w:t>attorney, professor, and author</w:t>
      </w:r>
      <w:r>
        <w:rPr>
          <w:color w:val="000000"/>
          <w:shd w:val="clear" w:color="auto" w:fill="FFFFFF"/>
        </w:rPr>
        <w:t xml:space="preserve"> </w:t>
      </w:r>
      <w:r>
        <w:rPr>
          <w:rStyle w:val="Style13ptBold"/>
        </w:rPr>
        <w:t xml:space="preserve">93 </w:t>
      </w:r>
      <w:r w:rsidRPr="000F59C7">
        <w:rPr>
          <w:rStyle w:val="Style13ptBold"/>
          <w:b w:val="0"/>
        </w:rPr>
        <w:t>(</w:t>
      </w:r>
      <w:r>
        <w:rPr>
          <w:rStyle w:val="Style13ptBold"/>
          <w:b w:val="0"/>
        </w:rPr>
        <w:t xml:space="preserve">David, </w:t>
      </w:r>
      <w:r>
        <w:rPr>
          <w:color w:val="000000"/>
          <w:shd w:val="clear" w:color="auto" w:fill="FFFFFF"/>
        </w:rPr>
        <w:t>attorney, professor, and author who is nationally recognized for his contributions to environmental law and scholarship.  A professor of environmental and constitutional law at New York Law School for over 25 years, he is the author or co-author of six books and numerous articles for major newspapers and scholarly journals.  Schoenbrod has also been an adjunct scholar and senior fellow at the Cato Institute, an independent public policy research organization, and is a visiting scholar at the American Enterprise Institute for Public Policy, Power without responsibility: How congress Abuses the People through Delegation, page 14)</w:t>
      </w:r>
    </w:p>
    <w:p w:rsidR="00437B9B" w:rsidRPr="00900D5F" w:rsidRDefault="00437B9B" w:rsidP="00437B9B">
      <w:pPr>
        <w:pStyle w:val="Style2"/>
        <w:kinsoku w:val="0"/>
        <w:overflowPunct w:val="0"/>
        <w:autoSpaceDE/>
        <w:autoSpaceDN/>
        <w:adjustRightInd/>
        <w:spacing w:line="257" w:lineRule="exact"/>
        <w:ind w:left="72"/>
        <w:textAlignment w:val="baseline"/>
        <w:rPr>
          <w:rStyle w:val="CharacterStyle2"/>
          <w:rFonts w:ascii="Georgia" w:hAnsi="Georgia" w:cs="Garamond"/>
          <w:color w:val="10050C"/>
          <w:spacing w:val="4"/>
          <w:sz w:val="16"/>
          <w:szCs w:val="22"/>
        </w:rPr>
      </w:pPr>
      <w:r w:rsidRPr="00900D5F">
        <w:rPr>
          <w:rStyle w:val="CharacterStyle2"/>
          <w:rFonts w:ascii="Georgia" w:hAnsi="Georgia" w:cs="Garamond"/>
          <w:color w:val="10050C"/>
          <w:sz w:val="22"/>
          <w:szCs w:val="22"/>
          <w:u w:val="single"/>
        </w:rPr>
        <w:t>We can refuse to reelect legislators who make laws we dislike. Dele</w:t>
      </w:r>
      <w:r w:rsidRPr="00900D5F">
        <w:rPr>
          <w:rStyle w:val="CharacterStyle2"/>
          <w:rFonts w:ascii="Georgia" w:hAnsi="Georgia" w:cs="Garamond"/>
          <w:color w:val="10050C"/>
          <w:sz w:val="22"/>
          <w:szCs w:val="22"/>
          <w:u w:val="single"/>
        </w:rPr>
        <w:softHyphen/>
        <w:t xml:space="preserve">gation shortcircuits this democratic option by allowing our elected </w:t>
      </w:r>
      <w:r w:rsidRPr="00900D5F">
        <w:rPr>
          <w:rStyle w:val="CharacterStyle2"/>
          <w:rFonts w:ascii="Georgia" w:hAnsi="Georgia" w:cs="Garamond"/>
          <w:color w:val="10050C"/>
          <w:spacing w:val="1"/>
          <w:sz w:val="22"/>
          <w:szCs w:val="22"/>
          <w:u w:val="single"/>
        </w:rPr>
        <w:t>lawmakers to hide behind unelected officials.</w:t>
      </w:r>
      <w:r w:rsidRPr="00900D5F">
        <w:rPr>
          <w:rStyle w:val="CharacterStyle2"/>
          <w:rFonts w:ascii="Georgia" w:hAnsi="Georgia" w:cs="Garamond"/>
          <w:color w:val="10050C"/>
          <w:spacing w:val="1"/>
          <w:sz w:val="16"/>
          <w:szCs w:val="22"/>
        </w:rPr>
        <w:t xml:space="preserve"> </w:t>
      </w:r>
      <w:r w:rsidRPr="00900D5F">
        <w:rPr>
          <w:rStyle w:val="CharacterStyle2"/>
          <w:rFonts w:ascii="Georgia" w:hAnsi="Georgia" w:cs="Garamond"/>
          <w:color w:val="10050C"/>
          <w:sz w:val="16"/>
          <w:szCs w:val="22"/>
        </w:rPr>
        <w:t>When this concern was raised in the 1940s, the Supreme Court wrongly dismissed it with the argument that Congress and the presi</w:t>
      </w:r>
      <w:r w:rsidRPr="00900D5F">
        <w:rPr>
          <w:rStyle w:val="CharacterStyle2"/>
          <w:rFonts w:ascii="Georgia" w:hAnsi="Georgia" w:cs="Garamond"/>
          <w:color w:val="10050C"/>
          <w:sz w:val="16"/>
          <w:szCs w:val="22"/>
        </w:rPr>
        <w:softHyphen/>
        <w:t>dent still are responsible for the laws made under delegation because they specify the fundamental policy choices in statutes and leave to the agencies only the more technical questions appropriate for resolu</w:t>
      </w:r>
      <w:r w:rsidRPr="00900D5F">
        <w:rPr>
          <w:rStyle w:val="CharacterStyle2"/>
          <w:rFonts w:ascii="Georgia" w:hAnsi="Georgia" w:cs="Garamond"/>
          <w:color w:val="10050C"/>
          <w:sz w:val="16"/>
          <w:szCs w:val="22"/>
        </w:rPr>
        <w:softHyphen/>
        <w:t xml:space="preserve">tion by experts.' This argument assumes that </w:t>
      </w:r>
      <w:r w:rsidRPr="00900D5F">
        <w:rPr>
          <w:rStyle w:val="CharacterStyle2"/>
          <w:rFonts w:ascii="Georgia" w:hAnsi="Georgia" w:cs="Garamond"/>
          <w:color w:val="10050C"/>
          <w:sz w:val="22"/>
          <w:szCs w:val="22"/>
          <w:u w:val="single"/>
        </w:rPr>
        <w:t>Congress and the presi</w:t>
      </w:r>
      <w:r w:rsidRPr="00900D5F">
        <w:rPr>
          <w:rStyle w:val="CharacterStyle2"/>
          <w:rFonts w:ascii="Georgia" w:hAnsi="Georgia" w:cs="Garamond"/>
          <w:color w:val="10050C"/>
          <w:sz w:val="22"/>
          <w:szCs w:val="22"/>
          <w:u w:val="single"/>
        </w:rPr>
        <w:softHyphen/>
        <w:t>dent</w:t>
      </w:r>
      <w:r w:rsidRPr="00900D5F">
        <w:rPr>
          <w:rStyle w:val="CharacterStyle2"/>
          <w:rFonts w:ascii="Georgia" w:hAnsi="Georgia" w:cs="Garamond"/>
          <w:color w:val="10050C"/>
          <w:sz w:val="16"/>
          <w:szCs w:val="22"/>
        </w:rPr>
        <w:t xml:space="preserve"> make the hard choices, but in fact, as I have argued, they </w:t>
      </w:r>
      <w:r w:rsidRPr="00900D5F">
        <w:rPr>
          <w:rStyle w:val="CharacterStyle2"/>
          <w:rFonts w:ascii="Georgia" w:hAnsi="Georgia" w:cs="Garamond"/>
          <w:color w:val="10050C"/>
          <w:sz w:val="22"/>
          <w:szCs w:val="22"/>
          <w:u w:val="single"/>
        </w:rPr>
        <w:t>often delegate precisely</w:t>
      </w:r>
      <w:r w:rsidRPr="00900D5F">
        <w:rPr>
          <w:rStyle w:val="CharacterStyle2"/>
          <w:rFonts w:ascii="Georgia" w:hAnsi="Georgia" w:cs="Garamond"/>
          <w:color w:val="10050C"/>
          <w:sz w:val="16"/>
          <w:szCs w:val="22"/>
        </w:rPr>
        <w:t xml:space="preserve"> in order </w:t>
      </w:r>
      <w:r w:rsidRPr="00900D5F">
        <w:rPr>
          <w:rStyle w:val="CharacterStyle2"/>
          <w:rFonts w:ascii="Georgia" w:hAnsi="Georgia" w:cs="Garamond"/>
          <w:color w:val="10050C"/>
          <w:sz w:val="22"/>
          <w:szCs w:val="22"/>
          <w:u w:val="single"/>
        </w:rPr>
        <w:t>to avoid</w:t>
      </w:r>
      <w:r w:rsidRPr="00900D5F">
        <w:rPr>
          <w:rStyle w:val="CharacterStyle2"/>
          <w:rFonts w:ascii="Georgia" w:hAnsi="Georgia" w:cs="Garamond"/>
          <w:color w:val="10050C"/>
          <w:sz w:val="16"/>
          <w:szCs w:val="22"/>
        </w:rPr>
        <w:t xml:space="preserve"> the </w:t>
      </w:r>
      <w:r w:rsidRPr="00900D5F">
        <w:rPr>
          <w:rStyle w:val="CharacterStyle2"/>
          <w:rFonts w:ascii="Georgia" w:hAnsi="Georgia" w:cs="Garamond"/>
          <w:color w:val="10050C"/>
          <w:sz w:val="22"/>
          <w:szCs w:val="22"/>
          <w:u w:val="single"/>
        </w:rPr>
        <w:t>hard choices</w:t>
      </w:r>
      <w:r w:rsidRPr="00900D5F">
        <w:rPr>
          <w:rStyle w:val="CharacterStyle2"/>
          <w:rFonts w:ascii="Georgia" w:hAnsi="Georgia" w:cs="Garamond"/>
          <w:color w:val="10050C"/>
          <w:sz w:val="16"/>
          <w:szCs w:val="22"/>
        </w:rPr>
        <w:t xml:space="preserve">. The Supreme Court also relies upon the power of </w:t>
      </w:r>
      <w:r w:rsidRPr="00900D5F">
        <w:rPr>
          <w:rStyle w:val="CharacterStyle2"/>
          <w:rFonts w:ascii="Georgia" w:hAnsi="Georgia" w:cs="Garamond"/>
          <w:color w:val="10050C"/>
          <w:sz w:val="22"/>
          <w:szCs w:val="22"/>
          <w:u w:val="single"/>
        </w:rPr>
        <w:t>Congress</w:t>
      </w:r>
      <w:r w:rsidRPr="00900D5F">
        <w:rPr>
          <w:rStyle w:val="CharacterStyle2"/>
          <w:rFonts w:ascii="Georgia" w:hAnsi="Georgia" w:cs="Garamond"/>
          <w:color w:val="10050C"/>
          <w:sz w:val="16"/>
          <w:szCs w:val="22"/>
        </w:rPr>
        <w:t xml:space="preserve"> to repeal agency laws, but that capacity </w:t>
      </w:r>
      <w:r w:rsidRPr="00900D5F">
        <w:rPr>
          <w:rStyle w:val="CharacterStyle2"/>
          <w:rFonts w:ascii="Georgia" w:hAnsi="Georgia" w:cs="Garamond"/>
          <w:color w:val="10050C"/>
          <w:sz w:val="22"/>
          <w:szCs w:val="22"/>
          <w:u w:val="single"/>
        </w:rPr>
        <w:t>does little to soften the blow delegation inflicts against democratic accountability.</w:t>
      </w:r>
      <w:r w:rsidRPr="00900D5F">
        <w:rPr>
          <w:rStyle w:val="CharacterStyle2"/>
          <w:rFonts w:ascii="Georgia" w:hAnsi="Georgia" w:cs="Garamond"/>
          <w:color w:val="10050C"/>
          <w:sz w:val="16"/>
          <w:szCs w:val="22"/>
        </w:rPr>
        <w:t xml:space="preserve"> </w:t>
      </w:r>
      <w:r w:rsidRPr="00900D5F">
        <w:rPr>
          <w:rStyle w:val="CharacterStyle2"/>
          <w:rFonts w:ascii="Georgia" w:hAnsi="Georgia" w:cs="Garamond"/>
          <w:color w:val="10050C"/>
          <w:sz w:val="22"/>
          <w:szCs w:val="22"/>
          <w:u w:val="single"/>
        </w:rPr>
        <w:t>Legislators usually hold no vote on whether to let an agency law stand, so they need offend neither those constitu</w:t>
      </w:r>
      <w:r w:rsidRPr="00900D5F">
        <w:rPr>
          <w:rStyle w:val="CharacterStyle2"/>
          <w:rFonts w:ascii="Georgia" w:hAnsi="Georgia" w:cs="Garamond"/>
          <w:color w:val="10050C"/>
          <w:sz w:val="22"/>
          <w:szCs w:val="22"/>
          <w:u w:val="single"/>
        </w:rPr>
        <w:softHyphen/>
        <w:t>ents who support nor those who oppose the law in question</w:t>
      </w:r>
      <w:r w:rsidRPr="00900D5F">
        <w:rPr>
          <w:rStyle w:val="CharacterStyle2"/>
          <w:rFonts w:ascii="Georgia" w:hAnsi="Georgia" w:cs="Garamond"/>
          <w:color w:val="10050C"/>
          <w:sz w:val="16"/>
          <w:szCs w:val="22"/>
        </w:rPr>
        <w:t xml:space="preserve">. Yet they can actively please both groups by doing casework on their behalf; casework, unlike roll-call voting, is not of public record. </w:t>
      </w:r>
      <w:r w:rsidRPr="00900D5F">
        <w:rPr>
          <w:rStyle w:val="CharacterStyle2"/>
          <w:rFonts w:ascii="Georgia" w:hAnsi="Georgia" w:cs="Garamond"/>
          <w:color w:val="10050C"/>
          <w:spacing w:val="4"/>
          <w:sz w:val="16"/>
          <w:szCs w:val="22"/>
        </w:rPr>
        <w:t xml:space="preserve">Delegation </w:t>
      </w:r>
      <w:r w:rsidRPr="00900D5F">
        <w:rPr>
          <w:rStyle w:val="CharacterStyle2"/>
          <w:rFonts w:ascii="Georgia" w:hAnsi="Georgia" w:cs="Garamond"/>
          <w:color w:val="10050C"/>
          <w:spacing w:val="4"/>
          <w:sz w:val="22"/>
          <w:szCs w:val="22"/>
          <w:u w:val="single"/>
        </w:rPr>
        <w:t>thus allows members of Congress to function as ministers rather than legislators; they</w:t>
      </w:r>
      <w:r w:rsidRPr="00900D5F">
        <w:rPr>
          <w:rStyle w:val="CharacterStyle2"/>
          <w:rFonts w:ascii="Georgia" w:hAnsi="Georgia" w:cs="Garamond"/>
          <w:color w:val="10050C"/>
          <w:spacing w:val="4"/>
          <w:sz w:val="22"/>
          <w:szCs w:val="22"/>
          <w:u w:val="single"/>
          <w:vertAlign w:val="subscript"/>
        </w:rPr>
        <w:t xml:space="preserve"> </w:t>
      </w:r>
      <w:r w:rsidRPr="00900D5F">
        <w:rPr>
          <w:rStyle w:val="CharacterStyle2"/>
          <w:rFonts w:ascii="Georgia" w:hAnsi="Georgia" w:cs="Garamond"/>
          <w:color w:val="10050C"/>
          <w:spacing w:val="4"/>
          <w:sz w:val="22"/>
          <w:szCs w:val="22"/>
          <w:u w:val="single"/>
        </w:rPr>
        <w:t>express popular aspirations and tend to their flocks rather than make hard choices</w:t>
      </w:r>
      <w:r w:rsidRPr="00900D5F">
        <w:rPr>
          <w:rStyle w:val="CharacterStyle2"/>
          <w:rFonts w:ascii="Georgia" w:hAnsi="Georgia" w:cs="Garamond"/>
          <w:color w:val="10050C"/>
          <w:spacing w:val="4"/>
          <w:sz w:val="16"/>
          <w:szCs w:val="22"/>
        </w:rPr>
        <w:t xml:space="preserve">. </w:t>
      </w:r>
      <w:r w:rsidRPr="00900D5F">
        <w:rPr>
          <w:rStyle w:val="CharacterStyle2"/>
          <w:rFonts w:ascii="Georgia" w:hAnsi="Georgia" w:cs="Garamond"/>
          <w:color w:val="10050C"/>
          <w:spacing w:val="4"/>
          <w:sz w:val="22"/>
          <w:szCs w:val="22"/>
          <w:u w:val="single"/>
        </w:rPr>
        <w:t>With delegation mem</w:t>
      </w:r>
      <w:r w:rsidRPr="00900D5F">
        <w:rPr>
          <w:rStyle w:val="CharacterStyle2"/>
          <w:rFonts w:ascii="Georgia" w:hAnsi="Georgia" w:cs="Garamond"/>
          <w:color w:val="10050C"/>
          <w:spacing w:val="4"/>
          <w:sz w:val="22"/>
          <w:szCs w:val="22"/>
          <w:u w:val="single"/>
        </w:rPr>
        <w:softHyphen/>
        <w:t xml:space="preserve">bers can escape being ejected from office except upon grounds that </w:t>
      </w:r>
      <w:r w:rsidRPr="00900D5F">
        <w:rPr>
          <w:rStyle w:val="CharacterStyle2"/>
          <w:rFonts w:ascii="Georgia" w:hAnsi="Georgia" w:cs="Garamond"/>
          <w:bCs/>
          <w:i/>
          <w:iCs/>
          <w:color w:val="10050C"/>
          <w:spacing w:val="4"/>
          <w:sz w:val="22"/>
          <w:szCs w:val="22"/>
          <w:u w:val="single"/>
        </w:rPr>
        <w:t xml:space="preserve">would </w:t>
      </w:r>
      <w:r w:rsidRPr="00900D5F">
        <w:rPr>
          <w:rStyle w:val="CharacterStyle2"/>
          <w:rFonts w:ascii="Georgia" w:hAnsi="Georgia" w:cs="Garamond"/>
          <w:color w:val="10050C"/>
          <w:spacing w:val="4"/>
          <w:sz w:val="22"/>
          <w:szCs w:val="22"/>
          <w:u w:val="single"/>
        </w:rPr>
        <w:t>oust a minister from the pulpit—scandal.</w:t>
      </w:r>
      <w:r w:rsidRPr="00900D5F">
        <w:rPr>
          <w:rStyle w:val="CharacterStyle2"/>
          <w:rFonts w:ascii="Georgia" w:hAnsi="Georgia" w:cs="Garamond"/>
          <w:color w:val="10050C"/>
          <w:spacing w:val="4"/>
          <w:sz w:val="16"/>
          <w:szCs w:val="22"/>
        </w:rPr>
        <w:t xml:space="preserve"> In those exceptional cases when incumbent legislators do lose elections, their defeat is far more likely to be caused by some escapade or chicanery than by how they shaped the law.</w:t>
      </w:r>
      <w:r w:rsidRPr="00900D5F">
        <w:rPr>
          <w:rStyle w:val="CharacterStyle2"/>
          <w:rFonts w:ascii="Georgia" w:hAnsi="Georgia" w:cs="Garamond"/>
          <w:color w:val="10050C"/>
          <w:spacing w:val="4"/>
          <w:sz w:val="16"/>
          <w:szCs w:val="22"/>
          <w:vertAlign w:val="superscript"/>
        </w:rPr>
        <w:t>2</w:t>
      </w:r>
      <w:r w:rsidRPr="00900D5F">
        <w:rPr>
          <w:rStyle w:val="CharacterStyle2"/>
          <w:rFonts w:ascii="Georgia" w:hAnsi="Georgia" w:cs="Garamond"/>
          <w:color w:val="10050C"/>
          <w:spacing w:val="4"/>
          <w:sz w:val="16"/>
          <w:szCs w:val="22"/>
        </w:rPr>
        <w:t>°</w:t>
      </w:r>
    </w:p>
    <w:p w:rsidR="00437B9B" w:rsidRDefault="00437B9B" w:rsidP="00437B9B"/>
    <w:p w:rsidR="00437B9B" w:rsidRPr="009F15DD" w:rsidRDefault="00437B9B" w:rsidP="00437B9B">
      <w:pPr>
        <w:pStyle w:val="Heading4"/>
        <w:rPr>
          <w:shd w:val="clear" w:color="auto" w:fill="FFFFFF"/>
        </w:rPr>
      </w:pPr>
      <w:r w:rsidRPr="009F15DD">
        <w:rPr>
          <w:shd w:val="clear" w:color="auto" w:fill="FFFFFF"/>
        </w:rPr>
        <w:t>Delegation excludes the public, and defeats democracy</w:t>
      </w:r>
    </w:p>
    <w:p w:rsidR="00437B9B" w:rsidRDefault="00437B9B" w:rsidP="00437B9B">
      <w:pPr>
        <w:pStyle w:val="CommentText"/>
      </w:pPr>
      <w:r w:rsidRPr="006505F3">
        <w:rPr>
          <w:rStyle w:val="Style13ptBold"/>
        </w:rPr>
        <w:t>Lovell, Assistant Professor of Government, College of William and Mary,</w:t>
      </w:r>
      <w:r w:rsidRPr="009F15DD">
        <w:rPr>
          <w:rStyle w:val="Style13ptBold"/>
        </w:rPr>
        <w:t xml:space="preserve"> 2k </w:t>
      </w:r>
      <w:r>
        <w:t>(George, That Sick Chicken Won’t Hunt: The Limits of a Judicially Enforced Non- Delegation Doctrine, Constitutional Commentary, 17 Constitutional, Commentary 79)</w:t>
      </w:r>
    </w:p>
    <w:p w:rsidR="00437B9B" w:rsidRPr="009F15DD" w:rsidRDefault="00437B9B" w:rsidP="00437B9B">
      <w:pPr>
        <w:shd w:val="clear" w:color="auto" w:fill="FFFFFF"/>
        <w:spacing w:before="210" w:after="0" w:line="240" w:lineRule="auto"/>
        <w:rPr>
          <w:rFonts w:eastAsia="Times New Roman" w:cs="Times New Roman"/>
          <w:sz w:val="16"/>
          <w:szCs w:val="20"/>
        </w:rPr>
      </w:pPr>
      <w:r w:rsidRPr="009F15DD">
        <w:rPr>
          <w:rFonts w:eastAsia="Times New Roman" w:cs="Times New Roman"/>
          <w:sz w:val="16"/>
          <w:szCs w:val="20"/>
        </w:rPr>
        <w:t xml:space="preserve">It is, however, possible to improve on the first explanation by supplementing it. Critics of delegation suggest that something about </w:t>
      </w:r>
      <w:r w:rsidRPr="009F15DD">
        <w:rPr>
          <w:rFonts w:eastAsia="Times New Roman" w:cs="Times New Roman"/>
          <w:sz w:val="20"/>
          <w:szCs w:val="20"/>
          <w:u w:val="single"/>
        </w:rPr>
        <w:t>the nature of decision-making processes in bureaucratic agencies adds to problems of accountability</w:t>
      </w:r>
      <w:r w:rsidRPr="009F15DD">
        <w:rPr>
          <w:rFonts w:eastAsia="Times New Roman" w:cs="Times New Roman"/>
          <w:sz w:val="16"/>
          <w:szCs w:val="20"/>
        </w:rPr>
        <w:t xml:space="preserve">. Critics conclude that </w:t>
      </w:r>
      <w:r w:rsidRPr="009F15DD">
        <w:rPr>
          <w:rFonts w:eastAsia="Times New Roman" w:cs="Times New Roman"/>
          <w:sz w:val="20"/>
          <w:szCs w:val="20"/>
          <w:u w:val="single"/>
        </w:rPr>
        <w:t>accountability breaks down in cases involving delegation because the public lacks the capacity to pay sufficient attention to regulatory decisions in the agencies</w:t>
      </w:r>
      <w:r w:rsidRPr="009F15DD">
        <w:rPr>
          <w:rFonts w:eastAsia="Times New Roman" w:cs="Times New Roman"/>
          <w:sz w:val="16"/>
          <w:szCs w:val="20"/>
        </w:rPr>
        <w:t xml:space="preserve">. </w:t>
      </w:r>
      <w:r w:rsidRPr="009F15DD">
        <w:rPr>
          <w:rFonts w:eastAsia="Times New Roman" w:cs="Times New Roman"/>
          <w:sz w:val="20"/>
          <w:szCs w:val="20"/>
          <w:u w:val="single"/>
        </w:rPr>
        <w:t xml:space="preserve">The </w:t>
      </w:r>
      <w:bookmarkStart w:id="37" w:name="ORIGHIT_109"/>
      <w:bookmarkStart w:id="38" w:name="HIT_109"/>
      <w:bookmarkEnd w:id="37"/>
      <w:bookmarkEnd w:id="38"/>
      <w:r w:rsidRPr="009F15DD">
        <w:rPr>
          <w:rFonts w:eastAsia="Times New Roman" w:cs="Times New Roman"/>
          <w:bCs/>
          <w:sz w:val="20"/>
          <w:szCs w:val="20"/>
          <w:u w:val="single"/>
        </w:rPr>
        <w:t>non-delegation</w:t>
      </w:r>
      <w:r w:rsidRPr="009F15DD">
        <w:rPr>
          <w:rFonts w:eastAsia="Times New Roman" w:cs="Times New Roman"/>
          <w:sz w:val="20"/>
          <w:szCs w:val="20"/>
          <w:u w:val="single"/>
        </w:rPr>
        <w:t xml:space="preserve"> </w:t>
      </w:r>
      <w:r w:rsidRPr="009F15DD">
        <w:rPr>
          <w:rFonts w:eastAsia="Times New Roman" w:cs="Times New Roman"/>
          <w:bCs/>
          <w:sz w:val="20"/>
          <w:szCs w:val="20"/>
          <w:u w:val="single"/>
        </w:rPr>
        <w:t>doctrine</w:t>
      </w:r>
      <w:r w:rsidRPr="009F15DD">
        <w:rPr>
          <w:rFonts w:eastAsia="Times New Roman" w:cs="Times New Roman"/>
          <w:sz w:val="20"/>
          <w:szCs w:val="20"/>
          <w:u w:val="single"/>
        </w:rPr>
        <w:t xml:space="preserve"> may improve accountability by simply ensuring that the decisions are made in Congress</w:t>
      </w:r>
      <w:r w:rsidRPr="009F15DD">
        <w:rPr>
          <w:rFonts w:eastAsia="Times New Roman" w:cs="Times New Roman"/>
          <w:sz w:val="16"/>
          <w:szCs w:val="20"/>
        </w:rPr>
        <w:t xml:space="preserve">, the location where the public is most able to pay attention. [*93] Critics of delegation sometimes suggest an explanation of this type when they characterize agency decision-making processes. Critics claim that </w:t>
      </w:r>
      <w:r w:rsidRPr="009F15DD">
        <w:rPr>
          <w:rFonts w:eastAsia="Times New Roman" w:cs="Times New Roman"/>
          <w:sz w:val="20"/>
          <w:szCs w:val="20"/>
          <w:u w:val="single"/>
        </w:rPr>
        <w:t>delegation erodes accountability because it makes policy-making processes complicated, obscure, or</w:t>
      </w:r>
      <w:r w:rsidRPr="009F15DD">
        <w:rPr>
          <w:rFonts w:eastAsia="Times New Roman" w:cs="Times New Roman"/>
          <w:sz w:val="16"/>
          <w:szCs w:val="20"/>
        </w:rPr>
        <w:t xml:space="preserve"> just plain </w:t>
      </w:r>
      <w:r w:rsidRPr="009F15DD">
        <w:rPr>
          <w:rFonts w:eastAsia="Times New Roman" w:cs="Times New Roman"/>
          <w:sz w:val="20"/>
          <w:szCs w:val="20"/>
          <w:u w:val="single"/>
        </w:rPr>
        <w:t>boring</w:t>
      </w:r>
      <w:r w:rsidRPr="009F15DD">
        <w:rPr>
          <w:rFonts w:eastAsia="Times New Roman" w:cs="Times New Roman"/>
          <w:sz w:val="16"/>
          <w:szCs w:val="20"/>
        </w:rPr>
        <w:t xml:space="preserve">. </w:t>
      </w:r>
      <w:r w:rsidRPr="009F15DD">
        <w:rPr>
          <w:rFonts w:eastAsia="Times New Roman" w:cs="Times New Roman"/>
          <w:sz w:val="20"/>
          <w:szCs w:val="20"/>
          <w:u w:val="single"/>
        </w:rPr>
        <w:t xml:space="preserve">Schoenbrod claims that public opinion is often dampened by "prolonged administrative procedures" making public opinion "less powerful" in an administrative setting than "in an open legislative battle." </w:t>
      </w:r>
      <w:bookmarkStart w:id="39" w:name="r25"/>
      <w:r w:rsidRPr="009F15DD">
        <w:rPr>
          <w:rFonts w:eastAsia="Times New Roman" w:cs="Times New Roman"/>
          <w:sz w:val="20"/>
          <w:szCs w:val="20"/>
          <w:u w:val="single"/>
          <w:vertAlign w:val="superscript"/>
        </w:rPr>
        <w:fldChar w:fldCharType="begin"/>
      </w:r>
      <w:r w:rsidRPr="009F15DD">
        <w:rPr>
          <w:rFonts w:eastAsia="Times New Roman" w:cs="Times New Roman"/>
          <w:sz w:val="20"/>
          <w:szCs w:val="20"/>
          <w:u w:val="single"/>
          <w:vertAlign w:val="superscript"/>
        </w:rPr>
        <w:instrText xml:space="preserve"> HYPERLINK "http://www.lexisnexis.com.proxy.lib.umich.edu/lnacui2api/frame.do?tokenKey=rsh-20.484304.36953492265&amp;target=results_DocumentContent&amp;returnToKey=20_T22310490297&amp;parent=docview&amp;rand=1436474837082&amp;reloadEntirePage=true" \l "n25" </w:instrText>
      </w:r>
      <w:r w:rsidRPr="009F15DD">
        <w:rPr>
          <w:rFonts w:eastAsia="Times New Roman" w:cs="Times New Roman"/>
          <w:sz w:val="20"/>
          <w:szCs w:val="20"/>
          <w:u w:val="single"/>
          <w:vertAlign w:val="superscript"/>
        </w:rPr>
        <w:fldChar w:fldCharType="separate"/>
      </w:r>
      <w:r w:rsidRPr="009F15DD">
        <w:rPr>
          <w:rFonts w:eastAsia="Times New Roman" w:cs="Times New Roman"/>
          <w:sz w:val="16"/>
          <w:szCs w:val="16"/>
          <w:u w:val="single"/>
          <w:vertAlign w:val="superscript"/>
        </w:rPr>
        <w:t>n25</w:t>
      </w:r>
      <w:r w:rsidRPr="009F15DD">
        <w:rPr>
          <w:rFonts w:eastAsia="Times New Roman" w:cs="Times New Roman"/>
          <w:sz w:val="20"/>
          <w:szCs w:val="20"/>
          <w:u w:val="single"/>
          <w:vertAlign w:val="superscript"/>
        </w:rPr>
        <w:fldChar w:fldCharType="end"/>
      </w:r>
      <w:bookmarkEnd w:id="39"/>
      <w:r w:rsidRPr="009F15DD">
        <w:rPr>
          <w:rFonts w:eastAsia="Times New Roman" w:cs="Times New Roman"/>
          <w:sz w:val="20"/>
          <w:szCs w:val="20"/>
          <w:u w:val="single"/>
        </w:rPr>
        <w:t xml:space="preserve"> Delegation allows Congress to defeat the democratic controls by leaving Congress free to add enough layers of decision-making authority to make sure that the process always exhausts the public's limited capacity to pay attention. Faced with such complexity, the people will not bother to identify and punish the legislators responsible for the bad policies.</w:t>
      </w:r>
    </w:p>
    <w:p w:rsidR="00437B9B" w:rsidRPr="009F15DD" w:rsidRDefault="00437B9B" w:rsidP="00437B9B"/>
    <w:p w:rsidR="00437B9B" w:rsidRDefault="00437B9B" w:rsidP="00437B9B">
      <w:pPr>
        <w:pStyle w:val="Heading4"/>
      </w:pPr>
      <w:r>
        <w:t>Delegation kills democracy</w:t>
      </w:r>
    </w:p>
    <w:p w:rsidR="00437B9B" w:rsidRDefault="00437B9B" w:rsidP="00437B9B">
      <w:pPr>
        <w:rPr>
          <w:rStyle w:val="Style13ptBold"/>
        </w:rPr>
      </w:pPr>
      <w:r>
        <w:rPr>
          <w:rStyle w:val="Style13ptBold"/>
        </w:rPr>
        <w:t>Herrman J.D. at University of Pacific 97</w:t>
      </w:r>
    </w:p>
    <w:p w:rsidR="00437B9B" w:rsidRPr="00C364BE" w:rsidRDefault="00437B9B" w:rsidP="00437B9B">
      <w:pPr>
        <w:rPr>
          <w:bCs/>
          <w:sz w:val="26"/>
        </w:rPr>
      </w:pPr>
      <w:r>
        <w:rPr>
          <w:rFonts w:asciiTheme="minorHAnsi" w:hAnsiTheme="minorHAnsi"/>
        </w:rPr>
        <w:t xml:space="preserve">David </w:t>
      </w:r>
      <w:r w:rsidRPr="001255A4">
        <w:rPr>
          <w:rFonts w:asciiTheme="minorHAnsi" w:hAnsiTheme="minorHAnsi"/>
        </w:rPr>
        <w:t>To Delegate Or Not To Delegate-That Is Preemption: The Lack Of Political Accountability In Administrative Preemption Defies Federalism Constraints On Government Power</w:t>
      </w:r>
      <w:r>
        <w:rPr>
          <w:rFonts w:asciiTheme="minorHAnsi" w:hAnsiTheme="minorHAnsi"/>
        </w:rPr>
        <w:t xml:space="preserve"> From From the University of Pacufic law Review Lexis </w:t>
      </w:r>
      <w:r w:rsidRPr="005E5277">
        <w:rPr>
          <w:rFonts w:asciiTheme="minorHAnsi" w:hAnsiTheme="minorHAnsi"/>
        </w:rPr>
        <w:t>28 Pac. L.J. 1157</w:t>
      </w:r>
    </w:p>
    <w:p w:rsidR="00437B9B" w:rsidRPr="001255A4" w:rsidRDefault="00437B9B" w:rsidP="00437B9B">
      <w:pPr>
        <w:rPr>
          <w:rFonts w:asciiTheme="minorHAnsi" w:hAnsiTheme="minorHAnsi"/>
        </w:rPr>
      </w:pPr>
      <w:r w:rsidRPr="00C364BE">
        <w:rPr>
          <w:rStyle w:val="StyleUnderline"/>
        </w:rPr>
        <w:t>Accountability</w:t>
      </w:r>
      <w:r w:rsidRPr="001255A4">
        <w:rPr>
          <w:rFonts w:asciiTheme="minorHAnsi" w:hAnsiTheme="minorHAnsi"/>
        </w:rPr>
        <w:t xml:space="preserve"> for those who make decisions </w:t>
      </w:r>
      <w:r w:rsidRPr="00C364BE">
        <w:rPr>
          <w:rStyle w:val="StyleUnderline"/>
        </w:rPr>
        <w:t>is both critical to the maintenance of democracy</w:t>
      </w:r>
      <w:r w:rsidRPr="001255A4">
        <w:rPr>
          <w:rFonts w:asciiTheme="minorHAnsi" w:hAnsiTheme="minorHAnsi"/>
        </w:rPr>
        <w:t xml:space="preserve">  n227 </w:t>
      </w:r>
      <w:r w:rsidRPr="00C364BE">
        <w:rPr>
          <w:rStyle w:val="StyleUnderline"/>
        </w:rPr>
        <w:t>and the legitimacy of rule-making</w:t>
      </w:r>
      <w:r w:rsidRPr="001255A4">
        <w:rPr>
          <w:rFonts w:asciiTheme="minorHAnsi" w:hAnsiTheme="minorHAnsi"/>
        </w:rPr>
        <w:t xml:space="preserve">.  n228 </w:t>
      </w:r>
      <w:r w:rsidRPr="00C364BE">
        <w:rPr>
          <w:rStyle w:val="StyleUnderline"/>
        </w:rPr>
        <w:t>Only when people can be secure in the knowledge that administrative rule-making is being conducted under the watchful eye of elected officials is rule-making validated.</w:t>
      </w:r>
      <w:r w:rsidRPr="001255A4">
        <w:rPr>
          <w:rFonts w:asciiTheme="minorHAnsi" w:hAnsiTheme="minorHAnsi"/>
        </w:rPr>
        <w:t xml:space="preserve">  n229 Perhaps the most important link in the accountability chain, especially in relation to administrative preemption, exists between Congress and the agencies. Because </w:t>
      </w:r>
      <w:r w:rsidRPr="00C364BE">
        <w:rPr>
          <w:rFonts w:asciiTheme="minorHAnsi" w:hAnsiTheme="minorHAnsi"/>
          <w:u w:val="single"/>
        </w:rPr>
        <w:t xml:space="preserve">the hallmark of preemption is the search for clear congressional intent to displace state law, any attempt to expand federal power at the expense of the states must be responsible through the  </w:t>
      </w:r>
      <w:r w:rsidRPr="001255A4">
        <w:rPr>
          <w:rFonts w:asciiTheme="minorHAnsi" w:hAnsiTheme="minorHAnsi"/>
        </w:rPr>
        <w:t xml:space="preserve">[*1185]  </w:t>
      </w:r>
      <w:r w:rsidRPr="00C364BE">
        <w:rPr>
          <w:rFonts w:asciiTheme="minorHAnsi" w:hAnsiTheme="minorHAnsi"/>
          <w:u w:val="single"/>
        </w:rPr>
        <w:t>Legislature</w:t>
      </w:r>
      <w:r w:rsidRPr="001255A4">
        <w:rPr>
          <w:rFonts w:asciiTheme="minorHAnsi" w:hAnsiTheme="minorHAnsi"/>
        </w:rPr>
        <w:t>.  n230 Only in this type of system can poor decisions, extending too far into the traditional domain of the states via preemption, be counteracted through new legislation or new representatives.  n231 Congressional accountability in a federalist system serves as the backbone for rights-protective legislation, especially in the preemption context where state laws and state autonomy is displaced by federal statutes.  n232</w:t>
      </w:r>
    </w:p>
    <w:p w:rsidR="00437B9B" w:rsidRDefault="00437B9B" w:rsidP="00437B9B"/>
    <w:p w:rsidR="00316D79" w:rsidRDefault="00316D79" w:rsidP="00316D79">
      <w:pPr>
        <w:pStyle w:val="Heading3"/>
      </w:pPr>
      <w:r>
        <w:t>Surveillance K2 Democracy</w:t>
      </w:r>
    </w:p>
    <w:p w:rsidR="00316D79" w:rsidRDefault="00316D79" w:rsidP="00316D79">
      <w:pPr>
        <w:pStyle w:val="Heading4"/>
      </w:pPr>
      <w:r>
        <w:t>Surveillance is a key tipping point on democracy</w:t>
      </w:r>
    </w:p>
    <w:p w:rsidR="00316D79" w:rsidRDefault="00316D79" w:rsidP="00316D79">
      <w:r w:rsidRPr="000964F9">
        <w:rPr>
          <w:rStyle w:val="Style13ptBold"/>
        </w:rPr>
        <w:t>Aguilar</w:t>
      </w:r>
      <w:r w:rsidRPr="000964F9">
        <w:t xml:space="preserve">, </w:t>
      </w:r>
      <w:r>
        <w:rPr>
          <w:rStyle w:val="Style13ptBold"/>
        </w:rPr>
        <w:t>and</w:t>
      </w:r>
      <w:r w:rsidRPr="000964F9">
        <w:t xml:space="preserve"> </w:t>
      </w:r>
      <w:r w:rsidRPr="000964F9">
        <w:rPr>
          <w:rStyle w:val="Style13ptBold"/>
        </w:rPr>
        <w:t>Daniel</w:t>
      </w:r>
      <w:r w:rsidRPr="000964F9">
        <w:t>,</w:t>
      </w:r>
      <w:r>
        <w:t xml:space="preserve"> </w:t>
      </w:r>
      <w:r w:rsidRPr="000964F9">
        <w:rPr>
          <w:rStyle w:val="Style13ptBold"/>
        </w:rPr>
        <w:t>Graduate Students 2014</w:t>
      </w:r>
      <w:r w:rsidRPr="000964F9">
        <w:t xml:space="preserve"> </w:t>
      </w:r>
    </w:p>
    <w:p w:rsidR="00316D79" w:rsidRPr="007A3591" w:rsidRDefault="00316D79" w:rsidP="00316D79">
      <w:r w:rsidRPr="000964F9">
        <w:t>Arndt</w:t>
      </w:r>
      <w:r>
        <w:t xml:space="preserve"> and </w:t>
      </w:r>
      <w:r w:rsidRPr="000964F9">
        <w:t xml:space="preserve">Niels </w:t>
      </w:r>
      <w:r w:rsidRPr="007A3591">
        <w:t>Under the Guise of National Security  - Surveillance, Snowden and the challenges to democracy</w:t>
      </w:r>
      <w:r w:rsidRPr="000964F9">
        <w:t>http://diggy.ruc.dk/bitstream/1800/13534/1/UNDER%20THE%20GUISE%20OF%20NATIONAL%20SECURITY.pdf</w:t>
      </w:r>
      <w:r>
        <w:t xml:space="preserve"> </w:t>
      </w:r>
    </w:p>
    <w:p w:rsidR="00316D79" w:rsidRDefault="00316D79" w:rsidP="00316D79">
      <w:pPr>
        <w:rPr>
          <w:rStyle w:val="StyleUnderline"/>
        </w:rPr>
      </w:pPr>
      <w:r w:rsidRPr="007A3591">
        <w:rPr>
          <w:rStyle w:val="StyleUnderline"/>
        </w:rPr>
        <w:t xml:space="preserve">As a result of the Snowden revelations, </w:t>
      </w:r>
      <w:r w:rsidRPr="00316D79">
        <w:rPr>
          <w:sz w:val="14"/>
        </w:rPr>
        <w:t>mass</w:t>
      </w:r>
      <w:r w:rsidRPr="007A3591">
        <w:rPr>
          <w:rStyle w:val="StyleUnderline"/>
        </w:rPr>
        <w:t xml:space="preserve"> media coverage on a global scale has created a critical</w:t>
      </w:r>
      <w:r w:rsidRPr="00316D79">
        <w:rPr>
          <w:sz w:val="14"/>
        </w:rPr>
        <w:t xml:space="preserve"> </w:t>
      </w:r>
      <w:r w:rsidRPr="007A3591">
        <w:rPr>
          <w:rStyle w:val="StyleUnderline"/>
        </w:rPr>
        <w:t>view on the secrecy inherent in state surveillance systems of democracies</w:t>
      </w:r>
      <w:r w:rsidRPr="00316D79">
        <w:rPr>
          <w:sz w:val="14"/>
        </w:rPr>
        <w:t xml:space="preserve">. Regardless of whether Snowden’s actions can be deemed criminal, </w:t>
      </w:r>
      <w:r w:rsidRPr="007A3591">
        <w:rPr>
          <w:rStyle w:val="StyleUnderline"/>
        </w:rPr>
        <w:t xml:space="preserve">the information he leaked has highlighted the extent to which states have taken secret decisions. </w:t>
      </w:r>
      <w:r w:rsidRPr="00316D79">
        <w:rPr>
          <w:sz w:val="14"/>
        </w:rPr>
        <w:t xml:space="preserve">The US citizens ought to have been consulted with on these decisions, because the government took the liberty to make decisions concerning the governed in secrecy. Yet, historical circumstance seems to have created a general acceptance of the state’s role taking on that of the parent who acts for the child’s own good. </w:t>
      </w:r>
      <w:r w:rsidRPr="007A3591">
        <w:rPr>
          <w:rStyle w:val="StyleUnderline"/>
        </w:rPr>
        <w:t>The state occasionally condescends to the citizens’ wants and needs, however it does not take their criticisms seriously, nor are the citizens of the state its equal when it comes to big ‘power’ or ‘defence’ decisions</w:t>
      </w:r>
      <w:r w:rsidRPr="00316D79">
        <w:rPr>
          <w:sz w:val="14"/>
        </w:rPr>
        <w:t xml:space="preserve">. </w:t>
      </w:r>
      <w:r w:rsidRPr="007A3591">
        <w:rPr>
          <w:rStyle w:val="StyleUnderline"/>
        </w:rPr>
        <w:t>This norm of blindness or simply blind acceptance concerning decisions made on the citizens’ behalf,</w:t>
      </w:r>
      <w:r w:rsidRPr="00316D79">
        <w:rPr>
          <w:sz w:val="14"/>
        </w:rPr>
        <w:t xml:space="preserve"> has been declared in an interview by Edward Snowden as his greatest fear in making this information public. He fears that nothing will result of this, which he expresses in the interview he did with the Guardian in Hong Kong in June: “The greatest fear that I have regarding the outcome for America of these disclosure is that nothing will change. People will see in the media all of these disclosures they’ll know the length the government is going to grant themselves power unilaterally to create greater control over American society and global society. But they [the US citizens] won’t be willing to take the risks necessary to stand up and fight, to change things, to force their representatives to actually take a stand in their interests.” (Greenwald et.al., 09.06.2013: 10 min. 47 sec.). </w:t>
      </w:r>
      <w:r w:rsidRPr="007A3591">
        <w:rPr>
          <w:rStyle w:val="StyleUnderline"/>
        </w:rPr>
        <w:t>The</w:t>
      </w:r>
      <w:r w:rsidRPr="00316D79">
        <w:rPr>
          <w:sz w:val="14"/>
        </w:rPr>
        <w:t xml:space="preserve"> US </w:t>
      </w:r>
      <w:r w:rsidRPr="007A3591">
        <w:rPr>
          <w:rStyle w:val="StyleUnderline"/>
        </w:rPr>
        <w:t>citizens</w:t>
      </w:r>
      <w:r w:rsidRPr="00316D79">
        <w:rPr>
          <w:sz w:val="14"/>
        </w:rPr>
        <w:t xml:space="preserve"> </w:t>
      </w:r>
      <w:r w:rsidRPr="007A3591">
        <w:rPr>
          <w:rStyle w:val="StyleUnderline"/>
        </w:rPr>
        <w:t xml:space="preserve">will accept the argument of national security as the excuse and reason for violating the constitution and the civil liberties every citizen in the US holds, </w:t>
      </w:r>
      <w:r w:rsidRPr="00316D79">
        <w:rPr>
          <w:sz w:val="14"/>
        </w:rPr>
        <w:t xml:space="preserve">and that </w:t>
      </w:r>
      <w:r w:rsidRPr="007A3591">
        <w:rPr>
          <w:rStyle w:val="StyleUnderline"/>
        </w:rPr>
        <w:t xml:space="preserve">this will serve as proof that the values inherent in democracy are increasingly getting blurred. </w:t>
      </w:r>
      <w:r w:rsidRPr="00316D79">
        <w:rPr>
          <w:sz w:val="14"/>
        </w:rPr>
        <w:t xml:space="preserve">However, </w:t>
      </w:r>
      <w:r w:rsidRPr="007A3591">
        <w:rPr>
          <w:rStyle w:val="StyleUnderline"/>
        </w:rPr>
        <w:t>the criticism of surveillance</w:t>
      </w:r>
      <w:r w:rsidRPr="00316D79">
        <w:rPr>
          <w:sz w:val="14"/>
        </w:rPr>
        <w:t xml:space="preserve"> mobilised in the wake of Snowden’s leaks </w:t>
      </w:r>
      <w:r w:rsidRPr="007A3591">
        <w:rPr>
          <w:rStyle w:val="StyleUnderline"/>
        </w:rPr>
        <w:t>has led to a tipping point</w:t>
      </w:r>
      <w:r w:rsidRPr="00316D79">
        <w:rPr>
          <w:sz w:val="14"/>
        </w:rPr>
        <w:t xml:space="preserve">. This happens when the threats and risks reach a point where the uncertainty is so great that it actually makes a opening for change, it creates a “moment” where change is possible. The </w:t>
      </w:r>
      <w:r w:rsidRPr="007A3591">
        <w:rPr>
          <w:rStyle w:val="StyleUnderline"/>
        </w:rPr>
        <w:t>attention is global, and so is the concern</w:t>
      </w:r>
      <w:r w:rsidRPr="00316D79">
        <w:rPr>
          <w:sz w:val="14"/>
        </w:rPr>
        <w:t xml:space="preserve">. Without the knowledge of the classified programs, people were perfectly content with and accepting of the implicit relation between security and secrecy, because they did not understand the extent to which surveillance was happening. After these leaks </w:t>
      </w:r>
      <w:r w:rsidRPr="007A3591">
        <w:rPr>
          <w:rStyle w:val="StyleUnderline"/>
        </w:rPr>
        <w:t>this cannot be ignored</w:t>
      </w:r>
      <w:r w:rsidRPr="00316D79">
        <w:rPr>
          <w:sz w:val="14"/>
        </w:rPr>
        <w:t xml:space="preserve">, which now creates a demand for more transparency as a mean to increase the legitimacy of the US government. Since the leaks, Jim Sensenbrenner, who is a Republican member of the House of Representatives and one of the original authors of the PATRIOT Act (which originally expanded NSA surveillance capabilities in the name of national security after 9/11), has drafted a bill for the reform of the NSA’s oversight structures for the purpose of greater transparency. His motivation for doing this is a critique of the implementation of the PATRIOT Act: “The Patriot Act never would have passed…had there been any inclination at all it would have authorized bulk collections” (Serwer, 19.11.2013). This substantiates the conclusion that the PATRIOT Act is being used to legitimate surveillance programs that it was not intended to defend. Sensenbrenner wants to impose public disclosures as well as restrictions on secretive interpretations of what would become the newly tightened Foreign Intelligence Surveillance Act. This legislation, that has yet to pass through vote of Congress, is a concrete result emerging from global outrage regarding the Snowden revelations. Sensenbrenner states: "Congress never intended this. I will rein in the abuse of both the Patriot Act and the U.S. Constitution with the support of the American public." (Richardson, 29.10.2013) </w:t>
      </w:r>
      <w:r w:rsidRPr="007A3591">
        <w:rPr>
          <w:rStyle w:val="StyleUnderline"/>
        </w:rPr>
        <w:t>In</w:t>
      </w:r>
      <w:r w:rsidRPr="00316D79">
        <w:rPr>
          <w:sz w:val="14"/>
        </w:rPr>
        <w:t xml:space="preserve"> </w:t>
      </w:r>
      <w:r w:rsidRPr="007A3591">
        <w:rPr>
          <w:rStyle w:val="StyleUnderline"/>
        </w:rPr>
        <w:t>the event of the bill’s enactment, the aimed increase in transparency would aid in reconnecting the US citizens with surveillance measures taken on behalf of national security.</w:t>
      </w:r>
      <w:r w:rsidRPr="00316D79">
        <w:rPr>
          <w:sz w:val="14"/>
        </w:rPr>
        <w:t xml:space="preserve"> If the process of national security is reintegrated into the public sphere, rather than kept out of it for the sake of national security. This</w:t>
      </w:r>
      <w:r w:rsidRPr="007A3591">
        <w:rPr>
          <w:rStyle w:val="StyleUnderline"/>
        </w:rPr>
        <w:t xml:space="preserve"> </w:t>
      </w:r>
      <w:r w:rsidRPr="00316D79">
        <w:rPr>
          <w:sz w:val="14"/>
        </w:rPr>
        <w:t xml:space="preserve">would mean the first institutional step towards the reintegration of the public into the democratic process, balancing with civil liberties, such as privacy and the right to not be surveilled, and the hopeful revival of deliberative democratic values. The FREEDOM Act, however, is not supported by everyone. One of the many opposing, seemingly superficial, reforms of the NSA oversight is one drafted by Diane </w:t>
      </w:r>
      <w:r w:rsidRPr="007A3591">
        <w:rPr>
          <w:rStyle w:val="StyleUnderline"/>
        </w:rPr>
        <w:t>Feinstein</w:t>
      </w:r>
      <w:r w:rsidRPr="00316D79">
        <w:rPr>
          <w:sz w:val="14"/>
        </w:rPr>
        <w:t xml:space="preserve"> (Conservative Action Alerts, 27.11.2013), </w:t>
      </w:r>
      <w:r w:rsidRPr="007A3591">
        <w:rPr>
          <w:rStyle w:val="StyleUnderline"/>
        </w:rPr>
        <w:t xml:space="preserve">proposing to legally cement the legitimacy of the surveillance programs in FISA. This is where democratic </w:t>
      </w:r>
      <w:r w:rsidRPr="00316D79">
        <w:rPr>
          <w:sz w:val="14"/>
        </w:rPr>
        <w:t>fundamental</w:t>
      </w:r>
      <w:r w:rsidRPr="007A3591">
        <w:rPr>
          <w:rStyle w:val="StyleUnderline"/>
        </w:rPr>
        <w:t xml:space="preserve"> values will be tested.</w:t>
      </w:r>
      <w:r w:rsidRPr="00316D79">
        <w:rPr>
          <w:sz w:val="14"/>
        </w:rPr>
        <w:t xml:space="preserve"> If the congress votes for Feinsten’s bill, and this vote meets little or no public opposition, Edward </w:t>
      </w:r>
      <w:r w:rsidRPr="007A3591">
        <w:rPr>
          <w:rStyle w:val="StyleUnderline"/>
        </w:rPr>
        <w:t>Snowden’s worst fears will probably be realised. This will mean that democratic values are so dissoluted that the public does not care or does not comprehend the implications of accepting the secrecy</w:t>
      </w:r>
      <w:r w:rsidRPr="00316D79">
        <w:rPr>
          <w:sz w:val="14"/>
        </w:rPr>
        <w:t xml:space="preserve"> </w:t>
      </w:r>
      <w:r w:rsidRPr="007A3591">
        <w:rPr>
          <w:rStyle w:val="StyleUnderline"/>
        </w:rPr>
        <w:t>of the national security oriented state</w:t>
      </w:r>
      <w:r w:rsidRPr="00316D79">
        <w:rPr>
          <w:sz w:val="14"/>
        </w:rPr>
        <w:t xml:space="preserve">. If the FREEDOM Act passes with the pressure of public support, this will imply that the citizens realize that the threat to the democratic values they defend is greater than the threat to national security. Potentially the echo of this test of democratic values in the US congress could be felt on the global scale. Because of the modern network society and the interconnectedness of the world, this institutional change and integration of the american public sphere into the balance of security versus privacy, could serve as an exemplary reform to then be applied and fought for on a global scale. This perceived risk to democracy is in fact a ‘world risk’ and this can also be seen in the massive media coverage there has been around the world. Perceived risks </w:t>
      </w:r>
      <w:r w:rsidRPr="007A3591">
        <w:rPr>
          <w:rStyle w:val="StyleUnderline"/>
        </w:rPr>
        <w:t xml:space="preserve">to democracy and civil liberties could echo through the global public sphere, and push for a much needed greater transparency. </w:t>
      </w:r>
    </w:p>
    <w:p w:rsidR="00316D79" w:rsidRDefault="00316D79" w:rsidP="00437B9B"/>
    <w:p w:rsidR="00715448" w:rsidRDefault="00715448" w:rsidP="00715448">
      <w:pPr>
        <w:pStyle w:val="Heading3"/>
      </w:pPr>
      <w:r>
        <w:t>Democracy good</w:t>
      </w:r>
    </w:p>
    <w:p w:rsidR="00715448" w:rsidRDefault="00715448" w:rsidP="00715448">
      <w:pPr>
        <w:pStyle w:val="Heading4"/>
      </w:pPr>
      <w:r>
        <w:t>Democratization leads to economic growth – Africa proves</w:t>
      </w:r>
    </w:p>
    <w:p w:rsidR="00715448" w:rsidRPr="00EC0F8F" w:rsidRDefault="00715448" w:rsidP="00715448">
      <w:pPr>
        <w:rPr>
          <w:rStyle w:val="Style13ptBold"/>
          <w:b w:val="0"/>
        </w:rPr>
      </w:pPr>
      <w:r>
        <w:rPr>
          <w:rStyle w:val="Style13ptBold"/>
        </w:rPr>
        <w:t xml:space="preserve">Masaki and van de Walle 14 </w:t>
      </w:r>
      <w:r>
        <w:rPr>
          <w:rStyle w:val="Style13ptBold"/>
          <w:b w:val="0"/>
        </w:rPr>
        <w:t xml:space="preserve">(Takaaki, </w:t>
      </w:r>
      <w:r w:rsidRPr="00EC0F8F">
        <w:rPr>
          <w:rStyle w:val="Style13ptBold"/>
          <w:b w:val="0"/>
        </w:rPr>
        <w:t>Postdoctoral Fellow and Data Analyst at AidData Center for Development Policy at</w:t>
      </w:r>
      <w:r>
        <w:rPr>
          <w:rStyle w:val="Style13ptBold"/>
          <w:b w:val="0"/>
        </w:rPr>
        <w:t xml:space="preserve"> the College of William &amp; Mary; </w:t>
      </w:r>
      <w:r w:rsidRPr="00EC0F8F">
        <w:rPr>
          <w:rStyle w:val="Style13ptBold"/>
          <w:b w:val="0"/>
        </w:rPr>
        <w:t>a Ph.D. in Government from Cornell University in 2015</w:t>
      </w:r>
      <w:r>
        <w:rPr>
          <w:rStyle w:val="Style13ptBold"/>
          <w:b w:val="0"/>
        </w:rPr>
        <w:t>, Nicolas, professor at Cornell University Department of Government,  March 2014, “</w:t>
      </w:r>
      <w:r w:rsidRPr="00741276">
        <w:rPr>
          <w:rStyle w:val="Style13ptBold"/>
          <w:b w:val="0"/>
        </w:rPr>
        <w:t>The impact of democracy on economic growth</w:t>
      </w:r>
      <w:r>
        <w:rPr>
          <w:rStyle w:val="Style13ptBold"/>
          <w:b w:val="0"/>
        </w:rPr>
        <w:t xml:space="preserve"> </w:t>
      </w:r>
      <w:r w:rsidRPr="00741276">
        <w:rPr>
          <w:rStyle w:val="Style13ptBold"/>
          <w:b w:val="0"/>
        </w:rPr>
        <w:t>in sub-Saharan Africa, 1982-2012</w:t>
      </w:r>
      <w:r>
        <w:rPr>
          <w:rStyle w:val="Style13ptBold"/>
          <w:b w:val="0"/>
        </w:rPr>
        <w:t xml:space="preserve">,” United Nations University, </w:t>
      </w:r>
      <w:r w:rsidRPr="00741276">
        <w:rPr>
          <w:rStyle w:val="Style13ptBold"/>
          <w:b w:val="0"/>
        </w:rPr>
        <w:t>http://takaakimasaki.com/wp-content/uploads/2014/08/wp2014-057.pdf</w:t>
      </w:r>
      <w:r>
        <w:rPr>
          <w:rStyle w:val="Style13ptBold"/>
          <w:b w:val="0"/>
        </w:rPr>
        <w:t>)</w:t>
      </w:r>
    </w:p>
    <w:p w:rsidR="00715448" w:rsidRDefault="00715448" w:rsidP="00715448">
      <w:pPr>
        <w:rPr>
          <w:rStyle w:val="StyleUnderline"/>
        </w:rPr>
      </w:pPr>
      <w:r w:rsidRPr="00600A1B">
        <w:rPr>
          <w:rStyle w:val="StyleUnderline"/>
        </w:rPr>
        <w:t>Since the early 1990s</w:t>
      </w:r>
      <w:r w:rsidRPr="001B0627">
        <w:rPr>
          <w:sz w:val="16"/>
        </w:rPr>
        <w:t xml:space="preserve">, at the same time, </w:t>
      </w:r>
      <w:r w:rsidRPr="00600A1B">
        <w:rPr>
          <w:rStyle w:val="StyleUnderline"/>
        </w:rPr>
        <w:t>the region’s economic-growth trajectory seemed to alter,</w:t>
      </w:r>
      <w:r w:rsidRPr="001B0627">
        <w:rPr>
          <w:sz w:val="16"/>
        </w:rPr>
        <w:t xml:space="preserve"> from the previous two decades of economic stagnation and recession, </w:t>
      </w:r>
      <w:r w:rsidRPr="00600A1B">
        <w:rPr>
          <w:rStyle w:val="StyleUnderline"/>
        </w:rPr>
        <w:t>to a substantial and sustained growth spurt</w:t>
      </w:r>
      <w:r w:rsidRPr="001B0627">
        <w:rPr>
          <w:sz w:val="16"/>
        </w:rPr>
        <w:t xml:space="preserve"> that has now lasted for over two decades in a majority of states in the region. Whereas overall gross national product (GNP) growth in the region was a mediocre 1.7 per cent during the 1980s, it increased appreciably to 2.5 per cent annual growth in the 1990s, and over five per cent annually in the first decade of the new century. The latest numbers suggest gross dom estic product (GDP) growth at 5.3 per cent in 2012 and 5.6 per cent in 2013 (World Bank 2014). The growth appears to be widespread, since over a third of the region’s 49 states are growing by more than six per cent this year. Are these two major regional political and economic trends related? </w:t>
      </w:r>
      <w:r w:rsidRPr="00600A1B">
        <w:rPr>
          <w:rStyle w:val="StyleUnderline"/>
        </w:rPr>
        <w:t>Oddly, relatively few observers have argued for a positive causal relationship between the current economic boom and the region’s political reform</w:t>
      </w:r>
      <w:r w:rsidRPr="001B0627">
        <w:rPr>
          <w:sz w:val="16"/>
        </w:rPr>
        <w:t xml:space="preserve">. Radelet (2010) and journalistic outlets such as The Economist1 have suggested that the improvements in political conditions have facilitated the growth, but they are exceptions. Indeed, the consensus in the public policy literature has been that the region’s political changes are likely to have either no effect or a negative effect on economic growth. Collier (2009) and Sachs (2005) are just two prominent economists who have written popular best sellers arguing among other things that democratization is not likely to be helpful for the task of economic development. In Britain, the donor sponsored Overseas Development Institute ( O D I) has similarly espoused research on low-income country governance issues that is characterized by the argument that multi-party electoral democracy is likely to have a negative effect on governance and economic growth (Kelsall and Booth 2013; Booth 2012). Multi-party electoral systems in the region are often derided as corrupt and clientelist, and their prospects for economic growth contrasted unfavorably with those of autocratic regimes like Angola and Rwanda. So, </w:t>
      </w:r>
      <w:r w:rsidRPr="00600A1B">
        <w:rPr>
          <w:rStyle w:val="StyleUnderline"/>
        </w:rPr>
        <w:t>is the current economic boom taking place despite democratization rather than because of it? In this paper, we argue that empirical and theoretical reasons exist to believe that democratization in Africa since 1990 is associated with faster economic growth and that this ‘democratic advantage’ increases over time, as democratic consolidation takes place</w:t>
      </w:r>
      <w:r w:rsidRPr="001B0627">
        <w:rPr>
          <w:sz w:val="16"/>
        </w:rPr>
        <w:t xml:space="preserve">. We argue it is important not to confound the economic effects of stable democracy with those of the actual period of transition to democracy, which is characterized by political instability and uncertainty, which is almost certainly bad for growth, and </w:t>
      </w:r>
      <w:r w:rsidRPr="00600A1B">
        <w:rPr>
          <w:rStyle w:val="StyleUnderline"/>
        </w:rPr>
        <w:t xml:space="preserve">we show that the longer a democracy sustains itself, the greater its positive impact on growth. </w:t>
      </w:r>
    </w:p>
    <w:p w:rsidR="00437B9B" w:rsidRDefault="00437B9B" w:rsidP="00437B9B"/>
    <w:p w:rsidR="00437B9B" w:rsidRDefault="00437B9B" w:rsidP="00437B9B">
      <w:pPr>
        <w:pStyle w:val="Heading3"/>
        <w:rPr>
          <w:rFonts w:eastAsia="Times New Roman"/>
        </w:rPr>
      </w:pPr>
      <w:r>
        <w:rPr>
          <w:rFonts w:eastAsia="Times New Roman"/>
        </w:rPr>
        <w:t>Federalism I/L</w:t>
      </w:r>
    </w:p>
    <w:p w:rsidR="00437B9B" w:rsidRDefault="00437B9B" w:rsidP="00437B9B">
      <w:pPr>
        <w:pStyle w:val="Heading4"/>
      </w:pPr>
      <w:r>
        <w:t>Delegation of unpopular issues causes a destruction of federalism</w:t>
      </w:r>
    </w:p>
    <w:p w:rsidR="00437B9B" w:rsidRDefault="00437B9B" w:rsidP="00437B9B">
      <w:pPr>
        <w:rPr>
          <w:rStyle w:val="Style13ptBold"/>
        </w:rPr>
      </w:pPr>
      <w:r>
        <w:rPr>
          <w:rStyle w:val="Style13ptBold"/>
        </w:rPr>
        <w:t>Herrman J.D. at University of Pacific 97</w:t>
      </w:r>
    </w:p>
    <w:p w:rsidR="00437B9B" w:rsidRPr="00C364BE" w:rsidRDefault="00437B9B" w:rsidP="00437B9B">
      <w:pPr>
        <w:rPr>
          <w:bCs/>
          <w:sz w:val="26"/>
        </w:rPr>
      </w:pPr>
      <w:r>
        <w:rPr>
          <w:rFonts w:asciiTheme="minorHAnsi" w:hAnsiTheme="minorHAnsi"/>
        </w:rPr>
        <w:t xml:space="preserve">David </w:t>
      </w:r>
      <w:r w:rsidRPr="001255A4">
        <w:rPr>
          <w:rFonts w:asciiTheme="minorHAnsi" w:hAnsiTheme="minorHAnsi"/>
        </w:rPr>
        <w:t>To Delegate Or Not To Delegate-That Is Preemption: The Lack Of Political Accountability In Administrative Preemption Defies Federalism Constraints On Government Power</w:t>
      </w:r>
      <w:r>
        <w:rPr>
          <w:rFonts w:asciiTheme="minorHAnsi" w:hAnsiTheme="minorHAnsi"/>
        </w:rPr>
        <w:t xml:space="preserve"> From From the University of Pacufic law Review Lexis </w:t>
      </w:r>
      <w:r w:rsidRPr="005E5277">
        <w:rPr>
          <w:rFonts w:asciiTheme="minorHAnsi" w:hAnsiTheme="minorHAnsi"/>
        </w:rPr>
        <w:t>28 Pac. L.J. 1157</w:t>
      </w:r>
    </w:p>
    <w:p w:rsidR="00437B9B" w:rsidRPr="001255A4" w:rsidRDefault="00437B9B" w:rsidP="00437B9B">
      <w:pPr>
        <w:rPr>
          <w:rFonts w:asciiTheme="minorHAnsi" w:hAnsiTheme="minorHAnsi"/>
        </w:rPr>
      </w:pPr>
      <w:r w:rsidRPr="001255A4">
        <w:rPr>
          <w:rFonts w:asciiTheme="minorHAnsi" w:hAnsiTheme="minorHAnsi"/>
        </w:rPr>
        <w:t xml:space="preserve">This Comment addresses the problems that exist </w:t>
      </w:r>
      <w:r w:rsidRPr="00A169DA">
        <w:rPr>
          <w:rFonts w:asciiTheme="minorHAnsi" w:hAnsiTheme="minorHAnsi"/>
          <w:u w:val="single"/>
        </w:rPr>
        <w:t>when administrative agencies, staffed with unelected and unaccountable bureaucrats</w:t>
      </w:r>
      <w:r w:rsidRPr="001255A4">
        <w:rPr>
          <w:rFonts w:asciiTheme="minorHAnsi" w:hAnsiTheme="minorHAnsi"/>
        </w:rPr>
        <w:t>, preempt state law while sidestepping the procedural safeguards implicit in our federal system.  n25 Specifically, this Comment points out that one of the main reasons a</w:t>
      </w:r>
      <w:r w:rsidRPr="009B50D0">
        <w:rPr>
          <w:rStyle w:val="StyleUnderline"/>
        </w:rPr>
        <w:t>dministrative preemption is able to avoid federalism restraints is because Congress blurs its own responsibility for controversial lawmaking by delegating this responsibility away.</w:t>
      </w:r>
      <w:r w:rsidRPr="001255A4">
        <w:rPr>
          <w:rFonts w:asciiTheme="minorHAnsi" w:hAnsiTheme="minorHAnsi"/>
        </w:rPr>
        <w:t xml:space="preserve">  n26 </w:t>
      </w:r>
      <w:r w:rsidRPr="009B50D0">
        <w:rPr>
          <w:rStyle w:val="StyleUnderline"/>
        </w:rPr>
        <w:t>This practice,</w:t>
      </w:r>
      <w:r w:rsidRPr="001255A4">
        <w:rPr>
          <w:rFonts w:asciiTheme="minorHAnsi" w:hAnsiTheme="minorHAnsi"/>
        </w:rPr>
        <w:t xml:space="preserve"> which manipulates voter perception of governmental accountability, coupled with inadequate congressional oversight of administrative rule-making, </w:t>
      </w:r>
      <w:r w:rsidRPr="009B50D0">
        <w:rPr>
          <w:rStyle w:val="StyleUnderline"/>
        </w:rPr>
        <w:t>illustrates the absence of an effective mechanism for imposing accountability upon elected lawmakers</w:t>
      </w:r>
      <w:r w:rsidRPr="001255A4">
        <w:rPr>
          <w:rFonts w:asciiTheme="minorHAnsi" w:hAnsiTheme="minorHAnsi"/>
        </w:rPr>
        <w:t>.  n27 Therefore</w:t>
      </w:r>
      <w:r w:rsidRPr="009B50D0">
        <w:rPr>
          <w:rStyle w:val="StyleUnderline"/>
        </w:rPr>
        <w:t>, agency officials promulgate powerful regulations without subjecting themselves to political repercussions.</w:t>
      </w:r>
      <w:r w:rsidRPr="001255A4">
        <w:rPr>
          <w:rFonts w:asciiTheme="minorHAnsi" w:hAnsiTheme="minorHAnsi"/>
        </w:rPr>
        <w:t xml:space="preserve">  n28 Thus, </w:t>
      </w:r>
      <w:r w:rsidRPr="009B50D0">
        <w:rPr>
          <w:rStyle w:val="StyleUnderline"/>
        </w:rPr>
        <w:t xml:space="preserve">the federal system is subverted and congressional delegations of preemptive authority lack the political and procedural checks that legitimize this type of administrative lawmaking.  </w:t>
      </w:r>
      <w:r w:rsidRPr="001255A4">
        <w:rPr>
          <w:rFonts w:asciiTheme="minorHAnsi" w:hAnsiTheme="minorHAnsi"/>
        </w:rPr>
        <w:t>n29</w:t>
      </w:r>
    </w:p>
    <w:p w:rsidR="00437B9B" w:rsidRPr="009F15DD" w:rsidRDefault="00437B9B" w:rsidP="00437B9B">
      <w:pPr>
        <w:pStyle w:val="Heading4"/>
        <w:rPr>
          <w:rFonts w:eastAsia="Times New Roman"/>
        </w:rPr>
      </w:pPr>
      <w:r w:rsidRPr="009F15DD">
        <w:rPr>
          <w:rFonts w:eastAsia="Times New Roman"/>
        </w:rPr>
        <w:t>Ending delegation leads to accountability and restores constitutional limits</w:t>
      </w:r>
    </w:p>
    <w:p w:rsidR="00437B9B" w:rsidRDefault="00437B9B" w:rsidP="00437B9B">
      <w:pPr>
        <w:pStyle w:val="CommentText"/>
      </w:pPr>
      <w:r w:rsidRPr="006505F3">
        <w:rPr>
          <w:rStyle w:val="Style13ptBold"/>
        </w:rPr>
        <w:t xml:space="preserve">Lovell, Assistant Professor of Government, College of William and Mary, </w:t>
      </w:r>
      <w:r w:rsidRPr="009F15DD">
        <w:rPr>
          <w:rStyle w:val="Style13ptBold"/>
        </w:rPr>
        <w:t xml:space="preserve">2k </w:t>
      </w:r>
      <w:r>
        <w:t>(George,  That Sick Chicken Won’t Hunt: The Limits of a Judicially Enforced Non- Delegation Doctrine, Constitutional Commentary, 17 Constitutional, Commentary 79)</w:t>
      </w:r>
    </w:p>
    <w:p w:rsidR="00437B9B" w:rsidRDefault="00437B9B" w:rsidP="00437B9B">
      <w:pPr>
        <w:shd w:val="clear" w:color="auto" w:fill="FFFFFF"/>
        <w:spacing w:before="210" w:after="0" w:line="240" w:lineRule="auto"/>
        <w:rPr>
          <w:rFonts w:eastAsia="Times New Roman" w:cs="Times New Roman"/>
          <w:sz w:val="16"/>
          <w:szCs w:val="16"/>
          <w:vertAlign w:val="superscript"/>
        </w:rPr>
      </w:pPr>
      <w:r w:rsidRPr="009F15DD">
        <w:rPr>
          <w:rFonts w:eastAsia="Times New Roman" w:cs="Times New Roman"/>
          <w:sz w:val="16"/>
          <w:szCs w:val="20"/>
        </w:rPr>
        <w:t xml:space="preserve">A third explanation of how the </w:t>
      </w:r>
      <w:bookmarkStart w:id="40" w:name="ORIGHIT_118"/>
      <w:bookmarkStart w:id="41" w:name="HIT_118"/>
      <w:bookmarkEnd w:id="40"/>
      <w:bookmarkEnd w:id="41"/>
      <w:r w:rsidRPr="009F15DD">
        <w:rPr>
          <w:rFonts w:eastAsia="Times New Roman" w:cs="Times New Roman"/>
          <w:bCs/>
          <w:sz w:val="16"/>
          <w:szCs w:val="20"/>
        </w:rPr>
        <w:t>non-delegation</w:t>
      </w:r>
      <w:r w:rsidRPr="009F15DD">
        <w:rPr>
          <w:rFonts w:eastAsia="Times New Roman" w:cs="Times New Roman"/>
          <w:sz w:val="16"/>
          <w:szCs w:val="20"/>
        </w:rPr>
        <w:t xml:space="preserve"> </w:t>
      </w:r>
      <w:r w:rsidRPr="009F15DD">
        <w:rPr>
          <w:rFonts w:eastAsia="Times New Roman" w:cs="Times New Roman"/>
          <w:bCs/>
          <w:sz w:val="16"/>
          <w:szCs w:val="20"/>
        </w:rPr>
        <w:t>doctrine</w:t>
      </w:r>
      <w:r w:rsidRPr="009F15DD">
        <w:rPr>
          <w:rFonts w:eastAsia="Times New Roman" w:cs="Times New Roman"/>
          <w:sz w:val="16"/>
          <w:szCs w:val="20"/>
        </w:rPr>
        <w:t xml:space="preserve"> improves accountability is </w:t>
      </w:r>
      <w:r w:rsidRPr="009F15DD">
        <w:rPr>
          <w:rFonts w:eastAsia="Times New Roman" w:cs="Times New Roman"/>
          <w:sz w:val="20"/>
          <w:szCs w:val="20"/>
          <w:u w:val="single"/>
        </w:rPr>
        <w:t>that ending delegation will restore some important constitutional limitations on Congress's powe</w:t>
      </w:r>
      <w:r w:rsidRPr="009F15DD">
        <w:rPr>
          <w:rFonts w:eastAsia="Times New Roman" w:cs="Times New Roman"/>
          <w:sz w:val="16"/>
          <w:szCs w:val="20"/>
        </w:rPr>
        <w:t xml:space="preserve">r. According to some critics of delegation, the framers of the Constitution wanted to ensure that Congress would not pass legislation unless, after careful deliberation, a strong consensus formed in favor of a new law. To inhibit excessive legislation and protect liberty, the framers established numerous procedural constraints that slow down the legislative process, prevent Congress from reaching bad compromises without careful deliberation, and offer [*96] opportunities to block or delay legislation. The procedural obstacles that the critics of delegation point to are bicameralism, presentment, and, most importantly, the alleged ban on delegation. </w:t>
      </w:r>
      <w:hyperlink r:id="rId10" w:anchor="n30" w:history="1">
        <w:r w:rsidRPr="009F15DD">
          <w:rPr>
            <w:rFonts w:eastAsia="Times New Roman" w:cs="Times New Roman"/>
            <w:sz w:val="16"/>
            <w:szCs w:val="16"/>
            <w:vertAlign w:val="superscript"/>
          </w:rPr>
          <w:t>n30</w:t>
        </w:r>
      </w:hyperlink>
      <w:r w:rsidRPr="009F15DD">
        <w:rPr>
          <w:rFonts w:eastAsia="Times New Roman" w:cs="Times New Roman"/>
          <w:sz w:val="16"/>
          <w:szCs w:val="20"/>
        </w:rPr>
        <w:t xml:space="preserve"> Critics suggest that </w:t>
      </w:r>
      <w:r w:rsidRPr="009F15DD">
        <w:rPr>
          <w:rFonts w:eastAsia="Times New Roman" w:cs="Times New Roman"/>
          <w:sz w:val="20"/>
          <w:szCs w:val="20"/>
          <w:u w:val="single"/>
        </w:rPr>
        <w:t xml:space="preserve">delegation subverts these important constitutional </w:t>
      </w:r>
      <w:bookmarkStart w:id="42" w:name="ORIGHIT_120"/>
      <w:bookmarkStart w:id="43" w:name="HIT_120"/>
      <w:bookmarkEnd w:id="42"/>
      <w:bookmarkEnd w:id="43"/>
      <w:r w:rsidRPr="009F15DD">
        <w:rPr>
          <w:rFonts w:eastAsia="Times New Roman" w:cs="Times New Roman"/>
          <w:bCs/>
          <w:sz w:val="20"/>
          <w:szCs w:val="20"/>
          <w:u w:val="single"/>
        </w:rPr>
        <w:t>limits</w:t>
      </w:r>
      <w:r w:rsidRPr="009F15DD">
        <w:rPr>
          <w:rFonts w:eastAsia="Times New Roman" w:cs="Times New Roman"/>
          <w:sz w:val="20"/>
          <w:szCs w:val="20"/>
          <w:u w:val="single"/>
        </w:rPr>
        <w:t xml:space="preserve"> on Congress's power</w:t>
      </w:r>
      <w:r w:rsidRPr="009F15DD">
        <w:rPr>
          <w:rFonts w:eastAsia="Times New Roman" w:cs="Times New Roman"/>
          <w:sz w:val="16"/>
          <w:szCs w:val="20"/>
        </w:rPr>
        <w:t xml:space="preserve">. </w:t>
      </w:r>
      <w:r w:rsidRPr="009F15DD">
        <w:rPr>
          <w:rFonts w:eastAsia="Times New Roman" w:cs="Times New Roman"/>
          <w:sz w:val="20"/>
          <w:szCs w:val="20"/>
          <w:u w:val="single"/>
        </w:rPr>
        <w:t xml:space="preserve">Delegation makes it easier for members of Congress to pass laws in the absence of a strong consensus, and thus more likely that Congress will pass laws without careful deliberation and restraint. While finding consensus will be harder in a world without delegation - in which members of Congress are forced to take responsibility for their decisions - the delays will be desirable since they will allow opportunities for more careful deliberation. </w:t>
      </w:r>
      <w:r w:rsidRPr="009F15DD">
        <w:rPr>
          <w:rFonts w:eastAsia="Times New Roman" w:cs="Times New Roman"/>
          <w:sz w:val="16"/>
          <w:szCs w:val="20"/>
        </w:rPr>
        <w:t xml:space="preserve">In some cases, a ban on delegation may lead Congress to abandon attempts at regulation, an outcome that critics of delegation are often happy to embrace. </w:t>
      </w:r>
      <w:hyperlink r:id="rId11" w:anchor="n31" w:history="1">
        <w:r w:rsidRPr="009F15DD">
          <w:rPr>
            <w:rFonts w:eastAsia="Times New Roman" w:cs="Times New Roman"/>
            <w:sz w:val="16"/>
            <w:szCs w:val="16"/>
            <w:vertAlign w:val="superscript"/>
          </w:rPr>
          <w:t>n31</w:t>
        </w:r>
      </w:hyperlink>
    </w:p>
    <w:p w:rsidR="00437B9B" w:rsidRPr="00ED1D17" w:rsidRDefault="00437B9B" w:rsidP="00437B9B">
      <w:pPr>
        <w:pStyle w:val="Heading4"/>
        <w:rPr>
          <w:rStyle w:val="StyleUnderline"/>
          <w:sz w:val="26"/>
          <w:szCs w:val="26"/>
          <w:u w:val="none"/>
        </w:rPr>
      </w:pPr>
      <w:r w:rsidRPr="00ED1D17">
        <w:rPr>
          <w:rStyle w:val="StyleUnderline"/>
          <w:sz w:val="26"/>
          <w:szCs w:val="26"/>
          <w:u w:val="none"/>
        </w:rPr>
        <w:t>Delegation destroys federalism</w:t>
      </w:r>
    </w:p>
    <w:p w:rsidR="00437B9B" w:rsidRDefault="00437B9B" w:rsidP="00437B9B">
      <w:pPr>
        <w:rPr>
          <w:rStyle w:val="Style13ptBold"/>
        </w:rPr>
      </w:pPr>
      <w:r>
        <w:rPr>
          <w:rStyle w:val="Style13ptBold"/>
        </w:rPr>
        <w:t>Herrman J.D. at University of Pacific 97</w:t>
      </w:r>
    </w:p>
    <w:p w:rsidR="00437B9B" w:rsidRPr="00C364BE" w:rsidRDefault="00437B9B" w:rsidP="00437B9B">
      <w:pPr>
        <w:rPr>
          <w:bCs/>
          <w:sz w:val="26"/>
        </w:rPr>
      </w:pPr>
      <w:r>
        <w:rPr>
          <w:rFonts w:asciiTheme="minorHAnsi" w:hAnsiTheme="minorHAnsi"/>
        </w:rPr>
        <w:t xml:space="preserve">David </w:t>
      </w:r>
      <w:r w:rsidRPr="001255A4">
        <w:rPr>
          <w:rFonts w:asciiTheme="minorHAnsi" w:hAnsiTheme="minorHAnsi"/>
        </w:rPr>
        <w:t>To Delegate Or Not To Delegate-That Is Preemption: The Lack Of Political Accountability In Administrative Preemption Defies Federalism Constraints On Government Power</w:t>
      </w:r>
      <w:r>
        <w:rPr>
          <w:rFonts w:asciiTheme="minorHAnsi" w:hAnsiTheme="minorHAnsi"/>
        </w:rPr>
        <w:t xml:space="preserve"> From From the University of Pacufic law Review Lexis </w:t>
      </w:r>
      <w:r w:rsidRPr="005E5277">
        <w:rPr>
          <w:rFonts w:asciiTheme="minorHAnsi" w:hAnsiTheme="minorHAnsi"/>
        </w:rPr>
        <w:t>28 Pac. L.J. 1157</w:t>
      </w:r>
    </w:p>
    <w:p w:rsidR="00437B9B" w:rsidRPr="001255A4" w:rsidRDefault="00437B9B" w:rsidP="00437B9B">
      <w:pPr>
        <w:rPr>
          <w:rFonts w:asciiTheme="minorHAnsi" w:hAnsiTheme="minorHAnsi"/>
        </w:rPr>
      </w:pPr>
      <w:r w:rsidRPr="00C364BE">
        <w:rPr>
          <w:rStyle w:val="StyleUnderline"/>
        </w:rPr>
        <w:t xml:space="preserve">Allowing Congress to avoid responsibility through </w:t>
      </w:r>
      <w:r w:rsidRPr="001255A4">
        <w:rPr>
          <w:rFonts w:asciiTheme="minorHAnsi" w:hAnsiTheme="minorHAnsi"/>
        </w:rPr>
        <w:t xml:space="preserve">the </w:t>
      </w:r>
      <w:r w:rsidRPr="00C364BE">
        <w:rPr>
          <w:rStyle w:val="StyleUnderline"/>
        </w:rPr>
        <w:t>delegation</w:t>
      </w:r>
      <w:r w:rsidRPr="001255A4">
        <w:rPr>
          <w:rFonts w:asciiTheme="minorHAnsi" w:hAnsiTheme="minorHAnsi"/>
        </w:rPr>
        <w:t xml:space="preserve"> of its essential lawmaking power, particularly in the area of preempting state governmental functions, </w:t>
      </w:r>
      <w:r w:rsidRPr="00C364BE">
        <w:rPr>
          <w:rStyle w:val="StyleUnderline"/>
        </w:rPr>
        <w:t>thwarts the federalism aspect implicit in our constitutional design</w:t>
      </w:r>
      <w:r w:rsidRPr="001255A4">
        <w:rPr>
          <w:rFonts w:asciiTheme="minorHAnsi" w:hAnsiTheme="minorHAnsi"/>
        </w:rPr>
        <w:t xml:space="preserve">.  n222 Although </w:t>
      </w:r>
      <w:r w:rsidRPr="00C364BE">
        <w:rPr>
          <w:rStyle w:val="StyleUnderline"/>
        </w:rPr>
        <w:t>defenders of broad agency powers argue that administrative bodies are accountable to the legislature through congressional oversight,  n223 this argument runs counter to the legislators' goal of blurring their own accountability and preventing divisive legislation.</w:t>
      </w:r>
      <w:r w:rsidRPr="001255A4">
        <w:rPr>
          <w:rFonts w:asciiTheme="minorHAnsi" w:hAnsiTheme="minorHAnsi"/>
        </w:rPr>
        <w:t xml:space="preserve">  n224 Thus, </w:t>
      </w:r>
      <w:r w:rsidRPr="00C364BE">
        <w:rPr>
          <w:rStyle w:val="StyleUnderline"/>
        </w:rPr>
        <w:t>the important restraints on federal power fail to protect the states from an overreaching government where Congress delegates the power to preempt to federal agencies.</w:t>
      </w:r>
      <w:r w:rsidRPr="001255A4">
        <w:rPr>
          <w:rFonts w:asciiTheme="minorHAnsi" w:hAnsiTheme="minorHAnsi"/>
        </w:rPr>
        <w:t xml:space="preserve">  n225</w:t>
      </w:r>
    </w:p>
    <w:p w:rsidR="00437B9B" w:rsidRPr="001255A4" w:rsidRDefault="00437B9B" w:rsidP="00437B9B">
      <w:pPr>
        <w:rPr>
          <w:rFonts w:asciiTheme="minorHAnsi" w:hAnsiTheme="minorHAnsi"/>
        </w:rPr>
      </w:pPr>
      <w:r w:rsidRPr="001255A4">
        <w:rPr>
          <w:rFonts w:asciiTheme="minorHAnsi" w:hAnsiTheme="minorHAnsi"/>
        </w:rPr>
        <w:t>Unfortunately, in the area of preemption, the view that political accountability exists as the last defense to state sovereignty is more theory than actuality. By delegating the power of regulatory preemption, Congress has subverted the constitutional scheme.  n226</w:t>
      </w:r>
    </w:p>
    <w:p w:rsidR="00437B9B" w:rsidRPr="001255A4" w:rsidRDefault="00437B9B" w:rsidP="00437B9B">
      <w:pPr>
        <w:rPr>
          <w:rFonts w:asciiTheme="minorHAnsi" w:hAnsiTheme="minorHAnsi"/>
        </w:rPr>
      </w:pPr>
    </w:p>
    <w:p w:rsidR="00437B9B" w:rsidRPr="001255A4" w:rsidRDefault="00437B9B" w:rsidP="00437B9B">
      <w:pPr>
        <w:rPr>
          <w:rFonts w:asciiTheme="minorHAnsi" w:hAnsiTheme="minorHAnsi"/>
        </w:rPr>
      </w:pPr>
      <w:r w:rsidRPr="001255A4">
        <w:rPr>
          <w:rFonts w:asciiTheme="minorHAnsi" w:hAnsiTheme="minorHAnsi"/>
        </w:rPr>
        <w:t>B. The Theory of Administrative Agency Accountability Through Congress</w:t>
      </w:r>
    </w:p>
    <w:p w:rsidR="00437B9B" w:rsidRPr="00ED1D17" w:rsidRDefault="00437B9B" w:rsidP="00437B9B"/>
    <w:p w:rsidR="00437B9B" w:rsidRDefault="00437B9B" w:rsidP="00437B9B">
      <w:pPr>
        <w:pStyle w:val="Heading3"/>
      </w:pPr>
      <w:r>
        <w:t>Federalism Good-Generic</w:t>
      </w:r>
    </w:p>
    <w:p w:rsidR="00437B9B" w:rsidRPr="00EB0F58" w:rsidRDefault="00437B9B" w:rsidP="00437B9B">
      <w:pPr>
        <w:keepNext/>
        <w:keepLines/>
        <w:spacing w:before="40" w:after="0"/>
        <w:outlineLvl w:val="3"/>
        <w:rPr>
          <w:rFonts w:eastAsiaTheme="majorEastAsia"/>
          <w:b/>
          <w:iCs/>
          <w:sz w:val="26"/>
        </w:rPr>
      </w:pPr>
      <w:r w:rsidRPr="00EB0F58">
        <w:rPr>
          <w:rFonts w:eastAsiaTheme="majorEastAsia"/>
          <w:b/>
          <w:iCs/>
          <w:sz w:val="26"/>
        </w:rPr>
        <w:t>Federalism good: laundry list</w:t>
      </w:r>
    </w:p>
    <w:p w:rsidR="00437B9B" w:rsidRPr="00EB0F58" w:rsidRDefault="00437B9B" w:rsidP="00437B9B">
      <w:r w:rsidRPr="00EB0F58">
        <w:rPr>
          <w:b/>
          <w:bCs/>
          <w:sz w:val="26"/>
        </w:rPr>
        <w:t>Bednar</w:t>
      </w:r>
      <w:r>
        <w:rPr>
          <w:b/>
          <w:bCs/>
          <w:sz w:val="26"/>
        </w:rPr>
        <w:t>,</w:t>
      </w:r>
      <w:r w:rsidRPr="00EB0F58">
        <w:rPr>
          <w:b/>
          <w:bCs/>
          <w:sz w:val="26"/>
        </w:rPr>
        <w:t xml:space="preserve"> Department of Political Science, University of Michigan 06</w:t>
      </w:r>
      <w:r w:rsidRPr="00EB0F58">
        <w:rPr>
          <w:i/>
        </w:rPr>
        <w:t xml:space="preserve"> </w:t>
      </w:r>
      <w:r w:rsidRPr="00EB0F58">
        <w:rPr>
          <w:i/>
          <w:sz w:val="18"/>
          <w:szCs w:val="18"/>
        </w:rPr>
        <w:t>(</w:t>
      </w:r>
      <w:hyperlink r:id="rId12" w:history="1">
        <w:r w:rsidRPr="003F47D6">
          <w:rPr>
            <w:rStyle w:val="Hyperlink"/>
          </w:rPr>
          <w:t>Jenna</w:t>
        </w:r>
      </w:hyperlink>
      <w:r w:rsidRPr="003F47D6">
        <w:t>: Constitutional Political Economy: “Volume 16, Issue 2 , pp 189-205” Cover Date: 2005-06. http://proxy.lib.umich.edu/login?url=http://search.proquest.com/docview/215937734?accountid=14667</w:t>
      </w:r>
      <w:r w:rsidRPr="00EB0F58">
        <w:rPr>
          <w:sz w:val="18"/>
          <w:szCs w:val="18"/>
        </w:rPr>
        <w:t>)</w:t>
      </w:r>
      <w:r w:rsidRPr="00EB0F58">
        <w:t>KalM</w:t>
      </w:r>
    </w:p>
    <w:p w:rsidR="00437B9B" w:rsidRPr="00EB0F58" w:rsidRDefault="00437B9B" w:rsidP="00437B9B">
      <w:pPr>
        <w:rPr>
          <w:sz w:val="16"/>
        </w:rPr>
      </w:pPr>
      <w:r w:rsidRPr="00EB0F58">
        <w:rPr>
          <w:sz w:val="16"/>
        </w:rPr>
        <w:t xml:space="preserve">1.2. </w:t>
      </w:r>
      <w:r w:rsidRPr="00EB0F58">
        <w:rPr>
          <w:b/>
          <w:iCs/>
          <w:sz w:val="26"/>
          <w:u w:val="single"/>
          <w:bdr w:val="single" w:sz="24" w:space="0" w:color="auto"/>
        </w:rPr>
        <w:t xml:space="preserve">Robustness </w:t>
      </w:r>
      <w:r w:rsidRPr="00EB0F58">
        <w:rPr>
          <w:sz w:val="16"/>
        </w:rPr>
        <w:t xml:space="preserve">As described above, a second difficulty in prior studies is the specification of the dependent variable. Many studies focused on the variable stability. Stability is both difficult to measure3 and misplaces the focus. Stability emphasizes federalism as ends—the existence of federalism—rather than federalism as means – its performance. </w:t>
      </w:r>
      <w:r w:rsidRPr="00EB0F58">
        <w:rPr>
          <w:sz w:val="24"/>
          <w:u w:val="single"/>
        </w:rPr>
        <w:t>Governments are tools to satisfy goals set by the constitutional designers, goals that may be updated according to changing demands</w:t>
      </w:r>
      <w:r w:rsidRPr="00EB0F58">
        <w:rPr>
          <w:sz w:val="16"/>
        </w:rPr>
        <w:t xml:space="preserve">. How well do federations achieve these goals? What institutional systems enable federal structures to perform well? To answer these questions, this study shifts the dependent variable from existence to performance, to emphasize robustness. </w:t>
      </w:r>
      <w:r w:rsidRPr="00EB0F58">
        <w:rPr>
          <w:sz w:val="24"/>
          <w:u w:val="single"/>
        </w:rPr>
        <w:t>In the study of robustness</w:t>
      </w:r>
      <w:r w:rsidRPr="00EB0F58">
        <w:rPr>
          <w:sz w:val="16"/>
        </w:rPr>
        <w:t xml:space="preserve">, as opposed to stability, </w:t>
      </w:r>
      <w:r w:rsidRPr="00EB0F58">
        <w:rPr>
          <w:sz w:val="24"/>
          <w:u w:val="single"/>
        </w:rPr>
        <w:t>we are interested in how a system maintains features and functionalities in the face of change and perturbations</w:t>
      </w:r>
      <w:r w:rsidRPr="00EB0F58">
        <w:rPr>
          <w:sz w:val="16"/>
        </w:rPr>
        <w:t xml:space="preserve"> (Jen 2002). Our primary concern is how federal systems perform in the real world, under varied, changing circumstances. </w:t>
      </w:r>
      <w:r w:rsidRPr="00EB0F58">
        <w:rPr>
          <w:sz w:val="24"/>
          <w:u w:val="single"/>
        </w:rPr>
        <w:t>A federal system must be flexible and responsive, but not overreact to economic, political, and social challenges</w:t>
      </w:r>
      <w:r w:rsidRPr="00EB0F58">
        <w:rPr>
          <w:sz w:val="16"/>
        </w:rPr>
        <w:t xml:space="preserve">. This contrasts with a federation in stasis, that cannot respond, and whose citizens suffer. Persistent strong performance will therefore be evidence not of stability but of robustness. And robustness, not stability, should be a better predictor of longevity for those interested in regime duration. In the section that follows, I describe the functionalities that guarantee robustness in detail. I identify opportunism as the chief perturbation that threatens the performance of federations. A robust </w:t>
      </w:r>
      <w:r w:rsidRPr="00EB0F58">
        <w:rPr>
          <w:sz w:val="24"/>
          <w:u w:val="single"/>
        </w:rPr>
        <w:t>federation minimizes opportunism to maximize productivity</w:t>
      </w:r>
      <w:r w:rsidRPr="00EB0F58">
        <w:rPr>
          <w:sz w:val="16"/>
        </w:rPr>
        <w:t xml:space="preserve">. For empirical verification, since opportunism is not observable, and not measurable, we define a robust federation as one that performs well. 2. Objectives </w:t>
      </w:r>
      <w:r w:rsidRPr="00EB0F58">
        <w:rPr>
          <w:sz w:val="24"/>
          <w:u w:val="single"/>
        </w:rPr>
        <w:t>Federalism may provide a variety of benefits</w:t>
      </w:r>
      <w:r w:rsidRPr="00EB0F58">
        <w:rPr>
          <w:sz w:val="16"/>
        </w:rPr>
        <w:t xml:space="preserve">; it is populations that seek one or more of these benefits who choose federalism as their governmental form. </w:t>
      </w:r>
      <w:r w:rsidRPr="00EB0F58">
        <w:rPr>
          <w:sz w:val="24"/>
          <w:u w:val="single"/>
        </w:rPr>
        <w:t>Federalism’s performance at meeting</w:t>
      </w:r>
      <w:r w:rsidRPr="00EB0F58">
        <w:rPr>
          <w:sz w:val="16"/>
        </w:rPr>
        <w:t xml:space="preserve"> these </w:t>
      </w:r>
      <w:r w:rsidRPr="00EB0F58">
        <w:rPr>
          <w:sz w:val="24"/>
          <w:u w:val="single"/>
        </w:rPr>
        <w:t>objectives determines its robustness</w:t>
      </w:r>
      <w:r w:rsidRPr="00EB0F58">
        <w:rPr>
          <w:sz w:val="16"/>
        </w:rPr>
        <w:t xml:space="preserve">. The potential benefits from federating, and their logic, follow. 2.1. Military Security </w:t>
      </w:r>
      <w:r w:rsidRPr="00EB0F58">
        <w:rPr>
          <w:sz w:val="24"/>
          <w:u w:val="single"/>
        </w:rPr>
        <w:t>A federal union is better able to defend itself than a confederation or looser alliance of states</w:t>
      </w:r>
      <w:r w:rsidRPr="00EB0F58">
        <w:rPr>
          <w:sz w:val="16"/>
        </w:rPr>
        <w:t xml:space="preserve">. </w:t>
      </w:r>
      <w:r w:rsidRPr="00EB0F58">
        <w:rPr>
          <w:sz w:val="24"/>
          <w:u w:val="single"/>
        </w:rPr>
        <w:t>The strength that comes from an expanded territory and resources, as well as</w:t>
      </w:r>
      <w:r w:rsidRPr="00EB0F58">
        <w:rPr>
          <w:sz w:val="16"/>
        </w:rPr>
        <w:t xml:space="preserve"> the improved </w:t>
      </w:r>
      <w:r w:rsidRPr="00EB0F58">
        <w:rPr>
          <w:sz w:val="24"/>
          <w:u w:val="single"/>
        </w:rPr>
        <w:t>coordination</w:t>
      </w:r>
      <w:r w:rsidRPr="00EB0F58">
        <w:rPr>
          <w:sz w:val="16"/>
        </w:rPr>
        <w:t xml:space="preserve"> of effort, </w:t>
      </w:r>
      <w:r w:rsidRPr="00EB0F58">
        <w:rPr>
          <w:sz w:val="24"/>
          <w:u w:val="single"/>
        </w:rPr>
        <w:t>makes members of the federal union more secure</w:t>
      </w:r>
      <w:r w:rsidRPr="00EB0F58">
        <w:rPr>
          <w:sz w:val="16"/>
        </w:rPr>
        <w:t xml:space="preserve"> against foreign invasion than they are on their own (the Federalist; Riker 1964; Ostrom 1971). 2.2. </w:t>
      </w:r>
      <w:r w:rsidRPr="00EB0F58">
        <w:rPr>
          <w:sz w:val="24"/>
          <w:u w:val="single"/>
        </w:rPr>
        <w:t>Efficiency and Innovation This category includes economic benefits.</w:t>
      </w:r>
      <w:r w:rsidRPr="00EB0F58">
        <w:rPr>
          <w:sz w:val="16"/>
        </w:rPr>
        <w:t xml:space="preserve"> Some compare federalism to a unitary state, arguing that decentralization brings benefits. In the fiscal federalism literature, </w:t>
      </w:r>
      <w:r w:rsidRPr="00EB0F58">
        <w:rPr>
          <w:sz w:val="24"/>
          <w:u w:val="single"/>
        </w:rPr>
        <w:t>the existence of two levels of government mean that taxation and expenditure policy may be efficiently distributed to maximize total utility</w:t>
      </w:r>
      <w:r w:rsidRPr="00EB0F58">
        <w:rPr>
          <w:sz w:val="16"/>
        </w:rPr>
        <w:t xml:space="preserve"> (e.g. Musgrave 1997, Oates 1999). In the market-preserving federalism literature, decentralization and fragmenting authority enables a state to credibly commit not to expropriate all rents, when coupled with other conditions, such as a decentralization of fiscal control and hard budget constraints (Weingast 1995, Rodden and Rose-Ackerman 1997, Qian and Weingast 1997, Rodden and Wibbels 2002). </w:t>
      </w:r>
      <w:r w:rsidRPr="00EB0F58">
        <w:rPr>
          <w:sz w:val="24"/>
          <w:u w:val="single"/>
        </w:rPr>
        <w:t>Also, there may be benefits from lower government policy experimentation</w:t>
      </w:r>
      <w:r w:rsidRPr="00EB0F58">
        <w:rPr>
          <w:sz w:val="16"/>
        </w:rPr>
        <w:t xml:space="preserve"> (Kollman et al. 2000); </w:t>
      </w:r>
      <w:r w:rsidRPr="00EB0F58">
        <w:rPr>
          <w:sz w:val="24"/>
          <w:u w:val="single"/>
        </w:rPr>
        <w:t>these may be economic in nature – welfare policy, taxation schemes</w:t>
      </w:r>
      <w:r w:rsidRPr="00EB0F58">
        <w:rPr>
          <w:sz w:val="16"/>
        </w:rPr>
        <w:t xml:space="preserve"> – but often are not, directly, as with education or health care. At the same time, </w:t>
      </w:r>
      <w:r w:rsidRPr="00EB0F58">
        <w:rPr>
          <w:sz w:val="24"/>
          <w:u w:val="single"/>
        </w:rPr>
        <w:t>federalism is more centralized than a confederacy, and centralized regulation of trade permits a polity to enjoy the benefits of a common market</w:t>
      </w:r>
      <w:r w:rsidRPr="00EB0F58">
        <w:rPr>
          <w:sz w:val="16"/>
        </w:rPr>
        <w:t xml:space="preserve"> (e.g. the Federalist). 2.3. </w:t>
      </w:r>
      <w:r w:rsidRPr="00EB0F58">
        <w:rPr>
          <w:b/>
          <w:iCs/>
          <w:sz w:val="26"/>
          <w:u w:val="single"/>
          <w:bdr w:val="single" w:sz="24" w:space="0" w:color="auto"/>
        </w:rPr>
        <w:t>Effective Representation</w:t>
      </w:r>
      <w:r w:rsidRPr="00EB0F58">
        <w:rPr>
          <w:sz w:val="16"/>
        </w:rPr>
        <w:t xml:space="preserve"> </w:t>
      </w:r>
      <w:r w:rsidRPr="00EB0F58">
        <w:rPr>
          <w:sz w:val="24"/>
          <w:u w:val="single"/>
        </w:rPr>
        <w:t>Madison praised federalism for its potential to improve the overall quality of representation</w:t>
      </w:r>
      <w:r w:rsidRPr="00EB0F58">
        <w:rPr>
          <w:sz w:val="16"/>
        </w:rPr>
        <w:t xml:space="preserve"> over what was present in the state legislatures prior to federation, </w:t>
      </w:r>
      <w:r w:rsidRPr="00EB0F58">
        <w:rPr>
          <w:sz w:val="24"/>
          <w:u w:val="single"/>
        </w:rPr>
        <w:t>bolstering the feasibility of democracy</w:t>
      </w:r>
      <w:r w:rsidRPr="00EB0F58">
        <w:rPr>
          <w:sz w:val="16"/>
        </w:rPr>
        <w:t xml:space="preserve"> (the Federalist, Elazar 1987, Ostrom 1991), Other benefits of federalism cite the value of decentralization: it may more effectively manage heterogeneous populations; </w:t>
      </w:r>
      <w:r w:rsidRPr="00EB0F58">
        <w:rPr>
          <w:sz w:val="24"/>
          <w:u w:val="single"/>
        </w:rPr>
        <w:t>distributing authority at lower levels may serve as a pressure valve, releasing ethnic tensions</w:t>
      </w:r>
      <w:r w:rsidRPr="00EB0F58">
        <w:rPr>
          <w:sz w:val="16"/>
        </w:rPr>
        <w:t xml:space="preserve"> (the Federalist, Horowitz 1985, Stepan 1999). In the fiscal federalism literature, </w:t>
      </w:r>
      <w:r w:rsidRPr="00EB0F58">
        <w:rPr>
          <w:sz w:val="24"/>
          <w:u w:val="single"/>
        </w:rPr>
        <w:t>decentralization permits citizens to elect politicians who will tailor policy to meet local preferences or to move to states that better match their interests</w:t>
      </w:r>
      <w:r w:rsidRPr="00EB0F58">
        <w:rPr>
          <w:sz w:val="16"/>
        </w:rPr>
        <w:t xml:space="preserve"> (Tiebout 1956, Inman and Rubinfeld 1992, Peterson 1995, Donahue 1997, Oates 1999). Most federations are established for multiple reasons. In the Federalist, Hamilton, Madison, and Jay allude to </w:t>
      </w:r>
      <w:r w:rsidRPr="00EB0F58">
        <w:rPr>
          <w:sz w:val="24"/>
          <w:u w:val="single"/>
        </w:rPr>
        <w:t xml:space="preserve">the unions potential to make the states more </w:t>
      </w:r>
      <w:r w:rsidRPr="00EB0F58">
        <w:rPr>
          <w:b/>
          <w:iCs/>
          <w:sz w:val="26"/>
          <w:u w:val="single"/>
          <w:bdr w:val="single" w:sz="24" w:space="0" w:color="auto"/>
        </w:rPr>
        <w:t>secure against foreign invasion, to improve the economy through establishment of a common market, to minimize the incidence and consequences of skirmishes between the states, and</w:t>
      </w:r>
      <w:r w:rsidRPr="00EB0F58">
        <w:rPr>
          <w:sz w:val="16"/>
        </w:rPr>
        <w:t xml:space="preserve"> (particularly Madison), </w:t>
      </w:r>
      <w:r w:rsidRPr="00EB0F58">
        <w:rPr>
          <w:sz w:val="24"/>
          <w:u w:val="single"/>
        </w:rPr>
        <w:t xml:space="preserve">to </w:t>
      </w:r>
      <w:r w:rsidRPr="00EB0F58">
        <w:rPr>
          <w:b/>
          <w:iCs/>
          <w:sz w:val="26"/>
          <w:u w:val="single"/>
          <w:bdr w:val="single" w:sz="24" w:space="0" w:color="auto"/>
        </w:rPr>
        <w:t>improve the quality of</w:t>
      </w:r>
      <w:r w:rsidRPr="00EB0F58">
        <w:rPr>
          <w:sz w:val="24"/>
          <w:u w:val="single"/>
        </w:rPr>
        <w:t xml:space="preserve"> representative </w:t>
      </w:r>
      <w:r w:rsidRPr="00EB0F58">
        <w:rPr>
          <w:b/>
          <w:iCs/>
          <w:sz w:val="26"/>
          <w:u w:val="single"/>
          <w:bdr w:val="single" w:sz="24" w:space="0" w:color="auto"/>
        </w:rPr>
        <w:t>democracy</w:t>
      </w:r>
      <w:r w:rsidRPr="00EB0F58">
        <w:rPr>
          <w:sz w:val="24"/>
          <w:u w:val="single"/>
        </w:rPr>
        <w:t>.</w:t>
      </w:r>
      <w:r w:rsidRPr="00EB0F58">
        <w:rPr>
          <w:sz w:val="16"/>
        </w:rPr>
        <w:t xml:space="preserve"> A third and fourth reason for federating should be mentioned. First, some federations were established or encouraged by a colonial power with the aim of maintaining dependence, a sort of divide-and-conquer strategy. A fifth objective comes from the political economy of fiscal federalism literature (see especially Cre´mer and Palfrey 1999, 2002 and Hafer and Landa 2004). There are conditions where a majority would prefer federation to either confederation (no federal tax rate) or centralization (no regional tax). However, one must note that these results really concern the divide-the-dollar potential of federalism: that is, how one might divide the federal spoils. Given that federalism is an institutional arrangement, and that Finstitutions create winners and losers, some will prefer federalism—even a majority—if it allows them to take advantage of the minority. This advantage of federalism over unitary or completely decentralized governance does not emphasize federalism’s potential to increase total utility; it is a calculation based upon the utility of single agents. The redistributive aspects of federalism are very real, but are largely a problem of federalism, not a virtue (Filippov et al. 2004). Neither of these reasons are selections that a public would make behind the veil of ignorance; that is, in both cases, federalism is adopted to advantage some over others.</w:t>
      </w:r>
    </w:p>
    <w:p w:rsidR="00437B9B" w:rsidRDefault="00437B9B" w:rsidP="00437B9B"/>
    <w:p w:rsidR="00437B9B" w:rsidRDefault="00437B9B" w:rsidP="00437B9B">
      <w:pPr>
        <w:pStyle w:val="Heading3"/>
      </w:pPr>
      <w:r>
        <w:t>Federalism Good-Econ</w:t>
      </w:r>
    </w:p>
    <w:p w:rsidR="00437B9B" w:rsidRPr="001666AF" w:rsidRDefault="00437B9B" w:rsidP="00437B9B">
      <w:pPr>
        <w:keepNext/>
        <w:keepLines/>
        <w:spacing w:before="40" w:after="0"/>
        <w:outlineLvl w:val="3"/>
        <w:rPr>
          <w:rFonts w:eastAsiaTheme="majorEastAsia"/>
          <w:b/>
          <w:iCs/>
          <w:sz w:val="26"/>
        </w:rPr>
      </w:pPr>
      <w:r w:rsidRPr="001666AF">
        <w:rPr>
          <w:rFonts w:eastAsiaTheme="majorEastAsia"/>
          <w:b/>
          <w:iCs/>
          <w:sz w:val="26"/>
        </w:rPr>
        <w:t>Federalism good for econ: smaller government branches both compete and co-operate.</w:t>
      </w:r>
    </w:p>
    <w:p w:rsidR="00437B9B" w:rsidRPr="00F00533" w:rsidRDefault="00437B9B" w:rsidP="00437B9B">
      <w:r w:rsidRPr="00F00533">
        <w:rPr>
          <w:b/>
          <w:bCs/>
          <w:sz w:val="26"/>
        </w:rPr>
        <w:t>Weingast, Senior Fellow, Hoover Institution 8</w:t>
      </w:r>
      <w:r>
        <w:t xml:space="preserve"> (Barry:</w:t>
      </w:r>
      <w:r w:rsidRPr="00F00533">
        <w:t xml:space="preserve"> </w:t>
      </w:r>
      <w:r w:rsidRPr="003F47D6">
        <w:rPr>
          <w:i/>
        </w:rPr>
        <w:t>Journal of Urban Economics Volume 65, Issue 3</w:t>
      </w:r>
      <w:r>
        <w:rPr>
          <w:i/>
        </w:rPr>
        <w:t>:</w:t>
      </w:r>
      <w:r w:rsidRPr="003F47D6">
        <w:rPr>
          <w:i/>
        </w:rPr>
        <w:t xml:space="preserve"> </w:t>
      </w:r>
      <w:r w:rsidRPr="00F00533">
        <w:t>“Second generation fiscal federalism: The implications of fiscal incentives” Published December 25</w:t>
      </w:r>
      <w:r w:rsidRPr="00F00533">
        <w:rPr>
          <w:vertAlign w:val="superscript"/>
        </w:rPr>
        <w:t>th</w:t>
      </w:r>
      <w:r w:rsidRPr="00F00533">
        <w:t>, 2008.</w:t>
      </w:r>
      <w:r>
        <w:t xml:space="preserve"> </w:t>
      </w:r>
      <w:r w:rsidRPr="006818FD">
        <w:t>http://scholarship.law.duke.edu/faculty_scholarship/2520</w:t>
      </w:r>
      <w:r w:rsidRPr="00F00533">
        <w:rPr>
          <w:sz w:val="18"/>
          <w:szCs w:val="18"/>
        </w:rPr>
        <w:t>) KalM</w:t>
      </w:r>
    </w:p>
    <w:p w:rsidR="00437B9B" w:rsidRPr="001666AF" w:rsidRDefault="00437B9B" w:rsidP="00437B9B">
      <w:pPr>
        <w:rPr>
          <w:sz w:val="16"/>
        </w:rPr>
      </w:pPr>
      <w:r w:rsidRPr="001666AF">
        <w:rPr>
          <w:sz w:val="16"/>
        </w:rPr>
        <w:t xml:space="preserve">Local governments exist within a complex set of institutional arrangements, with political, legal-constitutional, and economic aspects. This section develops a framework for analyzing how different institutional arrangements affect the performance of local governments. Federalism, and decentralization more generally, encompasses a wide range of different political–economic systems, not one, whose political and economic properties vary widely (Shah, 1997b; Watts, 1999). As Litvak et al. (1998, p. vii) observe, “decentralization is neither good nor bad for </w:t>
      </w:r>
      <w:r w:rsidRPr="001666AF">
        <w:rPr>
          <w:sz w:val="24"/>
          <w:u w:val="single"/>
        </w:rPr>
        <w:t>efficiency, equity, or macroeconomic stability</w:t>
      </w:r>
      <w:r w:rsidRPr="001666AF">
        <w:rPr>
          <w:sz w:val="16"/>
        </w:rPr>
        <w:t xml:space="preserve">; but rather that its effects </w:t>
      </w:r>
      <w:r w:rsidRPr="001666AF">
        <w:rPr>
          <w:sz w:val="24"/>
          <w:u w:val="single"/>
        </w:rPr>
        <w:t>depend on institutionspecific design</w:t>
      </w:r>
      <w:r w:rsidRPr="001666AF">
        <w:rPr>
          <w:sz w:val="16"/>
        </w:rPr>
        <w:t xml:space="preserve">.” We therefore cannot speak of the tendencies of federalism per se. </w:t>
      </w:r>
      <w:r w:rsidRPr="001666AF">
        <w:rPr>
          <w:sz w:val="24"/>
          <w:u w:val="single"/>
        </w:rPr>
        <w:t>Some federal systems promote macroeconomic stability and economic growth while others just the opposite</w:t>
      </w:r>
      <w:r w:rsidRPr="001666AF">
        <w:rPr>
          <w:sz w:val="16"/>
        </w:rPr>
        <w:t xml:space="preserve">. Consider: </w:t>
      </w:r>
      <w:r w:rsidRPr="001666AF">
        <w:rPr>
          <w:b/>
          <w:iCs/>
          <w:sz w:val="26"/>
          <w:u w:val="single"/>
          <w:bdr w:val="single" w:sz="24" w:space="0" w:color="auto"/>
        </w:rPr>
        <w:t>For the last three centuries, the richest nation in the world has almost always been federal.</w:t>
      </w:r>
      <w:r w:rsidRPr="001666AF">
        <w:rPr>
          <w:sz w:val="16"/>
        </w:rPr>
        <w:t xml:space="preserve"> The Dutch Republic from the late sixteenth through mid-seventeenth centuries; England from the late seventeenth or early eighteenth and mid-nineteenth centuries (a de facto though not de jure federal system); and the United States from the late nineteenth to the present. Similarly, modern China, a de facto federal state, has experienced sustained rapid growth. India, having grown slowly for several decades, has experienced high growth in the last. In contrast, the large Latin America federal states of Argentina, Brazil, and Mexico, have all fared much more poorly. How do we account for such large differences in economic performance? In this section, I summarize a comparative theory of decentralized governance that explains the differential economic performance of various types of decentralization. This framework helps understand some of </w:t>
      </w:r>
      <w:r w:rsidRPr="001666AF">
        <w:rPr>
          <w:sz w:val="24"/>
          <w:u w:val="single"/>
        </w:rPr>
        <w:t>the institutions necessary to support decentralization</w:t>
      </w:r>
      <w:r w:rsidRPr="001666AF">
        <w:rPr>
          <w:sz w:val="16"/>
        </w:rPr>
        <w:t xml:space="preserve"> that </w:t>
      </w:r>
      <w:r w:rsidRPr="001666AF">
        <w:rPr>
          <w:sz w:val="24"/>
          <w:u w:val="single"/>
        </w:rPr>
        <w:t xml:space="preserve">provides political officials with incentives to improve social welfare. </w:t>
      </w:r>
      <w:r w:rsidRPr="001666AF">
        <w:rPr>
          <w:sz w:val="16"/>
        </w:rPr>
        <w:t xml:space="preserve">The comparative theory of federal performance begins with a set of conditions that differentiate federal systems.11 </w:t>
      </w:r>
      <w:r w:rsidRPr="001666AF">
        <w:rPr>
          <w:sz w:val="24"/>
          <w:u w:val="single"/>
        </w:rPr>
        <w:t>All federal systems decentralize political authority, so a necessary condition for federalism is</w:t>
      </w:r>
      <w:r w:rsidRPr="001666AF">
        <w:rPr>
          <w:sz w:val="16"/>
        </w:rPr>
        <w:t xml:space="preserve">: (F1) </w:t>
      </w:r>
      <w:r w:rsidRPr="001666AF">
        <w:rPr>
          <w:sz w:val="24"/>
          <w:u w:val="single"/>
        </w:rPr>
        <w:t>Hierarchy</w:t>
      </w:r>
      <w:r w:rsidRPr="001666AF">
        <w:rPr>
          <w:sz w:val="16"/>
        </w:rPr>
        <w:t xml:space="preserve">. A hierarchy of governments exists with each level having a delineated scope of authority. Yet federal systems differ enormously in terms of the policy authority assigned to different levels of government. The following conditions characterize how federal </w:t>
      </w:r>
      <w:r w:rsidRPr="001666AF">
        <w:rPr>
          <w:sz w:val="24"/>
          <w:u w:val="single"/>
        </w:rPr>
        <w:t>states assign authority among national and subnational governments</w:t>
      </w:r>
      <w:r w:rsidRPr="001666AF">
        <w:rPr>
          <w:sz w:val="16"/>
        </w:rPr>
        <w:t xml:space="preserve">. (F2) Subnational autonomy. </w:t>
      </w:r>
      <w:r w:rsidRPr="001666AF">
        <w:rPr>
          <w:sz w:val="24"/>
          <w:u w:val="single"/>
        </w:rPr>
        <w:t>Subnational governments have primary both local regulation of the economy and authority over public goods and service provision.</w:t>
      </w:r>
      <w:r w:rsidRPr="001666AF">
        <w:rPr>
          <w:sz w:val="16"/>
        </w:rPr>
        <w:t xml:space="preserve"> (F3) Common market. </w:t>
      </w:r>
      <w:r w:rsidRPr="001666AF">
        <w:rPr>
          <w:sz w:val="24"/>
          <w:u w:val="single"/>
        </w:rPr>
        <w:t>The national government provides for and polices a common market that allows factor and product mobility</w:t>
      </w:r>
      <w:r w:rsidRPr="001666AF">
        <w:rPr>
          <w:sz w:val="16"/>
        </w:rPr>
        <w:t xml:space="preserve">. (F4) Hard budget constraints. All </w:t>
      </w:r>
      <w:r w:rsidRPr="001666AF">
        <w:rPr>
          <w:sz w:val="24"/>
          <w:u w:val="single"/>
        </w:rPr>
        <w:t>governments</w:t>
      </w:r>
      <w:r w:rsidRPr="001666AF">
        <w:rPr>
          <w:sz w:val="16"/>
        </w:rPr>
        <w:t xml:space="preserve">, especially subnational ones, </w:t>
      </w:r>
      <w:r w:rsidRPr="001666AF">
        <w:rPr>
          <w:sz w:val="24"/>
          <w:u w:val="single"/>
        </w:rPr>
        <w:t>face hard budget constraints</w:t>
      </w:r>
      <w:r w:rsidRPr="001666AF">
        <w:rPr>
          <w:sz w:val="16"/>
        </w:rPr>
        <w:t xml:space="preserve">. (F5) Institutionalized authority. </w:t>
      </w:r>
      <w:r w:rsidRPr="001666AF">
        <w:rPr>
          <w:sz w:val="24"/>
          <w:u w:val="single"/>
        </w:rPr>
        <w:t>The allocation of political authority is institutionalized</w:t>
      </w:r>
      <w:r w:rsidRPr="001666AF">
        <w:rPr>
          <w:sz w:val="16"/>
        </w:rPr>
        <w:t xml:space="preserve">. We can characterize different federal systems by which of conditions they satisfy, ranging from the hierarchy condition alone to all five conditions.12 An ideal type of federalism, called market-preserving federalism, satisfies all five conditions (Weingast, 1995). </w:t>
      </w:r>
      <w:r w:rsidRPr="001666AF">
        <w:rPr>
          <w:sz w:val="24"/>
          <w:u w:val="single"/>
        </w:rPr>
        <w:t>These conditions make explicit some of the political assumptions implicit in FGFF. Indeed, many of the major results in this approach implicitly assume most or all these conditions</w:t>
      </w:r>
      <w:r w:rsidRPr="001666AF">
        <w:rPr>
          <w:sz w:val="16"/>
        </w:rPr>
        <w:t xml:space="preserve">, including Oates’s (1972) “decentralization theorem,” Tiebout’s (1956) interjurisdictional competition, and Musgrave’s (1959) solution to the assignment problem. </w:t>
      </w:r>
      <w:r w:rsidRPr="001666AF">
        <w:rPr>
          <w:sz w:val="24"/>
          <w:u w:val="single"/>
        </w:rPr>
        <w:t>Scholars of fiscal federalism have long argued that federalism places subnational governments in competition with one another</w:t>
      </w:r>
      <w:r w:rsidRPr="001666AF">
        <w:rPr>
          <w:sz w:val="16"/>
        </w:rPr>
        <w:t xml:space="preserve"> (Tiebout, 1956; Oates, 1972; Brennan and Buchanan, 1980). </w:t>
      </w:r>
      <w:r w:rsidRPr="001666AF">
        <w:rPr>
          <w:sz w:val="24"/>
          <w:u w:val="single"/>
        </w:rPr>
        <w:t>Competition gives subnational governments the incentive to foster local economic prosperity</w:t>
      </w:r>
      <w:r w:rsidRPr="001666AF">
        <w:rPr>
          <w:sz w:val="16"/>
        </w:rPr>
        <w:t xml:space="preserve"> </w:t>
      </w:r>
      <w:r w:rsidRPr="001666AF">
        <w:rPr>
          <w:b/>
          <w:iCs/>
          <w:sz w:val="26"/>
          <w:u w:val="single"/>
          <w:bdr w:val="single" w:sz="24" w:space="0" w:color="auto"/>
        </w:rPr>
        <w:t>rather than costly market intervention, service to interest groups, and corruption</w:t>
      </w:r>
      <w:r w:rsidRPr="001666AF">
        <w:rPr>
          <w:sz w:val="16"/>
        </w:rPr>
        <w:t xml:space="preserve">. </w:t>
      </w:r>
      <w:r w:rsidRPr="001666AF">
        <w:rPr>
          <w:sz w:val="24"/>
          <w:u w:val="single"/>
        </w:rPr>
        <w:t>Competition among jurisdictions limits a subnational government’s ability to abuse its policy authority</w:t>
      </w:r>
      <w:r w:rsidRPr="001666AF">
        <w:rPr>
          <w:sz w:val="16"/>
        </w:rPr>
        <w:t xml:space="preserve">, for example, by predating on investments or by granting privileged positions, such as monopolies or above market wages to government workers. Governments that fail to foster markets risk falling land values and the loss of capital and labor – and hence valuable tax revenue. </w:t>
      </w:r>
      <w:r w:rsidRPr="001666AF">
        <w:rPr>
          <w:sz w:val="24"/>
          <w:u w:val="single"/>
        </w:rPr>
        <w:t>Put another way, interjurisdictional competition provides political officials with strong fiscal incentives to pursue policies that provide for a healthy local economy</w:t>
      </w:r>
      <w:r w:rsidRPr="001666AF">
        <w:rPr>
          <w:sz w:val="16"/>
        </w:rPr>
        <w:t xml:space="preserve">. Effective inter-jurisdictional competition requires several institutional conditions. First, </w:t>
      </w:r>
      <w:r w:rsidRPr="001666AF">
        <w:rPr>
          <w:sz w:val="24"/>
          <w:u w:val="single"/>
        </w:rPr>
        <w:t>subnational governments must have the authority to adapt policies to their circumstances; hence, the subnational autonomy condition</w:t>
      </w:r>
      <w:r w:rsidRPr="001666AF">
        <w:rPr>
          <w:sz w:val="16"/>
        </w:rPr>
        <w:t xml:space="preserve"> (F2). Consistent with the FGFF assignment principle, </w:t>
      </w:r>
      <w:r w:rsidRPr="001666AF">
        <w:rPr>
          <w:sz w:val="24"/>
          <w:u w:val="single"/>
        </w:rPr>
        <w:t>these governments must have considerable power to regulate local markets, to tailor the provision of local public goods and services to local circumstances, and to set tax rates, ideally to reflect local demand for public services</w:t>
      </w:r>
      <w:r w:rsidRPr="001666AF">
        <w:rPr>
          <w:sz w:val="16"/>
        </w:rPr>
        <w:t xml:space="preserve"> (Musgrave, 1959; Oates, 1972).</w:t>
      </w:r>
    </w:p>
    <w:p w:rsidR="00437B9B" w:rsidRPr="001666AF" w:rsidRDefault="00437B9B" w:rsidP="00437B9B"/>
    <w:p w:rsidR="00437B9B" w:rsidRDefault="00437B9B" w:rsidP="00437B9B">
      <w:pPr>
        <w:pStyle w:val="Heading3"/>
      </w:pPr>
      <w:r>
        <w:t>Federalism Good-Military</w:t>
      </w:r>
    </w:p>
    <w:p w:rsidR="00437B9B" w:rsidRPr="001666AF" w:rsidRDefault="00437B9B" w:rsidP="00437B9B">
      <w:pPr>
        <w:keepNext/>
        <w:keepLines/>
        <w:spacing w:before="40" w:after="0"/>
        <w:outlineLvl w:val="3"/>
        <w:rPr>
          <w:rFonts w:eastAsiaTheme="majorEastAsia"/>
          <w:b/>
          <w:iCs/>
          <w:sz w:val="26"/>
        </w:rPr>
      </w:pPr>
      <w:r w:rsidRPr="001666AF">
        <w:rPr>
          <w:rFonts w:eastAsiaTheme="majorEastAsia"/>
          <w:b/>
          <w:iCs/>
          <w:sz w:val="26"/>
        </w:rPr>
        <w:t>Federalism K2 military: empirics</w:t>
      </w:r>
    </w:p>
    <w:p w:rsidR="00437B9B" w:rsidRPr="00F00533" w:rsidRDefault="00437B9B" w:rsidP="00437B9B">
      <w:r w:rsidRPr="00F00533">
        <w:rPr>
          <w:b/>
          <w:bCs/>
          <w:sz w:val="26"/>
        </w:rPr>
        <w:t>Leider, Student at Yale with Ph.D in philosophy 13</w:t>
      </w:r>
      <w:r w:rsidRPr="00F00533">
        <w:t xml:space="preserve"> (Robert</w:t>
      </w:r>
      <w:r w:rsidRPr="00F00533">
        <w:rPr>
          <w:i/>
        </w:rPr>
        <w:t xml:space="preserve">: </w:t>
      </w:r>
      <w:r w:rsidRPr="00F00533">
        <w:t>“FEDERALISM AND THE MILITARY POWER OF THE UNITED STATES” Published September 27</w:t>
      </w:r>
      <w:r w:rsidRPr="00F00533">
        <w:rPr>
          <w:vertAlign w:val="superscript"/>
        </w:rPr>
        <w:t>th</w:t>
      </w:r>
      <w:r w:rsidRPr="00F00533">
        <w:t>, 2013. http://papers.ssrn.com/sol3/papers.cfm?abstract_id=2330648)KalM</w:t>
      </w:r>
    </w:p>
    <w:p w:rsidR="00437B9B" w:rsidRPr="001666AF" w:rsidRDefault="00437B9B" w:rsidP="00437B9B">
      <w:pPr>
        <w:rPr>
          <w:sz w:val="24"/>
          <w:u w:val="single"/>
        </w:rPr>
      </w:pPr>
      <w:r w:rsidRPr="001666AF">
        <w:rPr>
          <w:sz w:val="16"/>
        </w:rPr>
        <w:t xml:space="preserve">The American experience with militia between 1776 and 1787 to resist King George III and govern under the Articles of Confederation was no watershed moment in constitutional law. It merely confirmed the advantages and disadvantages of professional forces and citizen-soldiers. </w:t>
      </w:r>
      <w:r w:rsidRPr="001666AF">
        <w:rPr>
          <w:sz w:val="24"/>
          <w:u w:val="single"/>
        </w:rPr>
        <w:t>The compromises over the Constitution’s military clauses derive</w:t>
      </w:r>
      <w:r w:rsidRPr="001666AF">
        <w:rPr>
          <w:sz w:val="16"/>
        </w:rPr>
        <w:t xml:space="preserve"> from these tradeoffs: they were </w:t>
      </w:r>
      <w:r w:rsidRPr="001666AF">
        <w:rPr>
          <w:sz w:val="24"/>
          <w:u w:val="single"/>
        </w:rPr>
        <w:t>an attempt to get the benefits of professional forces and a trained and armed citizenry to have a stable system of defense without risking national oppression</w:t>
      </w:r>
      <w:r w:rsidRPr="001666AF">
        <w:rPr>
          <w:sz w:val="16"/>
        </w:rPr>
        <w:t xml:space="preserve">. The debate over armies versus militia had begun over a century earlier in Britain. The English Civil Wars solidified the popular hatred of standing armies and volunteer select militia. 8 Several kings used the army and other volunteer forces, which belonged solely to the Crown, to attack the Parliament and religious and political dissenters—and with them, democratic rule.9 From the English Civil Wars through the American Revolution, the army was viewed as dangerous because it was a professional, armed force—composed of unsavory characters—used by the executive authority to subvert popular government and the rule of law.10 The belief in the universal militia as a bastion of liberty came as a result of the English Civil Wars. But </w:t>
      </w:r>
      <w:r w:rsidRPr="001666AF">
        <w:rPr>
          <w:sz w:val="16"/>
          <w:szCs w:val="16"/>
        </w:rPr>
        <w:t xml:space="preserve">the desire for </w:t>
      </w:r>
      <w:r w:rsidRPr="001666AF">
        <w:rPr>
          <w:b/>
          <w:iCs/>
          <w:sz w:val="26"/>
          <w:u w:val="single"/>
          <w:bdr w:val="single" w:sz="24" w:space="0" w:color="auto"/>
        </w:rPr>
        <w:t>a standing army</w:t>
      </w:r>
      <w:r w:rsidRPr="001666AF">
        <w:rPr>
          <w:sz w:val="24"/>
          <w:u w:val="single"/>
        </w:rPr>
        <w:t xml:space="preserve"> and considerable federal control over the armed forces </w:t>
      </w:r>
      <w:r w:rsidRPr="001666AF">
        <w:rPr>
          <w:b/>
          <w:iCs/>
          <w:sz w:val="26"/>
          <w:u w:val="single"/>
          <w:bdr w:val="single" w:sz="24" w:space="0" w:color="auto"/>
        </w:rPr>
        <w:t>resulted from</w:t>
      </w:r>
      <w:r w:rsidRPr="001666AF">
        <w:rPr>
          <w:sz w:val="16"/>
          <w:szCs w:val="16"/>
        </w:rPr>
        <w:t xml:space="preserve"> the inefficiency and ineptitude of the American forces from 1775-1787. The militia was unreliable and resisted training.</w:t>
      </w:r>
      <w:r w:rsidRPr="001666AF">
        <w:rPr>
          <w:sz w:val="16"/>
        </w:rPr>
        <w:t xml:space="preserve">11 Although the Framers spoke frequently of their preferences for a universal militia—and the Militia Act of 1792 tried to codify it—in reality, </w:t>
      </w:r>
      <w:r w:rsidRPr="001666AF">
        <w:rPr>
          <w:sz w:val="16"/>
          <w:szCs w:val="16"/>
        </w:rPr>
        <w:t>a seriously maintained universal militia system ceased to exist by the sixteenth century in England—and was never fully revived</w:t>
      </w:r>
      <w:r w:rsidRPr="001666AF">
        <w:rPr>
          <w:sz w:val="16"/>
        </w:rPr>
        <w:t xml:space="preserve"> on either continent.12 </w:t>
      </w:r>
      <w:r w:rsidRPr="001666AF">
        <w:rPr>
          <w:b/>
          <w:iCs/>
          <w:sz w:val="26"/>
          <w:u w:val="single"/>
          <w:bdr w:val="single" w:sz="24" w:space="0" w:color="auto"/>
        </w:rPr>
        <w:t>Federalizing the military power</w:t>
      </w:r>
      <w:r w:rsidRPr="001666AF">
        <w:rPr>
          <w:sz w:val="24"/>
          <w:u w:val="single"/>
        </w:rPr>
        <w:t xml:space="preserve"> occurred as the United States adapted the British experience to its own situation, which, unlike England, has a federal structure.13</w:t>
      </w:r>
      <w:r w:rsidRPr="001666AF">
        <w:rPr>
          <w:sz w:val="16"/>
        </w:rPr>
        <w:t xml:space="preserve"> </w:t>
      </w:r>
      <w:r w:rsidRPr="001666AF">
        <w:rPr>
          <w:sz w:val="24"/>
          <w:u w:val="single"/>
        </w:rPr>
        <w:t xml:space="preserve">The constitutional powers and limitations over the military were directed at providing a secure freedom for American citizens. </w:t>
      </w:r>
      <w:r w:rsidRPr="001666AF">
        <w:rPr>
          <w:b/>
          <w:iCs/>
          <w:sz w:val="26"/>
          <w:u w:val="single"/>
          <w:bdr w:val="single" w:sz="24" w:space="0" w:color="auto"/>
        </w:rPr>
        <w:t>Channeling the military power through federal and state governments added</w:t>
      </w:r>
      <w:r w:rsidRPr="001666AF">
        <w:rPr>
          <w:sz w:val="24"/>
          <w:u w:val="single"/>
        </w:rPr>
        <w:t xml:space="preserve">, in the Framers’ view, an extra layer of </w:t>
      </w:r>
      <w:r w:rsidRPr="001666AF">
        <w:rPr>
          <w:b/>
          <w:iCs/>
          <w:sz w:val="26"/>
          <w:u w:val="single"/>
          <w:bdr w:val="single" w:sz="24" w:space="0" w:color="auto"/>
        </w:rPr>
        <w:t>protection</w:t>
      </w:r>
      <w:r w:rsidRPr="001666AF">
        <w:rPr>
          <w:sz w:val="24"/>
          <w:u w:val="single"/>
        </w:rPr>
        <w:t>.</w:t>
      </w:r>
    </w:p>
    <w:p w:rsidR="00A05550" w:rsidRDefault="00A05550" w:rsidP="00A05550">
      <w:pPr>
        <w:pStyle w:val="Heading3"/>
      </w:pPr>
      <w:r>
        <w:t>No Legitimacy</w:t>
      </w:r>
    </w:p>
    <w:p w:rsidR="00A05550" w:rsidRPr="009F15DD" w:rsidRDefault="00A05550" w:rsidP="00A05550">
      <w:pPr>
        <w:pStyle w:val="Heading4"/>
      </w:pPr>
      <w:r w:rsidRPr="009F15DD">
        <w:t>Delegation lacks legitimacy and effectiveness</w:t>
      </w:r>
    </w:p>
    <w:p w:rsidR="00A05550" w:rsidRPr="009F15DD" w:rsidRDefault="00A05550" w:rsidP="00A05550">
      <w:r w:rsidRPr="009F15DD">
        <w:rPr>
          <w:rStyle w:val="Style13ptBold"/>
        </w:rPr>
        <w:t xml:space="preserve">Krent 94 </w:t>
      </w:r>
      <w:r w:rsidRPr="009F15DD">
        <w:rPr>
          <w:rStyle w:val="Style13ptBold"/>
          <w:b w:val="0"/>
        </w:rPr>
        <w:t xml:space="preserve">(Harold, </w:t>
      </w:r>
      <w:r w:rsidRPr="009F15DD">
        <w:t>Associate Professor, Chicago-Kent College of Law, DELEGATION AND ITS DISCONTENTS: POWER WITHOUT RESPONSIBILITY</w:t>
      </w:r>
      <w:r w:rsidRPr="000B14CB">
        <w:t xml:space="preserve"> </w:t>
      </w:r>
      <w:r w:rsidRPr="00CD5550">
        <w:t>L. Rev. 710</w:t>
      </w:r>
      <w:r w:rsidRPr="009F15DD">
        <w:t>)</w:t>
      </w:r>
    </w:p>
    <w:p w:rsidR="00A05550" w:rsidRPr="009F15DD" w:rsidRDefault="00A05550" w:rsidP="00A05550">
      <w:pPr>
        <w:pStyle w:val="loose"/>
        <w:shd w:val="clear" w:color="auto" w:fill="FFFFFF"/>
        <w:spacing w:before="210" w:beforeAutospacing="0" w:after="0" w:afterAutospacing="0"/>
        <w:rPr>
          <w:rFonts w:ascii="Georgia" w:hAnsi="Georgia"/>
          <w:color w:val="000000"/>
          <w:sz w:val="16"/>
          <w:szCs w:val="20"/>
        </w:rPr>
      </w:pPr>
      <w:r w:rsidRPr="009F15DD">
        <w:rPr>
          <w:rFonts w:ascii="Georgia" w:hAnsi="Georgia"/>
          <w:color w:val="000000"/>
          <w:sz w:val="16"/>
          <w:szCs w:val="20"/>
        </w:rPr>
        <w:t xml:space="preserve">When there is no agreement within Congress over the policy to be adopted, </w:t>
      </w:r>
      <w:r w:rsidRPr="009F15DD">
        <w:rPr>
          <w:rFonts w:ascii="Georgia" w:hAnsi="Georgia"/>
          <w:color w:val="000000"/>
          <w:sz w:val="20"/>
          <w:szCs w:val="20"/>
          <w:u w:val="single"/>
        </w:rPr>
        <w:t>members of Congress may</w:t>
      </w:r>
      <w:r w:rsidRPr="009F15DD">
        <w:rPr>
          <w:rFonts w:ascii="Georgia" w:hAnsi="Georgia"/>
          <w:color w:val="000000"/>
          <w:sz w:val="16"/>
          <w:szCs w:val="20"/>
        </w:rPr>
        <w:t xml:space="preserve"> agree instead to </w:t>
      </w:r>
      <w:r w:rsidRPr="009F15DD">
        <w:rPr>
          <w:rFonts w:ascii="Georgia" w:hAnsi="Georgia"/>
          <w:color w:val="000000"/>
          <w:sz w:val="20"/>
          <w:szCs w:val="20"/>
          <w:u w:val="single"/>
        </w:rPr>
        <w:t>delegate that issue to an agency</w:t>
      </w:r>
      <w:r w:rsidRPr="009F15DD">
        <w:rPr>
          <w:rFonts w:ascii="Georgia" w:hAnsi="Georgia"/>
          <w:color w:val="000000"/>
          <w:sz w:val="16"/>
          <w:szCs w:val="20"/>
        </w:rPr>
        <w:t xml:space="preserve">. But in the long run, he argues, such </w:t>
      </w:r>
      <w:r w:rsidRPr="009F15DD">
        <w:rPr>
          <w:rFonts w:ascii="Georgia" w:hAnsi="Georgia"/>
          <w:color w:val="000000"/>
          <w:sz w:val="20"/>
          <w:szCs w:val="20"/>
          <w:u w:val="single"/>
        </w:rPr>
        <w:t>benefit is illusory</w:t>
      </w:r>
      <w:r w:rsidRPr="009F15DD">
        <w:rPr>
          <w:rFonts w:ascii="Georgia" w:hAnsi="Georgia"/>
          <w:color w:val="000000"/>
          <w:sz w:val="16"/>
          <w:szCs w:val="20"/>
        </w:rPr>
        <w:t>. Impasse can exist at the agency level as well, or the agency may delay action in light of the absence of any consensus (pp. 12122). Indeed, the procedural requirements confronting agencies may frustrate speedy resolution of the policy issues.</w:t>
      </w:r>
      <w:r w:rsidRPr="009F15DD">
        <w:rPr>
          <w:rStyle w:val="apple-converted-space"/>
          <w:rFonts w:ascii="Georgia" w:eastAsiaTheme="majorEastAsia" w:hAnsi="Georgia"/>
          <w:color w:val="000000"/>
          <w:sz w:val="16"/>
          <w:szCs w:val="20"/>
        </w:rPr>
        <w:t xml:space="preserve"> </w:t>
      </w:r>
      <w:bookmarkStart w:id="44" w:name="r30"/>
      <w:r w:rsidRPr="009F15DD">
        <w:rPr>
          <w:rFonts w:ascii="Georgia" w:hAnsi="Georgia"/>
          <w:color w:val="000000"/>
          <w:sz w:val="16"/>
          <w:szCs w:val="20"/>
          <w:vertAlign w:val="superscript"/>
        </w:rPr>
        <w:fldChar w:fldCharType="begin"/>
      </w:r>
      <w:r w:rsidRPr="009F15DD">
        <w:rPr>
          <w:rFonts w:ascii="Georgia" w:hAnsi="Georgia"/>
          <w:color w:val="000000"/>
          <w:sz w:val="16"/>
          <w:szCs w:val="20"/>
          <w:vertAlign w:val="superscript"/>
        </w:rPr>
        <w:instrText xml:space="preserve"> HYPERLINK "http://www.lexisnexis.com.proxy.lib.umich.edu/lnacui2api/frame.do?tokenKey=rsh-20.368864.82660487195&amp;target=results_DocumentContent&amp;returnToKey=20_T22289900970&amp;parent=docview&amp;rand=1436204824007&amp;reloadEntirePage=true" \l "n30" </w:instrText>
      </w:r>
      <w:r w:rsidRPr="009F15DD">
        <w:rPr>
          <w:rFonts w:ascii="Georgia" w:hAnsi="Georgia"/>
          <w:color w:val="000000"/>
          <w:sz w:val="16"/>
          <w:szCs w:val="20"/>
          <w:vertAlign w:val="superscript"/>
        </w:rPr>
        <w:fldChar w:fldCharType="separate"/>
      </w:r>
      <w:r w:rsidRPr="009F15DD">
        <w:rPr>
          <w:rStyle w:val="blue"/>
          <w:rFonts w:ascii="Georgia" w:hAnsi="Georgia"/>
          <w:color w:val="004B91"/>
          <w:sz w:val="16"/>
          <w:szCs w:val="16"/>
          <w:vertAlign w:val="superscript"/>
        </w:rPr>
        <w:t>n30</w:t>
      </w:r>
      <w:r w:rsidRPr="009F15DD">
        <w:rPr>
          <w:rFonts w:ascii="Georgia" w:hAnsi="Georgia"/>
          <w:color w:val="000000"/>
          <w:sz w:val="16"/>
          <w:szCs w:val="20"/>
          <w:vertAlign w:val="superscript"/>
        </w:rPr>
        <w:fldChar w:fldCharType="end"/>
      </w:r>
      <w:bookmarkEnd w:id="44"/>
      <w:r w:rsidRPr="009F15DD">
        <w:rPr>
          <w:rStyle w:val="apple-converted-space"/>
          <w:rFonts w:ascii="Georgia" w:eastAsiaTheme="majorEastAsia" w:hAnsi="Georgia"/>
          <w:color w:val="000000"/>
          <w:sz w:val="16"/>
          <w:szCs w:val="20"/>
        </w:rPr>
        <w:t xml:space="preserve"> </w:t>
      </w:r>
      <w:r w:rsidRPr="009F15DD">
        <w:rPr>
          <w:rFonts w:ascii="Georgia" w:hAnsi="Georgia"/>
          <w:color w:val="000000"/>
          <w:sz w:val="16"/>
          <w:szCs w:val="20"/>
        </w:rPr>
        <w:t>Schoenbrod recounts the Environmental Protection Agency's (EPA) experience under the Clean Air Act to make his point (pp. 7980), and much the same story can be told about NHTSA's episodic encouragement of passive restraint systems in automobiles.</w:t>
      </w:r>
      <w:r w:rsidRPr="009F15DD">
        <w:rPr>
          <w:rStyle w:val="apple-converted-space"/>
          <w:rFonts w:ascii="Georgia" w:eastAsiaTheme="majorEastAsia" w:hAnsi="Georgia"/>
          <w:color w:val="000000"/>
          <w:sz w:val="16"/>
          <w:szCs w:val="20"/>
        </w:rPr>
        <w:t xml:space="preserve"> </w:t>
      </w:r>
      <w:bookmarkStart w:id="45" w:name="r31"/>
      <w:r w:rsidRPr="009F15DD">
        <w:rPr>
          <w:rFonts w:ascii="Georgia" w:hAnsi="Georgia"/>
          <w:color w:val="000000"/>
          <w:sz w:val="16"/>
          <w:szCs w:val="20"/>
          <w:vertAlign w:val="superscript"/>
        </w:rPr>
        <w:fldChar w:fldCharType="begin"/>
      </w:r>
      <w:r w:rsidRPr="009F15DD">
        <w:rPr>
          <w:rFonts w:ascii="Georgia" w:hAnsi="Georgia"/>
          <w:color w:val="000000"/>
          <w:sz w:val="16"/>
          <w:szCs w:val="20"/>
          <w:vertAlign w:val="superscript"/>
        </w:rPr>
        <w:instrText xml:space="preserve"> HYPERLINK "http://www.lexisnexis.com.proxy.lib.umich.edu/lnacui2api/frame.do?tokenKey=rsh-20.368864.82660487195&amp;target=results_DocumentContent&amp;returnToKey=20_T22289900970&amp;parent=docview&amp;rand=1436204824007&amp;reloadEntirePage=true" \l "n31" </w:instrText>
      </w:r>
      <w:r w:rsidRPr="009F15DD">
        <w:rPr>
          <w:rFonts w:ascii="Georgia" w:hAnsi="Georgia"/>
          <w:color w:val="000000"/>
          <w:sz w:val="16"/>
          <w:szCs w:val="20"/>
          <w:vertAlign w:val="superscript"/>
        </w:rPr>
        <w:fldChar w:fldCharType="separate"/>
      </w:r>
      <w:r w:rsidRPr="009F15DD">
        <w:rPr>
          <w:rStyle w:val="blue"/>
          <w:rFonts w:ascii="Georgia" w:hAnsi="Georgia"/>
          <w:color w:val="004B91"/>
          <w:sz w:val="16"/>
          <w:szCs w:val="16"/>
          <w:vertAlign w:val="superscript"/>
        </w:rPr>
        <w:t>n31</w:t>
      </w:r>
      <w:r w:rsidRPr="009F15DD">
        <w:rPr>
          <w:rFonts w:ascii="Georgia" w:hAnsi="Georgia"/>
          <w:color w:val="000000"/>
          <w:sz w:val="16"/>
          <w:szCs w:val="20"/>
          <w:vertAlign w:val="superscript"/>
        </w:rPr>
        <w:fldChar w:fldCharType="end"/>
      </w:r>
      <w:bookmarkEnd w:id="45"/>
      <w:r w:rsidRPr="009F15DD">
        <w:rPr>
          <w:rStyle w:val="apple-converted-space"/>
          <w:rFonts w:ascii="Georgia" w:eastAsiaTheme="majorEastAsia" w:hAnsi="Georgia"/>
          <w:color w:val="000000"/>
          <w:sz w:val="16"/>
          <w:szCs w:val="20"/>
        </w:rPr>
        <w:t xml:space="preserve"> </w:t>
      </w:r>
      <w:r w:rsidRPr="009F15DD">
        <w:rPr>
          <w:rFonts w:ascii="Georgia" w:hAnsi="Georgia"/>
          <w:color w:val="000000"/>
          <w:sz w:val="16"/>
          <w:szCs w:val="20"/>
        </w:rPr>
        <w:t xml:space="preserve">In addition, </w:t>
      </w:r>
      <w:r w:rsidRPr="009F15DD">
        <w:rPr>
          <w:rFonts w:ascii="Georgia" w:hAnsi="Georgia"/>
          <w:color w:val="000000"/>
          <w:sz w:val="20"/>
          <w:szCs w:val="20"/>
          <w:u w:val="single"/>
        </w:rPr>
        <w:t>delays may arise because agency rules are more difficult to enforce than laws</w:t>
      </w:r>
      <w:r w:rsidRPr="009F15DD">
        <w:rPr>
          <w:rFonts w:ascii="Georgia" w:hAnsi="Georgia"/>
          <w:color w:val="000000"/>
          <w:sz w:val="16"/>
          <w:szCs w:val="20"/>
        </w:rPr>
        <w:t xml:space="preserve">. </w:t>
      </w:r>
      <w:r w:rsidRPr="009F15DD">
        <w:rPr>
          <w:rFonts w:ascii="Georgia" w:hAnsi="Georgia"/>
          <w:color w:val="000000"/>
          <w:sz w:val="20"/>
          <w:szCs w:val="20"/>
          <w:u w:val="single"/>
        </w:rPr>
        <w:t>Businesses may refuse to comply with agency directives and seek judicial review, or they may circumvent the new requirement by pressuring influential members of Congress to alter the recently promulgated rule</w:t>
      </w:r>
      <w:r w:rsidRPr="009F15DD">
        <w:rPr>
          <w:rFonts w:ascii="Georgia" w:hAnsi="Georgia"/>
          <w:color w:val="000000"/>
          <w:sz w:val="16"/>
          <w:szCs w:val="20"/>
        </w:rPr>
        <w:t xml:space="preserve"> (p. 122). </w:t>
      </w:r>
      <w:r w:rsidRPr="009F15DD">
        <w:rPr>
          <w:rFonts w:ascii="Georgia" w:hAnsi="Georgia"/>
          <w:color w:val="000000"/>
          <w:sz w:val="20"/>
          <w:szCs w:val="20"/>
          <w:u w:val="single"/>
        </w:rPr>
        <w:t>Agency rules may also lack the authoritative force attributed to congressional enactments</w:t>
      </w:r>
      <w:r w:rsidRPr="009F15DD">
        <w:rPr>
          <w:rFonts w:ascii="Georgia" w:hAnsi="Georgia"/>
          <w:color w:val="000000"/>
          <w:sz w:val="16"/>
          <w:szCs w:val="20"/>
        </w:rPr>
        <w:t xml:space="preserve"> - Congress has more legitimacy in the eyes of the public, and its laws of general applicability engender more respect than the case-specific determinations (smokestack by smokestack) of agency officials (p. 122). In any event, legislative gridlock may at times be public-regarding if the momentum for change stems from lobbying by special interest groups. Schoenbrod also argues that the </w:t>
      </w:r>
      <w:r w:rsidRPr="009F15DD">
        <w:rPr>
          <w:rFonts w:ascii="Georgia" w:hAnsi="Georgia"/>
          <w:color w:val="000000"/>
          <w:sz w:val="20"/>
          <w:szCs w:val="20"/>
          <w:u w:val="single"/>
        </w:rPr>
        <w:t>decision-making process in agencies is far less rational than in Congress itself</w:t>
      </w:r>
      <w:r w:rsidRPr="009F15DD">
        <w:rPr>
          <w:rFonts w:ascii="Georgia" w:hAnsi="Georgia"/>
          <w:color w:val="000000"/>
          <w:sz w:val="16"/>
          <w:szCs w:val="20"/>
        </w:rPr>
        <w:t>. He dismisses the fears of vote cycling in Congress as overblown (pp. 13134).</w:t>
      </w:r>
      <w:r w:rsidRPr="009F15DD">
        <w:rPr>
          <w:rStyle w:val="apple-converted-space"/>
          <w:rFonts w:ascii="Georgia" w:eastAsiaTheme="majorEastAsia" w:hAnsi="Georgia"/>
          <w:color w:val="000000"/>
          <w:sz w:val="16"/>
          <w:szCs w:val="20"/>
        </w:rPr>
        <w:t xml:space="preserve"> </w:t>
      </w:r>
      <w:bookmarkStart w:id="46" w:name="r32"/>
      <w:r w:rsidRPr="009F15DD">
        <w:rPr>
          <w:rFonts w:ascii="Georgia" w:hAnsi="Georgia"/>
          <w:color w:val="000000"/>
          <w:sz w:val="16"/>
          <w:szCs w:val="20"/>
          <w:vertAlign w:val="superscript"/>
        </w:rPr>
        <w:fldChar w:fldCharType="begin"/>
      </w:r>
      <w:r w:rsidRPr="009F15DD">
        <w:rPr>
          <w:rFonts w:ascii="Georgia" w:hAnsi="Georgia"/>
          <w:color w:val="000000"/>
          <w:sz w:val="16"/>
          <w:szCs w:val="20"/>
          <w:vertAlign w:val="superscript"/>
        </w:rPr>
        <w:instrText xml:space="preserve"> HYPERLINK "http://www.lexisnexis.com.proxy.lib.umich.edu/lnacui2api/frame.do?tokenKey=rsh-20.368864.82660487195&amp;target=results_DocumentContent&amp;returnToKey=20_T22289900970&amp;parent=docview&amp;rand=1436204824007&amp;reloadEntirePage=true" \l "n32" </w:instrText>
      </w:r>
      <w:r w:rsidRPr="009F15DD">
        <w:rPr>
          <w:rFonts w:ascii="Georgia" w:hAnsi="Georgia"/>
          <w:color w:val="000000"/>
          <w:sz w:val="16"/>
          <w:szCs w:val="20"/>
          <w:vertAlign w:val="superscript"/>
        </w:rPr>
        <w:fldChar w:fldCharType="separate"/>
      </w:r>
      <w:r w:rsidRPr="009F15DD">
        <w:rPr>
          <w:rStyle w:val="blue"/>
          <w:rFonts w:ascii="Georgia" w:hAnsi="Georgia"/>
          <w:color w:val="004B91"/>
          <w:sz w:val="16"/>
          <w:szCs w:val="16"/>
          <w:vertAlign w:val="superscript"/>
        </w:rPr>
        <w:t>n32</w:t>
      </w:r>
      <w:r w:rsidRPr="009F15DD">
        <w:rPr>
          <w:rFonts w:ascii="Georgia" w:hAnsi="Georgia"/>
          <w:color w:val="000000"/>
          <w:sz w:val="16"/>
          <w:szCs w:val="20"/>
          <w:vertAlign w:val="superscript"/>
        </w:rPr>
        <w:fldChar w:fldCharType="end"/>
      </w:r>
      <w:bookmarkEnd w:id="46"/>
      <w:r w:rsidRPr="009F15DD">
        <w:rPr>
          <w:rStyle w:val="apple-converted-space"/>
          <w:rFonts w:ascii="Georgia" w:eastAsiaTheme="majorEastAsia" w:hAnsi="Georgia"/>
          <w:color w:val="000000"/>
          <w:sz w:val="16"/>
          <w:szCs w:val="20"/>
        </w:rPr>
        <w:t xml:space="preserve"> </w:t>
      </w:r>
      <w:r w:rsidRPr="009F15DD">
        <w:rPr>
          <w:rFonts w:ascii="Georgia" w:hAnsi="Georgia"/>
          <w:color w:val="000000"/>
          <w:sz w:val="16"/>
          <w:szCs w:val="20"/>
        </w:rPr>
        <w:t>Moreover, he points</w:t>
      </w:r>
      <w:r w:rsidRPr="009F15DD">
        <w:rPr>
          <w:rStyle w:val="apple-converted-space"/>
          <w:rFonts w:ascii="Georgia" w:eastAsiaTheme="majorEastAsia" w:hAnsi="Georgia"/>
          <w:color w:val="000000"/>
          <w:sz w:val="16"/>
          <w:szCs w:val="20"/>
        </w:rPr>
        <w:t xml:space="preserve"> </w:t>
      </w:r>
      <w:r w:rsidRPr="009F15DD">
        <w:rPr>
          <w:rFonts w:ascii="Georgia" w:hAnsi="Georgia"/>
          <w:color w:val="000000"/>
          <w:sz w:val="16"/>
          <w:szCs w:val="20"/>
        </w:rPr>
        <w:t xml:space="preserve">[*719] out (pp. 12628) that even </w:t>
      </w:r>
      <w:r w:rsidRPr="009F15DD">
        <w:rPr>
          <w:rFonts w:ascii="Georgia" w:hAnsi="Georgia"/>
          <w:color w:val="000000"/>
          <w:sz w:val="20"/>
          <w:szCs w:val="20"/>
          <w:u w:val="single"/>
        </w:rPr>
        <w:t>well-meaning agency regulation is subject to unrealistic legislative deadlines, tight legislative control of resources (if not more invidious intervention),</w:t>
      </w:r>
      <w:r w:rsidRPr="009F15DD">
        <w:rPr>
          <w:rStyle w:val="apple-converted-space"/>
          <w:rFonts w:ascii="Georgia" w:eastAsiaTheme="majorEastAsia" w:hAnsi="Georgia"/>
          <w:color w:val="000000"/>
          <w:sz w:val="20"/>
          <w:szCs w:val="20"/>
          <w:u w:val="single"/>
        </w:rPr>
        <w:t xml:space="preserve"> </w:t>
      </w:r>
      <w:bookmarkStart w:id="47" w:name="r33"/>
      <w:r w:rsidRPr="009F15DD">
        <w:rPr>
          <w:rFonts w:ascii="Georgia" w:hAnsi="Georgia"/>
          <w:color w:val="000000"/>
          <w:sz w:val="20"/>
          <w:szCs w:val="20"/>
          <w:u w:val="single"/>
          <w:vertAlign w:val="superscript"/>
        </w:rPr>
        <w:fldChar w:fldCharType="begin"/>
      </w:r>
      <w:r w:rsidRPr="009F15DD">
        <w:rPr>
          <w:rFonts w:ascii="Georgia" w:hAnsi="Georgia"/>
          <w:color w:val="000000"/>
          <w:sz w:val="20"/>
          <w:szCs w:val="20"/>
          <w:u w:val="single"/>
          <w:vertAlign w:val="superscript"/>
        </w:rPr>
        <w:instrText xml:space="preserve"> HYPERLINK "http://www.lexisnexis.com.proxy.lib.umich.edu/lnacui2api/frame.do?tokenKey=rsh-20.368864.82660487195&amp;target=results_DocumentContent&amp;returnToKey=20_T22289900970&amp;parent=docview&amp;rand=1436204824007&amp;reloadEntirePage=true" \l "n33" </w:instrText>
      </w:r>
      <w:r w:rsidRPr="009F15DD">
        <w:rPr>
          <w:rFonts w:ascii="Georgia" w:hAnsi="Georgia"/>
          <w:color w:val="000000"/>
          <w:sz w:val="20"/>
          <w:szCs w:val="20"/>
          <w:u w:val="single"/>
          <w:vertAlign w:val="superscript"/>
        </w:rPr>
        <w:fldChar w:fldCharType="separate"/>
      </w:r>
      <w:r w:rsidRPr="009F15DD">
        <w:rPr>
          <w:rStyle w:val="blue"/>
          <w:rFonts w:ascii="Georgia" w:hAnsi="Georgia"/>
          <w:color w:val="004B91"/>
          <w:sz w:val="16"/>
          <w:szCs w:val="16"/>
          <w:u w:val="single"/>
          <w:vertAlign w:val="superscript"/>
        </w:rPr>
        <w:t>n33</w:t>
      </w:r>
      <w:r w:rsidRPr="009F15DD">
        <w:rPr>
          <w:rFonts w:ascii="Georgia" w:hAnsi="Georgia"/>
          <w:color w:val="000000"/>
          <w:sz w:val="20"/>
          <w:szCs w:val="20"/>
          <w:u w:val="single"/>
          <w:vertAlign w:val="superscript"/>
        </w:rPr>
        <w:fldChar w:fldCharType="end"/>
      </w:r>
      <w:bookmarkEnd w:id="47"/>
      <w:r w:rsidRPr="009F15DD">
        <w:rPr>
          <w:rStyle w:val="apple-converted-space"/>
          <w:rFonts w:ascii="Georgia" w:eastAsiaTheme="majorEastAsia" w:hAnsi="Georgia"/>
          <w:color w:val="000000"/>
          <w:sz w:val="20"/>
          <w:szCs w:val="20"/>
          <w:u w:val="single"/>
        </w:rPr>
        <w:t xml:space="preserve"> </w:t>
      </w:r>
      <w:r w:rsidRPr="009F15DD">
        <w:rPr>
          <w:rFonts w:ascii="Georgia" w:hAnsi="Georgia"/>
          <w:color w:val="000000"/>
          <w:sz w:val="20"/>
          <w:szCs w:val="20"/>
          <w:u w:val="single"/>
        </w:rPr>
        <w:t>and possible interference by judges unable to provide sound guidance because of Congress' failure to make clear the policy underlying the delegated authority</w:t>
      </w:r>
      <w:r w:rsidRPr="009F15DD">
        <w:rPr>
          <w:rFonts w:ascii="Georgia" w:hAnsi="Georgia"/>
          <w:color w:val="000000"/>
          <w:sz w:val="16"/>
          <w:szCs w:val="20"/>
        </w:rPr>
        <w:t xml:space="preserve"> (pp. 13233). Instead, Schoenbrod is convinced that </w:t>
      </w:r>
      <w:r w:rsidRPr="009F15DD">
        <w:rPr>
          <w:rFonts w:ascii="Georgia" w:hAnsi="Georgia"/>
          <w:color w:val="000000"/>
          <w:sz w:val="20"/>
          <w:szCs w:val="20"/>
          <w:u w:val="single"/>
        </w:rPr>
        <w:t>Congress, if forced to legislate itself, would enact far sounder measures than agencies currently do through rule-making or adjudication.</w:t>
      </w:r>
      <w:r w:rsidRPr="009F15DD">
        <w:rPr>
          <w:rFonts w:ascii="Georgia" w:hAnsi="Georgia"/>
          <w:color w:val="000000"/>
          <w:sz w:val="16"/>
          <w:szCs w:val="20"/>
        </w:rPr>
        <w:t xml:space="preserve"> He argues, as have others,</w:t>
      </w:r>
      <w:r w:rsidRPr="009F15DD">
        <w:rPr>
          <w:rStyle w:val="apple-converted-space"/>
          <w:rFonts w:ascii="Georgia" w:eastAsiaTheme="majorEastAsia" w:hAnsi="Georgia"/>
          <w:color w:val="000000"/>
          <w:sz w:val="16"/>
          <w:szCs w:val="20"/>
        </w:rPr>
        <w:t xml:space="preserve"> </w:t>
      </w:r>
      <w:bookmarkStart w:id="48" w:name="r34"/>
      <w:r w:rsidRPr="009F15DD">
        <w:rPr>
          <w:rFonts w:ascii="Georgia" w:hAnsi="Georgia"/>
          <w:color w:val="000000"/>
          <w:sz w:val="16"/>
          <w:szCs w:val="20"/>
          <w:vertAlign w:val="superscript"/>
        </w:rPr>
        <w:fldChar w:fldCharType="begin"/>
      </w:r>
      <w:r w:rsidRPr="009F15DD">
        <w:rPr>
          <w:rFonts w:ascii="Georgia" w:hAnsi="Georgia"/>
          <w:color w:val="000000"/>
          <w:sz w:val="16"/>
          <w:szCs w:val="20"/>
          <w:vertAlign w:val="superscript"/>
        </w:rPr>
        <w:instrText xml:space="preserve"> HYPERLINK "http://www.lexisnexis.com.proxy.lib.umich.edu/lnacui2api/frame.do?tokenKey=rsh-20.368864.82660487195&amp;target=results_DocumentContent&amp;returnToKey=20_T22289900970&amp;parent=docview&amp;rand=1436204824007&amp;reloadEntirePage=true" \l "n34" </w:instrText>
      </w:r>
      <w:r w:rsidRPr="009F15DD">
        <w:rPr>
          <w:rFonts w:ascii="Georgia" w:hAnsi="Georgia"/>
          <w:color w:val="000000"/>
          <w:sz w:val="16"/>
          <w:szCs w:val="20"/>
          <w:vertAlign w:val="superscript"/>
        </w:rPr>
        <w:fldChar w:fldCharType="separate"/>
      </w:r>
      <w:r w:rsidRPr="009F15DD">
        <w:rPr>
          <w:rStyle w:val="blue"/>
          <w:rFonts w:ascii="Georgia" w:hAnsi="Georgia"/>
          <w:color w:val="004B91"/>
          <w:sz w:val="16"/>
          <w:szCs w:val="16"/>
          <w:vertAlign w:val="superscript"/>
        </w:rPr>
        <w:t>n34</w:t>
      </w:r>
      <w:r w:rsidRPr="009F15DD">
        <w:rPr>
          <w:rFonts w:ascii="Georgia" w:hAnsi="Georgia"/>
          <w:color w:val="000000"/>
          <w:sz w:val="16"/>
          <w:szCs w:val="20"/>
          <w:vertAlign w:val="superscript"/>
        </w:rPr>
        <w:fldChar w:fldCharType="end"/>
      </w:r>
      <w:bookmarkEnd w:id="48"/>
      <w:r w:rsidRPr="009F15DD">
        <w:rPr>
          <w:rFonts w:ascii="Georgia" w:hAnsi="Georgia"/>
          <w:color w:val="000000"/>
          <w:sz w:val="16"/>
          <w:szCs w:val="20"/>
        </w:rPr>
        <w:t xml:space="preserve">that the </w:t>
      </w:r>
      <w:r w:rsidRPr="009F15DD">
        <w:rPr>
          <w:rFonts w:ascii="Georgia" w:hAnsi="Georgia"/>
          <w:color w:val="000000"/>
          <w:sz w:val="20"/>
          <w:szCs w:val="20"/>
          <w:u w:val="single"/>
        </w:rPr>
        <w:t>Constitution's Article I procedures of bicameralism and presentment</w:t>
      </w:r>
      <w:r w:rsidRPr="009F15DD">
        <w:rPr>
          <w:rStyle w:val="apple-converted-space"/>
          <w:rFonts w:ascii="Georgia" w:eastAsiaTheme="majorEastAsia" w:hAnsi="Georgia"/>
          <w:color w:val="000000"/>
          <w:sz w:val="20"/>
          <w:szCs w:val="20"/>
          <w:u w:val="single"/>
        </w:rPr>
        <w:t xml:space="preserve"> </w:t>
      </w:r>
      <w:bookmarkStart w:id="49" w:name="r35"/>
      <w:r w:rsidRPr="009F15DD">
        <w:rPr>
          <w:rFonts w:ascii="Georgia" w:hAnsi="Georgia"/>
          <w:color w:val="000000"/>
          <w:sz w:val="20"/>
          <w:szCs w:val="20"/>
          <w:u w:val="single"/>
          <w:vertAlign w:val="superscript"/>
        </w:rPr>
        <w:fldChar w:fldCharType="begin"/>
      </w:r>
      <w:r w:rsidRPr="009F15DD">
        <w:rPr>
          <w:rFonts w:ascii="Georgia" w:hAnsi="Georgia"/>
          <w:color w:val="000000"/>
          <w:sz w:val="20"/>
          <w:szCs w:val="20"/>
          <w:u w:val="single"/>
          <w:vertAlign w:val="superscript"/>
        </w:rPr>
        <w:instrText xml:space="preserve"> HYPERLINK "http://www.lexisnexis.com.proxy.lib.umich.edu/lnacui2api/frame.do?tokenKey=rsh-20.368864.82660487195&amp;target=results_DocumentContent&amp;returnToKey=20_T22289900970&amp;parent=docview&amp;rand=1436204824007&amp;reloadEntirePage=true" \l "n35" </w:instrText>
      </w:r>
      <w:r w:rsidRPr="009F15DD">
        <w:rPr>
          <w:rFonts w:ascii="Georgia" w:hAnsi="Georgia"/>
          <w:color w:val="000000"/>
          <w:sz w:val="20"/>
          <w:szCs w:val="20"/>
          <w:u w:val="single"/>
          <w:vertAlign w:val="superscript"/>
        </w:rPr>
        <w:fldChar w:fldCharType="separate"/>
      </w:r>
      <w:r w:rsidRPr="009F15DD">
        <w:rPr>
          <w:rStyle w:val="blue"/>
          <w:rFonts w:ascii="Georgia" w:hAnsi="Georgia"/>
          <w:color w:val="004B91"/>
          <w:sz w:val="16"/>
          <w:szCs w:val="16"/>
          <w:u w:val="single"/>
          <w:vertAlign w:val="superscript"/>
        </w:rPr>
        <w:t>n35</w:t>
      </w:r>
      <w:r w:rsidRPr="009F15DD">
        <w:rPr>
          <w:rFonts w:ascii="Georgia" w:hAnsi="Georgia"/>
          <w:color w:val="000000"/>
          <w:sz w:val="20"/>
          <w:szCs w:val="20"/>
          <w:u w:val="single"/>
          <w:vertAlign w:val="superscript"/>
        </w:rPr>
        <w:fldChar w:fldCharType="end"/>
      </w:r>
      <w:bookmarkEnd w:id="49"/>
      <w:r w:rsidRPr="009F15DD">
        <w:rPr>
          <w:rStyle w:val="apple-converted-space"/>
          <w:rFonts w:ascii="Georgia" w:eastAsiaTheme="majorEastAsia" w:hAnsi="Georgia"/>
          <w:color w:val="000000"/>
          <w:sz w:val="20"/>
          <w:szCs w:val="20"/>
          <w:u w:val="single"/>
        </w:rPr>
        <w:t xml:space="preserve"> </w:t>
      </w:r>
      <w:r w:rsidRPr="009F15DD">
        <w:rPr>
          <w:rFonts w:ascii="Georgia" w:hAnsi="Georgia"/>
          <w:color w:val="000000"/>
          <w:sz w:val="20"/>
          <w:szCs w:val="20"/>
          <w:u w:val="single"/>
        </w:rPr>
        <w:t>restrain excesses, minimize the chance for rent-seeking by interest groups, and discourage arbitrary rule by factions, the forebears of contemporary special interest groups</w:t>
      </w:r>
      <w:r w:rsidRPr="009F15DD">
        <w:rPr>
          <w:rFonts w:ascii="Georgia" w:hAnsi="Georgia"/>
          <w:color w:val="000000"/>
          <w:sz w:val="16"/>
          <w:szCs w:val="20"/>
        </w:rPr>
        <w:t xml:space="preserve"> (pp. 10911). Even though lawmakers at times legislate selfishly (pp. 10920), they may well hesitate before engaging in pork-barrel politics that the public can directly attribute to them. Overall, </w:t>
      </w:r>
      <w:r w:rsidRPr="009F15DD">
        <w:rPr>
          <w:rFonts w:ascii="Georgia" w:hAnsi="Georgia"/>
          <w:color w:val="000000"/>
          <w:sz w:val="20"/>
          <w:szCs w:val="20"/>
          <w:u w:val="single"/>
        </w:rPr>
        <w:t>the requirement that both Houses and the President must agree on all legislation provides for more stable rule and protects individuals from government overreaching.</w:t>
      </w:r>
      <w:r w:rsidRPr="009F15DD">
        <w:rPr>
          <w:rFonts w:ascii="Georgia" w:hAnsi="Georgia"/>
          <w:color w:val="000000"/>
          <w:sz w:val="16"/>
          <w:szCs w:val="20"/>
        </w:rPr>
        <w:t xml:space="preserve"> He embraces the Madisonian perspective that Article I was intended to moderate legislative proposals, and that public debate during the deliberations in both Houses of Congress and the White House serves an educative function.</w:t>
      </w:r>
      <w:r w:rsidRPr="009F15DD">
        <w:rPr>
          <w:rStyle w:val="apple-converted-space"/>
          <w:rFonts w:ascii="Georgia" w:eastAsiaTheme="majorEastAsia" w:hAnsi="Georgia"/>
          <w:color w:val="000000"/>
          <w:sz w:val="16"/>
          <w:szCs w:val="20"/>
        </w:rPr>
        <w:t xml:space="preserve"> </w:t>
      </w:r>
      <w:bookmarkStart w:id="50" w:name="r36"/>
      <w:r w:rsidRPr="009F15DD">
        <w:rPr>
          <w:rFonts w:ascii="Georgia" w:hAnsi="Georgia"/>
          <w:color w:val="000000"/>
          <w:sz w:val="16"/>
          <w:szCs w:val="20"/>
          <w:vertAlign w:val="superscript"/>
        </w:rPr>
        <w:fldChar w:fldCharType="begin"/>
      </w:r>
      <w:r w:rsidRPr="009F15DD">
        <w:rPr>
          <w:rFonts w:ascii="Georgia" w:hAnsi="Georgia"/>
          <w:color w:val="000000"/>
          <w:sz w:val="16"/>
          <w:szCs w:val="20"/>
          <w:vertAlign w:val="superscript"/>
        </w:rPr>
        <w:instrText xml:space="preserve"> HYPERLINK "http://www.lexisnexis.com.proxy.lib.umich.edu/lnacui2api/frame.do?tokenKey=rsh-20.368864.82660487195&amp;target=results_DocumentContent&amp;returnToKey=20_T22289900970&amp;parent=docview&amp;rand=1436204824007&amp;reloadEntirePage=true" \l "n36" </w:instrText>
      </w:r>
      <w:r w:rsidRPr="009F15DD">
        <w:rPr>
          <w:rFonts w:ascii="Georgia" w:hAnsi="Georgia"/>
          <w:color w:val="000000"/>
          <w:sz w:val="16"/>
          <w:szCs w:val="20"/>
          <w:vertAlign w:val="superscript"/>
        </w:rPr>
        <w:fldChar w:fldCharType="separate"/>
      </w:r>
      <w:r w:rsidRPr="009F15DD">
        <w:rPr>
          <w:rStyle w:val="blue"/>
          <w:rFonts w:ascii="Georgia" w:hAnsi="Georgia"/>
          <w:color w:val="004B91"/>
          <w:sz w:val="16"/>
          <w:szCs w:val="16"/>
          <w:vertAlign w:val="superscript"/>
        </w:rPr>
        <w:t>n36</w:t>
      </w:r>
      <w:r w:rsidRPr="009F15DD">
        <w:rPr>
          <w:rFonts w:ascii="Georgia" w:hAnsi="Georgia"/>
          <w:color w:val="000000"/>
          <w:sz w:val="16"/>
          <w:szCs w:val="20"/>
          <w:vertAlign w:val="superscript"/>
        </w:rPr>
        <w:fldChar w:fldCharType="end"/>
      </w:r>
      <w:bookmarkEnd w:id="50"/>
      <w:r w:rsidRPr="009F15DD">
        <w:rPr>
          <w:rStyle w:val="apple-converted-space"/>
          <w:rFonts w:ascii="Georgia" w:eastAsiaTheme="majorEastAsia" w:hAnsi="Georgia"/>
          <w:color w:val="000000"/>
          <w:sz w:val="16"/>
          <w:szCs w:val="20"/>
        </w:rPr>
        <w:t xml:space="preserve"> </w:t>
      </w:r>
      <w:r w:rsidRPr="009F15DD">
        <w:rPr>
          <w:rFonts w:ascii="Georgia" w:hAnsi="Georgia"/>
          <w:color w:val="000000"/>
          <w:sz w:val="16"/>
          <w:szCs w:val="20"/>
        </w:rPr>
        <w:t xml:space="preserve">He notes that the Madisonian argument is supported by economic intuition that </w:t>
      </w:r>
      <w:r w:rsidRPr="009F15DD">
        <w:rPr>
          <w:rFonts w:ascii="Georgia" w:hAnsi="Georgia"/>
          <w:color w:val="000000"/>
          <w:sz w:val="20"/>
          <w:szCs w:val="20"/>
          <w:u w:val="single"/>
        </w:rPr>
        <w:t>increasing the costs of legislation will prevent capture by special interest groups</w:t>
      </w:r>
      <w:r w:rsidRPr="009F15DD">
        <w:rPr>
          <w:rFonts w:ascii="Georgia" w:hAnsi="Georgia"/>
          <w:color w:val="000000"/>
          <w:sz w:val="16"/>
          <w:szCs w:val="20"/>
        </w:rPr>
        <w:t>.</w:t>
      </w:r>
      <w:r w:rsidRPr="009F15DD">
        <w:rPr>
          <w:rStyle w:val="apple-converted-space"/>
          <w:rFonts w:ascii="Georgia" w:eastAsiaTheme="majorEastAsia" w:hAnsi="Georgia"/>
          <w:color w:val="000000"/>
          <w:sz w:val="16"/>
          <w:szCs w:val="20"/>
        </w:rPr>
        <w:t xml:space="preserve"> </w:t>
      </w:r>
      <w:bookmarkStart w:id="51" w:name="r37"/>
      <w:r w:rsidRPr="009F15DD">
        <w:rPr>
          <w:rFonts w:ascii="Georgia" w:hAnsi="Georgia"/>
          <w:color w:val="000000"/>
          <w:sz w:val="16"/>
          <w:szCs w:val="20"/>
          <w:vertAlign w:val="superscript"/>
        </w:rPr>
        <w:fldChar w:fldCharType="begin"/>
      </w:r>
      <w:r w:rsidRPr="009F15DD">
        <w:rPr>
          <w:rFonts w:ascii="Georgia" w:hAnsi="Georgia"/>
          <w:color w:val="000000"/>
          <w:sz w:val="16"/>
          <w:szCs w:val="20"/>
          <w:vertAlign w:val="superscript"/>
        </w:rPr>
        <w:instrText xml:space="preserve"> HYPERLINK "http://www.lexisnexis.com.proxy.lib.umich.edu/lnacui2api/frame.do?tokenKey=rsh-20.368864.82660487195&amp;target=results_DocumentContent&amp;returnToKey=20_T22289900970&amp;parent=docview&amp;rand=1436204824007&amp;reloadEntirePage=true" \l "n37" </w:instrText>
      </w:r>
      <w:r w:rsidRPr="009F15DD">
        <w:rPr>
          <w:rFonts w:ascii="Georgia" w:hAnsi="Georgia"/>
          <w:color w:val="000000"/>
          <w:sz w:val="16"/>
          <w:szCs w:val="20"/>
          <w:vertAlign w:val="superscript"/>
        </w:rPr>
        <w:fldChar w:fldCharType="separate"/>
      </w:r>
      <w:r w:rsidRPr="009F15DD">
        <w:rPr>
          <w:rStyle w:val="blue"/>
          <w:rFonts w:ascii="Georgia" w:hAnsi="Georgia"/>
          <w:color w:val="004B91"/>
          <w:sz w:val="16"/>
          <w:szCs w:val="16"/>
          <w:vertAlign w:val="superscript"/>
        </w:rPr>
        <w:t>n37</w:t>
      </w:r>
      <w:r w:rsidRPr="009F15DD">
        <w:rPr>
          <w:rFonts w:ascii="Georgia" w:hAnsi="Georgia"/>
          <w:color w:val="000000"/>
          <w:sz w:val="16"/>
          <w:szCs w:val="20"/>
          <w:vertAlign w:val="superscript"/>
        </w:rPr>
        <w:fldChar w:fldCharType="end"/>
      </w:r>
      <w:bookmarkEnd w:id="51"/>
    </w:p>
    <w:p w:rsidR="00A05550" w:rsidRPr="009F15DD" w:rsidRDefault="00A05550" w:rsidP="00A05550">
      <w:pPr>
        <w:pStyle w:val="Heading4"/>
        <w:rPr>
          <w:shd w:val="clear" w:color="auto" w:fill="FFFFFF"/>
        </w:rPr>
      </w:pPr>
      <w:r w:rsidRPr="009F15DD">
        <w:rPr>
          <w:shd w:val="clear" w:color="auto" w:fill="FFFFFF"/>
        </w:rPr>
        <w:t>Reduced delegation restores faith in government</w:t>
      </w:r>
    </w:p>
    <w:p w:rsidR="00A05550" w:rsidRDefault="00A05550" w:rsidP="00A05550">
      <w:pPr>
        <w:pStyle w:val="CommentText"/>
      </w:pPr>
      <w:r w:rsidRPr="009F15DD">
        <w:rPr>
          <w:rStyle w:val="Style13ptBold"/>
        </w:rPr>
        <w:t>Kren</w:t>
      </w:r>
      <w:r w:rsidRPr="006505F3">
        <w:rPr>
          <w:rStyle w:val="Style13ptBold"/>
        </w:rPr>
        <w:t>t, Associate Professor, Chicago-Kent College of Law</w:t>
      </w:r>
      <w:r>
        <w:t xml:space="preserve">, </w:t>
      </w:r>
      <w:r w:rsidRPr="009F15DD">
        <w:rPr>
          <w:rStyle w:val="Style13ptBold"/>
        </w:rPr>
        <w:t xml:space="preserve">94 </w:t>
      </w:r>
      <w:r>
        <w:t>(Harold,</w:t>
      </w:r>
      <w:r w:rsidRPr="007A2FB9">
        <w:t xml:space="preserve"> </w:t>
      </w:r>
      <w:r>
        <w:t>Book Review: Delegation and Its Discontents: Power Without Responsibility, Columbia Law Review Column 94, L. Rev, 710)</w:t>
      </w:r>
    </w:p>
    <w:p w:rsidR="00A05550" w:rsidRPr="009F15DD" w:rsidRDefault="00A05550" w:rsidP="00A05550">
      <w:pPr>
        <w:rPr>
          <w:sz w:val="16"/>
          <w:szCs w:val="20"/>
          <w:shd w:val="clear" w:color="auto" w:fill="FFFFFF"/>
        </w:rPr>
      </w:pPr>
      <w:r w:rsidRPr="009F15DD">
        <w:rPr>
          <w:sz w:val="16"/>
          <w:szCs w:val="20"/>
          <w:shd w:val="clear" w:color="auto" w:fill="FFFFFF"/>
        </w:rPr>
        <w:t>Schoenbrod presents strong policy arguments against</w:t>
      </w:r>
      <w:r w:rsidRPr="009F15DD">
        <w:rPr>
          <w:rStyle w:val="apple-converted-space"/>
          <w:sz w:val="16"/>
          <w:szCs w:val="20"/>
          <w:shd w:val="clear" w:color="auto" w:fill="FFFFFF"/>
        </w:rPr>
        <w:t> </w:t>
      </w:r>
      <w:bookmarkStart w:id="52" w:name="ORIGHIT_132"/>
      <w:bookmarkStart w:id="53" w:name="HIT_132"/>
      <w:bookmarkEnd w:id="52"/>
      <w:bookmarkEnd w:id="53"/>
      <w:r w:rsidRPr="009F15DD">
        <w:rPr>
          <w:rStyle w:val="hit"/>
          <w:bCs/>
          <w:sz w:val="16"/>
          <w:shd w:val="clear" w:color="auto" w:fill="FFFFFF"/>
        </w:rPr>
        <w:t>delegation</w:t>
      </w:r>
      <w:r w:rsidRPr="009F15DD">
        <w:rPr>
          <w:sz w:val="16"/>
          <w:szCs w:val="20"/>
          <w:shd w:val="clear" w:color="auto" w:fill="FFFFFF"/>
        </w:rPr>
        <w:t xml:space="preserve">, and riveting portrayals of government waste and inefficiency. Yet </w:t>
      </w:r>
      <w:r w:rsidRPr="009F15DD">
        <w:rPr>
          <w:sz w:val="20"/>
          <w:szCs w:val="20"/>
          <w:u w:val="single"/>
          <w:shd w:val="clear" w:color="auto" w:fill="FFFFFF"/>
        </w:rPr>
        <w:t>broad</w:t>
      </w:r>
      <w:r w:rsidRPr="009F15DD">
        <w:rPr>
          <w:rStyle w:val="apple-converted-space"/>
          <w:sz w:val="20"/>
          <w:szCs w:val="20"/>
          <w:u w:val="single"/>
          <w:shd w:val="clear" w:color="auto" w:fill="FFFFFF"/>
        </w:rPr>
        <w:t> </w:t>
      </w:r>
      <w:bookmarkStart w:id="54" w:name="ORIGHIT_133"/>
      <w:bookmarkStart w:id="55" w:name="HIT_133"/>
      <w:bookmarkEnd w:id="54"/>
      <w:bookmarkEnd w:id="55"/>
      <w:r w:rsidRPr="009F15DD">
        <w:rPr>
          <w:rStyle w:val="hit"/>
          <w:bCs/>
          <w:u w:val="single"/>
          <w:shd w:val="clear" w:color="auto" w:fill="FFFFFF"/>
        </w:rPr>
        <w:t>delegation</w:t>
      </w:r>
      <w:r w:rsidRPr="009F15DD">
        <w:rPr>
          <w:rStyle w:val="apple-converted-space"/>
          <w:sz w:val="20"/>
          <w:szCs w:val="20"/>
          <w:u w:val="single"/>
          <w:shd w:val="clear" w:color="auto" w:fill="FFFFFF"/>
        </w:rPr>
        <w:t> </w:t>
      </w:r>
      <w:r w:rsidRPr="009F15DD">
        <w:rPr>
          <w:sz w:val="20"/>
          <w:szCs w:val="20"/>
          <w:u w:val="single"/>
          <w:shd w:val="clear" w:color="auto" w:fill="FFFFFF"/>
        </w:rPr>
        <w:t>of authority to agencies represents</w:t>
      </w:r>
      <w:r w:rsidRPr="009F15DD">
        <w:rPr>
          <w:sz w:val="16"/>
          <w:szCs w:val="20"/>
          <w:shd w:val="clear" w:color="auto" w:fill="FFFFFF"/>
        </w:rPr>
        <w:t xml:space="preserve"> at most </w:t>
      </w:r>
      <w:r w:rsidRPr="009F15DD">
        <w:rPr>
          <w:sz w:val="20"/>
          <w:szCs w:val="20"/>
          <w:u w:val="single"/>
          <w:shd w:val="clear" w:color="auto" w:fill="FFFFFF"/>
        </w:rPr>
        <w:t>a failure of politics</w:t>
      </w:r>
      <w:r w:rsidRPr="009F15DD">
        <w:rPr>
          <w:sz w:val="16"/>
          <w:szCs w:val="20"/>
          <w:shd w:val="clear" w:color="auto" w:fill="FFFFFF"/>
        </w:rPr>
        <w:t xml:space="preserve">, not of law. </w:t>
      </w:r>
      <w:r w:rsidRPr="009F15DD">
        <w:rPr>
          <w:sz w:val="20"/>
          <w:szCs w:val="20"/>
          <w:u w:val="single"/>
          <w:shd w:val="clear" w:color="auto" w:fill="FFFFFF"/>
        </w:rPr>
        <w:t>The prohibition today against</w:t>
      </w:r>
      <w:r w:rsidRPr="009F15DD">
        <w:rPr>
          <w:rStyle w:val="apple-converted-space"/>
          <w:sz w:val="20"/>
          <w:szCs w:val="20"/>
          <w:u w:val="single"/>
          <w:shd w:val="clear" w:color="auto" w:fill="FFFFFF"/>
        </w:rPr>
        <w:t> </w:t>
      </w:r>
      <w:bookmarkStart w:id="56" w:name="ORIGHIT_134"/>
      <w:bookmarkStart w:id="57" w:name="HIT_134"/>
      <w:bookmarkEnd w:id="56"/>
      <w:bookmarkEnd w:id="57"/>
      <w:r w:rsidRPr="009F15DD">
        <w:rPr>
          <w:rStyle w:val="hit"/>
          <w:bCs/>
          <w:u w:val="single"/>
          <w:shd w:val="clear" w:color="auto" w:fill="FFFFFF"/>
        </w:rPr>
        <w:t>delegation</w:t>
      </w:r>
      <w:r w:rsidRPr="009F15DD">
        <w:rPr>
          <w:rStyle w:val="apple-converted-space"/>
          <w:sz w:val="20"/>
          <w:szCs w:val="20"/>
          <w:u w:val="single"/>
          <w:shd w:val="clear" w:color="auto" w:fill="FFFFFF"/>
        </w:rPr>
        <w:t> </w:t>
      </w:r>
      <w:r w:rsidRPr="009F15DD">
        <w:rPr>
          <w:sz w:val="20"/>
          <w:szCs w:val="20"/>
          <w:u w:val="single"/>
          <w:shd w:val="clear" w:color="auto" w:fill="FFFFFF"/>
        </w:rPr>
        <w:t>does not represent an underenforced constitutional norm as much as a neglected norm of good government. Such neglect in part may be warranted, given that agency policymaking may be more responsive to majoritarian concerns in some contexts than direct congressional rule</w:t>
      </w:r>
      <w:r w:rsidRPr="009F15DD">
        <w:rPr>
          <w:sz w:val="16"/>
          <w:szCs w:val="20"/>
          <w:shd w:val="clear" w:color="auto" w:fill="FFFFFF"/>
        </w:rPr>
        <w:t xml:space="preserve">. Schoenbrod's book is nonetheless vitally important, for even if the nondelegation doctrine is discarded, </w:t>
      </w:r>
      <w:r w:rsidRPr="009F15DD">
        <w:rPr>
          <w:sz w:val="20"/>
          <w:szCs w:val="20"/>
          <w:u w:val="single"/>
          <w:shd w:val="clear" w:color="auto" w:fill="FFFFFF"/>
        </w:rPr>
        <w:t>vigorous steps should be taken to restore</w:t>
      </w:r>
      <w:r w:rsidRPr="009F15DD">
        <w:rPr>
          <w:sz w:val="16"/>
          <w:szCs w:val="20"/>
          <w:shd w:val="clear" w:color="auto" w:fill="FFFFFF"/>
        </w:rPr>
        <w:t xml:space="preserve"> greater </w:t>
      </w:r>
      <w:r w:rsidRPr="009F15DD">
        <w:rPr>
          <w:sz w:val="20"/>
          <w:szCs w:val="20"/>
          <w:u w:val="single"/>
          <w:shd w:val="clear" w:color="auto" w:fill="FFFFFF"/>
        </w:rPr>
        <w:t>faith in government by discouraging routinized</w:t>
      </w:r>
      <w:r w:rsidRPr="009F15DD">
        <w:rPr>
          <w:rStyle w:val="apple-converted-space"/>
          <w:sz w:val="20"/>
          <w:szCs w:val="20"/>
          <w:u w:val="single"/>
          <w:shd w:val="clear" w:color="auto" w:fill="FFFFFF"/>
        </w:rPr>
        <w:t> </w:t>
      </w:r>
      <w:bookmarkStart w:id="58" w:name="ORIGHIT_135"/>
      <w:bookmarkStart w:id="59" w:name="HIT_135"/>
      <w:bookmarkEnd w:id="58"/>
      <w:bookmarkEnd w:id="59"/>
      <w:r w:rsidRPr="009F15DD">
        <w:rPr>
          <w:rStyle w:val="hit"/>
          <w:bCs/>
          <w:u w:val="single"/>
          <w:shd w:val="clear" w:color="auto" w:fill="FFFFFF"/>
        </w:rPr>
        <w:t>delegation</w:t>
      </w:r>
      <w:r w:rsidRPr="009F15DD">
        <w:rPr>
          <w:rStyle w:val="apple-converted-space"/>
          <w:sz w:val="20"/>
          <w:szCs w:val="20"/>
          <w:u w:val="single"/>
          <w:shd w:val="clear" w:color="auto" w:fill="FFFFFF"/>
        </w:rPr>
        <w:t> </w:t>
      </w:r>
      <w:r w:rsidRPr="009F15DD">
        <w:rPr>
          <w:sz w:val="20"/>
          <w:szCs w:val="20"/>
          <w:u w:val="single"/>
          <w:shd w:val="clear" w:color="auto" w:fill="FFFFFF"/>
        </w:rPr>
        <w:t>and selectively encouraging in its stead alternative forms of regulation and innovative new strategies to influence conduct in the private sector</w:t>
      </w:r>
      <w:r w:rsidRPr="009F15DD">
        <w:rPr>
          <w:sz w:val="16"/>
          <w:szCs w:val="20"/>
          <w:shd w:val="clear" w:color="auto" w:fill="FFFFFF"/>
        </w:rPr>
        <w:t>.</w:t>
      </w:r>
    </w:p>
    <w:p w:rsidR="00437B9B" w:rsidRDefault="00437B9B" w:rsidP="00437B9B"/>
    <w:p w:rsidR="00176253" w:rsidRPr="005B4D0E" w:rsidRDefault="00176253" w:rsidP="00176253">
      <w:pPr>
        <w:pStyle w:val="Heading3"/>
      </w:pPr>
      <w:r>
        <w:t>Solvency-Generic</w:t>
      </w:r>
    </w:p>
    <w:p w:rsidR="00176253" w:rsidRPr="00FE3ADF" w:rsidRDefault="00176253" w:rsidP="00176253">
      <w:pPr>
        <w:pStyle w:val="Heading4"/>
      </w:pPr>
      <w:r w:rsidRPr="00FE3ADF">
        <w:t>Congressional oversight is necessary – three reasons</w:t>
      </w:r>
    </w:p>
    <w:p w:rsidR="00176253" w:rsidRPr="0039465A" w:rsidRDefault="00176253" w:rsidP="00176253">
      <w:pPr>
        <w:rPr>
          <w:rStyle w:val="Style13ptBold"/>
          <w:b w:val="0"/>
        </w:rPr>
      </w:pPr>
      <w:r w:rsidRPr="0039465A">
        <w:rPr>
          <w:rStyle w:val="Style13ptBold"/>
        </w:rPr>
        <w:t xml:space="preserve">Kibbe 10 </w:t>
      </w:r>
      <w:r>
        <w:rPr>
          <w:rStyle w:val="Style13ptBold"/>
          <w:b w:val="0"/>
        </w:rPr>
        <w:t xml:space="preserve">(Jennifer, </w:t>
      </w:r>
      <w:r w:rsidRPr="0039465A">
        <w:rPr>
          <w:rStyle w:val="Style13ptBold"/>
          <w:b w:val="0"/>
        </w:rPr>
        <w:t>As</w:t>
      </w:r>
      <w:r>
        <w:rPr>
          <w:rStyle w:val="Style13ptBold"/>
          <w:b w:val="0"/>
        </w:rPr>
        <w:t>sociate Professor of Government;</w:t>
      </w:r>
      <w:r w:rsidRPr="0039465A">
        <w:rPr>
          <w:rStyle w:val="Style13ptBold"/>
          <w:b w:val="0"/>
        </w:rPr>
        <w:t xml:space="preserve"> Chair of Government</w:t>
      </w:r>
      <w:r>
        <w:rPr>
          <w:rStyle w:val="Style13ptBold"/>
          <w:b w:val="0"/>
        </w:rPr>
        <w:t xml:space="preserve"> at Franklin and Marshall College, 2010, “Congressional Oversight of Intelligence: Is the Solution Part of the Problem?” Intelligence and National Security, Volume 25, Issue 1, </w:t>
      </w:r>
    </w:p>
    <w:p w:rsidR="00176253" w:rsidRPr="00395C97" w:rsidRDefault="00176253" w:rsidP="00176253">
      <w:pPr>
        <w:spacing w:after="0" w:line="240" w:lineRule="auto"/>
        <w:rPr>
          <w:rStyle w:val="StyleUnderline"/>
        </w:rPr>
      </w:pPr>
      <w:r w:rsidRPr="00D4517B">
        <w:rPr>
          <w:rStyle w:val="StyleUnderline"/>
          <w:sz w:val="16"/>
          <w:u w:val="none"/>
        </w:rPr>
        <w:t xml:space="preserve">The </w:t>
      </w:r>
      <w:r w:rsidRPr="00395C97">
        <w:rPr>
          <w:rStyle w:val="StyleUnderline"/>
        </w:rPr>
        <w:t>congressional intelligence committees have come under considerable fire in the last few years for not conducting robust investigations into major intelligence failures</w:t>
      </w:r>
      <w:r w:rsidRPr="00D4517B">
        <w:rPr>
          <w:rStyle w:val="StyleUnderline"/>
          <w:sz w:val="16"/>
          <w:u w:val="none"/>
        </w:rPr>
        <w:t xml:space="preserve"> (the pre-Iraq war intelligence) and for being too acquiescent in the Bush administration's controversial policies regarding interrogations, secret prisons and warrantless wiretapping. The calls for reform of congressional oversight have echoed from all corners of the debate. But </w:t>
      </w:r>
      <w:r w:rsidRPr="00395C97">
        <w:rPr>
          <w:rStyle w:val="StyleUnderline"/>
        </w:rPr>
        <w:t>the issue of congressional oversight of intelligence is complex, combining as it does the political and structural complexities of Congress with the difficulty of monitoring something of strategic significance that,</w:t>
      </w:r>
      <w:r w:rsidRPr="00D4517B">
        <w:rPr>
          <w:rStyle w:val="StyleUnderline"/>
          <w:sz w:val="16"/>
          <w:u w:val="none"/>
        </w:rPr>
        <w:t xml:space="preserve"> by definition, </w:t>
      </w:r>
      <w:r w:rsidRPr="00395C97">
        <w:rPr>
          <w:rStyle w:val="StyleUnderline"/>
        </w:rPr>
        <w:t>operates in the shadows</w:t>
      </w:r>
      <w:r w:rsidRPr="00D4517B">
        <w:rPr>
          <w:rStyle w:val="StyleUnderline"/>
          <w:sz w:val="16"/>
          <w:u w:val="none"/>
        </w:rPr>
        <w:t xml:space="preserve">. Consequently, attempts to reform congressional oversight are inherently difficult. As just one measure of the difficulty, members of Congress introduced over 200 bills between 1947 and 1975 aimed at expanding their supervision of the intelligence community. Of those, exactly one was adopted.1 One of the most prominent voices calling for reform recently has been The National Commission on Terrorist Attacks Upon the United States (9/11 Commission). The commissioners also noted, however, that of their 42 recommendations, those ‘strengthening congressional oversight may be among the most difficult and important’.2 </w:t>
      </w:r>
      <w:r w:rsidRPr="00395C97">
        <w:rPr>
          <w:rStyle w:val="StyleUnderline"/>
        </w:rPr>
        <w:t>Despite the difficulty involved, however, something must be done</w:t>
      </w:r>
      <w:r w:rsidRPr="00D4517B">
        <w:rPr>
          <w:rStyle w:val="StyleUnderline"/>
          <w:sz w:val="16"/>
          <w:u w:val="none"/>
        </w:rPr>
        <w:t>. The last seven years have shown that int</w:t>
      </w:r>
      <w:r w:rsidRPr="00395C97">
        <w:rPr>
          <w:rStyle w:val="StyleUnderline"/>
        </w:rPr>
        <w:t>elligence is more crucial than ever to national security, but as the executive branch and the intelligence community try to maximize the utility of intelligence in meeting national security needs, it is imperative that the congressional overseers meet their obligations as well</w:t>
      </w:r>
      <w:r w:rsidRPr="00D4517B">
        <w:rPr>
          <w:rStyle w:val="StyleUnderline"/>
          <w:sz w:val="16"/>
          <w:u w:val="none"/>
        </w:rPr>
        <w:t xml:space="preserve">. The </w:t>
      </w:r>
      <w:r w:rsidRPr="00395C97">
        <w:rPr>
          <w:rStyle w:val="StyleUnderline"/>
        </w:rPr>
        <w:t>importance of</w:t>
      </w:r>
      <w:r w:rsidRPr="00D4517B">
        <w:rPr>
          <w:rStyle w:val="StyleUnderline"/>
          <w:sz w:val="16"/>
          <w:u w:val="none"/>
        </w:rPr>
        <w:t xml:space="preserve"> legislative </w:t>
      </w:r>
      <w:r w:rsidRPr="00395C97">
        <w:rPr>
          <w:rStyle w:val="StyleUnderline"/>
        </w:rPr>
        <w:t>oversight</w:t>
      </w:r>
      <w:r w:rsidRPr="00D4517B">
        <w:rPr>
          <w:rStyle w:val="StyleUnderline"/>
          <w:sz w:val="16"/>
          <w:u w:val="none"/>
        </w:rPr>
        <w:t xml:space="preserve"> of the executive branch in general </w:t>
      </w:r>
      <w:r w:rsidRPr="00395C97">
        <w:rPr>
          <w:rStyle w:val="StyleUnderline"/>
        </w:rPr>
        <w:t>has long been recognized</w:t>
      </w:r>
      <w:r w:rsidRPr="00D4517B">
        <w:rPr>
          <w:rStyle w:val="StyleUnderline"/>
          <w:sz w:val="16"/>
          <w:u w:val="none"/>
        </w:rPr>
        <w:t xml:space="preserve">. ‘Quite as important as legislation’, noted Woodrow Wilson, ‘is vigilant oversight of administration’.3 In the intelligence arena, however, congressional oversight is at an added premium. The </w:t>
      </w:r>
      <w:r w:rsidRPr="00395C97">
        <w:rPr>
          <w:rStyle w:val="StyleUnderline"/>
        </w:rPr>
        <w:t>first</w:t>
      </w:r>
      <w:r w:rsidRPr="00D4517B">
        <w:rPr>
          <w:rStyle w:val="StyleUnderline"/>
          <w:sz w:val="16"/>
          <w:u w:val="none"/>
        </w:rPr>
        <w:t xml:space="preserve">, most obvious </w:t>
      </w:r>
      <w:r w:rsidRPr="00395C97">
        <w:rPr>
          <w:rStyle w:val="StyleUnderline"/>
        </w:rPr>
        <w:t>reason is the inherent secrecy of the subject.</w:t>
      </w:r>
      <w:r w:rsidRPr="00D4517B">
        <w:rPr>
          <w:rStyle w:val="StyleUnderline"/>
          <w:sz w:val="16"/>
          <w:u w:val="none"/>
        </w:rPr>
        <w:t xml:space="preserve"> In other areas, such as the environment or banking, the media plays a valuable role in helping Congress monitor the actions of the federal government on behalf of the public. </w:t>
      </w:r>
      <w:r w:rsidRPr="00395C97">
        <w:rPr>
          <w:rStyle w:val="StyleUnderline"/>
        </w:rPr>
        <w:t>In the largely classified world of intelligence, in all but a few exceptional cases, the media is effectively precluded from playing that supporting role</w:t>
      </w:r>
      <w:r w:rsidRPr="00D4517B">
        <w:rPr>
          <w:rStyle w:val="StyleUnderline"/>
          <w:sz w:val="16"/>
          <w:u w:val="none"/>
        </w:rPr>
        <w:t xml:space="preserve">, thus </w:t>
      </w:r>
      <w:r w:rsidRPr="00395C97">
        <w:rPr>
          <w:rStyle w:val="StyleUnderline"/>
        </w:rPr>
        <w:t>enhancing the importance of legislative oversight. A secon</w:t>
      </w:r>
      <w:r w:rsidRPr="00D4517B">
        <w:rPr>
          <w:rStyle w:val="StyleUnderline"/>
          <w:sz w:val="16"/>
          <w:u w:val="none"/>
        </w:rPr>
        <w:t xml:space="preserve">d less recognized but equally </w:t>
      </w:r>
      <w:r w:rsidRPr="00395C97">
        <w:rPr>
          <w:rStyle w:val="StyleUnderline"/>
        </w:rPr>
        <w:t>important reason</w:t>
      </w:r>
      <w:r w:rsidRPr="00D4517B">
        <w:rPr>
          <w:rStyle w:val="StyleUnderline"/>
          <w:sz w:val="16"/>
          <w:u w:val="none"/>
        </w:rPr>
        <w:t xml:space="preserve"> that oversight is so critical to the intelligence enterprise </w:t>
      </w:r>
      <w:r w:rsidRPr="00395C97">
        <w:rPr>
          <w:rStyle w:val="StyleUnderline"/>
        </w:rPr>
        <w:t>is</w:t>
      </w:r>
      <w:r w:rsidRPr="00D4517B">
        <w:rPr>
          <w:rStyle w:val="StyleUnderline"/>
          <w:sz w:val="16"/>
          <w:u w:val="none"/>
        </w:rPr>
        <w:t xml:space="preserve"> that, </w:t>
      </w:r>
      <w:r w:rsidRPr="00395C97">
        <w:rPr>
          <w:rStyle w:val="StyleUnderline"/>
        </w:rPr>
        <w:t>because ‘ … the intelligence community is constrained in its ability to convince the American public that it can be trusted and deserves their support’</w:t>
      </w:r>
      <w:r w:rsidRPr="00D4517B">
        <w:rPr>
          <w:rStyle w:val="StyleUnderline"/>
          <w:sz w:val="16"/>
          <w:u w:val="none"/>
        </w:rPr>
        <w:t xml:space="preserve">, Congress also plays an important role in explaining and representing the intelligence community to the public.4 A </w:t>
      </w:r>
      <w:r w:rsidRPr="00395C97">
        <w:rPr>
          <w:rStyle w:val="StyleUnderline"/>
        </w:rPr>
        <w:t>third reason</w:t>
      </w:r>
      <w:r w:rsidRPr="00D4517B">
        <w:rPr>
          <w:rStyle w:val="StyleUnderline"/>
          <w:sz w:val="16"/>
          <w:u w:val="none"/>
        </w:rPr>
        <w:t xml:space="preserve"> legislative oversight is so important </w:t>
      </w:r>
      <w:r w:rsidRPr="00395C97">
        <w:rPr>
          <w:rStyle w:val="StyleUnderline"/>
        </w:rPr>
        <w:t>is that</w:t>
      </w:r>
      <w:r w:rsidRPr="00D4517B">
        <w:rPr>
          <w:rStyle w:val="StyleUnderline"/>
          <w:sz w:val="16"/>
          <w:u w:val="none"/>
        </w:rPr>
        <w:t>, done well, i</w:t>
      </w:r>
      <w:r w:rsidRPr="00395C97">
        <w:rPr>
          <w:rStyle w:val="StyleUnderline"/>
        </w:rPr>
        <w:t>t helps to improve the intelligence product, whether that means collection, analysis or covert action. When administration and intelligence officials know that they will have to explain a funding choice or particular operation to Congress, it has the effect of adding a layer to their own internal vetting.</w:t>
      </w:r>
    </w:p>
    <w:p w:rsidR="00176253" w:rsidRPr="00A26C31" w:rsidRDefault="00176253" w:rsidP="00176253"/>
    <w:p w:rsidR="00176253" w:rsidRDefault="00176253" w:rsidP="00176253">
      <w:pPr>
        <w:pStyle w:val="Heading4"/>
      </w:pPr>
      <w:r>
        <w:t>Delegation kills responsibility—CP solves</w:t>
      </w:r>
    </w:p>
    <w:p w:rsidR="00176253" w:rsidRPr="000F59C7" w:rsidRDefault="00176253" w:rsidP="00176253">
      <w:pPr>
        <w:rPr>
          <w:rStyle w:val="Style13ptBold"/>
          <w:b w:val="0"/>
        </w:rPr>
      </w:pPr>
      <w:r>
        <w:rPr>
          <w:rStyle w:val="Style13ptBold"/>
        </w:rPr>
        <w:t xml:space="preserve">Shoenbrod, </w:t>
      </w:r>
      <w:r w:rsidRPr="006505F3">
        <w:rPr>
          <w:rStyle w:val="Style13ptBold"/>
        </w:rPr>
        <w:t>attorney, professor, and author</w:t>
      </w:r>
      <w:r>
        <w:rPr>
          <w:color w:val="000000"/>
          <w:shd w:val="clear" w:color="auto" w:fill="FFFFFF"/>
        </w:rPr>
        <w:t xml:space="preserve">, </w:t>
      </w:r>
      <w:r>
        <w:rPr>
          <w:rStyle w:val="Style13ptBold"/>
        </w:rPr>
        <w:t>93</w:t>
      </w:r>
      <w:r w:rsidRPr="000F59C7">
        <w:rPr>
          <w:rStyle w:val="Style13ptBold"/>
          <w:b w:val="0"/>
        </w:rPr>
        <w:t xml:space="preserve"> (</w:t>
      </w:r>
      <w:r>
        <w:rPr>
          <w:rStyle w:val="Style13ptBold"/>
          <w:b w:val="0"/>
        </w:rPr>
        <w:t xml:space="preserve">David, </w:t>
      </w:r>
      <w:r>
        <w:rPr>
          <w:color w:val="000000"/>
          <w:shd w:val="clear" w:color="auto" w:fill="FFFFFF"/>
        </w:rPr>
        <w:t>attorney, professor, and author who is nationally recognized for his contributions to environmental law and scholarship.  A professor of environmental and constitutional law at New York Law School for over 25 years, he is the author or co-author of six books and numerous articles for major newspapers and scholarly journals.  Schoenbrod has also been an adjunct scholar and senior fellow at the Cato Institute, an independent public policy research organization, and is a visiting scholar at the American Enterprise Institute for Public Policy, Power without responsibility: How congress Abuses the People through Delegation, pages 8-9)</w:t>
      </w:r>
    </w:p>
    <w:p w:rsidR="00176253" w:rsidRPr="00027375" w:rsidRDefault="00176253" w:rsidP="00176253">
      <w:pPr>
        <w:pStyle w:val="Style2"/>
        <w:kinsoku w:val="0"/>
        <w:overflowPunct w:val="0"/>
        <w:autoSpaceDE/>
        <w:autoSpaceDN/>
        <w:adjustRightInd/>
        <w:spacing w:line="255" w:lineRule="exact"/>
        <w:ind w:right="72"/>
        <w:jc w:val="both"/>
        <w:textAlignment w:val="baseline"/>
        <w:rPr>
          <w:rStyle w:val="CharacterStyle2"/>
          <w:rFonts w:ascii="Georgia" w:hAnsi="Georgia"/>
          <w:spacing w:val="10"/>
          <w:sz w:val="16"/>
          <w:szCs w:val="22"/>
        </w:rPr>
      </w:pPr>
      <w:r w:rsidRPr="00487240">
        <w:rPr>
          <w:rStyle w:val="CharacterStyle2"/>
          <w:rFonts w:ascii="Georgia" w:hAnsi="Georgia"/>
          <w:spacing w:val="9"/>
          <w:sz w:val="22"/>
          <w:szCs w:val="22"/>
          <w:u w:val="single"/>
        </w:rPr>
        <w:t>Delegation allows</w:t>
      </w:r>
      <w:r w:rsidRPr="00027375">
        <w:rPr>
          <w:rStyle w:val="CharacterStyle2"/>
          <w:rFonts w:ascii="Georgia" w:hAnsi="Georgia"/>
          <w:spacing w:val="9"/>
          <w:sz w:val="16"/>
          <w:szCs w:val="22"/>
        </w:rPr>
        <w:t xml:space="preserve"> our elected </w:t>
      </w:r>
      <w:r w:rsidRPr="00487240">
        <w:rPr>
          <w:rStyle w:val="CharacterStyle2"/>
          <w:rFonts w:ascii="Georgia" w:hAnsi="Georgia"/>
          <w:spacing w:val="9"/>
          <w:sz w:val="22"/>
          <w:szCs w:val="22"/>
          <w:u w:val="single"/>
        </w:rPr>
        <w:t>lawmakers to disclaim</w:t>
      </w:r>
      <w:r w:rsidRPr="00027375">
        <w:rPr>
          <w:rStyle w:val="CharacterStyle2"/>
          <w:rFonts w:ascii="Georgia" w:hAnsi="Georgia"/>
          <w:spacing w:val="9"/>
          <w:sz w:val="16"/>
          <w:szCs w:val="22"/>
        </w:rPr>
        <w:t xml:space="preserve"> any </w:t>
      </w:r>
      <w:r w:rsidRPr="00487240">
        <w:rPr>
          <w:rStyle w:val="CharacterStyle2"/>
          <w:rFonts w:ascii="Georgia" w:hAnsi="Georgia"/>
          <w:spacing w:val="9"/>
          <w:sz w:val="22"/>
          <w:szCs w:val="22"/>
          <w:u w:val="single"/>
        </w:rPr>
        <w:t>responsibility for harm</w:t>
      </w:r>
      <w:r w:rsidRPr="00027375">
        <w:rPr>
          <w:rStyle w:val="CharacterStyle2"/>
          <w:rFonts w:ascii="Georgia" w:hAnsi="Georgia"/>
          <w:spacing w:val="9"/>
          <w:sz w:val="16"/>
          <w:szCs w:val="22"/>
        </w:rPr>
        <w:t xml:space="preserve"> done </w:t>
      </w:r>
      <w:r w:rsidRPr="00487240">
        <w:rPr>
          <w:rStyle w:val="CharacterStyle2"/>
          <w:rFonts w:ascii="Georgia" w:hAnsi="Georgia"/>
          <w:spacing w:val="9"/>
          <w:sz w:val="22"/>
          <w:szCs w:val="22"/>
          <w:u w:val="single"/>
        </w:rPr>
        <w:t>to consumers for t</w:t>
      </w:r>
      <w:r w:rsidRPr="00487240">
        <w:rPr>
          <w:rStyle w:val="CharacterStyle2"/>
          <w:rFonts w:ascii="Georgia" w:hAnsi="Georgia" w:cs="Bookman Old Style"/>
          <w:spacing w:val="9"/>
          <w:sz w:val="22"/>
          <w:szCs w:val="22"/>
          <w:u w:val="single"/>
        </w:rPr>
        <w:t xml:space="preserve">hree </w:t>
      </w:r>
      <w:r w:rsidRPr="00487240">
        <w:rPr>
          <w:rStyle w:val="CharacterStyle2"/>
          <w:rFonts w:ascii="Georgia" w:hAnsi="Georgia"/>
          <w:spacing w:val="9"/>
          <w:sz w:val="22"/>
          <w:szCs w:val="22"/>
          <w:u w:val="single"/>
        </w:rPr>
        <w:t>reasons</w:t>
      </w:r>
      <w:r w:rsidRPr="00027375">
        <w:rPr>
          <w:rStyle w:val="CharacterStyle2"/>
          <w:rFonts w:ascii="Georgia" w:hAnsi="Georgia"/>
          <w:spacing w:val="9"/>
          <w:sz w:val="16"/>
          <w:szCs w:val="22"/>
        </w:rPr>
        <w:t xml:space="preserve">: because the </w:t>
      </w:r>
      <w:r w:rsidRPr="00487240">
        <w:rPr>
          <w:rStyle w:val="CharacterStyle2"/>
          <w:rFonts w:ascii="Georgia" w:hAnsi="Georgia"/>
          <w:spacing w:val="9"/>
          <w:sz w:val="22"/>
          <w:szCs w:val="22"/>
          <w:u w:val="single"/>
        </w:rPr>
        <w:t>wording of</w:t>
      </w:r>
      <w:r w:rsidRPr="00027375">
        <w:rPr>
          <w:rStyle w:val="CharacterStyle2"/>
          <w:rFonts w:ascii="Georgia" w:hAnsi="Georgia"/>
          <w:spacing w:val="9"/>
          <w:sz w:val="16"/>
          <w:szCs w:val="22"/>
        </w:rPr>
        <w:t xml:space="preserve"> the </w:t>
      </w:r>
      <w:r w:rsidRPr="00487240">
        <w:rPr>
          <w:rStyle w:val="CharacterStyle2"/>
          <w:rFonts w:ascii="Georgia" w:hAnsi="Georgia"/>
          <w:spacing w:val="9"/>
          <w:sz w:val="22"/>
          <w:szCs w:val="22"/>
          <w:u w:val="single"/>
        </w:rPr>
        <w:t>statute reflects concern for con</w:t>
      </w:r>
      <w:r w:rsidRPr="00487240">
        <w:rPr>
          <w:rStyle w:val="CharacterStyle2"/>
          <w:rFonts w:ascii="Georgia" w:hAnsi="Georgia"/>
          <w:spacing w:val="9"/>
          <w:sz w:val="22"/>
          <w:szCs w:val="22"/>
          <w:u w:val="single"/>
        </w:rPr>
        <w:softHyphen/>
        <w:t>sumers</w:t>
      </w:r>
      <w:r w:rsidRPr="00027375">
        <w:rPr>
          <w:rStyle w:val="CharacterStyle2"/>
          <w:rFonts w:ascii="Georgia" w:hAnsi="Georgia"/>
          <w:spacing w:val="9"/>
          <w:sz w:val="16"/>
          <w:szCs w:val="22"/>
        </w:rPr>
        <w:t xml:space="preserve">, because the </w:t>
      </w:r>
      <w:r w:rsidRPr="00487240">
        <w:rPr>
          <w:rStyle w:val="CharacterStyle2"/>
          <w:rFonts w:ascii="Georgia" w:hAnsi="Georgia"/>
          <w:spacing w:val="9"/>
          <w:sz w:val="22"/>
          <w:szCs w:val="22"/>
          <w:u w:val="single"/>
        </w:rPr>
        <w:t>statute took its</w:t>
      </w:r>
      <w:r w:rsidRPr="00027375">
        <w:rPr>
          <w:rStyle w:val="CharacterStyle2"/>
          <w:rFonts w:ascii="Georgia" w:hAnsi="Georgia"/>
          <w:spacing w:val="9"/>
          <w:sz w:val="16"/>
          <w:szCs w:val="22"/>
        </w:rPr>
        <w:t xml:space="preserve"> present </w:t>
      </w:r>
      <w:r w:rsidRPr="00487240">
        <w:rPr>
          <w:rStyle w:val="CharacterStyle2"/>
          <w:rFonts w:ascii="Georgia" w:hAnsi="Georgia"/>
          <w:spacing w:val="9"/>
          <w:sz w:val="22"/>
          <w:szCs w:val="22"/>
          <w:u w:val="single"/>
        </w:rPr>
        <w:t>form</w:t>
      </w:r>
      <w:r w:rsidRPr="00027375">
        <w:rPr>
          <w:rStyle w:val="CharacterStyle2"/>
          <w:rFonts w:ascii="Georgia" w:hAnsi="Georgia"/>
          <w:spacing w:val="9"/>
          <w:sz w:val="16"/>
          <w:szCs w:val="22"/>
        </w:rPr>
        <w:t xml:space="preserve"> long </w:t>
      </w:r>
      <w:r w:rsidRPr="00487240">
        <w:rPr>
          <w:rStyle w:val="CharacterStyle2"/>
          <w:rFonts w:ascii="Georgia" w:hAnsi="Georgia"/>
          <w:spacing w:val="9"/>
          <w:sz w:val="22"/>
          <w:szCs w:val="22"/>
          <w:u w:val="single"/>
        </w:rPr>
        <w:t>before</w:t>
      </w:r>
      <w:r w:rsidRPr="00027375">
        <w:rPr>
          <w:rStyle w:val="CharacterStyle2"/>
          <w:rFonts w:ascii="Georgia" w:hAnsi="Georgia"/>
          <w:spacing w:val="9"/>
          <w:sz w:val="16"/>
          <w:szCs w:val="22"/>
        </w:rPr>
        <w:t xml:space="preserve"> the cur</w:t>
      </w:r>
      <w:r w:rsidRPr="00027375">
        <w:rPr>
          <w:rStyle w:val="CharacterStyle2"/>
          <w:rFonts w:ascii="Georgia" w:hAnsi="Georgia"/>
          <w:spacing w:val="9"/>
          <w:sz w:val="16"/>
          <w:szCs w:val="22"/>
        </w:rPr>
        <w:softHyphen/>
        <w:t xml:space="preserve">rent </w:t>
      </w:r>
      <w:r w:rsidRPr="00487240">
        <w:rPr>
          <w:rStyle w:val="CharacterStyle2"/>
          <w:rFonts w:ascii="Georgia" w:hAnsi="Georgia"/>
          <w:spacing w:val="9"/>
          <w:sz w:val="22"/>
          <w:szCs w:val="22"/>
          <w:u w:val="single"/>
        </w:rPr>
        <w:t>legislators took office</w:t>
      </w:r>
      <w:r w:rsidRPr="00027375">
        <w:rPr>
          <w:rStyle w:val="CharacterStyle2"/>
          <w:rFonts w:ascii="Georgia" w:hAnsi="Georgia"/>
          <w:spacing w:val="9"/>
          <w:sz w:val="16"/>
          <w:szCs w:val="22"/>
        </w:rPr>
        <w:t xml:space="preserve">, </w:t>
      </w:r>
      <w:r w:rsidRPr="00487240">
        <w:rPr>
          <w:rStyle w:val="CharacterStyle2"/>
          <w:rFonts w:ascii="Georgia" w:hAnsi="Georgia"/>
          <w:spacing w:val="9"/>
          <w:sz w:val="22"/>
          <w:szCs w:val="22"/>
          <w:u w:val="single"/>
        </w:rPr>
        <w:t>and</w:t>
      </w:r>
      <w:r w:rsidRPr="00027375">
        <w:rPr>
          <w:rStyle w:val="CharacterStyle2"/>
          <w:rFonts w:ascii="Georgia" w:hAnsi="Georgia"/>
          <w:spacing w:val="9"/>
          <w:sz w:val="16"/>
          <w:szCs w:val="22"/>
        </w:rPr>
        <w:t xml:space="preserve"> because the </w:t>
      </w:r>
      <w:r w:rsidRPr="00487240">
        <w:rPr>
          <w:rStyle w:val="CharacterStyle2"/>
          <w:rFonts w:ascii="Georgia" w:hAnsi="Georgia"/>
          <w:spacing w:val="9"/>
          <w:sz w:val="22"/>
          <w:szCs w:val="22"/>
          <w:u w:val="single"/>
        </w:rPr>
        <w:t>secretary</w:t>
      </w:r>
      <w:r w:rsidRPr="00027375">
        <w:rPr>
          <w:rStyle w:val="CharacterStyle2"/>
          <w:rFonts w:ascii="Georgia" w:hAnsi="Georgia"/>
          <w:spacing w:val="9"/>
          <w:sz w:val="16"/>
          <w:szCs w:val="22"/>
        </w:rPr>
        <w:t xml:space="preserve"> in effect </w:t>
      </w:r>
      <w:r w:rsidRPr="00487240">
        <w:rPr>
          <w:rStyle w:val="CharacterStyle2"/>
          <w:rFonts w:ascii="Georgia" w:hAnsi="Georgia"/>
          <w:spacing w:val="9"/>
          <w:sz w:val="22"/>
          <w:szCs w:val="22"/>
          <w:u w:val="single"/>
        </w:rPr>
        <w:t xml:space="preserve">makes </w:t>
      </w:r>
      <w:r w:rsidRPr="00487240">
        <w:rPr>
          <w:rStyle w:val="CharacterStyle2"/>
          <w:rFonts w:ascii="Georgia" w:hAnsi="Georgia"/>
          <w:spacing w:val="12"/>
          <w:sz w:val="22"/>
          <w:szCs w:val="22"/>
          <w:u w:val="single"/>
        </w:rPr>
        <w:t>the law</w:t>
      </w:r>
      <w:r w:rsidRPr="00027375">
        <w:rPr>
          <w:rStyle w:val="CharacterStyle2"/>
          <w:rFonts w:ascii="Georgia" w:hAnsi="Georgia"/>
          <w:spacing w:val="12"/>
          <w:sz w:val="16"/>
          <w:szCs w:val="22"/>
        </w:rPr>
        <w:t xml:space="preserve">. The </w:t>
      </w:r>
      <w:r w:rsidRPr="00487240">
        <w:rPr>
          <w:rStyle w:val="CharacterStyle2"/>
          <w:rFonts w:ascii="Georgia" w:hAnsi="Georgia"/>
          <w:spacing w:val="12"/>
          <w:sz w:val="22"/>
          <w:szCs w:val="22"/>
          <w:u w:val="single"/>
        </w:rPr>
        <w:t>public is unlikely to know of</w:t>
      </w:r>
      <w:r w:rsidRPr="00027375">
        <w:rPr>
          <w:rStyle w:val="CharacterStyle2"/>
          <w:rFonts w:ascii="Georgia" w:hAnsi="Georgia"/>
          <w:spacing w:val="12"/>
          <w:sz w:val="16"/>
          <w:szCs w:val="22"/>
        </w:rPr>
        <w:t xml:space="preserve"> the marketing </w:t>
      </w:r>
      <w:r w:rsidRPr="00487240">
        <w:rPr>
          <w:rStyle w:val="CharacterStyle2"/>
          <w:rFonts w:ascii="Georgia" w:hAnsi="Georgia"/>
          <w:spacing w:val="12"/>
          <w:sz w:val="22"/>
          <w:szCs w:val="22"/>
          <w:u w:val="single"/>
        </w:rPr>
        <w:t>order's exis</w:t>
      </w:r>
      <w:r w:rsidRPr="00487240">
        <w:rPr>
          <w:rStyle w:val="CharacterStyle2"/>
          <w:rFonts w:ascii="Georgia" w:hAnsi="Georgia"/>
          <w:spacing w:val="12"/>
          <w:sz w:val="22"/>
          <w:szCs w:val="22"/>
          <w:u w:val="single"/>
        </w:rPr>
        <w:softHyphen/>
        <w:t>tence</w:t>
      </w:r>
      <w:r w:rsidRPr="00027375">
        <w:rPr>
          <w:rStyle w:val="CharacterStyle2"/>
          <w:rFonts w:ascii="Georgia" w:hAnsi="Georgia"/>
          <w:spacing w:val="12"/>
          <w:sz w:val="16"/>
          <w:szCs w:val="22"/>
        </w:rPr>
        <w:t xml:space="preserve"> </w:t>
      </w:r>
      <w:r w:rsidRPr="00027375">
        <w:rPr>
          <w:rStyle w:val="CharacterStyle2"/>
          <w:rFonts w:ascii="Georgia" w:hAnsi="Georgia"/>
          <w:spacing w:val="8"/>
          <w:sz w:val="16"/>
          <w:szCs w:val="22"/>
        </w:rPr>
        <w:t xml:space="preserve">as it comes from deep within the bowels of the bureaucracy </w:t>
      </w:r>
      <w:r w:rsidRPr="00027375">
        <w:rPr>
          <w:rStyle w:val="CharacterStyle2"/>
          <w:rFonts w:ascii="Georgia" w:hAnsi="Georgia"/>
          <w:spacing w:val="9"/>
          <w:sz w:val="16"/>
          <w:szCs w:val="22"/>
        </w:rPr>
        <w:t xml:space="preserve">rather than from Congress. In contrast, for Sunkist to see enacted a law that restricts competition </w:t>
      </w:r>
      <w:r w:rsidRPr="00487240">
        <w:rPr>
          <w:rStyle w:val="CharacterStyle2"/>
          <w:rFonts w:ascii="Georgia" w:hAnsi="Georgia"/>
          <w:spacing w:val="9"/>
          <w:sz w:val="22"/>
          <w:szCs w:val="22"/>
          <w:u w:val="single"/>
        </w:rPr>
        <w:t>without</w:t>
      </w:r>
      <w:r w:rsidRPr="00027375">
        <w:rPr>
          <w:rStyle w:val="CharacterStyle2"/>
          <w:rFonts w:ascii="Georgia" w:hAnsi="Georgia"/>
          <w:spacing w:val="9"/>
          <w:sz w:val="16"/>
          <w:szCs w:val="22"/>
        </w:rPr>
        <w:t xml:space="preserve"> using </w:t>
      </w:r>
      <w:r w:rsidRPr="00487240">
        <w:rPr>
          <w:rStyle w:val="CharacterStyle2"/>
          <w:rFonts w:ascii="Georgia" w:hAnsi="Georgia"/>
          <w:spacing w:val="9"/>
          <w:sz w:val="22"/>
          <w:szCs w:val="22"/>
          <w:u w:val="single"/>
        </w:rPr>
        <w:t>delegation</w:t>
      </w:r>
      <w:r w:rsidRPr="00027375">
        <w:rPr>
          <w:rStyle w:val="CharacterStyle2"/>
          <w:rFonts w:ascii="Georgia" w:hAnsi="Georgia"/>
          <w:spacing w:val="9"/>
          <w:sz w:val="16"/>
          <w:szCs w:val="22"/>
        </w:rPr>
        <w:t xml:space="preserve">, legislators would have to vote for and the president would have to sign a statute that limits the supply of navel oranges to consumers. They would need to amend the statute frequently to take account of changing market and crop conditions. </w:t>
      </w:r>
      <w:r w:rsidRPr="00487240">
        <w:rPr>
          <w:rStyle w:val="CharacterStyle2"/>
          <w:rFonts w:ascii="Georgia" w:hAnsi="Georgia"/>
          <w:spacing w:val="9"/>
          <w:sz w:val="22"/>
          <w:szCs w:val="22"/>
          <w:u w:val="single"/>
        </w:rPr>
        <w:t>Our</w:t>
      </w:r>
      <w:r w:rsidRPr="00027375">
        <w:rPr>
          <w:rStyle w:val="CharacterStyle2"/>
          <w:rFonts w:ascii="Georgia" w:hAnsi="Georgia"/>
          <w:spacing w:val="9"/>
          <w:sz w:val="16"/>
          <w:szCs w:val="22"/>
        </w:rPr>
        <w:t xml:space="preserve"> elected </w:t>
      </w:r>
      <w:r w:rsidRPr="00487240">
        <w:rPr>
          <w:rStyle w:val="CharacterStyle2"/>
          <w:rFonts w:ascii="Georgia" w:hAnsi="Georgia"/>
          <w:spacing w:val="9"/>
          <w:sz w:val="22"/>
          <w:szCs w:val="22"/>
          <w:u w:val="single"/>
        </w:rPr>
        <w:t>lawmakers c</w:t>
      </w:r>
      <w:r w:rsidRPr="00487240">
        <w:rPr>
          <w:rStyle w:val="CharacterStyle2"/>
          <w:rFonts w:ascii="Georgia" w:hAnsi="Georgia" w:cs="Arial Narrow"/>
          <w:spacing w:val="9"/>
          <w:sz w:val="22"/>
          <w:szCs w:val="22"/>
          <w:u w:val="single"/>
        </w:rPr>
        <w:t>ou</w:t>
      </w:r>
      <w:r w:rsidRPr="00487240">
        <w:rPr>
          <w:rStyle w:val="CharacterStyle2"/>
          <w:rFonts w:ascii="Georgia" w:hAnsi="Georgia"/>
          <w:spacing w:val="9"/>
          <w:sz w:val="22"/>
          <w:szCs w:val="22"/>
          <w:u w:val="single"/>
        </w:rPr>
        <w:t>ld not deny</w:t>
      </w:r>
      <w:r w:rsidRPr="00027375">
        <w:rPr>
          <w:rStyle w:val="CharacterStyle2"/>
          <w:rFonts w:ascii="Georgia" w:hAnsi="Georgia"/>
          <w:spacing w:val="9"/>
          <w:sz w:val="16"/>
          <w:szCs w:val="22"/>
        </w:rPr>
        <w:t xml:space="preserve"> direct </w:t>
      </w:r>
      <w:r w:rsidRPr="00487240">
        <w:rPr>
          <w:rStyle w:val="CharacterStyle2"/>
          <w:rFonts w:ascii="Georgia" w:hAnsi="Georgia"/>
          <w:spacing w:val="10"/>
          <w:sz w:val="22"/>
          <w:szCs w:val="22"/>
          <w:u w:val="single"/>
        </w:rPr>
        <w:t>responsibility for raising the price of oranges</w:t>
      </w:r>
      <w:r w:rsidRPr="00027375">
        <w:rPr>
          <w:rStyle w:val="CharacterStyle2"/>
          <w:rFonts w:ascii="Georgia" w:hAnsi="Georgia"/>
          <w:spacing w:val="10"/>
          <w:sz w:val="16"/>
          <w:szCs w:val="22"/>
        </w:rPr>
        <w:t xml:space="preserve">. </w:t>
      </w:r>
      <w:r w:rsidRPr="00027375">
        <w:rPr>
          <w:rStyle w:val="CharacterStyle2"/>
          <w:rFonts w:ascii="Georgia" w:hAnsi="Georgia"/>
          <w:spacing w:val="10"/>
          <w:sz w:val="22"/>
          <w:szCs w:val="22"/>
          <w:u w:val="single"/>
        </w:rPr>
        <w:t>They</w:t>
      </w:r>
      <w:r w:rsidRPr="00027375">
        <w:rPr>
          <w:rStyle w:val="CharacterStyle2"/>
          <w:rFonts w:ascii="Georgia" w:hAnsi="Georgia"/>
          <w:spacing w:val="10"/>
          <w:sz w:val="16"/>
          <w:szCs w:val="22"/>
        </w:rPr>
        <w:t xml:space="preserve"> conceivably </w:t>
      </w:r>
      <w:r w:rsidRPr="00027375">
        <w:rPr>
          <w:rStyle w:val="CharacterStyle2"/>
          <w:rFonts w:ascii="Georgia" w:hAnsi="Georgia"/>
          <w:spacing w:val="10"/>
          <w:sz w:val="22"/>
          <w:szCs w:val="22"/>
          <w:u w:val="single"/>
        </w:rPr>
        <w:t>might</w:t>
      </w:r>
      <w:r w:rsidRPr="00027375">
        <w:rPr>
          <w:rStyle w:val="CharacterStyle2"/>
          <w:rFonts w:ascii="Georgia" w:hAnsi="Georgia"/>
          <w:spacing w:val="10"/>
          <w:sz w:val="16"/>
          <w:szCs w:val="22"/>
        </w:rPr>
        <w:t xml:space="preserve"> still </w:t>
      </w:r>
      <w:r w:rsidRPr="00027375">
        <w:rPr>
          <w:rStyle w:val="CharacterStyle2"/>
          <w:rFonts w:ascii="Georgia" w:hAnsi="Georgia"/>
          <w:spacing w:val="10"/>
          <w:sz w:val="22"/>
          <w:szCs w:val="22"/>
          <w:u w:val="single"/>
        </w:rPr>
        <w:t>enact</w:t>
      </w:r>
      <w:r w:rsidRPr="00027375">
        <w:rPr>
          <w:rStyle w:val="CharacterStyle2"/>
          <w:rFonts w:ascii="Georgia" w:hAnsi="Georgia"/>
          <w:spacing w:val="10"/>
          <w:sz w:val="16"/>
          <w:szCs w:val="22"/>
        </w:rPr>
        <w:t xml:space="preserve"> </w:t>
      </w:r>
      <w:r w:rsidRPr="00027375">
        <w:rPr>
          <w:rStyle w:val="CharacterStyle2"/>
          <w:rFonts w:ascii="Georgia" w:hAnsi="Georgia"/>
          <w:spacing w:val="10"/>
          <w:sz w:val="22"/>
          <w:szCs w:val="22"/>
          <w:u w:val="single"/>
        </w:rPr>
        <w:t xml:space="preserve">such </w:t>
      </w:r>
      <w:r w:rsidRPr="00027375">
        <w:rPr>
          <w:rStyle w:val="CharacterStyle2"/>
          <w:rFonts w:ascii="Georgia" w:hAnsi="Georgia"/>
          <w:spacing w:val="10"/>
          <w:sz w:val="16"/>
          <w:szCs w:val="22"/>
        </w:rPr>
        <w:t>a</w:t>
      </w:r>
      <w:r w:rsidRPr="00027375">
        <w:rPr>
          <w:rStyle w:val="CharacterStyle2"/>
          <w:rFonts w:ascii="Georgia" w:hAnsi="Georgia"/>
          <w:spacing w:val="10"/>
          <w:sz w:val="22"/>
          <w:szCs w:val="22"/>
          <w:u w:val="single"/>
        </w:rPr>
        <w:t xml:space="preserve"> statute</w:t>
      </w:r>
      <w:r w:rsidRPr="00027375">
        <w:rPr>
          <w:rStyle w:val="CharacterStyle2"/>
          <w:rFonts w:ascii="Georgia" w:hAnsi="Georgia"/>
          <w:spacing w:val="10"/>
          <w:sz w:val="16"/>
          <w:szCs w:val="22"/>
        </w:rPr>
        <w:t xml:space="preserve">, </w:t>
      </w:r>
      <w:r w:rsidRPr="00027375">
        <w:rPr>
          <w:rStyle w:val="CharacterStyle2"/>
          <w:rFonts w:ascii="Georgia" w:hAnsi="Georgia"/>
          <w:spacing w:val="10"/>
          <w:sz w:val="22"/>
          <w:szCs w:val="22"/>
          <w:u w:val="single"/>
        </w:rPr>
        <w:t xml:space="preserve">but they would have to risk </w:t>
      </w:r>
      <w:r w:rsidRPr="00027375">
        <w:rPr>
          <w:rStyle w:val="CharacterStyle2"/>
          <w:rFonts w:ascii="Georgia" w:hAnsi="Georgia"/>
          <w:spacing w:val="10"/>
          <w:sz w:val="16"/>
          <w:szCs w:val="22"/>
        </w:rPr>
        <w:t>political</w:t>
      </w:r>
      <w:r w:rsidRPr="00027375">
        <w:rPr>
          <w:rStyle w:val="CharacterStyle2"/>
          <w:rFonts w:ascii="Georgia" w:hAnsi="Georgia"/>
          <w:spacing w:val="10"/>
          <w:sz w:val="22"/>
          <w:szCs w:val="22"/>
          <w:u w:val="single"/>
        </w:rPr>
        <w:t xml:space="preserve"> vulnerability</w:t>
      </w:r>
      <w:r w:rsidRPr="00027375">
        <w:rPr>
          <w:rStyle w:val="CharacterStyle2"/>
          <w:rFonts w:ascii="Georgia" w:hAnsi="Georgia"/>
          <w:spacing w:val="10"/>
          <w:sz w:val="16"/>
          <w:szCs w:val="22"/>
        </w:rPr>
        <w:t>.</w:t>
      </w:r>
    </w:p>
    <w:p w:rsidR="00176253" w:rsidRDefault="00176253" w:rsidP="00437B9B"/>
    <w:p w:rsidR="00A05550" w:rsidRDefault="00A05550" w:rsidP="00437B9B"/>
    <w:p w:rsidR="00A05550" w:rsidRDefault="00A05550" w:rsidP="00437B9B"/>
    <w:p w:rsidR="00A05550" w:rsidRDefault="00A05550" w:rsidP="00A05550">
      <w:pPr>
        <w:pStyle w:val="Heading2"/>
      </w:pPr>
      <w:r>
        <w:t xml:space="preserve">Aff Answers </w:t>
      </w:r>
    </w:p>
    <w:p w:rsidR="00A05550" w:rsidRDefault="00A05550" w:rsidP="00A05550">
      <w:pPr>
        <w:pStyle w:val="Heading3"/>
      </w:pPr>
      <w:r>
        <w:t>Democracy Bad: war</w:t>
      </w:r>
    </w:p>
    <w:p w:rsidR="00A05550" w:rsidRDefault="00A05550" w:rsidP="00A05550">
      <w:pPr>
        <w:pStyle w:val="Heading4"/>
      </w:pPr>
      <w:r>
        <w:t>Democracies are more likely to become involved in prolonged wars: They need to win to be re elected</w:t>
      </w:r>
    </w:p>
    <w:p w:rsidR="00A05550" w:rsidRDefault="00A05550" w:rsidP="00A05550">
      <w:pPr>
        <w:rPr>
          <w:rStyle w:val="Style13ptBold"/>
        </w:rPr>
      </w:pPr>
      <w:r>
        <w:rPr>
          <w:rStyle w:val="Style13ptBold"/>
        </w:rPr>
        <w:t>Bausch Senior Fellow at New York University 15</w:t>
      </w:r>
    </w:p>
    <w:p w:rsidR="00A05550" w:rsidRPr="00945B36" w:rsidRDefault="00A05550" w:rsidP="00A05550">
      <w:r w:rsidRPr="00945B36">
        <w:t xml:space="preserve">"Democracy and War Effort An Experiment." Journal of Conflict Resolution </w:t>
      </w:r>
      <w:hyperlink r:id="rId13" w:history="1">
        <w:r w:rsidRPr="000A1CC2">
          <w:rPr>
            <w:rStyle w:val="Hyperlink"/>
          </w:rPr>
          <w:t>http://jcr.sagepub.com/content/early/2015/07/03/0022002715590876.full</w:t>
        </w:r>
      </w:hyperlink>
      <w:r>
        <w:t xml:space="preserve"> </w:t>
      </w:r>
    </w:p>
    <w:p w:rsidR="00A05550" w:rsidRDefault="00A05550" w:rsidP="00A05550">
      <w:r>
        <w:t xml:space="preserve">This article has presented a laboratory experiment to test how internal rules for selection of a leader affect how leaders select into and fight conflicts. By randomly assigning subjects into groups with different rules, the experiment allows causal inference on how these rules affect conflict. Surprisingly, </w:t>
      </w:r>
      <w:r w:rsidRPr="000964F9">
        <w:rPr>
          <w:rStyle w:val="StyleUnderline"/>
        </w:rPr>
        <w:t>democratic leaders in the experiment selected into wars more often than autocratic leaders.</w:t>
      </w:r>
      <w:r>
        <w:t xml:space="preserve"> Once wars were underway, </w:t>
      </w:r>
      <w:r w:rsidRPr="000964F9">
        <w:rPr>
          <w:rStyle w:val="StyleUnderline"/>
        </w:rPr>
        <w:t>democratic leaders were more reluctant than autocratic leaders to accept a negotiated settlement to end the war and used more resources in the final stage of the war.</w:t>
      </w:r>
      <w:r>
        <w:t xml:space="preserve"> These results support a key prediction of Selectorate Theory: </w:t>
      </w:r>
      <w:r w:rsidRPr="000964F9">
        <w:rPr>
          <w:rStyle w:val="StyleUnderline"/>
        </w:rPr>
        <w:t>democratic leaders are more dependent on successful policies to retain office than autocratic leaders, and this affects how wars play out over time. L</w:t>
      </w:r>
      <w:r>
        <w:t xml:space="preserve">eaders of autocratic groups were willing to settle for any positive payoff from the conflict and, if a negotiated settlement was not reached relatively quickly, saved resources by giving up on the war. In contrast, </w:t>
      </w:r>
      <w:r w:rsidRPr="000964F9">
        <w:rPr>
          <w:rStyle w:val="StyleUnderline"/>
        </w:rPr>
        <w:t>democratic leaders were more likely than autocratic leaders to continue fighting and used more resources than autocrats as the war continued in order to secure a victory.</w:t>
      </w:r>
      <w:r>
        <w:t xml:space="preserve"> Once they spend any resources on a conflict, democratic leaders need to win the conflict to gather enough support for reselection. Democratic leaders correctly anticipated their citizens’ reaction to war losses. The experimental results found that </w:t>
      </w:r>
      <w:r w:rsidRPr="000964F9">
        <w:rPr>
          <w:rStyle w:val="StyleUnderline"/>
        </w:rPr>
        <w:t>democratic leaders that lost wars were removed from office at a higher rate than leaders who avoided war or won a war.</w:t>
      </w:r>
      <w:r>
        <w:t xml:space="preserve"> Meanwhile, </w:t>
      </w:r>
      <w:r w:rsidRPr="000964F9">
        <w:rPr>
          <w:rStyle w:val="StyleUnderline"/>
        </w:rPr>
        <w:t>autocrats increased their probability of reselection by winning a war, but losing a war did not hurt them relative to avoiding a</w:t>
      </w:r>
      <w:r>
        <w:t xml:space="preserve"> </w:t>
      </w:r>
      <w:r w:rsidRPr="000964F9">
        <w:rPr>
          <w:rStyle w:val="StyleUnderline"/>
        </w:rPr>
        <w:t>war</w:t>
      </w:r>
      <w:r>
        <w:t xml:space="preserve">. This experimental finding gives causal support to Croco (2011)’s argument and empirical results that </w:t>
      </w:r>
      <w:r w:rsidRPr="000964F9">
        <w:rPr>
          <w:rStyle w:val="StyleUnderline"/>
        </w:rPr>
        <w:t>democratic leaders found culpable for wars are punished by their domestic audience if they lose the war</w:t>
      </w:r>
      <w:r>
        <w:t xml:space="preserve">. Although individual voters in the experiment punished democratic leaders for incompetence in war, the key mechanism affecting a democratic leader’s reselection was how many points they invested in public goods. Losing wars squandered resources and lowered possible public good expenditures. Overall, this article contributes to the already substantial literature on regime type and warfare by approaching the topic from an experimental perspective. By </w:t>
      </w:r>
      <w:r w:rsidRPr="000964F9">
        <w:rPr>
          <w:rStyle w:val="StyleUnderline"/>
        </w:rPr>
        <w:t xml:space="preserve">randomly assigning subjects to groups, the experiment focuses exclusively on the connection between reselection rules and the outcomes of interest. </w:t>
      </w:r>
      <w:r>
        <w:t>As demonstrated in the aforementioned results, domestic rules and how they incentivize leaders alone can account for many differences in the manner in which democracies and autocracies fight wars. This article expands our understanding of reselection rules and how leaders fight wars by showing that democratic leaders are more likely to be removed from office after losing a conflict than autocratic leaders. Because democratic leaders’ hold on office is more contingent than autocrats’, democratic leaders extend wars and mobilize more resources as wars continue because, having used resources on war, they now need to secure a victory to retain office.</w:t>
      </w:r>
    </w:p>
    <w:p w:rsidR="00A05550" w:rsidRDefault="00A05550" w:rsidP="00A05550"/>
    <w:p w:rsidR="00A05550" w:rsidRDefault="00A05550" w:rsidP="00A05550">
      <w:pPr>
        <w:pStyle w:val="Heading4"/>
      </w:pPr>
      <w:r>
        <w:t>Economic development is a larger internal link to peace: Countries have more to lose from a war</w:t>
      </w:r>
    </w:p>
    <w:p w:rsidR="00A05550" w:rsidRDefault="00A05550" w:rsidP="00A05550">
      <w:pPr>
        <w:rPr>
          <w:rStyle w:val="Style13ptBold"/>
        </w:rPr>
      </w:pPr>
      <w:r>
        <w:rPr>
          <w:rStyle w:val="Style13ptBold"/>
        </w:rPr>
        <w:t>Gartzke and Weisiger Profs of political science 11</w:t>
      </w:r>
    </w:p>
    <w:p w:rsidR="00A05550" w:rsidRPr="001632F2" w:rsidRDefault="00A05550" w:rsidP="00A05550">
      <w:r w:rsidRPr="001632F2">
        <w:t>Erik and Alex Under construction: Development, democracy, and difference as determinants of systemic liberal peace." International Studies Quarterly 58.1 (2014): 130-145.</w:t>
      </w:r>
    </w:p>
    <w:p w:rsidR="00A05550" w:rsidRDefault="00A05550" w:rsidP="00A05550">
      <w:pPr>
        <w:rPr>
          <w:rStyle w:val="StyleUnderline"/>
        </w:rPr>
      </w:pPr>
      <w:r>
        <w:t xml:space="preserve">This paper contends, and finds, that the determinants of peace may change as we shift from one level of analysis to another. </w:t>
      </w:r>
      <w:r w:rsidRPr="00E367D8">
        <w:rPr>
          <w:rStyle w:val="StyleUnderline"/>
        </w:rPr>
        <w:t>The special peace among democracies does not appear to translate into a universal peace for all nations</w:t>
      </w:r>
      <w:r>
        <w:t>: across a range of specifications, we find no evidence that a more democratic world is a less conflictual one. Instead, pe</w:t>
      </w:r>
      <w:r w:rsidRPr="00E367D8">
        <w:rPr>
          <w:rStyle w:val="StyleUnderline"/>
        </w:rPr>
        <w:t>ace at the system level is linked to development, despite the limited evidence that richer countries are less likely to fight eithe</w:t>
      </w:r>
      <w:r>
        <w:t xml:space="preserve">r monadically or with each other. We have argued </w:t>
      </w:r>
      <w:r w:rsidRPr="00E367D8">
        <w:rPr>
          <w:rStyle w:val="StyleUnderline"/>
        </w:rPr>
        <w:t>that development is bound to affect the interest in peace among developed countri</w:t>
      </w:r>
      <w:r>
        <w:t xml:space="preserve">es, but that </w:t>
      </w:r>
      <w:r w:rsidRPr="00E367D8">
        <w:rPr>
          <w:rStyle w:val="StyleUnderline"/>
        </w:rPr>
        <w:t>it is most likely to be manifest in terms of efforts to make other nations pacific</w:t>
      </w:r>
      <w:r>
        <w:t xml:space="preserve">. </w:t>
      </w:r>
      <w:r w:rsidRPr="00E367D8">
        <w:rPr>
          <w:rStyle w:val="StyleUnderline"/>
        </w:rPr>
        <w:t>Developed systems encourage stability, which may be achieved by any reduction in conflict, not just that among developed states</w:t>
      </w:r>
      <w:r>
        <w:t xml:space="preserve">. </w:t>
      </w:r>
      <w:r w:rsidRPr="00E367D8">
        <w:rPr>
          <w:rStyle w:val="StyleUnderline"/>
        </w:rPr>
        <w:t xml:space="preserve">Further, development creates power relations that facilitate a hypocritical stance in which developed countries prevail on poorer nations not to upset global commerce, while developed nations themselves continue to use force. </w:t>
      </w:r>
    </w:p>
    <w:p w:rsidR="00A05550" w:rsidRDefault="00A05550" w:rsidP="00A05550">
      <w:pPr>
        <w:pStyle w:val="Heading3"/>
      </w:pPr>
      <w:r>
        <w:t>Federalism Bad</w:t>
      </w:r>
    </w:p>
    <w:p w:rsidR="00A05550" w:rsidRPr="001666AF" w:rsidRDefault="00A05550" w:rsidP="00A05550">
      <w:pPr>
        <w:keepNext/>
        <w:keepLines/>
        <w:spacing w:before="40" w:after="0"/>
        <w:outlineLvl w:val="3"/>
        <w:rPr>
          <w:rFonts w:eastAsiaTheme="majorEastAsia"/>
          <w:b/>
          <w:iCs/>
          <w:sz w:val="26"/>
        </w:rPr>
      </w:pPr>
      <w:r w:rsidRPr="001666AF">
        <w:rPr>
          <w:rFonts w:eastAsiaTheme="majorEastAsia"/>
          <w:b/>
          <w:iCs/>
          <w:sz w:val="26"/>
        </w:rPr>
        <w:t xml:space="preserve">Federalism </w:t>
      </w:r>
      <w:r>
        <w:rPr>
          <w:rFonts w:eastAsiaTheme="majorEastAsia"/>
          <w:b/>
          <w:iCs/>
          <w:sz w:val="26"/>
        </w:rPr>
        <w:t>causes</w:t>
      </w:r>
      <w:r w:rsidRPr="001666AF">
        <w:rPr>
          <w:rFonts w:eastAsiaTheme="majorEastAsia"/>
          <w:b/>
          <w:iCs/>
          <w:sz w:val="26"/>
        </w:rPr>
        <w:t xml:space="preserve"> Gov. collapse</w:t>
      </w:r>
    </w:p>
    <w:p w:rsidR="00A05550" w:rsidRPr="001666AF" w:rsidRDefault="00A05550" w:rsidP="00A05550">
      <w:r w:rsidRPr="001666AF">
        <w:rPr>
          <w:b/>
          <w:bCs/>
          <w:sz w:val="26"/>
        </w:rPr>
        <w:t>Murphy</w:t>
      </w:r>
      <w:r>
        <w:rPr>
          <w:b/>
          <w:bCs/>
          <w:sz w:val="26"/>
        </w:rPr>
        <w:t>,</w:t>
      </w:r>
      <w:r w:rsidRPr="001666AF">
        <w:rPr>
          <w:b/>
          <w:bCs/>
          <w:sz w:val="26"/>
        </w:rPr>
        <w:t xml:space="preserve"> </w:t>
      </w:r>
      <w:hyperlink r:id="rId14" w:tooltip="Learn more about this title" w:history="1">
        <w:r w:rsidRPr="006818FD">
          <w:rPr>
            <w:rStyle w:val="Hyperlink"/>
            <w:b/>
            <w:bCs/>
            <w:sz w:val="26"/>
          </w:rPr>
          <w:t>Principal</w:t>
        </w:r>
      </w:hyperlink>
      <w:r w:rsidRPr="006818FD">
        <w:rPr>
          <w:b/>
          <w:bCs/>
          <w:sz w:val="26"/>
        </w:rPr>
        <w:t xml:space="preserve"> at </w:t>
      </w:r>
      <w:hyperlink r:id="rId15" w:history="1">
        <w:r w:rsidRPr="006818FD">
          <w:rPr>
            <w:rStyle w:val="Hyperlink"/>
            <w:b/>
            <w:bCs/>
            <w:sz w:val="26"/>
          </w:rPr>
          <w:t>Law Offices of David M. Murphy</w:t>
        </w:r>
      </w:hyperlink>
      <w:r>
        <w:rPr>
          <w:b/>
          <w:bCs/>
          <w:sz w:val="26"/>
        </w:rPr>
        <w:t xml:space="preserve"> </w:t>
      </w:r>
      <w:r w:rsidRPr="001666AF">
        <w:rPr>
          <w:b/>
          <w:bCs/>
          <w:sz w:val="26"/>
        </w:rPr>
        <w:t>11</w:t>
      </w:r>
      <w:r w:rsidRPr="001666AF">
        <w:t xml:space="preserve"> (David</w:t>
      </w:r>
      <w:r>
        <w:t>:</w:t>
      </w:r>
      <w:r w:rsidRPr="001666AF">
        <w:t xml:space="preserve"> </w:t>
      </w:r>
      <w:r w:rsidRPr="001666AF">
        <w:rPr>
          <w:i/>
        </w:rPr>
        <w:t xml:space="preserve">David Murphy’s occasional blog: </w:t>
      </w:r>
      <w:r w:rsidRPr="001666AF">
        <w:t>“Federalism: good, bad or indifferent? International perspectives.” Posted February 9</w:t>
      </w:r>
      <w:r w:rsidRPr="001666AF">
        <w:rPr>
          <w:vertAlign w:val="superscript"/>
        </w:rPr>
        <w:t>th</w:t>
      </w:r>
      <w:r w:rsidRPr="001666AF">
        <w:t>, 2011. Accessed July 12</w:t>
      </w:r>
      <w:r w:rsidRPr="001666AF">
        <w:rPr>
          <w:vertAlign w:val="superscript"/>
        </w:rPr>
        <w:t>th</w:t>
      </w:r>
      <w:r w:rsidRPr="001666AF">
        <w:t xml:space="preserve">, 2015. </w:t>
      </w:r>
      <w:hyperlink r:id="rId16" w:history="1">
        <w:r w:rsidRPr="001666AF">
          <w:t>https://opob.edublogs.org/2011/02/09/federalism-good-bad-or-indifferent-international-perspectives/</w:t>
        </w:r>
      </w:hyperlink>
      <w:r w:rsidRPr="001666AF">
        <w:t>) KalM</w:t>
      </w:r>
    </w:p>
    <w:p w:rsidR="00A05550" w:rsidRPr="001666AF" w:rsidRDefault="00A05550" w:rsidP="00A05550">
      <w:pPr>
        <w:rPr>
          <w:sz w:val="24"/>
          <w:u w:val="single"/>
        </w:rPr>
      </w:pPr>
      <w:r w:rsidRPr="001666AF">
        <w:rPr>
          <w:sz w:val="16"/>
        </w:rPr>
        <w:t xml:space="preserve">Specifically, in the first month or so of this year </w:t>
      </w:r>
      <w:r w:rsidRPr="001666AF">
        <w:rPr>
          <w:sz w:val="24"/>
          <w:u w:val="single"/>
        </w:rPr>
        <w:t>there’s been</w:t>
      </w:r>
      <w:r w:rsidRPr="001666AF">
        <w:rPr>
          <w:sz w:val="16"/>
        </w:rPr>
        <w:t xml:space="preserve"> an interesting series of blog posts from </w:t>
      </w:r>
      <w:r w:rsidRPr="001666AF">
        <w:rPr>
          <w:sz w:val="24"/>
          <w:u w:val="single"/>
        </w:rPr>
        <w:t>a variety of authors, dealing with federalism and its consequences</w:t>
      </w:r>
      <w:r w:rsidRPr="001666AF">
        <w:rPr>
          <w:sz w:val="16"/>
        </w:rPr>
        <w:t xml:space="preserve"> for a number of countries. The nations covered so far include India, Nigeria, Canada, Australia, USA, Yugoslavia, Malaysia, Brazil, UK and the United Arab Emirates. It was kicked off by a post about Pakistan, wherein CoL’s President, John Daniel, made some insightful points about ‘Federalism and Education‘. As he states, “In </w:t>
      </w:r>
      <w:r w:rsidRPr="001666AF">
        <w:rPr>
          <w:sz w:val="24"/>
          <w:u w:val="single"/>
        </w:rPr>
        <w:t>principle federalism is a good system of government because it devolves decision-making towards the people. The devil, as always, lies in the detail – particularly in areas of shared jurisdiction</w:t>
      </w:r>
      <w:r w:rsidRPr="001666AF">
        <w:rPr>
          <w:sz w:val="16"/>
        </w:rPr>
        <w:t xml:space="preserve">.” The devilish detail is revealed in the country posts: the authors reveal </w:t>
      </w:r>
      <w:r w:rsidRPr="001666AF">
        <w:rPr>
          <w:sz w:val="24"/>
          <w:u w:val="single"/>
        </w:rPr>
        <w:t>the complex reality that bedevils efforts to improve national education systems via a number of routes towards</w:t>
      </w:r>
      <w:r w:rsidRPr="001666AF">
        <w:rPr>
          <w:sz w:val="16"/>
        </w:rPr>
        <w:t xml:space="preserve"> (or away from!) </w:t>
      </w:r>
      <w:r w:rsidRPr="001666AF">
        <w:rPr>
          <w:sz w:val="24"/>
          <w:u w:val="single"/>
        </w:rPr>
        <w:t>federalism</w:t>
      </w:r>
      <w:r w:rsidRPr="001666AF">
        <w:rPr>
          <w:sz w:val="16"/>
        </w:rPr>
        <w:t xml:space="preserve">. The Malaysian case reveals a strongly federalist system that appears to be working well. Others are more complex. For example, as Michael B. Goldstein explains concerning the USA: “This regulatory patch-work has always been a matter of some concern, particularly as institutions expanded through the establishment of branch campuses located in different States. But it has been </w:t>
      </w:r>
      <w:r w:rsidRPr="001666AF">
        <w:rPr>
          <w:sz w:val="24"/>
          <w:u w:val="single"/>
        </w:rPr>
        <w:t xml:space="preserve">the advent of the Internet, and the explosive growth of online learning in the US, that has dramatically brought to the fore the importance – and arguably the perverse impact – of fifty-plus different regulatory schemes for the supervision of higher education.” </w:t>
      </w:r>
      <w:r w:rsidRPr="001666AF">
        <w:rPr>
          <w:sz w:val="16"/>
        </w:rPr>
        <w:t>Using Brazil as his case study, Fredric M. Litto argues against federalism, concluding that: “</w:t>
      </w:r>
      <w:r w:rsidRPr="001666AF">
        <w:rPr>
          <w:sz w:val="24"/>
          <w:u w:val="single"/>
        </w:rPr>
        <w:t>When a mistake occurs at the centre of control, it is distributed, broadcast, to all remote points with its consequences. A more distributed system offering the benefits of diversity and permitting errors to be reversed would lessen the risks of total collapse</w:t>
      </w:r>
      <w:r w:rsidRPr="001666AF">
        <w:rPr>
          <w:sz w:val="16"/>
        </w:rPr>
        <w:t>. Brazil’s education</w:t>
      </w:r>
      <w:r w:rsidRPr="001666AF">
        <w:rPr>
          <w:sz w:val="24"/>
          <w:u w:val="single"/>
        </w:rPr>
        <w:t xml:space="preserve"> system has grown to a point of complexity that is beyond its capacity to handle. To decentralise and return local responsibility for education to the States would be a step in the right direction.”</w:t>
      </w:r>
    </w:p>
    <w:p w:rsidR="00A05550" w:rsidRPr="001666AF" w:rsidRDefault="00A05550" w:rsidP="00A05550"/>
    <w:p w:rsidR="00A05550" w:rsidRDefault="00A05550" w:rsidP="00A05550">
      <w:pPr>
        <w:pStyle w:val="Heading3"/>
      </w:pPr>
      <w:r>
        <w:t>Federalism Bad-Econ</w:t>
      </w:r>
    </w:p>
    <w:p w:rsidR="00A05550" w:rsidRPr="001666AF" w:rsidRDefault="00A05550" w:rsidP="00A05550">
      <w:pPr>
        <w:keepNext/>
        <w:keepLines/>
        <w:spacing w:before="40" w:after="0"/>
        <w:outlineLvl w:val="3"/>
        <w:rPr>
          <w:rFonts w:eastAsiaTheme="majorEastAsia"/>
          <w:b/>
          <w:iCs/>
          <w:sz w:val="26"/>
        </w:rPr>
      </w:pPr>
      <w:r w:rsidRPr="001666AF">
        <w:rPr>
          <w:rFonts w:eastAsiaTheme="majorEastAsia"/>
          <w:b/>
          <w:iCs/>
          <w:sz w:val="26"/>
        </w:rPr>
        <w:t>Federalism empirically bad for econ</w:t>
      </w:r>
    </w:p>
    <w:p w:rsidR="00A05550" w:rsidRPr="001666AF" w:rsidRDefault="00A05550" w:rsidP="00A05550">
      <w:r w:rsidRPr="001666AF">
        <w:rPr>
          <w:b/>
          <w:bCs/>
          <w:sz w:val="26"/>
        </w:rPr>
        <w:t>Qian</w:t>
      </w:r>
      <w:r>
        <w:rPr>
          <w:b/>
          <w:bCs/>
          <w:sz w:val="26"/>
        </w:rPr>
        <w:t>, professor of Economics</w:t>
      </w:r>
      <w:r w:rsidRPr="001666AF">
        <w:t xml:space="preserve"> </w:t>
      </w:r>
      <w:r w:rsidRPr="001666AF">
        <w:rPr>
          <w:b/>
          <w:bCs/>
          <w:sz w:val="26"/>
        </w:rPr>
        <w:t>and</w:t>
      </w:r>
      <w:r w:rsidRPr="001666AF">
        <w:t xml:space="preserve"> </w:t>
      </w:r>
      <w:r w:rsidRPr="001666AF">
        <w:rPr>
          <w:b/>
          <w:bCs/>
          <w:sz w:val="26"/>
        </w:rPr>
        <w:t>Weingast</w:t>
      </w:r>
      <w:r>
        <w:rPr>
          <w:b/>
          <w:bCs/>
          <w:sz w:val="26"/>
        </w:rPr>
        <w:t xml:space="preserve">, senior fellow at University of California, </w:t>
      </w:r>
      <w:r w:rsidRPr="001666AF">
        <w:rPr>
          <w:b/>
          <w:bCs/>
          <w:sz w:val="26"/>
        </w:rPr>
        <w:t>97</w:t>
      </w:r>
      <w:r w:rsidRPr="001666AF">
        <w:t xml:space="preserve"> (Yingyi, and Bariy</w:t>
      </w:r>
      <w:r>
        <w:t>:</w:t>
      </w:r>
      <w:r w:rsidRPr="001666AF">
        <w:t xml:space="preserve"> “Federalism as a Commitment to Preserving Market Incentives” published Autumn 1997.</w:t>
      </w:r>
      <w:r w:rsidRPr="006818FD">
        <w:t xml:space="preserve"> http://econpapers.repec.org/paper/wopstanec/97042.htm</w:t>
      </w:r>
      <w:r w:rsidRPr="001666AF">
        <w:t>) KalM</w:t>
      </w:r>
    </w:p>
    <w:p w:rsidR="00A05550" w:rsidRPr="001666AF" w:rsidRDefault="00A05550" w:rsidP="00A05550">
      <w:pPr>
        <w:rPr>
          <w:sz w:val="16"/>
        </w:rPr>
      </w:pPr>
      <w:r w:rsidRPr="001666AF">
        <w:rPr>
          <w:sz w:val="24"/>
          <w:u w:val="single"/>
        </w:rPr>
        <w:t>(T)raditional economic theories of federalism emphasize</w:t>
      </w:r>
      <w:r w:rsidRPr="001666AF">
        <w:rPr>
          <w:sz w:val="16"/>
        </w:rPr>
        <w:t xml:space="preserve"> two </w:t>
      </w:r>
      <w:r w:rsidRPr="001666AF">
        <w:rPr>
          <w:sz w:val="24"/>
          <w:u w:val="single"/>
        </w:rPr>
        <w:t>well-known sources of benefits from decentralization</w:t>
      </w:r>
      <w:r w:rsidRPr="001666AF">
        <w:rPr>
          <w:sz w:val="16"/>
        </w:rPr>
        <w:t xml:space="preserve">. First, Hayek (1945) suggested that, because local governments and consumers have better information than the national government about local conditions and preferences, they will make better decisions. Second, Tiebout (1956) argued that competition among jurisdictions allows citizens to sort themselves and match their preferences with a particular menu of local public goods. In this spirit, Musgrave (1959; see also Oates, 1972) showed how the appropriate assignment of jurisdictions over public goods and taxes can increase welfare. </w:t>
      </w:r>
      <w:r w:rsidRPr="001666AF">
        <w:rPr>
          <w:sz w:val="24"/>
          <w:u w:val="single"/>
        </w:rPr>
        <w:t xml:space="preserve">Although </w:t>
      </w:r>
      <w:r w:rsidRPr="001666AF">
        <w:rPr>
          <w:b/>
          <w:iCs/>
          <w:sz w:val="26"/>
          <w:u w:val="single"/>
          <w:bdr w:val="single" w:sz="24" w:space="0" w:color="auto"/>
        </w:rPr>
        <w:t>these theories</w:t>
      </w:r>
      <w:r w:rsidRPr="001666AF">
        <w:rPr>
          <w:sz w:val="24"/>
          <w:u w:val="single"/>
        </w:rPr>
        <w:t xml:space="preserve"> study central features of federalism, they </w:t>
      </w:r>
      <w:r w:rsidRPr="001666AF">
        <w:rPr>
          <w:b/>
          <w:iCs/>
          <w:sz w:val="26"/>
          <w:u w:val="single"/>
          <w:bdr w:val="single" w:sz="24" w:space="0" w:color="auto"/>
        </w:rPr>
        <w:t>do not completely characterize the function and benefits of federalism.</w:t>
      </w:r>
      <w:r w:rsidRPr="001666AF">
        <w:rPr>
          <w:sz w:val="16"/>
        </w:rPr>
        <w:t xml:space="preserve"> </w:t>
      </w:r>
      <w:r w:rsidRPr="001666AF">
        <w:rPr>
          <w:sz w:val="24"/>
          <w:u w:val="single"/>
        </w:rPr>
        <w:t>First generation economic theories ignore the problem of why government officials have an incentive to behave in the manner prescribed</w:t>
      </w:r>
      <w:r w:rsidRPr="001666AF">
        <w:rPr>
          <w:sz w:val="16"/>
        </w:rPr>
        <w:t xml:space="preserve"> by the theory. </w:t>
      </w:r>
      <w:r w:rsidRPr="001666AF">
        <w:rPr>
          <w:sz w:val="24"/>
          <w:u w:val="single"/>
        </w:rPr>
        <w:t>They take for granted that political officials provide public goods and preserve markets. Notice the parallels between the first generation approach to federalism and the neoclassical theory of the firm</w:t>
      </w:r>
      <w:r w:rsidRPr="001666AF">
        <w:rPr>
          <w:sz w:val="16"/>
        </w:rPr>
        <w:t xml:space="preserve">. Both treat the organizations they study-firms and governments-as black boxes run by </w:t>
      </w:r>
      <w:r w:rsidRPr="001666AF">
        <w:rPr>
          <w:sz w:val="24"/>
          <w:u w:val="single"/>
        </w:rPr>
        <w:t>people</w:t>
      </w:r>
      <w:r w:rsidRPr="001666AF">
        <w:rPr>
          <w:sz w:val="16"/>
        </w:rPr>
        <w:t xml:space="preserve"> who </w:t>
      </w:r>
      <w:r w:rsidRPr="001666AF">
        <w:rPr>
          <w:sz w:val="24"/>
          <w:u w:val="single"/>
        </w:rPr>
        <w:t>act benevolently-whether for shareholders or for citizens.</w:t>
      </w:r>
      <w:r w:rsidRPr="001666AF">
        <w:rPr>
          <w:sz w:val="16"/>
        </w:rPr>
        <w:t xml:space="preserve"> Both theories provide only a modest explanation for why managers or government officials would behave in the prescribed manner. The question we address is: </w:t>
      </w:r>
      <w:r w:rsidRPr="001666AF">
        <w:rPr>
          <w:sz w:val="24"/>
          <w:u w:val="single"/>
        </w:rPr>
        <w:t>How do governments commit to providing efficient public goods and preserving market incentives</w:t>
      </w:r>
      <w:r w:rsidRPr="001666AF">
        <w:rPr>
          <w:sz w:val="16"/>
        </w:rPr>
        <w:t xml:space="preserve">? The answer lies in the governance structure of the state (Williamson, 1996). </w:t>
      </w:r>
      <w:r w:rsidRPr="001666AF">
        <w:rPr>
          <w:b/>
          <w:iCs/>
          <w:sz w:val="26"/>
          <w:u w:val="single"/>
          <w:bdr w:val="single" w:sz="24" w:space="0" w:color="auto"/>
        </w:rPr>
        <w:t>Preserving markets requires that the state be effective yet limited</w:t>
      </w:r>
      <w:r w:rsidRPr="001666AF">
        <w:rPr>
          <w:sz w:val="16"/>
        </w:rPr>
        <w:t xml:space="preserve">. </w:t>
      </w:r>
      <w:r w:rsidRPr="001666AF">
        <w:rPr>
          <w:sz w:val="24"/>
          <w:u w:val="single"/>
        </w:rPr>
        <w:t>Several mechanisms are known to further this objective</w:t>
      </w:r>
      <w:r w:rsidRPr="001666AF">
        <w:rPr>
          <w:sz w:val="16"/>
        </w:rPr>
        <w:t xml:space="preserve">, such as the rule of law, horizontal separation of powers (for example, into the executive,judiciary and legislative branches), and democracy, </w:t>
      </w:r>
      <w:r w:rsidRPr="001666AF">
        <w:rPr>
          <w:b/>
          <w:iCs/>
          <w:sz w:val="26"/>
          <w:u w:val="single"/>
          <w:bdr w:val="single" w:sz="24" w:space="0" w:color="auto"/>
        </w:rPr>
        <w:t>but all such mechanisms are imperfect</w:t>
      </w:r>
      <w:r w:rsidRPr="001666AF">
        <w:rPr>
          <w:sz w:val="16"/>
        </w:rPr>
        <w:t>. In this paper, we suggest that federalism-the appropriate decentralization from the central to local governments-provides another solution.</w:t>
      </w:r>
    </w:p>
    <w:p w:rsidR="00A05550" w:rsidRPr="001666AF" w:rsidRDefault="00A05550" w:rsidP="00A05550">
      <w:pPr>
        <w:keepNext/>
        <w:keepLines/>
        <w:spacing w:before="40" w:after="0"/>
        <w:outlineLvl w:val="3"/>
        <w:rPr>
          <w:rFonts w:eastAsiaTheme="majorEastAsia"/>
          <w:b/>
          <w:iCs/>
          <w:sz w:val="26"/>
        </w:rPr>
      </w:pPr>
      <w:r w:rsidRPr="001666AF">
        <w:rPr>
          <w:rFonts w:eastAsiaTheme="majorEastAsia"/>
          <w:b/>
          <w:iCs/>
          <w:sz w:val="26"/>
        </w:rPr>
        <w:t>Federalism is economically unstable</w:t>
      </w:r>
    </w:p>
    <w:p w:rsidR="00A05550" w:rsidRPr="00F00533" w:rsidRDefault="00A05550" w:rsidP="00A05550">
      <w:r w:rsidRPr="00F00533">
        <w:rPr>
          <w:b/>
          <w:bCs/>
          <w:sz w:val="26"/>
        </w:rPr>
        <w:t>Inman</w:t>
      </w:r>
      <w:r w:rsidRPr="00F00533">
        <w:t xml:space="preserve"> </w:t>
      </w:r>
      <w:r w:rsidRPr="00F00533">
        <w:rPr>
          <w:b/>
          <w:bCs/>
          <w:sz w:val="26"/>
        </w:rPr>
        <w:t>Professor of Finance and Economics 08</w:t>
      </w:r>
      <w:r w:rsidRPr="00F00533">
        <w:t xml:space="preserve"> (Robert</w:t>
      </w:r>
      <w:r w:rsidRPr="00F00533">
        <w:rPr>
          <w:i/>
        </w:rPr>
        <w:t xml:space="preserve">: </w:t>
      </w:r>
      <w:r w:rsidRPr="00F00533">
        <w:t>“Federalism’s Values and the Value of Federalism” published January 11</w:t>
      </w:r>
      <w:r w:rsidRPr="00F00533">
        <w:rPr>
          <w:vertAlign w:val="superscript"/>
        </w:rPr>
        <w:t>th</w:t>
      </w:r>
      <w:r w:rsidRPr="00F00533">
        <w:t>, 2008.. http://www.nber.org/papers/w13735)KalM</w:t>
      </w:r>
    </w:p>
    <w:p w:rsidR="00A05550" w:rsidRPr="001666AF" w:rsidRDefault="00A05550" w:rsidP="00A05550">
      <w:pPr>
        <w:rPr>
          <w:sz w:val="16"/>
        </w:rPr>
      </w:pPr>
      <w:r w:rsidRPr="001666AF">
        <w:rPr>
          <w:sz w:val="16"/>
        </w:rPr>
        <w:t xml:space="preserve">2.1 Economic efficiency </w:t>
      </w:r>
      <w:r w:rsidRPr="001666AF">
        <w:rPr>
          <w:sz w:val="24"/>
          <w:u w:val="single"/>
        </w:rPr>
        <w:t>Federal governance is argued to promote efficiency in both the public and private sectors of the economy</w:t>
      </w:r>
      <w:r w:rsidRPr="001666AF">
        <w:rPr>
          <w:sz w:val="16"/>
        </w:rPr>
        <w:t xml:space="preserve">. First, multiple, lower-tier governments allow mobile residents the opportunity to choose a preferred public goods bundle at the lowest cost. Choice through mobility ensures a better matching of citizen preferences to government allocations (Tiebout 1956) and serves as a disciplinary device to limit government inefficiency and corruption (Brennan and Buchanan 1980; Shleifer and Vishny 1993). Even if citizens are not mobile, politically independent provinces may engage in efficiency-enhancing ‘‘yardstick competition’’ as citizens observe what their neighbors are doing and demand comparable service or tax performances from their own elected leaders (Besley and Case 1995).4 </w:t>
      </w:r>
      <w:r w:rsidRPr="001666AF">
        <w:rPr>
          <w:sz w:val="24"/>
          <w:u w:val="single"/>
        </w:rPr>
        <w:t>Decentralized governance does not come without its risks</w:t>
      </w:r>
      <w:r w:rsidRPr="001666AF">
        <w:rPr>
          <w:sz w:val="16"/>
        </w:rPr>
        <w:t xml:space="preserve">, however. </w:t>
      </w:r>
      <w:r w:rsidRPr="001666AF">
        <w:rPr>
          <w:sz w:val="24"/>
          <w:u w:val="single"/>
        </w:rPr>
        <w:t>Public ‘‘goods’’ with significant interjurisdictional spillovers may be underprovided while public ‘‘bads’’ may be overused;</w:t>
      </w:r>
      <w:r w:rsidRPr="001666AF">
        <w:rPr>
          <w:sz w:val="16"/>
        </w:rPr>
        <w:t xml:space="preserve"> see, for example, Oates (1972). Such </w:t>
      </w:r>
      <w:r w:rsidRPr="001666AF">
        <w:rPr>
          <w:sz w:val="24"/>
          <w:u w:val="single"/>
        </w:rPr>
        <w:t>local spillovers can be corrected, but efficiently so only if local representatives to the central government do not fall prey to the mis-incentives of ‘‘common pool’’</w:t>
      </w:r>
      <w:r w:rsidRPr="001666AF">
        <w:rPr>
          <w:sz w:val="16"/>
        </w:rPr>
        <w:t xml:space="preserve"> budgeting of their mutual tax base; see Inman and Fitts (1990) and Besley and Coate (2003). </w:t>
      </w:r>
      <w:r w:rsidRPr="001666AF">
        <w:rPr>
          <w:sz w:val="24"/>
          <w:u w:val="single"/>
        </w:rPr>
        <w:t xml:space="preserve">Federalism can contribute to the valued outcome of government efficiency, but it is </w:t>
      </w:r>
      <w:r w:rsidRPr="001666AF">
        <w:rPr>
          <w:b/>
          <w:iCs/>
          <w:sz w:val="26"/>
          <w:u w:val="single"/>
          <w:bdr w:val="single" w:sz="24" w:space="0" w:color="auto"/>
        </w:rPr>
        <w:t>by no means guaranteed</w:t>
      </w:r>
      <w:r w:rsidRPr="001666AF">
        <w:rPr>
          <w:sz w:val="16"/>
        </w:rPr>
        <w:t>.</w:t>
      </w:r>
    </w:p>
    <w:p w:rsidR="00A05550" w:rsidRPr="001666AF" w:rsidRDefault="00A05550" w:rsidP="00A05550"/>
    <w:p w:rsidR="00A05550" w:rsidRPr="005B4D0E" w:rsidRDefault="00A05550" w:rsidP="00A05550">
      <w:pPr>
        <w:pStyle w:val="Heading3"/>
      </w:pPr>
      <w:r>
        <w:t>Oversight Fails-Generic</w:t>
      </w:r>
    </w:p>
    <w:p w:rsidR="00A05550" w:rsidRPr="005E5277" w:rsidRDefault="00A05550" w:rsidP="00A05550">
      <w:pPr>
        <w:pStyle w:val="Heading4"/>
      </w:pPr>
      <w:r w:rsidRPr="005E5277">
        <w:t>Prefer our studies – Congress has an incentive to do nothing until something goes wrong</w:t>
      </w:r>
    </w:p>
    <w:p w:rsidR="00A05550" w:rsidRPr="00F37531" w:rsidRDefault="00A05550" w:rsidP="00A05550">
      <w:pPr>
        <w:spacing w:after="0" w:line="240" w:lineRule="auto"/>
        <w:rPr>
          <w:sz w:val="20"/>
        </w:rPr>
      </w:pPr>
      <w:r w:rsidRPr="00CE470C">
        <w:rPr>
          <w:rStyle w:val="Style13ptBold"/>
        </w:rPr>
        <w:t>Zegart and Quinn 10</w:t>
      </w:r>
      <w:r>
        <w:rPr>
          <w:rStyle w:val="Style13ptBold"/>
        </w:rPr>
        <w:t xml:space="preserve"> </w:t>
      </w:r>
      <w:r w:rsidRPr="0039465A">
        <w:rPr>
          <w:rStyle w:val="Style13ptBold"/>
          <w:b w:val="0"/>
        </w:rPr>
        <w:t>(Amy, serves as the co-director of the Center for International Security and Cooperation (CISAC) at Stanford University; a Senior Fellow at the Hoover Institution; and Professor of Political Economy (by courtesy) at the Stanford Graduate School of Business, Julie, attorney; former member of the Louisiana State Senate, representing District 6, 2010, “Congressional Intelligence Oversight: The Electoral Disconnection,” Intelligence and National Security, Volume 25, Issue 6, http://www.tandfonline.com/doi/full/10.1080/02684527.2010.537871#abstract)</w:t>
      </w:r>
    </w:p>
    <w:p w:rsidR="00A05550" w:rsidRPr="00D4517B" w:rsidRDefault="00A05550" w:rsidP="00A05550">
      <w:pPr>
        <w:spacing w:after="0" w:line="240" w:lineRule="auto"/>
        <w:rPr>
          <w:rStyle w:val="StyleUnderline"/>
          <w:sz w:val="16"/>
          <w:u w:val="none"/>
        </w:rPr>
      </w:pPr>
      <w:r w:rsidRPr="004B0CB3">
        <w:rPr>
          <w:rStyle w:val="StyleUnderline"/>
        </w:rPr>
        <w:t>The intelligence literature suffers</w:t>
      </w:r>
      <w:r w:rsidRPr="00D4517B">
        <w:rPr>
          <w:rStyle w:val="StyleUnderline"/>
          <w:sz w:val="16"/>
          <w:u w:val="none"/>
        </w:rPr>
        <w:t xml:space="preserve"> from the opposite problem, </w:t>
      </w:r>
      <w:r w:rsidRPr="004B0CB3">
        <w:rPr>
          <w:rStyle w:val="StyleUnderline"/>
        </w:rPr>
        <w:t>focusing on nuance at the expense of generalizability</w:t>
      </w:r>
      <w:r w:rsidRPr="00D4517B">
        <w:rPr>
          <w:rStyle w:val="StyleUnderline"/>
          <w:sz w:val="16"/>
          <w:u w:val="none"/>
        </w:rPr>
        <w:t xml:space="preserve">. </w:t>
      </w:r>
      <w:r w:rsidRPr="004B0CB3">
        <w:rPr>
          <w:rStyle w:val="StyleUnderline"/>
        </w:rPr>
        <w:t>A kind of intelligence exceptionalism permeates this work. Scholars emphasize that intelligence is a unique policy area unlike any other, and therefore not suitable for social science theorizin</w:t>
      </w:r>
      <w:r w:rsidRPr="00D4517B">
        <w:rPr>
          <w:rStyle w:val="StyleUnderline"/>
          <w:sz w:val="16"/>
          <w:u w:val="none"/>
        </w:rPr>
        <w:t xml:space="preserve">g.32 In addition, this literature is </w:t>
      </w:r>
      <w:r w:rsidRPr="004B0CB3">
        <w:rPr>
          <w:rStyle w:val="StyleUnderline"/>
        </w:rPr>
        <w:t>interested in explaining fluctuations in intelligence oversight over time, not why oversight has remained so problematic for so long</w:t>
      </w:r>
      <w:r w:rsidRPr="00D4517B">
        <w:rPr>
          <w:rStyle w:val="StyleUnderline"/>
          <w:sz w:val="16"/>
          <w:u w:val="none"/>
        </w:rPr>
        <w:t xml:space="preserve">.33 Finally, </w:t>
      </w:r>
      <w:r w:rsidRPr="00C13641">
        <w:rPr>
          <w:rStyle w:val="StyleUnderline"/>
        </w:rPr>
        <w:t xml:space="preserve">the literature focuses largely on individual personalities and specific events – </w:t>
      </w:r>
      <w:r w:rsidRPr="00D4517B">
        <w:rPr>
          <w:rStyle w:val="StyleUnderline"/>
          <w:sz w:val="16"/>
          <w:u w:val="none"/>
        </w:rPr>
        <w:t xml:space="preserve">comparing and contrasting the tenures of various congressional intelligence committee chairmen, dissecting the personalities of CIA directors, and assessing the impact of various intelligence scandals – </w:t>
      </w:r>
      <w:r w:rsidRPr="00C13641">
        <w:rPr>
          <w:rStyle w:val="StyleUnderline"/>
        </w:rPr>
        <w:t>rather than the forces that transcend them</w:t>
      </w:r>
      <w:r w:rsidRPr="00D4517B">
        <w:rPr>
          <w:rStyle w:val="StyleUnderline"/>
          <w:sz w:val="16"/>
          <w:u w:val="none"/>
        </w:rPr>
        <w:t xml:space="preserve">. Where the political science literature makes sweeping generalizations that apply poorly to intelligence, the intelligence literature has produced in-depth and vivid histories that do not illuminate broader oversight dynamics. </w:t>
      </w:r>
      <w:r w:rsidRPr="00C13641">
        <w:rPr>
          <w:rStyle w:val="StyleUnderline"/>
        </w:rPr>
        <w:t>Intelligence research on oversight generally falls into two camps. The first focuses so much on what makes intelligence unique that it fails to focus on oversight commonalities between intelligence and other policy domains or build on the contributions made by political scientist</w:t>
      </w:r>
      <w:r w:rsidRPr="00D4517B">
        <w:rPr>
          <w:rStyle w:val="StyleUnderline"/>
          <w:sz w:val="16"/>
          <w:u w:val="none"/>
        </w:rPr>
        <w:t xml:space="preserve">s. Smist, for example, questions how Congress can effectively execute its oversight duty in a policy area ‘characterized by legitimate needs for secrecy and security that exist in few other policy areas’.34 He concludes that the intelligence committees are ‘unique creatures of Congress’35 and creates two oversight ‘models’– which he calls institutional (supportive) and investigative (challenging) – to characterize the committees’ relationships with the Intelligence Community. Smist's approach is helpful when examining how the House and Senate committees have functioned since their creation in the 1970s. But in Smist's own words, his models do ‘not have the very formal sense found in some social science literature … “model” as I have employed it throughout this study signifies more of an outlook, perspective or attitude’.36 Similarly, Snider seeks to, in his words, ‘write something that would help CIA employees better understand the Agency's relationship with Congress’.37 The result is a detailed description of oversight successes and failures, an historical narrative that offers a play-by-play of oversight through the ages. </w:t>
      </w:r>
      <w:r w:rsidRPr="00C13641">
        <w:rPr>
          <w:rStyle w:val="StyleUnderline"/>
        </w:rPr>
        <w:t>It is not an explanation of why intelligence oversight looks the way it does. Nor does it offer an understanding of why weak oversight persists despite a changing cast of characters and events over time – both questions that have animated the political science literature for years. The second camp incorporates aspects of the political science oversight literature but focuses on historical narrative and the role of the individual rather than the systemic forces that lead to poor oversight.</w:t>
      </w:r>
      <w:r w:rsidRPr="00D4517B">
        <w:rPr>
          <w:rStyle w:val="StyleUnderline"/>
          <w:sz w:val="16"/>
          <w:u w:val="none"/>
        </w:rPr>
        <w:t xml:space="preserve"> Barrett goes to great lengths to challenge the assumption that congressional oversight was nearly non-existent between 1947 and 1974, the era between the birth of the CIA and the creation of the select intelligence oversight committees. After careful archival research, Barrett concludes that congressional oversight may not have been comprehensive, but it also was not ‘simply passive or static across the CIA's first fifteen years’.38 In his afterward, Barrett explicitly asserts that Congress's oversight patterns generally align with the fire alarm model, noting, ‘McCubbins and Schwartz never mention the CIA, but the events described herein mostly fit the pattern they describe’.39 But in Barrett's conception, fire alarm is shorthand for saying, ‘when really bad things happen, Congress reacts in some way’. This is not what McCubbins and Schwartz say. Their main point is not that Congress reacts to scandals or mishaps; congressional observers have known that for decades. Their point is that all </w:t>
      </w:r>
      <w:r w:rsidRPr="00C13641">
        <w:rPr>
          <w:rStyle w:val="StyleUnderline"/>
        </w:rPr>
        <w:t>decisions about congressional oversight – whether to select police patrols or fire alarms – are driven by electoral incentives</w:t>
      </w:r>
      <w:r w:rsidRPr="00D4517B">
        <w:rPr>
          <w:rStyle w:val="StyleUnderline"/>
          <w:sz w:val="16"/>
          <w:u w:val="none"/>
        </w:rPr>
        <w:t xml:space="preserve">. Their central proposition is that </w:t>
      </w:r>
      <w:r w:rsidRPr="009207CC">
        <w:rPr>
          <w:rStyle w:val="StyleUnderline"/>
        </w:rPr>
        <w:t>fire alarm oversight is more attractive because it is electorally efficient.</w:t>
      </w:r>
      <w:r w:rsidRPr="00D4517B">
        <w:rPr>
          <w:rStyle w:val="StyleUnderline"/>
          <w:sz w:val="16"/>
          <w:u w:val="none"/>
        </w:rPr>
        <w:t xml:space="preserve"> Legislators outsource alarm-ringing to interest groups and constituents who bear the costs of monitoring and who reward legislators for rectifying problems they care about the most. </w:t>
      </w:r>
      <w:r w:rsidRPr="009207CC">
        <w:rPr>
          <w:rStyle w:val="StyleUnderline"/>
        </w:rPr>
        <w:t>Congress</w:t>
      </w:r>
      <w:r w:rsidRPr="00D4517B">
        <w:rPr>
          <w:rStyle w:val="StyleUnderline"/>
          <w:sz w:val="16"/>
          <w:u w:val="none"/>
        </w:rPr>
        <w:t xml:space="preserve">, in short, </w:t>
      </w:r>
      <w:r w:rsidRPr="009207CC">
        <w:rPr>
          <w:rStyle w:val="StyleUnderline"/>
        </w:rPr>
        <w:t>designs a system where others do the monitoring and legislators reap the rewards</w:t>
      </w:r>
      <w:r w:rsidRPr="00D4517B">
        <w:rPr>
          <w:rStyle w:val="StyleUnderline"/>
          <w:sz w:val="16"/>
          <w:u w:val="none"/>
        </w:rPr>
        <w:t>. But this analytic framework makes no appearance in Barrett's work. Loch Johnson makes the greatest effort to incorporate oversight models into his analyses, specifically referencing police patrols and fire alarms in several of his articles. In ‘The Contemporary Presidency’ he asks, ‘What are the ingredients for better oversight? Of foremost importance is greater devotion to “police patrolling” by executive and legislative overseers – routine day-to-day checking on programs, instead of waiting for “fire alarms” to sound in the night. In the closed world of intelligence, fire alarms are unlikely to erupt in the media until a major scandal or failure occurs’.40 In ‘Congressional Supervision of America's Secret Agencies: The Experience and Legacy of the Church Committee’, Johnson takes his critique of Congressional oversight even further. ‘</w:t>
      </w:r>
      <w:r w:rsidRPr="00C13641">
        <w:rPr>
          <w:rStyle w:val="StyleUnderline"/>
        </w:rPr>
        <w:t>Police patrolling by Congress itself has been minimal, resulting from the lack of motivation by lawmakers’</w:t>
      </w:r>
      <w:r w:rsidRPr="00D4517B">
        <w:rPr>
          <w:rStyle w:val="StyleUnderline"/>
          <w:sz w:val="16"/>
          <w:u w:val="none"/>
        </w:rPr>
        <w:t xml:space="preserve">.41Johnson finds this situation particularly disheartening and dangerous because ‘fire alarms set off by lobbyists or by media reporters are unreliable’.42 As he notes, few </w:t>
      </w:r>
      <w:r w:rsidRPr="00C13641">
        <w:rPr>
          <w:rStyle w:val="StyleUnderline"/>
        </w:rPr>
        <w:t>interest groups exist in the intelligence domain and those that do are likely unable to partake in any public discussion because of the classified nature of the issues</w:t>
      </w:r>
      <w:r w:rsidRPr="00D4517B">
        <w:rPr>
          <w:rStyle w:val="StyleUnderline"/>
          <w:sz w:val="16"/>
          <w:u w:val="none"/>
        </w:rPr>
        <w:t xml:space="preserve">. Likewise, Johnson argues that the </w:t>
      </w:r>
      <w:r w:rsidRPr="009207CC">
        <w:rPr>
          <w:rStyle w:val="StyleUnderline"/>
        </w:rPr>
        <w:t>media is hamstrung in its attempts to report on intelligence activities because of the layers of secrecy that ‘have the effect of isolating the intelligence agencies from the normal processes of legislative accountability envisioned in the Constitution</w:t>
      </w:r>
      <w:r w:rsidRPr="00D4517B">
        <w:rPr>
          <w:rStyle w:val="StyleUnderline"/>
          <w:sz w:val="16"/>
          <w:u w:val="none"/>
        </w:rPr>
        <w:t xml:space="preserve"> (Article I), </w:t>
      </w:r>
      <w:r w:rsidRPr="009207CC">
        <w:rPr>
          <w:rStyle w:val="StyleUnderline"/>
        </w:rPr>
        <w:t>the Federalist Papers</w:t>
      </w:r>
      <w:r w:rsidRPr="00D4517B">
        <w:rPr>
          <w:rStyle w:val="StyleUnderline"/>
          <w:sz w:val="16"/>
          <w:u w:val="none"/>
        </w:rPr>
        <w:t xml:space="preserve"> (No. 51, for instance), </w:t>
      </w:r>
      <w:r w:rsidRPr="009207CC">
        <w:rPr>
          <w:rStyle w:val="StyleUnderline"/>
        </w:rPr>
        <w:t>and various Supreme Court opinions …</w:t>
      </w:r>
      <w:r w:rsidRPr="00D4517B">
        <w:rPr>
          <w:rStyle w:val="StyleUnderline"/>
          <w:sz w:val="16"/>
          <w:u w:val="none"/>
        </w:rPr>
        <w:t xml:space="preserve"> .’43 Johnson's proposed </w:t>
      </w:r>
      <w:r w:rsidRPr="009207CC">
        <w:rPr>
          <w:rStyle w:val="StyleUnderline"/>
        </w:rPr>
        <w:t>remedy</w:t>
      </w:r>
      <w:r w:rsidRPr="00D4517B">
        <w:rPr>
          <w:rStyle w:val="StyleUnderline"/>
          <w:sz w:val="16"/>
          <w:u w:val="none"/>
        </w:rPr>
        <w:t xml:space="preserve"> for ineffective oversight </w:t>
      </w:r>
      <w:r w:rsidRPr="009207CC">
        <w:rPr>
          <w:rStyle w:val="StyleUnderline"/>
        </w:rPr>
        <w:t>is a repeated call for increased police patrols by Congressional members who need to do their jobs with more dedication and gusto and with a greater appreciation for the importance of the task at hand</w:t>
      </w:r>
      <w:r w:rsidRPr="00D4517B">
        <w:rPr>
          <w:rStyle w:val="StyleUnderline"/>
          <w:sz w:val="16"/>
          <w:u w:val="none"/>
        </w:rPr>
        <w:t>.44 In ‘The US Congress and the CIA: Monitoring the Dark Side of Government’, Johnson demonstrates that a few well-placed officials who are committed to oversight can have an enormous impact on their committees' effectiveness and he details the combination of personality and political environment that will most likely yield members up to the task of robust oversight.45 But this approach misses a crucial piece of the puzzle: the institutional mechanisms and underlying incentives that lead Congress to tie its own oversight hands, no matter how talented and dedicated an individual intelligence committee chairman may be. Individual members, as Johnson suggests, certainly matter. But institutional constraints often matter more.</w:t>
      </w:r>
    </w:p>
    <w:p w:rsidR="00A05550" w:rsidRDefault="00A05550" w:rsidP="00A05550">
      <w:pPr>
        <w:spacing w:after="0" w:line="240" w:lineRule="auto"/>
        <w:rPr>
          <w:rStyle w:val="StyleUnderline"/>
        </w:rPr>
      </w:pPr>
    </w:p>
    <w:p w:rsidR="00A05550" w:rsidRPr="00DC5F15" w:rsidRDefault="00A05550" w:rsidP="00A05550">
      <w:pPr>
        <w:pStyle w:val="Heading4"/>
      </w:pPr>
      <w:r w:rsidRPr="00DC5F15">
        <w:t xml:space="preserve">Congressional oversight is ineffective – 9/11 proves </w:t>
      </w:r>
    </w:p>
    <w:p w:rsidR="00A05550" w:rsidRPr="007900A8" w:rsidRDefault="00A05550" w:rsidP="00A05550">
      <w:pPr>
        <w:rPr>
          <w:rStyle w:val="Style13ptBold"/>
          <w:b w:val="0"/>
        </w:rPr>
      </w:pPr>
      <w:r>
        <w:rPr>
          <w:rStyle w:val="Style13ptBold"/>
        </w:rPr>
        <w:t xml:space="preserve">Bloomquist 05 </w:t>
      </w:r>
      <w:r>
        <w:rPr>
          <w:rStyle w:val="Style13ptBold"/>
          <w:b w:val="0"/>
        </w:rPr>
        <w:t xml:space="preserve">(Robert, </w:t>
      </w:r>
      <w:r w:rsidRPr="007900A8">
        <w:rPr>
          <w:rStyle w:val="Style13ptBold"/>
          <w:b w:val="0"/>
        </w:rPr>
        <w:t>Valparaiso University School of Law</w:t>
      </w:r>
      <w:r>
        <w:rPr>
          <w:rStyle w:val="Style13ptBold"/>
          <w:b w:val="0"/>
        </w:rPr>
        <w:t>, Fall 2005, “</w:t>
      </w:r>
      <w:r w:rsidRPr="007900A8">
        <w:rPr>
          <w:rStyle w:val="Style13ptBold"/>
          <w:b w:val="0"/>
        </w:rPr>
        <w:t>Congressional Ov</w:t>
      </w:r>
      <w:r>
        <w:rPr>
          <w:rStyle w:val="Style13ptBold"/>
          <w:b w:val="0"/>
        </w:rPr>
        <w:t xml:space="preserve">ersight of Counterterrorism and </w:t>
      </w:r>
      <w:r w:rsidRPr="007900A8">
        <w:rPr>
          <w:rStyle w:val="Style13ptBold"/>
          <w:b w:val="0"/>
        </w:rPr>
        <w:t>Its Reform</w:t>
      </w:r>
      <w:r>
        <w:rPr>
          <w:rStyle w:val="Style13ptBold"/>
          <w:b w:val="0"/>
        </w:rPr>
        <w:t xml:space="preserve">,” Roger Williams University Law Review, Vollume 11, Issue 1, </w:t>
      </w:r>
      <w:r w:rsidRPr="007900A8">
        <w:rPr>
          <w:rStyle w:val="Style13ptBold"/>
          <w:b w:val="0"/>
        </w:rPr>
        <w:t>http://docs.rwu.edu/cgi/viewcontent.cgi?article=1343&amp;context=rwu_LR</w:t>
      </w:r>
      <w:r>
        <w:rPr>
          <w:rStyle w:val="Style13ptBold"/>
          <w:b w:val="0"/>
        </w:rPr>
        <w:t>)</w:t>
      </w:r>
    </w:p>
    <w:p w:rsidR="00A05550" w:rsidRPr="00023E75" w:rsidRDefault="00A05550" w:rsidP="00A05550">
      <w:pPr>
        <w:spacing w:after="0" w:line="240" w:lineRule="auto"/>
        <w:rPr>
          <w:sz w:val="16"/>
        </w:rPr>
      </w:pPr>
      <w:r w:rsidRPr="00B834E8">
        <w:rPr>
          <w:rStyle w:val="StyleUnderline"/>
        </w:rPr>
        <w:t xml:space="preserve">Just when the Nation needed adroit and resolute oversight of the causes and meaning of 9/11, the United States Congress botched the job. </w:t>
      </w:r>
      <w:r w:rsidRPr="00D4517B">
        <w:rPr>
          <w:rStyle w:val="StyleUnderline"/>
          <w:sz w:val="16"/>
          <w:u w:val="none"/>
        </w:rPr>
        <w:t xml:space="preserve">Although Congress went through the motions of overseeing how and why the executive branch-through such agencies as the CIA and FBI-neglected to anticipate and prevent the Attack on America on September 11, 2001, for reasons which I seek to explain in this Article, </w:t>
      </w:r>
      <w:r w:rsidRPr="00B834E8">
        <w:rPr>
          <w:rStyle w:val="StyleUnderline"/>
        </w:rPr>
        <w:t>the congressional exercise was a charade</w:t>
      </w:r>
      <w:r w:rsidRPr="00D4517B">
        <w:rPr>
          <w:rStyle w:val="StyleUnderline"/>
          <w:sz w:val="16"/>
          <w:u w:val="none"/>
        </w:rPr>
        <w:t xml:space="preserve">, and the publication of its two-and-one-half inch thick, royal blue-covered report, entitled Joint Inquiry Into Intelligence Community Activities Before and After the Terrorist Attacks of September 11, 2001 (hereinafter Joint Inquiry Report or JIR),7 was a dismal failure. As I will demonstrate, </w:t>
      </w:r>
      <w:r w:rsidRPr="00B834E8">
        <w:rPr>
          <w:rStyle w:val="StyleUnderline"/>
        </w:rPr>
        <w:t xml:space="preserve">the 9/11 oversight failure of Congress was due to a deficiency of institutional competence in matching and reining in the executive branch's effort to stonewall and </w:t>
      </w:r>
      <w:r w:rsidRPr="00023E75">
        <w:rPr>
          <w:rStyle w:val="StyleUnderline"/>
        </w:rPr>
        <w:t>obfuscate. While Congress tried to save face for its oversight failure by acquiescing to the creation of the National Commission on Terrorist Attacks Upon the United States</w:t>
      </w:r>
      <w:r w:rsidRPr="00D4517B">
        <w:rPr>
          <w:rStyle w:val="StyleUnderline"/>
          <w:sz w:val="16"/>
          <w:u w:val="none"/>
        </w:rPr>
        <w:t xml:space="preserve"> (the "9/11 Commission"),8 </w:t>
      </w:r>
      <w:r w:rsidRPr="00023E75">
        <w:rPr>
          <w:rStyle w:val="StyleUnderline"/>
        </w:rPr>
        <w:t>this maneuver was not constitutionally contemplated congressional oversight but congressional abdication to executive branch manipulation</w:t>
      </w:r>
      <w:r w:rsidRPr="00D4517B">
        <w:rPr>
          <w:rStyle w:val="StyleUnderline"/>
          <w:sz w:val="16"/>
          <w:u w:val="none"/>
        </w:rPr>
        <w:t xml:space="preserve">. The central thesis of my Article, then, is that </w:t>
      </w:r>
      <w:r w:rsidRPr="00B834E8">
        <w:rPr>
          <w:rStyle w:val="StyleUnderline"/>
        </w:rPr>
        <w:t xml:space="preserve">Congress must resuscitate its institutional competence for overseeing American counterterrorism policy and its implementation. </w:t>
      </w:r>
      <w:r w:rsidRPr="00D4517B">
        <w:rPr>
          <w:rStyle w:val="StyleUnderline"/>
          <w:sz w:val="16"/>
          <w:u w:val="none"/>
        </w:rPr>
        <w:t xml:space="preserve">As I will explain, Congress can accomplish renewed competence for oversight of national counterterrorism through three specific actions: (1) consolidating intelligence </w:t>
      </w:r>
      <w:r w:rsidRPr="00023E75">
        <w:rPr>
          <w:sz w:val="16"/>
        </w:rPr>
        <w:t>functions, (2) fostering intelligence expertise among its members, and (3) experimenting with more decentralized and indirect forms of intervention with executive branch counterterrorism agencies. Yet, since what is past is prologue to purposeful reform, a substantial part of my Article is devoted to unpacking and analyzing what Congress did and did not do leading up to its issuance of the Joint Inquiry Report. Indeed, the meaning of the Joint Inquiry Report can best be understood as a multi-flawed legal process. Indeed, one of the purposes of this Article is to analyze the Joint Inquiry Report from three process perspectives: (1) the process of congressional oversight of executive intelligence gathering activities in order to interpret the meaning of the terrorist attacks of 9/11; (2) the attempt to interpret the process failures of America's intelligence agencies leading up to 9/11; and (3) the attempt to recommend new government processes of national intelligence and security.</w:t>
      </w:r>
    </w:p>
    <w:p w:rsidR="00A05550" w:rsidRPr="00023E75" w:rsidRDefault="00A05550" w:rsidP="00A05550">
      <w:pPr>
        <w:spacing w:after="0" w:line="240" w:lineRule="auto"/>
        <w:rPr>
          <w:sz w:val="16"/>
        </w:rPr>
      </w:pPr>
    </w:p>
    <w:p w:rsidR="00A05550" w:rsidRPr="00FE3ADF" w:rsidRDefault="00A05550" w:rsidP="00A05550">
      <w:pPr>
        <w:pStyle w:val="Heading4"/>
        <w:rPr>
          <w:rStyle w:val="StyleUnderline"/>
          <w:sz w:val="26"/>
          <w:szCs w:val="26"/>
          <w:u w:val="none"/>
        </w:rPr>
      </w:pPr>
      <w:r w:rsidRPr="00FE3ADF">
        <w:rPr>
          <w:rStyle w:val="StyleUnderline"/>
          <w:sz w:val="26"/>
          <w:szCs w:val="26"/>
          <w:u w:val="none"/>
        </w:rPr>
        <w:t>Congress provides no effective oversight over intelligence agencies</w:t>
      </w:r>
    </w:p>
    <w:p w:rsidR="00A05550" w:rsidRPr="00CE470C" w:rsidRDefault="00A05550" w:rsidP="00A05550">
      <w:pPr>
        <w:spacing w:after="0" w:line="240" w:lineRule="auto"/>
        <w:rPr>
          <w:rStyle w:val="Style13ptBold"/>
          <w:b w:val="0"/>
          <w:sz w:val="20"/>
        </w:rPr>
      </w:pPr>
      <w:r w:rsidRPr="00CE470C">
        <w:rPr>
          <w:rStyle w:val="Style13ptBold"/>
        </w:rPr>
        <w:t xml:space="preserve">Zegart </w:t>
      </w:r>
      <w:r w:rsidRPr="006804BB">
        <w:rPr>
          <w:rStyle w:val="Style13ptBold"/>
        </w:rPr>
        <w:t xml:space="preserve">Senior Fellow at the Hoover Institution </w:t>
      </w:r>
      <w:r w:rsidRPr="00CE470C">
        <w:rPr>
          <w:rStyle w:val="Style13ptBold"/>
        </w:rPr>
        <w:t>and Quinn 10</w:t>
      </w:r>
      <w:r>
        <w:rPr>
          <w:rStyle w:val="Style13ptBold"/>
        </w:rPr>
        <w:t xml:space="preserve"> </w:t>
      </w:r>
      <w:r>
        <w:rPr>
          <w:rStyle w:val="Style13ptBold"/>
          <w:b w:val="0"/>
          <w:sz w:val="20"/>
        </w:rPr>
        <w:t>(</w:t>
      </w:r>
      <w:r w:rsidRPr="0039465A">
        <w:rPr>
          <w:rStyle w:val="Style13ptBold"/>
          <w:b w:val="0"/>
        </w:rPr>
        <w:t>Amy, serves as the co-director of the Center for International Security and Cooperation (CISAC) at Stanford University; a Senior Fellow at the Hoover Institution; and Professor of Political Economy (by courtesy) at the Stanford Graduate School of Business, Julie, attorney; former member of the Louisiana State Senate, representing District 6, 2010, “Congressional Intelligence Oversight: The Electoral Disconnection,” Intelligence and National Security, Volume 25, Issue 6,</w:t>
      </w:r>
      <w:r>
        <w:rPr>
          <w:rStyle w:val="Style13ptBold"/>
          <w:b w:val="0"/>
        </w:rPr>
        <w:t>)</w:t>
      </w:r>
    </w:p>
    <w:p w:rsidR="00A05550" w:rsidRPr="00D4517B" w:rsidRDefault="00A05550" w:rsidP="00A05550">
      <w:pPr>
        <w:spacing w:after="0" w:line="240" w:lineRule="auto"/>
        <w:rPr>
          <w:rStyle w:val="StyleUnderline"/>
          <w:sz w:val="16"/>
          <w:u w:val="none"/>
        </w:rPr>
      </w:pPr>
      <w:r w:rsidRPr="00831668">
        <w:rPr>
          <w:rStyle w:val="StyleUnderline"/>
        </w:rPr>
        <w:t>For nearly 30 years, scholars have argued that Congress oversees the bureaucracy in surprisingly efficient ways</w:t>
      </w:r>
      <w:r w:rsidRPr="00D4517B">
        <w:rPr>
          <w:rStyle w:val="StyleUnderline"/>
          <w:sz w:val="16"/>
          <w:u w:val="none"/>
        </w:rPr>
        <w:t xml:space="preserve">.1 Whether by building ex ante statutory controls into agency design,2 using ex post oversight mechanisms such as hearings, investigations, and budgetary carrots and sticks,3 or some combination of the two,4 the </w:t>
      </w:r>
      <w:r w:rsidRPr="00831668">
        <w:rPr>
          <w:rStyle w:val="StyleUnderline"/>
        </w:rPr>
        <w:t xml:space="preserve">dominant view is that oversight generally works.5 Members of Congress do not have to be do-gooders to hold government agencies accountable. </w:t>
      </w:r>
      <w:r w:rsidRPr="00D4517B">
        <w:rPr>
          <w:rStyle w:val="StyleUnderline"/>
          <w:sz w:val="16"/>
          <w:u w:val="none"/>
        </w:rPr>
        <w:t xml:space="preserve">They only need to be self-interested re-election seekers who want to maximize their political benefits and minimize political costs. Carefully guarding their time and capital, these crafty politicians try to hardwire control mechanisms when designing new agencies at the outset, outsource ongoing oversight to third parties whenever they can, and conduct their own oversight activities when voters are paying attention and interest groups care the most. The ‘electoral connection’, in David Mayhew's famous words, makes everything tick.6 Strangely, </w:t>
      </w:r>
      <w:r w:rsidRPr="00831668">
        <w:rPr>
          <w:rStyle w:val="StyleUnderline"/>
        </w:rPr>
        <w:t>however, this picture of strong oversight bears little resemblance to the realities of US intelligence policy. Between 1947 and 1975, Congress introduced more than 200 bills to improve intelligence oversight. Only one ever passed.7 Even after investigations of intelligence scandals during the 1970s</w:t>
      </w:r>
      <w:r w:rsidRPr="00D4517B">
        <w:rPr>
          <w:rStyle w:val="StyleUnderline"/>
          <w:sz w:val="16"/>
          <w:u w:val="none"/>
        </w:rPr>
        <w:t xml:space="preserve"> led to the establishment of permanent House and Senate oversight committees, </w:t>
      </w:r>
      <w:r w:rsidRPr="00831668">
        <w:rPr>
          <w:rStyle w:val="StyleUnderline"/>
        </w:rPr>
        <w:t>actual oversight has struggled</w:t>
      </w:r>
      <w:r w:rsidRPr="00D4517B">
        <w:rPr>
          <w:rStyle w:val="StyleUnderline"/>
          <w:sz w:val="16"/>
          <w:u w:val="none"/>
        </w:rPr>
        <w:t xml:space="preserve">. For years, in fact, </w:t>
      </w:r>
      <w:r w:rsidRPr="00831668">
        <w:rPr>
          <w:rStyle w:val="StyleUnderline"/>
        </w:rPr>
        <w:t>House and Senate intelligence committee chairmen have complained that intelligence agencies withhold information and flout their committees' intent</w:t>
      </w:r>
      <w:r w:rsidRPr="00D4517B">
        <w:rPr>
          <w:rStyle w:val="StyleUnderline"/>
          <w:sz w:val="16"/>
          <w:u w:val="none"/>
        </w:rPr>
        <w:t xml:space="preserve">. </w:t>
      </w:r>
      <w:r w:rsidRPr="00831668">
        <w:rPr>
          <w:rStyle w:val="StyleUnderline"/>
        </w:rPr>
        <w:t>It has almost become a ritual for new chairmen to demand greater cooperation from the intelligence agencies they oversee and vow to rectify the oversight inadequacies of their predecessors</w:t>
      </w:r>
      <w:r w:rsidRPr="00D4517B">
        <w:rPr>
          <w:rStyle w:val="StyleUnderline"/>
          <w:sz w:val="16"/>
          <w:u w:val="none"/>
        </w:rPr>
        <w:t xml:space="preserve">.8 They are not alone. Since the end of the cold war, seven major initiatives, including blue-ribbon commissions,9 task forces,10 and even the intelligence committees themselves have recommended major oversight reforms.11 Few have ever been implemented. </w:t>
      </w:r>
      <w:r w:rsidRPr="00831668">
        <w:rPr>
          <w:rStyle w:val="StyleUnderline"/>
        </w:rPr>
        <w:t>This article seeks to reconcile oversight models in theory with oversight realities in intelligence</w:t>
      </w:r>
      <w:r w:rsidRPr="00D4517B">
        <w:rPr>
          <w:rStyle w:val="StyleUnderline"/>
          <w:sz w:val="16"/>
          <w:u w:val="none"/>
        </w:rPr>
        <w:t xml:space="preserve">. We build on Huber and Shipan's call to push the congressional control literature to its logical conclusions and subject it to more precise empirical tests and evidence.12 At the same time, we aim to pinpoint systemic oversight weaknesses in a crucial national security policy area. As we argue below, </w:t>
      </w:r>
      <w:r w:rsidRPr="00831668">
        <w:rPr>
          <w:rStyle w:val="StyleUnderline"/>
        </w:rPr>
        <w:t>political science oversight models have paid surprisingly little attention to intelligence, while most of the public debate about intelligence oversight has paid surprisingly little attention to Congress.</w:t>
      </w:r>
      <w:r w:rsidRPr="00D4517B">
        <w:rPr>
          <w:rStyle w:val="StyleUnderline"/>
          <w:sz w:val="16"/>
          <w:u w:val="none"/>
        </w:rPr>
        <w:t xml:space="preserve"> Particularly since 9/11, popular accounts have tended to blame poor oversight on the Bush Administration's claims of expansive constitutional authority and its penchant for secrecy. </w:t>
      </w:r>
      <w:r w:rsidRPr="00831668">
        <w:rPr>
          <w:rStyle w:val="StyleUnderline"/>
        </w:rPr>
        <w:t xml:space="preserve">While executive branch secrecy and power are an important part of the story, they are by no means the only part. Revisiting the theoretical literature offers a useful corrective to this popular discourse: We find that Congress's most serious oversight problems lie with Congress. The same electoral incentives that generate effective oversight in some policy areas have created weak oversight in US intelligence policy for a very long time. </w:t>
      </w:r>
      <w:r w:rsidRPr="00D4517B">
        <w:rPr>
          <w:rStyle w:val="StyleUnderline"/>
          <w:sz w:val="16"/>
          <w:u w:val="none"/>
        </w:rPr>
        <w:t xml:space="preserve">The section ‘Police, Fire Fighters, and Spooks’ provides an overview of the oversight literature in both political science and intelligence studies. We argue that the </w:t>
      </w:r>
      <w:r w:rsidRPr="00831668">
        <w:rPr>
          <w:rStyle w:val="StyleUnderline"/>
        </w:rPr>
        <w:t>political science literature is conceptually strong but empirically weak when it comes to explaining the intelligence world</w:t>
      </w:r>
      <w:r w:rsidRPr="00D4517B">
        <w:rPr>
          <w:rStyle w:val="StyleUnderline"/>
          <w:sz w:val="16"/>
          <w:u w:val="none"/>
        </w:rPr>
        <w:t xml:space="preserve">. Conversely, </w:t>
      </w:r>
      <w:r w:rsidRPr="00831668">
        <w:rPr>
          <w:rStyle w:val="StyleUnderline"/>
        </w:rPr>
        <w:t>intelligence studies offer nuanced histories of intelligence oversight but little analytic traction to understand broader oversight dynamics over time or the underlying forces that cause them</w:t>
      </w:r>
      <w:r w:rsidRPr="00D4517B">
        <w:rPr>
          <w:rStyle w:val="StyleUnderline"/>
          <w:sz w:val="16"/>
          <w:u w:val="none"/>
        </w:rPr>
        <w:t xml:space="preserve">. While each literature makes an essential contribution to understanding why intelligence oversight has struggled for so long, neither captures the full picture. </w:t>
      </w:r>
      <w:r w:rsidRPr="00831668">
        <w:rPr>
          <w:rStyle w:val="StyleUnderline"/>
        </w:rPr>
        <w:t xml:space="preserve">The section ‘Hearings, Laws, and Interest Groups’ turns from logic to data, exploring in greater detail the empirical requirements for </w:t>
      </w:r>
      <w:r w:rsidRPr="00D4517B">
        <w:rPr>
          <w:rStyle w:val="StyleUnderline"/>
          <w:sz w:val="16"/>
          <w:u w:val="none"/>
        </w:rPr>
        <w:t xml:space="preserve">police patrol and fire alarm </w:t>
      </w:r>
      <w:r w:rsidRPr="00831668">
        <w:rPr>
          <w:rStyle w:val="StyleUnderline"/>
        </w:rPr>
        <w:t>oversight models.</w:t>
      </w:r>
      <w:r w:rsidRPr="00D4517B">
        <w:rPr>
          <w:rStyle w:val="StyleUnderline"/>
          <w:sz w:val="16"/>
          <w:u w:val="none"/>
        </w:rPr>
        <w:t xml:space="preserve"> We ask two questions: ‘How would we know robust oversight when we see it?’ and ‘How have these metrics of oversight varied across policy domains, including intelligence, over time?’ These questions are important. </w:t>
      </w:r>
      <w:r w:rsidRPr="00831668">
        <w:rPr>
          <w:rStyle w:val="StyleUnderline"/>
        </w:rPr>
        <w:t>Most past empirical work on oversight has focused either on case studies of a single committee13</w:t>
      </w:r>
      <w:r w:rsidRPr="00D4517B">
        <w:rPr>
          <w:rStyle w:val="StyleUnderline"/>
          <w:sz w:val="16"/>
          <w:u w:val="none"/>
        </w:rPr>
        <w:t xml:space="preserve"> </w:t>
      </w:r>
      <w:r w:rsidRPr="00831668">
        <w:rPr>
          <w:rStyle w:val="StyleUnderline"/>
        </w:rPr>
        <w:t>or on oversight activities of Congress as a whole.14 Assessing how oversight varies across policy areas and congressional committees has garnered relatively little attention.15 We seek to begin filling this gap</w:t>
      </w:r>
      <w:r w:rsidRPr="00D4517B">
        <w:rPr>
          <w:rStyle w:val="StyleUnderline"/>
          <w:sz w:val="16"/>
          <w:u w:val="none"/>
        </w:rPr>
        <w:t xml:space="preserve">, paying special attention to intelligence. </w:t>
      </w:r>
      <w:r w:rsidRPr="00831668">
        <w:rPr>
          <w:rStyle w:val="StyleUnderline"/>
        </w:rPr>
        <w:t>Using</w:t>
      </w:r>
      <w:r w:rsidRPr="00D4517B">
        <w:rPr>
          <w:rStyle w:val="StyleUnderline"/>
          <w:sz w:val="16"/>
          <w:u w:val="none"/>
        </w:rPr>
        <w:t xml:space="preserve"> three </w:t>
      </w:r>
      <w:r w:rsidRPr="00831668">
        <w:rPr>
          <w:rStyle w:val="StyleUnderline"/>
        </w:rPr>
        <w:t>original data</w:t>
      </w:r>
      <w:r w:rsidRPr="00D4517B">
        <w:rPr>
          <w:rStyle w:val="StyleUnderline"/>
          <w:sz w:val="16"/>
          <w:u w:val="none"/>
        </w:rPr>
        <w:t xml:space="preserve"> sets that track congressional committee hearings, legislative productivity, and interest groups from the past 20 years, </w:t>
      </w:r>
      <w:r w:rsidRPr="00831668">
        <w:rPr>
          <w:rStyle w:val="StyleUnderline"/>
        </w:rPr>
        <w:t>we find that House and Senate intelligence committees have been dramatically less active in their oversight duties compared to other committees.</w:t>
      </w:r>
      <w:r w:rsidRPr="00D4517B">
        <w:rPr>
          <w:rStyle w:val="StyleUnderline"/>
          <w:sz w:val="16"/>
          <w:u w:val="none"/>
        </w:rPr>
        <w:t xml:space="preserve"> Our evidence supports Johnson's claim that, ‘Most observers agree that </w:t>
      </w:r>
      <w:r w:rsidRPr="00831668">
        <w:rPr>
          <w:rStyle w:val="StyleUnderline"/>
        </w:rPr>
        <w:t>members of Congress are performing far below their potential when it comes to supervision of secret agencies</w:t>
      </w:r>
      <w:r w:rsidRPr="00D4517B">
        <w:rPr>
          <w:rStyle w:val="StyleUnderline"/>
          <w:sz w:val="16"/>
          <w:u w:val="none"/>
        </w:rPr>
        <w:t>’.16 More importantly, our evidence shows how electoral incentives explain why. In short, existing oversight models identify the right root cause, but draw the wrong conclusions: legislators do labor to satisfy the preferences and demands of organized interests and concerned citizens. But that very responsiveness leads Congress to oversee some policy areas more than others. The result is that intelligence has gotten short shrift, even though the national security stakes are high.</w:t>
      </w:r>
    </w:p>
    <w:p w:rsidR="00A05550" w:rsidRPr="00712100" w:rsidRDefault="00A05550" w:rsidP="00A05550">
      <w:pPr>
        <w:spacing w:after="0" w:line="240" w:lineRule="auto"/>
        <w:rPr>
          <w:rStyle w:val="StyleUnderline"/>
        </w:rPr>
      </w:pPr>
    </w:p>
    <w:p w:rsidR="00A05550" w:rsidRDefault="00A05550" w:rsidP="00A05550">
      <w:pPr>
        <w:spacing w:after="0" w:line="240" w:lineRule="auto"/>
        <w:rPr>
          <w:rStyle w:val="StyleUnderline"/>
        </w:rPr>
      </w:pPr>
    </w:p>
    <w:p w:rsidR="00A05550" w:rsidRPr="005C1A7B" w:rsidRDefault="00A05550" w:rsidP="00A05550">
      <w:pPr>
        <w:spacing w:after="0" w:line="240" w:lineRule="auto"/>
        <w:rPr>
          <w:rStyle w:val="StyleUnderline"/>
        </w:rPr>
      </w:pPr>
    </w:p>
    <w:p w:rsidR="00A05550" w:rsidRDefault="00A05550" w:rsidP="00A05550">
      <w:pPr>
        <w:pStyle w:val="Heading3"/>
      </w:pPr>
      <w:r>
        <w:t>Oversight Fails-Partisanship</w:t>
      </w:r>
    </w:p>
    <w:p w:rsidR="00A05550" w:rsidRPr="005E5277" w:rsidRDefault="00A05550" w:rsidP="00A05550">
      <w:pPr>
        <w:pStyle w:val="Heading4"/>
      </w:pPr>
      <w:r w:rsidRPr="005E5277">
        <w:t xml:space="preserve">Growing partisanship inhibits the committee’s effectiveness – rise in disagreements and decrease in trust between Congress and the intelligence agencies </w:t>
      </w:r>
    </w:p>
    <w:p w:rsidR="00A05550" w:rsidRPr="00C56DE6" w:rsidRDefault="00A05550" w:rsidP="00A05550">
      <w:r w:rsidRPr="0039465A">
        <w:rPr>
          <w:rStyle w:val="Style13ptBold"/>
        </w:rPr>
        <w:t xml:space="preserve">Kibbe 10 </w:t>
      </w:r>
      <w:r>
        <w:rPr>
          <w:rStyle w:val="Style13ptBold"/>
          <w:b w:val="0"/>
        </w:rPr>
        <w:t xml:space="preserve">(Jennifer, </w:t>
      </w:r>
      <w:r w:rsidRPr="0039465A">
        <w:rPr>
          <w:rStyle w:val="Style13ptBold"/>
          <w:b w:val="0"/>
        </w:rPr>
        <w:t>As</w:t>
      </w:r>
      <w:r>
        <w:rPr>
          <w:rStyle w:val="Style13ptBold"/>
          <w:b w:val="0"/>
        </w:rPr>
        <w:t>sociate Professor of Government;</w:t>
      </w:r>
      <w:r w:rsidRPr="0039465A">
        <w:rPr>
          <w:rStyle w:val="Style13ptBold"/>
          <w:b w:val="0"/>
        </w:rPr>
        <w:t xml:space="preserve"> Chair of Government</w:t>
      </w:r>
      <w:r>
        <w:rPr>
          <w:rStyle w:val="Style13ptBold"/>
          <w:b w:val="0"/>
        </w:rPr>
        <w:t xml:space="preserve"> at Franklin and Marshall College, 2010, “Congressional Oversight of Intelligence: Is the Solution Part of the Problem?” Intelligence and National Security, Volume 25, Issue 1, </w:t>
      </w:r>
      <w:r w:rsidRPr="0039465A">
        <w:rPr>
          <w:rStyle w:val="Style13ptBold"/>
          <w:b w:val="0"/>
        </w:rPr>
        <w:t>http://www.tandfonline.com/doi/full/10.1080/02684521003588104#abstract</w:t>
      </w:r>
      <w:r>
        <w:rPr>
          <w:rStyle w:val="Style13ptBold"/>
          <w:b w:val="0"/>
        </w:rPr>
        <w:t>)</w:t>
      </w:r>
    </w:p>
    <w:p w:rsidR="00A05550" w:rsidRPr="00D4517B" w:rsidRDefault="00A05550" w:rsidP="00A05550">
      <w:pPr>
        <w:spacing w:after="0" w:line="240" w:lineRule="auto"/>
        <w:rPr>
          <w:rStyle w:val="StyleUnderline"/>
          <w:sz w:val="16"/>
          <w:u w:val="none"/>
        </w:rPr>
      </w:pPr>
      <w:r w:rsidRPr="00C95A7A">
        <w:rPr>
          <w:rStyle w:val="StyleUnderline"/>
        </w:rPr>
        <w:t>The rise in partisanship has impeded the committees' effectiveness in several ways. First, they have not been able to accomplish as much when they can't agree on what to investigate or what to include in legislation. The most serious manifestation of this,</w:t>
      </w:r>
      <w:r w:rsidRPr="00D4517B">
        <w:rPr>
          <w:rStyle w:val="StyleUnderline"/>
          <w:sz w:val="16"/>
          <w:u w:val="none"/>
        </w:rPr>
        <w:t xml:space="preserve"> of course, </w:t>
      </w:r>
      <w:r w:rsidRPr="00C95A7A">
        <w:rPr>
          <w:rStyle w:val="StyleUnderline"/>
        </w:rPr>
        <w:t>has been Congress' failure to pass an intelligence authorization bill since December 2004</w:t>
      </w:r>
      <w:r w:rsidRPr="00D4517B">
        <w:rPr>
          <w:rStyle w:val="StyleUnderline"/>
          <w:sz w:val="16"/>
          <w:u w:val="none"/>
        </w:rPr>
        <w:t xml:space="preserve">. But </w:t>
      </w:r>
      <w:r w:rsidRPr="00C95A7A">
        <w:rPr>
          <w:rStyle w:val="StyleUnderline"/>
        </w:rPr>
        <w:t>it has also affected much of the other oversight work the committees should have been doing</w:t>
      </w:r>
      <w:r w:rsidRPr="00D4517B">
        <w:rPr>
          <w:rStyle w:val="StyleUnderline"/>
          <w:sz w:val="16"/>
          <w:u w:val="none"/>
        </w:rPr>
        <w:t xml:space="preserve">. Moreover, </w:t>
      </w:r>
      <w:r w:rsidRPr="00C95A7A">
        <w:rPr>
          <w:rStyle w:val="StyleUnderline"/>
        </w:rPr>
        <w:t>other committees have been more than happy to fill the void created by their inaction, which further erodes the intelligence committees' authority over the long term</w:t>
      </w:r>
      <w:r w:rsidRPr="00D4517B">
        <w:rPr>
          <w:rStyle w:val="StyleUnderline"/>
          <w:sz w:val="16"/>
          <w:u w:val="none"/>
        </w:rPr>
        <w:t xml:space="preserve">. Overall: The purpose of oversight also became skewed. Rather than a constructive collaboration to tackle genuine, long-term problems, </w:t>
      </w:r>
      <w:r w:rsidRPr="00C95A7A">
        <w:rPr>
          <w:rStyle w:val="StyleUnderline"/>
        </w:rPr>
        <w:t>oversight became a means of shifting political blame,</w:t>
      </w:r>
      <w:r w:rsidRPr="00D4517B">
        <w:rPr>
          <w:rStyle w:val="StyleUnderline"/>
          <w:sz w:val="16"/>
          <w:u w:val="none"/>
        </w:rPr>
        <w:t xml:space="preserve"> as the circumstances required, either to the incumbent administration or away from it.62 </w:t>
      </w:r>
      <w:r w:rsidRPr="00C95A7A">
        <w:rPr>
          <w:rStyle w:val="StyleUnderline"/>
        </w:rPr>
        <w:t>Another cost of the rising politicization has been its effect on the committees' delicate relationship with the intelligence community</w:t>
      </w:r>
      <w:r w:rsidRPr="00D4517B">
        <w:rPr>
          <w:rStyle w:val="StyleUnderline"/>
          <w:sz w:val="16"/>
          <w:u w:val="none"/>
        </w:rPr>
        <w:t xml:space="preserve">. One of the greatest hurdles legislators faced when they first created the oversight committees was the intelligence community's fear that politicians' most important priority is political advantage rather than the national interest and, therefore, that they inherently could not be trusted with sensitive information. That was gradually overcome through the careful, nonpartisan approach taken by the early chairmen and members on the committees and their excellent track record in keeping secrets.63 But the </w:t>
      </w:r>
      <w:r w:rsidRPr="00C95A7A">
        <w:rPr>
          <w:rStyle w:val="StyleUnderline"/>
        </w:rPr>
        <w:t>partisanship</w:t>
      </w:r>
      <w:r w:rsidRPr="00D4517B">
        <w:rPr>
          <w:rStyle w:val="StyleUnderline"/>
          <w:sz w:val="16"/>
          <w:u w:val="none"/>
        </w:rPr>
        <w:t xml:space="preserve"> that has recently stymied the committees reinforces the worst stereotypes about members of Congress, </w:t>
      </w:r>
      <w:r w:rsidRPr="00C95A7A">
        <w:rPr>
          <w:rStyle w:val="StyleUnderline"/>
        </w:rPr>
        <w:t>undermini</w:t>
      </w:r>
      <w:r w:rsidRPr="00D4517B">
        <w:rPr>
          <w:rStyle w:val="StyleUnderline"/>
          <w:sz w:val="16"/>
          <w:u w:val="none"/>
        </w:rPr>
        <w:t xml:space="preserve">ng </w:t>
      </w:r>
      <w:r w:rsidRPr="00C95A7A">
        <w:rPr>
          <w:rStyle w:val="StyleUnderline"/>
        </w:rPr>
        <w:t xml:space="preserve">the intelligence community's respect for the oversight enterprise. Once intelligence officials start to have doubts about the motives of congressional overseers who are asking for information, they are that much less likely to provide it. </w:t>
      </w:r>
      <w:r w:rsidRPr="00D4517B">
        <w:rPr>
          <w:rStyle w:val="StyleUnderline"/>
          <w:sz w:val="16"/>
          <w:u w:val="none"/>
        </w:rPr>
        <w:t>As Marvin Ott, a former SSCI staffer, characterizes the problem, once Congress loses that trust, [t]he reaction in the community is predictable: Oversight is no longer an asset, it's now a problem; it's something to be stonewalled, to be slow-rolled, to be manipulated if you can, and the sort of collaborative, mutual efforts to solve practical problems facing intelligence in the country, that goes away.64</w:t>
      </w:r>
    </w:p>
    <w:p w:rsidR="00A05550" w:rsidRDefault="00A05550" w:rsidP="00A05550">
      <w:pPr>
        <w:spacing w:after="0" w:line="240" w:lineRule="auto"/>
        <w:rPr>
          <w:rStyle w:val="StyleUnderline"/>
        </w:rPr>
      </w:pPr>
    </w:p>
    <w:p w:rsidR="00A05550" w:rsidRDefault="00A05550" w:rsidP="00A05550">
      <w:pPr>
        <w:pStyle w:val="Heading3"/>
      </w:pPr>
      <w:r>
        <w:t>No Public Attention</w:t>
      </w:r>
    </w:p>
    <w:p w:rsidR="00A05550" w:rsidRPr="009F15DD" w:rsidRDefault="00A05550" w:rsidP="00A05550">
      <w:pPr>
        <w:pStyle w:val="Heading4"/>
      </w:pPr>
      <w:r w:rsidRPr="009F15DD">
        <w:t>Non-delegation doctrine fails</w:t>
      </w:r>
      <w:r>
        <w:t>: No Public Attention</w:t>
      </w:r>
    </w:p>
    <w:p w:rsidR="00A05550" w:rsidRDefault="00A05550" w:rsidP="00A05550">
      <w:pPr>
        <w:pStyle w:val="CommentText"/>
      </w:pPr>
      <w:r w:rsidRPr="006505F3">
        <w:rPr>
          <w:rStyle w:val="Style13ptBold"/>
        </w:rPr>
        <w:t>Lovell, Assistant Professor of Government, College of William and Mary,</w:t>
      </w:r>
      <w:r w:rsidRPr="009F15DD">
        <w:rPr>
          <w:rStyle w:val="Style13ptBold"/>
        </w:rPr>
        <w:t xml:space="preserve"> 2k </w:t>
      </w:r>
      <w:r>
        <w:t>(George, That Sick Chicken Won’t Hunt: The Limits of a Judicially Enforced Non- Delegation Doctrine, Constitutional Commentary, 17 Constitutional, Commentary 79)</w:t>
      </w:r>
    </w:p>
    <w:p w:rsidR="00A05550" w:rsidRPr="009F15DD" w:rsidRDefault="00A05550" w:rsidP="00A05550">
      <w:pPr>
        <w:shd w:val="clear" w:color="auto" w:fill="FFFFFF"/>
        <w:spacing w:before="210" w:after="0" w:line="240" w:lineRule="auto"/>
        <w:rPr>
          <w:rFonts w:eastAsia="Times New Roman" w:cs="Times New Roman"/>
          <w:sz w:val="16"/>
          <w:szCs w:val="20"/>
        </w:rPr>
      </w:pPr>
      <w:r w:rsidRPr="009F15DD">
        <w:rPr>
          <w:rFonts w:eastAsia="Times New Roman" w:cs="Times New Roman"/>
          <w:sz w:val="16"/>
          <w:szCs w:val="20"/>
        </w:rPr>
        <w:t xml:space="preserve">Critics of delegation often use claims of this sort to add a strong normative component to their arguments. Schoenbrod, for example, contrasts the "unsophisticated interests" most often the victims of delegation with the "sophisticated interests" that pressure Congress to delegate. "Sophisticated interests" like Sunkist benefit from delegation because they possess the resources to monitor and influence agency decision-making processes. Meanwhile the "unsophisticated" interests, a much larger group, pay the dispersed costs of rent-seeking regulations that they are often too duped to notice. </w:t>
      </w:r>
      <w:bookmarkStart w:id="60" w:name="r26"/>
      <w:r w:rsidRPr="009F15DD">
        <w:rPr>
          <w:rFonts w:eastAsia="Times New Roman" w:cs="Times New Roman"/>
          <w:sz w:val="16"/>
          <w:szCs w:val="20"/>
          <w:vertAlign w:val="superscript"/>
        </w:rPr>
        <w:fldChar w:fldCharType="begin"/>
      </w:r>
      <w:r w:rsidRPr="009F15DD">
        <w:rPr>
          <w:rFonts w:eastAsia="Times New Roman" w:cs="Times New Roman"/>
          <w:sz w:val="16"/>
          <w:szCs w:val="20"/>
          <w:vertAlign w:val="superscript"/>
        </w:rPr>
        <w:instrText xml:space="preserve"> HYPERLINK "http://www.lexisnexis.com.proxy.lib.umich.edu/lnacui2api/frame.do?tokenKey=rsh-20.484304.36953492265&amp;target=results_DocumentContent&amp;returnToKey=20_T22310490297&amp;parent=docview&amp;rand=1436474837082&amp;reloadEntirePage=true" \l "n26" </w:instrText>
      </w:r>
      <w:r w:rsidRPr="009F15DD">
        <w:rPr>
          <w:rFonts w:eastAsia="Times New Roman" w:cs="Times New Roman"/>
          <w:sz w:val="16"/>
          <w:szCs w:val="20"/>
          <w:vertAlign w:val="superscript"/>
        </w:rPr>
        <w:fldChar w:fldCharType="separate"/>
      </w:r>
      <w:r w:rsidRPr="009F15DD">
        <w:rPr>
          <w:rFonts w:eastAsia="Times New Roman" w:cs="Times New Roman"/>
          <w:sz w:val="16"/>
          <w:szCs w:val="16"/>
          <w:vertAlign w:val="superscript"/>
        </w:rPr>
        <w:t>n26</w:t>
      </w:r>
      <w:r w:rsidRPr="009F15DD">
        <w:rPr>
          <w:rFonts w:eastAsia="Times New Roman" w:cs="Times New Roman"/>
          <w:sz w:val="16"/>
          <w:szCs w:val="20"/>
          <w:vertAlign w:val="superscript"/>
        </w:rPr>
        <w:fldChar w:fldCharType="end"/>
      </w:r>
      <w:bookmarkEnd w:id="60"/>
      <w:r w:rsidRPr="009F15DD">
        <w:rPr>
          <w:rFonts w:eastAsia="Times New Roman" w:cs="Times New Roman"/>
          <w:sz w:val="16"/>
          <w:szCs w:val="20"/>
        </w:rPr>
        <w:t xml:space="preserve"> The problem, however, is that critics of delegation wield a double-edged sword when they complain about the mass public's limited capacity to pay attention to regulatory decisions. B</w:t>
      </w:r>
      <w:r w:rsidRPr="009F15DD">
        <w:rPr>
          <w:rFonts w:eastAsia="Times New Roman" w:cs="Times New Roman"/>
          <w:sz w:val="20"/>
          <w:szCs w:val="20"/>
          <w:u w:val="single"/>
        </w:rPr>
        <w:t xml:space="preserve">y emphasizing how difficult it is for the public to pay sufficient attention to the details of government processes, and arguing that it is easy for "sophisticated" interests to dupe the masses, critics of delegation make it more difficult to believe that judges can create significant improvements in accountability by enforcing a strict </w:t>
      </w:r>
      <w:bookmarkStart w:id="61" w:name="ORIGHIT_111"/>
      <w:bookmarkStart w:id="62" w:name="HIT_111"/>
      <w:bookmarkEnd w:id="61"/>
      <w:bookmarkEnd w:id="62"/>
      <w:r w:rsidRPr="009F15DD">
        <w:rPr>
          <w:rFonts w:eastAsia="Times New Roman" w:cs="Times New Roman"/>
          <w:bCs/>
          <w:sz w:val="20"/>
          <w:szCs w:val="20"/>
          <w:u w:val="single"/>
        </w:rPr>
        <w:t>non-delegation</w:t>
      </w:r>
      <w:r w:rsidRPr="009F15DD">
        <w:rPr>
          <w:rFonts w:eastAsia="Times New Roman" w:cs="Times New Roman"/>
          <w:sz w:val="20"/>
          <w:szCs w:val="20"/>
          <w:u w:val="single"/>
        </w:rPr>
        <w:t xml:space="preserve"> </w:t>
      </w:r>
      <w:r w:rsidRPr="009F15DD">
        <w:rPr>
          <w:rFonts w:eastAsia="Times New Roman" w:cs="Times New Roman"/>
          <w:bCs/>
          <w:sz w:val="20"/>
          <w:szCs w:val="20"/>
          <w:u w:val="single"/>
        </w:rPr>
        <w:t>doctrine</w:t>
      </w:r>
      <w:r w:rsidRPr="009F15DD">
        <w:rPr>
          <w:rFonts w:eastAsia="Times New Roman" w:cs="Times New Roman"/>
          <w:bCs/>
          <w:sz w:val="16"/>
          <w:szCs w:val="20"/>
        </w:rPr>
        <w:t>.</w:t>
      </w:r>
      <w:r w:rsidRPr="009F15DD">
        <w:rPr>
          <w:rFonts w:eastAsia="Times New Roman" w:cs="Times New Roman"/>
          <w:sz w:val="16"/>
          <w:szCs w:val="20"/>
        </w:rPr>
        <w:t xml:space="preserve"> </w:t>
      </w:r>
      <w:r w:rsidRPr="009F15DD">
        <w:rPr>
          <w:rFonts w:eastAsia="Times New Roman" w:cs="Times New Roman"/>
          <w:sz w:val="20"/>
          <w:szCs w:val="20"/>
          <w:u w:val="single"/>
        </w:rPr>
        <w:t>It is hard to see how ending delegation will make the masses more sophisticated or lengthen their attention span</w:t>
      </w:r>
      <w:r w:rsidRPr="009F15DD">
        <w:rPr>
          <w:rFonts w:eastAsia="Times New Roman" w:cs="Times New Roman"/>
          <w:sz w:val="16"/>
          <w:szCs w:val="20"/>
        </w:rPr>
        <w:t xml:space="preserve">. </w:t>
      </w:r>
      <w:bookmarkStart w:id="63" w:name="r27"/>
      <w:r w:rsidRPr="009F15DD">
        <w:rPr>
          <w:rFonts w:eastAsia="Times New Roman" w:cs="Times New Roman"/>
          <w:sz w:val="16"/>
          <w:szCs w:val="20"/>
          <w:vertAlign w:val="superscript"/>
        </w:rPr>
        <w:fldChar w:fldCharType="begin"/>
      </w:r>
      <w:r w:rsidRPr="009F15DD">
        <w:rPr>
          <w:rFonts w:eastAsia="Times New Roman" w:cs="Times New Roman"/>
          <w:sz w:val="16"/>
          <w:szCs w:val="20"/>
          <w:vertAlign w:val="superscript"/>
        </w:rPr>
        <w:instrText xml:space="preserve"> HYPERLINK "http://www.lexisnexis.com.proxy.lib.umich.edu/lnacui2api/frame.do?tokenKey=rsh-20.484304.36953492265&amp;target=results_DocumentContent&amp;returnToKey=20_T22310490297&amp;parent=docview&amp;rand=1436474837082&amp;reloadEntirePage=true" \l "n27" </w:instrText>
      </w:r>
      <w:r w:rsidRPr="009F15DD">
        <w:rPr>
          <w:rFonts w:eastAsia="Times New Roman" w:cs="Times New Roman"/>
          <w:sz w:val="16"/>
          <w:szCs w:val="20"/>
          <w:vertAlign w:val="superscript"/>
        </w:rPr>
        <w:fldChar w:fldCharType="separate"/>
      </w:r>
      <w:r w:rsidRPr="009F15DD">
        <w:rPr>
          <w:rFonts w:eastAsia="Times New Roman" w:cs="Times New Roman"/>
          <w:sz w:val="16"/>
          <w:szCs w:val="16"/>
          <w:vertAlign w:val="superscript"/>
        </w:rPr>
        <w:t>n27</w:t>
      </w:r>
      <w:r w:rsidRPr="009F15DD">
        <w:rPr>
          <w:rFonts w:eastAsia="Times New Roman" w:cs="Times New Roman"/>
          <w:sz w:val="16"/>
          <w:szCs w:val="20"/>
          <w:vertAlign w:val="superscript"/>
        </w:rPr>
        <w:fldChar w:fldCharType="end"/>
      </w:r>
      <w:bookmarkEnd w:id="63"/>
      <w:r w:rsidRPr="009F15DD">
        <w:rPr>
          <w:rFonts w:eastAsia="Times New Roman" w:cs="Times New Roman"/>
          <w:sz w:val="16"/>
          <w:szCs w:val="20"/>
        </w:rPr>
        <w:t xml:space="preserve"> [*94] More importantly, </w:t>
      </w:r>
      <w:r w:rsidRPr="009F15DD">
        <w:rPr>
          <w:rFonts w:eastAsia="Times New Roman" w:cs="Times New Roman"/>
          <w:sz w:val="20"/>
          <w:szCs w:val="20"/>
          <w:u w:val="single"/>
        </w:rPr>
        <w:t>if the courts were to end delegation, the capacity of the public to monitor decisions in Congress would be severely tested. Congress would presumably be forced to make more decisions - and more complicated decisions - about the details of regulatory policies</w:t>
      </w:r>
      <w:r w:rsidRPr="009F15DD">
        <w:rPr>
          <w:rFonts w:eastAsia="Times New Roman" w:cs="Times New Roman"/>
          <w:sz w:val="16"/>
          <w:szCs w:val="20"/>
        </w:rPr>
        <w:t xml:space="preserve">. Presumably, much of </w:t>
      </w:r>
      <w:r w:rsidRPr="009F15DD">
        <w:rPr>
          <w:rFonts w:eastAsia="Times New Roman" w:cs="Times New Roman"/>
          <w:sz w:val="20"/>
          <w:szCs w:val="20"/>
          <w:u w:val="single"/>
        </w:rPr>
        <w:t>the boredom that the public now associates with the administrative processes would simply be transferred to Congress, along with the responsibility for making many of the boring decisions that used to be made in the agencies.</w:t>
      </w:r>
    </w:p>
    <w:p w:rsidR="00A05550" w:rsidRPr="009F15DD" w:rsidRDefault="00A05550" w:rsidP="00A05550">
      <w:pPr>
        <w:shd w:val="clear" w:color="auto" w:fill="FFFFFF"/>
        <w:spacing w:before="210" w:after="0" w:line="240" w:lineRule="auto"/>
        <w:rPr>
          <w:rFonts w:eastAsia="Times New Roman" w:cs="Times New Roman"/>
          <w:color w:val="000000"/>
          <w:sz w:val="20"/>
          <w:szCs w:val="20"/>
        </w:rPr>
      </w:pPr>
    </w:p>
    <w:p w:rsidR="00A05550" w:rsidRPr="009F15DD" w:rsidRDefault="00A05550" w:rsidP="00A05550">
      <w:pPr>
        <w:pStyle w:val="Heading4"/>
        <w:rPr>
          <w:rFonts w:eastAsia="Times New Roman"/>
        </w:rPr>
      </w:pPr>
      <w:r w:rsidRPr="009F15DD">
        <w:rPr>
          <w:rFonts w:eastAsia="Times New Roman"/>
        </w:rPr>
        <w:t xml:space="preserve">Non delegation fails </w:t>
      </w:r>
    </w:p>
    <w:p w:rsidR="00A05550" w:rsidRDefault="00A05550" w:rsidP="00A05550">
      <w:pPr>
        <w:pStyle w:val="CommentText"/>
      </w:pPr>
      <w:r w:rsidRPr="006505F3">
        <w:rPr>
          <w:rStyle w:val="Style13ptBold"/>
        </w:rPr>
        <w:t>Lovell, Assistant Professor of Government, College of William and Mary,</w:t>
      </w:r>
      <w:r w:rsidRPr="009F15DD">
        <w:rPr>
          <w:rStyle w:val="Style13ptBold"/>
        </w:rPr>
        <w:t xml:space="preserve"> 2k </w:t>
      </w:r>
      <w:r>
        <w:t>(George, That Sick Chicken Won’t Hunt: The Limits of a Judicially Enforced Non- Delegation Doctrine, Constitutional Commentary, 17 Constitutional, Commentary 79)</w:t>
      </w:r>
    </w:p>
    <w:p w:rsidR="00A05550" w:rsidRPr="009F15DD" w:rsidRDefault="00A05550" w:rsidP="00A05550">
      <w:pPr>
        <w:shd w:val="clear" w:color="auto" w:fill="FFFFFF"/>
        <w:spacing w:before="210" w:after="0" w:line="240" w:lineRule="auto"/>
        <w:rPr>
          <w:sz w:val="16"/>
          <w:szCs w:val="20"/>
          <w:shd w:val="clear" w:color="auto" w:fill="FFFFFF"/>
        </w:rPr>
      </w:pPr>
      <w:r w:rsidRPr="009F15DD">
        <w:rPr>
          <w:sz w:val="16"/>
          <w:szCs w:val="20"/>
          <w:shd w:val="clear" w:color="auto" w:fill="FFFFFF"/>
        </w:rPr>
        <w:t xml:space="preserve">While these </w:t>
      </w:r>
      <w:r w:rsidRPr="009F15DD">
        <w:rPr>
          <w:sz w:val="20"/>
          <w:szCs w:val="20"/>
          <w:u w:val="single"/>
          <w:shd w:val="clear" w:color="auto" w:fill="FFFFFF"/>
        </w:rPr>
        <w:t>considerations</w:t>
      </w:r>
      <w:r w:rsidRPr="009F15DD">
        <w:rPr>
          <w:sz w:val="16"/>
          <w:szCs w:val="20"/>
          <w:shd w:val="clear" w:color="auto" w:fill="FFFFFF"/>
        </w:rPr>
        <w:t xml:space="preserve"> provide a coherent story of one source of improved accountability in a world without delegation, they </w:t>
      </w:r>
      <w:r w:rsidRPr="009F15DD">
        <w:rPr>
          <w:sz w:val="20"/>
          <w:szCs w:val="20"/>
          <w:u w:val="single"/>
          <w:shd w:val="clear" w:color="auto" w:fill="FFFFFF"/>
        </w:rPr>
        <w:t>do not prove that judicial enforcement of a</w:t>
      </w:r>
      <w:r w:rsidRPr="009F15DD">
        <w:rPr>
          <w:rStyle w:val="apple-converted-space"/>
          <w:sz w:val="20"/>
          <w:szCs w:val="20"/>
          <w:u w:val="single"/>
          <w:shd w:val="clear" w:color="auto" w:fill="FFFFFF"/>
        </w:rPr>
        <w:t> </w:t>
      </w:r>
      <w:bookmarkStart w:id="64" w:name="ORIGHIT_113"/>
      <w:bookmarkStart w:id="65" w:name="HIT_113"/>
      <w:bookmarkEnd w:id="64"/>
      <w:bookmarkEnd w:id="65"/>
      <w:r w:rsidRPr="009F15DD">
        <w:rPr>
          <w:rStyle w:val="hit"/>
          <w:bCs/>
          <w:u w:val="single"/>
          <w:shd w:val="clear" w:color="auto" w:fill="FFFFFF"/>
        </w:rPr>
        <w:t>non-delegation</w:t>
      </w:r>
      <w:r w:rsidRPr="009F15DD">
        <w:rPr>
          <w:rStyle w:val="apple-converted-space"/>
          <w:sz w:val="20"/>
          <w:szCs w:val="20"/>
          <w:u w:val="single"/>
          <w:shd w:val="clear" w:color="auto" w:fill="FFFFFF"/>
        </w:rPr>
        <w:t> </w:t>
      </w:r>
      <w:r w:rsidRPr="009F15DD">
        <w:rPr>
          <w:rStyle w:val="hit"/>
          <w:bCs/>
          <w:u w:val="single"/>
          <w:shd w:val="clear" w:color="auto" w:fill="FFFFFF"/>
        </w:rPr>
        <w:t xml:space="preserve">doctrine </w:t>
      </w:r>
      <w:r w:rsidRPr="009F15DD">
        <w:rPr>
          <w:sz w:val="20"/>
          <w:szCs w:val="20"/>
          <w:u w:val="single"/>
          <w:shd w:val="clear" w:color="auto" w:fill="FFFFFF"/>
        </w:rPr>
        <w:t>will, on balance, improve accountability or improve the position of "unsophisticated" interests</w:t>
      </w:r>
      <w:r w:rsidRPr="009F15DD">
        <w:rPr>
          <w:sz w:val="16"/>
          <w:szCs w:val="20"/>
          <w:shd w:val="clear" w:color="auto" w:fill="FFFFFF"/>
        </w:rPr>
        <w:t xml:space="preserve">. </w:t>
      </w:r>
      <w:r w:rsidRPr="009F15DD">
        <w:rPr>
          <w:sz w:val="20"/>
          <w:szCs w:val="20"/>
          <w:u w:val="single"/>
          <w:shd w:val="clear" w:color="auto" w:fill="FFFFFF"/>
        </w:rPr>
        <w:t>The added congressional workload and added need for congressional attention to detail that the</w:t>
      </w:r>
      <w:r w:rsidRPr="009F15DD">
        <w:rPr>
          <w:rStyle w:val="apple-converted-space"/>
          <w:sz w:val="20"/>
          <w:szCs w:val="20"/>
          <w:u w:val="single"/>
          <w:shd w:val="clear" w:color="auto" w:fill="FFFFFF"/>
        </w:rPr>
        <w:t> </w:t>
      </w:r>
      <w:bookmarkStart w:id="66" w:name="ORIGHIT_115"/>
      <w:bookmarkStart w:id="67" w:name="HIT_115"/>
      <w:bookmarkEnd w:id="66"/>
      <w:bookmarkEnd w:id="67"/>
      <w:r w:rsidRPr="009F15DD">
        <w:rPr>
          <w:rStyle w:val="hit"/>
          <w:bCs/>
          <w:u w:val="single"/>
          <w:shd w:val="clear" w:color="auto" w:fill="FFFFFF"/>
        </w:rPr>
        <w:t>non-delegation</w:t>
      </w:r>
      <w:r w:rsidRPr="009F15DD">
        <w:rPr>
          <w:rStyle w:val="apple-converted-space"/>
          <w:sz w:val="20"/>
          <w:szCs w:val="20"/>
          <w:u w:val="single"/>
          <w:shd w:val="clear" w:color="auto" w:fill="FFFFFF"/>
        </w:rPr>
        <w:t> </w:t>
      </w:r>
      <w:r w:rsidRPr="009F15DD">
        <w:rPr>
          <w:rStyle w:val="hit"/>
          <w:bCs/>
          <w:u w:val="single"/>
          <w:shd w:val="clear" w:color="auto" w:fill="FFFFFF"/>
        </w:rPr>
        <w:t>doctrine</w:t>
      </w:r>
      <w:r w:rsidRPr="009F15DD">
        <w:rPr>
          <w:rStyle w:val="apple-converted-space"/>
          <w:sz w:val="20"/>
          <w:szCs w:val="20"/>
          <w:u w:val="single"/>
          <w:shd w:val="clear" w:color="auto" w:fill="FFFFFF"/>
        </w:rPr>
        <w:t> </w:t>
      </w:r>
      <w:r w:rsidRPr="009F15DD">
        <w:rPr>
          <w:sz w:val="20"/>
          <w:szCs w:val="20"/>
          <w:u w:val="single"/>
          <w:shd w:val="clear" w:color="auto" w:fill="FFFFFF"/>
        </w:rPr>
        <w:t>would create could still exhaust the public's newly stimulated appetite for monitoring Congress.</w:t>
      </w:r>
      <w:r w:rsidRPr="009F15DD">
        <w:rPr>
          <w:sz w:val="16"/>
          <w:szCs w:val="20"/>
          <w:shd w:val="clear" w:color="auto" w:fill="FFFFFF"/>
        </w:rPr>
        <w:t xml:space="preserve"> And because Congress would retain numerous avenues for complicating and obscuring its choices, </w:t>
      </w:r>
      <w:r w:rsidRPr="009F15DD">
        <w:rPr>
          <w:sz w:val="20"/>
          <w:szCs w:val="20"/>
          <w:u w:val="single"/>
          <w:shd w:val="clear" w:color="auto" w:fill="FFFFFF"/>
        </w:rPr>
        <w:t>there</w:t>
      </w:r>
      <w:r w:rsidRPr="009F15DD">
        <w:rPr>
          <w:sz w:val="16"/>
          <w:szCs w:val="20"/>
          <w:shd w:val="clear" w:color="auto" w:fill="FFFFFF"/>
        </w:rPr>
        <w:t xml:space="preserve"> might </w:t>
      </w:r>
      <w:r w:rsidRPr="009F15DD">
        <w:rPr>
          <w:sz w:val="20"/>
          <w:szCs w:val="20"/>
          <w:u w:val="single"/>
          <w:shd w:val="clear" w:color="auto" w:fill="FFFFFF"/>
        </w:rPr>
        <w:t>still be opportunities for members of Congress to do favors for their most sophisticated friends and to hide their most cynical compromises.</w:t>
      </w:r>
    </w:p>
    <w:p w:rsidR="00A05550" w:rsidRPr="009F15DD" w:rsidRDefault="00A05550" w:rsidP="00A05550">
      <w:pPr>
        <w:shd w:val="clear" w:color="auto" w:fill="FFFFFF"/>
        <w:spacing w:before="210" w:after="0" w:line="240" w:lineRule="auto"/>
        <w:rPr>
          <w:color w:val="000000"/>
          <w:sz w:val="20"/>
          <w:szCs w:val="20"/>
          <w:shd w:val="clear" w:color="auto" w:fill="FFFFFF"/>
        </w:rPr>
      </w:pPr>
    </w:p>
    <w:p w:rsidR="00A05550" w:rsidRPr="009F15DD" w:rsidRDefault="00A05550" w:rsidP="00A05550">
      <w:pPr>
        <w:shd w:val="clear" w:color="auto" w:fill="FFFFFF"/>
        <w:spacing w:before="210" w:after="0" w:line="240" w:lineRule="auto"/>
        <w:rPr>
          <w:rFonts w:eastAsia="Times New Roman" w:cs="Times New Roman"/>
          <w:sz w:val="20"/>
          <w:szCs w:val="20"/>
        </w:rPr>
      </w:pPr>
    </w:p>
    <w:p w:rsidR="00A05550" w:rsidRPr="00406743" w:rsidRDefault="00A05550" w:rsidP="00A05550">
      <w:pPr>
        <w:keepNext/>
        <w:keepLines/>
        <w:spacing w:before="40" w:after="0"/>
        <w:outlineLvl w:val="3"/>
        <w:rPr>
          <w:rFonts w:eastAsia="Calibri"/>
          <w:b/>
          <w:iCs/>
          <w:sz w:val="26"/>
        </w:rPr>
      </w:pPr>
      <w:r w:rsidRPr="00406743">
        <w:rPr>
          <w:rFonts w:eastAsia="Calibri"/>
          <w:b/>
          <w:iCs/>
          <w:sz w:val="26"/>
        </w:rPr>
        <w:t>Non delegation doctrine unnecessary and diverts attention from more important issues</w:t>
      </w:r>
    </w:p>
    <w:p w:rsidR="00A05550" w:rsidRPr="00406743" w:rsidRDefault="00A05550" w:rsidP="00A05550">
      <w:r>
        <w:rPr>
          <w:b/>
          <w:bCs/>
          <w:sz w:val="26"/>
        </w:rPr>
        <w:t xml:space="preserve">Posner and Vermeule, </w:t>
      </w:r>
      <w:r w:rsidRPr="00406743">
        <w:rPr>
          <w:b/>
          <w:bCs/>
          <w:sz w:val="26"/>
        </w:rPr>
        <w:t>Professor</w:t>
      </w:r>
      <w:r>
        <w:rPr>
          <w:b/>
          <w:bCs/>
          <w:sz w:val="26"/>
        </w:rPr>
        <w:t>s</w:t>
      </w:r>
      <w:r w:rsidRPr="00406743">
        <w:rPr>
          <w:b/>
          <w:bCs/>
          <w:sz w:val="26"/>
        </w:rPr>
        <w:t xml:space="preserve"> of Law University of Chicago. 02</w:t>
      </w:r>
      <w:r w:rsidRPr="00406743">
        <w:t xml:space="preserve"> (Eric and Adrian Vermeule:</w:t>
      </w:r>
      <w:r>
        <w:rPr>
          <w:i/>
        </w:rPr>
        <w:t xml:space="preserve"> University of Chicago Law Review:</w:t>
      </w:r>
      <w:r w:rsidRPr="00406743">
        <w:rPr>
          <w:i/>
        </w:rPr>
        <w:t xml:space="preserve"> </w:t>
      </w:r>
      <w:r w:rsidRPr="00406743">
        <w:t>“Interring the Nondelegation Doctrine” published Fall, 2002)KalM</w:t>
      </w:r>
    </w:p>
    <w:p w:rsidR="00A05550" w:rsidRPr="00406743" w:rsidRDefault="00A05550" w:rsidP="00A05550">
      <w:pPr>
        <w:rPr>
          <w:sz w:val="24"/>
          <w:u w:val="single"/>
        </w:rPr>
      </w:pPr>
      <w:r w:rsidRPr="00406743">
        <w:rPr>
          <w:sz w:val="24"/>
          <w:u w:val="single"/>
        </w:rPr>
        <w:t>But it is true that the naive view of delegation commits us to defending the constitutionality of, for example, a statute granting the president statutory authority to make rules on any subject within the constitutional powers of Congress</w:t>
      </w:r>
      <w:r w:rsidRPr="00406743">
        <w:rPr>
          <w:rFonts w:eastAsia="Calibri" w:cs="Times New Roman"/>
          <w:sz w:val="16"/>
        </w:rPr>
        <w:t xml:space="preserve">. If this is too fanciful, consider the example beloved of nondelegation proponents: the Reichstag's 1933 decision to enact a statute authorizing Adolf Hitler to rule by decree. n82 How do we know it couldn't happen here? (And maybe it already did, depending on how broad we take the National Industrial Recovery [*1742] Act, invalidated on nondelegation grounds in 1935, n83 to have been.) </w:t>
      </w:r>
      <w:r w:rsidRPr="00406743">
        <w:rPr>
          <w:sz w:val="24"/>
          <w:u w:val="single"/>
        </w:rPr>
        <w:t xml:space="preserve">Shouldn't constitutional law hold some sort of nondelegation rule in reserve </w:t>
      </w:r>
      <w:r w:rsidRPr="00406743">
        <w:rPr>
          <w:sz w:val="16"/>
        </w:rPr>
        <w:t>against that eventuality</w:t>
      </w:r>
      <w:r w:rsidRPr="00406743">
        <w:rPr>
          <w:rFonts w:eastAsia="Calibri" w:cs="Times New Roman"/>
          <w:sz w:val="16"/>
        </w:rPr>
        <w:t xml:space="preserve">? </w:t>
      </w:r>
      <w:r w:rsidRPr="00406743">
        <w:rPr>
          <w:sz w:val="24"/>
          <w:u w:val="single"/>
        </w:rPr>
        <w:t>All this strikes us as a flawed form of argument on at least four grounds</w:t>
      </w:r>
      <w:r w:rsidRPr="00406743">
        <w:rPr>
          <w:rFonts w:eastAsia="Calibri" w:cs="Times New Roman"/>
          <w:sz w:val="16"/>
        </w:rPr>
        <w:t xml:space="preserve">. (1) It </w:t>
      </w:r>
      <w:r w:rsidRPr="00406743">
        <w:rPr>
          <w:sz w:val="24"/>
          <w:u w:val="single"/>
        </w:rPr>
        <w:t>won't happen. Despite the breadth in the modern era of congressional grants of statutory authority to the executive, a dominant fact of modern government is that Congress and the president are institutional rivals along many dimensions. Distrust of executive agents frequently causes Congress to attempt to control the smallest details of executive action,</w:t>
      </w:r>
      <w:r w:rsidRPr="00406743">
        <w:rPr>
          <w:rFonts w:eastAsia="Calibri" w:cs="Times New Roman"/>
          <w:sz w:val="16"/>
        </w:rPr>
        <w:t xml:space="preserve"> as it did in the hyper-detailed environmental legislation of the 1960s and 1970s. n84 </w:t>
      </w:r>
      <w:r w:rsidRPr="00406743">
        <w:rPr>
          <w:sz w:val="24"/>
          <w:u w:val="single"/>
        </w:rPr>
        <w:t xml:space="preserve">No serious person compares Roosevelt to Hitler. </w:t>
      </w:r>
      <w:r w:rsidRPr="00406743">
        <w:rPr>
          <w:rFonts w:eastAsia="Calibri" w:cs="Times New Roman"/>
          <w:sz w:val="16"/>
        </w:rPr>
        <w:t xml:space="preserve">(2) </w:t>
      </w:r>
      <w:r w:rsidRPr="00406743">
        <w:rPr>
          <w:sz w:val="24"/>
          <w:u w:val="single"/>
        </w:rPr>
        <w:t>If it did happen, it might not be bad. The legislatures of many liberal democracies around the world have granted the executive broad rulemaking powers, of varying scope, duration, and legal effect.</w:t>
      </w:r>
      <w:r w:rsidRPr="00406743">
        <w:rPr>
          <w:rFonts w:eastAsia="Calibri" w:cs="Times New Roman"/>
          <w:sz w:val="16"/>
        </w:rPr>
        <w:t xml:space="preserve"> n85 Sometimes, of course, these practices or episodes represent executive usurpation of legislative authority. Sometimes they represent a sensible social response to some crisis--war, economic chaos, or social unrest--best resolved by executive processes. </w:t>
      </w:r>
      <w:r w:rsidRPr="00406743">
        <w:rPr>
          <w:sz w:val="24"/>
          <w:u w:val="single"/>
        </w:rPr>
        <w:t>Sometimes</w:t>
      </w:r>
      <w:r w:rsidRPr="00406743">
        <w:rPr>
          <w:rFonts w:eastAsia="Calibri" w:cs="Times New Roman"/>
          <w:sz w:val="16"/>
        </w:rPr>
        <w:t xml:space="preserve">, less dramatically, </w:t>
      </w:r>
      <w:r w:rsidRPr="00406743">
        <w:rPr>
          <w:sz w:val="24"/>
          <w:u w:val="single"/>
        </w:rPr>
        <w:t>they represent a reasonable judgment by the legislature that the opportunity costs of controlling policy formulation are too high, in light of other things legislatures want to do. Even if Congress granted the president broader rulemaking powers than it already has</w:t>
      </w:r>
      <w:r w:rsidRPr="00406743">
        <w:rPr>
          <w:rFonts w:eastAsia="Calibri" w:cs="Times New Roman"/>
          <w:sz w:val="16"/>
        </w:rPr>
        <w:t xml:space="preserve">--thereby sliding the rest of the way to the bottom of the slope--there is little reason to suppose, ex ante, that the grant would represent legislative abdication to an engorged presidency, rather than a desirable response to contemporary social needs. Much more could be said about this essentially empirical and predictive question; Part II amplifies the good reasons supporting delegation to executive agents. Suffice it to say here that the current literature in comparative politics finds that executive usurpation or legislative abdication is rarely the best explanation for broad legislative grants of authority to the executive. n86 (3) </w:t>
      </w:r>
      <w:r w:rsidRPr="00406743">
        <w:rPr>
          <w:sz w:val="24"/>
          <w:u w:val="single"/>
        </w:rPr>
        <w:t>If it did happen, and it were bad, the nondelegation doctrine couldn't prevent it anyway. If an Adolf Hitler came within striking distance of attaining power in the modern United States, it would presumably be unwise to rely on the nondelegation doctrine, or any other</w:t>
      </w:r>
      <w:r w:rsidRPr="00406743">
        <w:rPr>
          <w:rFonts w:eastAsia="Calibri" w:cs="Times New Roman"/>
          <w:sz w:val="16"/>
        </w:rPr>
        <w:t xml:space="preserve"> [*1743] esoteric </w:t>
      </w:r>
      <w:r w:rsidRPr="00406743">
        <w:rPr>
          <w:sz w:val="24"/>
          <w:u w:val="single"/>
        </w:rPr>
        <w:t>legal principle, as the final barrier</w:t>
      </w:r>
      <w:r w:rsidRPr="00406743">
        <w:rPr>
          <w:rFonts w:eastAsia="Calibri" w:cs="Times New Roman"/>
          <w:sz w:val="16"/>
        </w:rPr>
        <w:t xml:space="preserve">. </w:t>
      </w:r>
      <w:r w:rsidRPr="00406743">
        <w:rPr>
          <w:sz w:val="24"/>
          <w:u w:val="single"/>
        </w:rPr>
        <w:t>Far better to rely on a countervailing power with real muscle, like an opposing political party or the army</w:t>
      </w:r>
      <w:r w:rsidRPr="00406743">
        <w:rPr>
          <w:rFonts w:eastAsia="Calibri" w:cs="Times New Roman"/>
          <w:sz w:val="16"/>
        </w:rPr>
        <w:t xml:space="preserve">. Note that the Schechter Poultry decision is not a plausible example of the Supreme Court invoking the nondelegation doctrine to save the nation from a slide into executive tyranny. The National Industrial Recovery Act had already lost political support by the time the Court heard the nondelegation challenge; the Court's decision to invalidate the statute amounted to little more than piling on. There's little reason to think that the Court would ever enforce the doctrine against a nationwide majority convinced that a broad grant of statutory authority to the executive was necessary to national survival. (4) </w:t>
      </w:r>
      <w:r w:rsidRPr="00406743">
        <w:rPr>
          <w:sz w:val="24"/>
          <w:u w:val="single"/>
        </w:rPr>
        <w:t>In general, developing rules with a view to improbable political scenarios is poor constitutional design</w:t>
      </w:r>
      <w:r w:rsidRPr="00406743">
        <w:rPr>
          <w:rFonts w:eastAsia="Calibri" w:cs="Times New Roman"/>
          <w:sz w:val="16"/>
        </w:rPr>
        <w:t xml:space="preserve">. </w:t>
      </w:r>
      <w:r w:rsidRPr="00406743">
        <w:rPr>
          <w:sz w:val="24"/>
          <w:u w:val="single"/>
        </w:rPr>
        <w:t>No engineer builds a house capable of resisting a meteor strike; the house would be a bunker unusable for its primary purpose. Tailoring constitutional rules to the improbable case, rather than the usual case, has the same defects</w:t>
      </w:r>
      <w:r w:rsidRPr="00406743">
        <w:rPr>
          <w:rFonts w:eastAsia="Calibri" w:cs="Times New Roman"/>
          <w:sz w:val="16"/>
        </w:rPr>
        <w:t xml:space="preserve">. </w:t>
      </w:r>
      <w:r w:rsidRPr="00406743">
        <w:rPr>
          <w:sz w:val="24"/>
          <w:u w:val="single"/>
        </w:rPr>
        <w:t>Constitutional law should instead be tailored to the run of cases that might occur under plausible political circumstances</w:t>
      </w:r>
      <w:r w:rsidRPr="00406743">
        <w:rPr>
          <w:rFonts w:eastAsia="Calibri" w:cs="Times New Roman"/>
          <w:sz w:val="16"/>
        </w:rPr>
        <w:t>; n87 to tailor it to the most lurid and feverish of hypotheticals is to distort its function</w:t>
      </w:r>
      <w:r w:rsidRPr="00406743">
        <w:rPr>
          <w:sz w:val="24"/>
          <w:u w:val="single"/>
        </w:rPr>
        <w:t>. On both methodological and political grounds, there's no reason to fear a slide down the slippery slope, and no reason to twist the constitutional structure out of shape merely to provide against an unlikely political disaster.</w:t>
      </w:r>
    </w:p>
    <w:p w:rsidR="00A05550" w:rsidRPr="009F15DD" w:rsidRDefault="00A05550" w:rsidP="00A05550">
      <w:pPr>
        <w:shd w:val="clear" w:color="auto" w:fill="FFFFFF"/>
        <w:spacing w:before="210" w:after="0" w:line="240" w:lineRule="auto"/>
        <w:rPr>
          <w:rFonts w:eastAsia="Times New Roman" w:cs="Times New Roman"/>
          <w:sz w:val="16"/>
          <w:szCs w:val="20"/>
        </w:rPr>
      </w:pPr>
    </w:p>
    <w:p w:rsidR="00A05550" w:rsidRDefault="00A05550" w:rsidP="00A05550">
      <w:pPr>
        <w:pStyle w:val="Heading3"/>
      </w:pPr>
      <w:r>
        <w:t>Circumvention-Generic</w:t>
      </w:r>
    </w:p>
    <w:p w:rsidR="00A05550" w:rsidRPr="000C7BFC" w:rsidRDefault="00A05550" w:rsidP="00A05550">
      <w:pPr>
        <w:keepNext/>
        <w:keepLines/>
        <w:spacing w:before="40" w:after="0"/>
        <w:outlineLvl w:val="3"/>
        <w:rPr>
          <w:rFonts w:eastAsiaTheme="majorEastAsia"/>
          <w:b/>
          <w:iCs/>
          <w:sz w:val="26"/>
        </w:rPr>
      </w:pPr>
      <w:r w:rsidRPr="000C7BFC">
        <w:rPr>
          <w:rFonts w:eastAsiaTheme="majorEastAsia"/>
          <w:b/>
          <w:iCs/>
          <w:sz w:val="26"/>
        </w:rPr>
        <w:t>Non-delegation rules get circumvented</w:t>
      </w:r>
    </w:p>
    <w:p w:rsidR="00A05550" w:rsidRPr="000C7BFC" w:rsidRDefault="00A05550" w:rsidP="00A05550">
      <w:r w:rsidRPr="000C7BFC">
        <w:rPr>
          <w:b/>
          <w:bCs/>
          <w:sz w:val="26"/>
        </w:rPr>
        <w:t>Williams,</w:t>
      </w:r>
      <w:r w:rsidRPr="000C7BFC">
        <w:t xml:space="preserve"> </w:t>
      </w:r>
      <w:r w:rsidRPr="000C7BFC">
        <w:rPr>
          <w:b/>
          <w:bCs/>
          <w:sz w:val="26"/>
        </w:rPr>
        <w:t>Associate Professor of Law, Saint Louis University School of Law 2K</w:t>
      </w:r>
      <w:r w:rsidRPr="000C7BFC">
        <w:t xml:space="preserve"> (DOUGLAS: SYMPOSIUM CONGRESS: DOES IT ABDICATE ITS POWER?: CONGRESSIONAL ABDICATION, LEGAL THEORY, AND DELIBERATIVE DEMOCRACY. published in 2000.)KalM</w:t>
      </w:r>
    </w:p>
    <w:p w:rsidR="00A05550" w:rsidRPr="000C7BFC" w:rsidRDefault="00A05550" w:rsidP="00A05550">
      <w:pPr>
        <w:rPr>
          <w:rFonts w:eastAsia="Calibri" w:cs="Times New Roman"/>
          <w:sz w:val="16"/>
        </w:rPr>
      </w:pPr>
      <w:r w:rsidRPr="000C7BFC">
        <w:rPr>
          <w:rFonts w:eastAsia="Calibri" w:cs="Times New Roman"/>
          <w:sz w:val="16"/>
        </w:rPr>
        <w:t xml:space="preserve">Critics of delegation are also strangely unattentive to other ways in which </w:t>
      </w:r>
      <w:r w:rsidRPr="000C7BFC">
        <w:rPr>
          <w:rFonts w:eastAsia="Calibri" w:cs="Times New Roman"/>
          <w:sz w:val="24"/>
          <w:u w:val="single"/>
        </w:rPr>
        <w:t>administrative discretion can have significant impacts on policy</w:t>
      </w:r>
      <w:r w:rsidRPr="000C7BFC">
        <w:rPr>
          <w:rFonts w:eastAsia="Calibri" w:cs="Times New Roman"/>
          <w:sz w:val="16"/>
        </w:rPr>
        <w:t xml:space="preserve">. We enjoy a common law system in which nice adjustments to legal obligations are made by distinguishing factual predicates. In light of that practice, </w:t>
      </w:r>
      <w:r w:rsidRPr="000C7BFC">
        <w:rPr>
          <w:rFonts w:eastAsia="Calibri" w:cs="Times New Roman"/>
          <w:sz w:val="24"/>
          <w:u w:val="single"/>
        </w:rPr>
        <w:t>it is unlikely that a reinvigorated nondelegation doctrine would squeeze discretion out of the system</w:t>
      </w:r>
      <w:r w:rsidRPr="000C7BFC">
        <w:rPr>
          <w:rFonts w:eastAsia="Calibri" w:cs="Times New Roman"/>
          <w:sz w:val="16"/>
        </w:rPr>
        <w:t xml:space="preserve">. It is much more likely that </w:t>
      </w:r>
      <w:r w:rsidRPr="000C7BFC">
        <w:rPr>
          <w:rFonts w:eastAsia="Calibri" w:cs="Times New Roman"/>
          <w:sz w:val="24"/>
          <w:u w:val="single"/>
        </w:rPr>
        <w:t>the discretion would be shifted from the</w:t>
      </w:r>
      <w:r w:rsidRPr="000C7BFC">
        <w:rPr>
          <w:rFonts w:eastAsia="Calibri" w:cs="Times New Roman"/>
          <w:sz w:val="16"/>
        </w:rPr>
        <w:t xml:space="preserve"> (usually) </w:t>
      </w:r>
      <w:r w:rsidRPr="000C7BFC">
        <w:rPr>
          <w:rFonts w:eastAsia="Calibri" w:cs="Times New Roman"/>
          <w:sz w:val="24"/>
          <w:u w:val="single"/>
        </w:rPr>
        <w:t>highly visible</w:t>
      </w:r>
      <w:r w:rsidRPr="000C7BFC">
        <w:rPr>
          <w:rFonts w:eastAsia="Calibri" w:cs="Times New Roman"/>
          <w:sz w:val="16"/>
        </w:rPr>
        <w:t xml:space="preserve"> and indirectly accountable (via presidential accountability) agency </w:t>
      </w:r>
      <w:r w:rsidRPr="000C7BFC">
        <w:rPr>
          <w:rFonts w:eastAsia="Calibri" w:cs="Times New Roman"/>
          <w:sz w:val="24"/>
          <w:u w:val="single"/>
        </w:rPr>
        <w:t>proceedings to less visible</w:t>
      </w:r>
      <w:r w:rsidRPr="000C7BFC">
        <w:rPr>
          <w:rFonts w:eastAsia="Calibri" w:cs="Times New Roman"/>
          <w:sz w:val="16"/>
        </w:rPr>
        <w:t xml:space="preserve"> prosecutorial </w:t>
      </w:r>
      <w:r w:rsidRPr="000C7BFC">
        <w:rPr>
          <w:rFonts w:eastAsia="Calibri" w:cs="Times New Roman"/>
          <w:sz w:val="24"/>
          <w:u w:val="single"/>
        </w:rPr>
        <w:t>processes</w:t>
      </w:r>
      <w:r w:rsidRPr="000C7BFC">
        <w:rPr>
          <w:rFonts w:eastAsia="Calibri" w:cs="Times New Roman"/>
          <w:sz w:val="16"/>
        </w:rPr>
        <w:t xml:space="preserve"> and largely unaccountable judicial processes</w:t>
      </w:r>
      <w:r w:rsidRPr="000C7BFC">
        <w:rPr>
          <w:rFonts w:eastAsia="Calibri" w:cs="Times New Roman"/>
          <w:sz w:val="24"/>
          <w:u w:val="single"/>
        </w:rPr>
        <w:t>. It is hardly clear that</w:t>
      </w:r>
      <w:r w:rsidRPr="000C7BFC">
        <w:rPr>
          <w:rFonts w:eastAsia="Calibri" w:cs="Times New Roman"/>
          <w:sz w:val="16"/>
        </w:rPr>
        <w:t xml:space="preserve">, given the enormous discretion enjoyed by prosecutors n84 and the courts - particularly on matters of remedy n85 - that </w:t>
      </w:r>
      <w:r w:rsidRPr="000C7BFC">
        <w:rPr>
          <w:rFonts w:eastAsia="Calibri" w:cs="Times New Roman"/>
          <w:sz w:val="24"/>
          <w:u w:val="single"/>
        </w:rPr>
        <w:t xml:space="preserve">a vigorous nondelegation doctrine would accomplish any of its recognized purposes. </w:t>
      </w:r>
      <w:r w:rsidRPr="000C7BFC">
        <w:rPr>
          <w:rFonts w:eastAsia="Calibri" w:cs="Times New Roman"/>
          <w:sz w:val="16"/>
        </w:rPr>
        <w:t xml:space="preserve">Once the expansive powers of Congress were released from the shackles of limiting judicial interpretation, it is not surprising that the delegation doctrine fell into desuetude. If the only effective limits on the matters to which congressional authority extends were those imposed by electoral constraints, a "substantial effects" linkage to interstate commerce, and a flimsy "rational basis" standard of review, n86 why should the courts, on the basis of nothing more than a debatable constitutional inference, attempt to contain this power by invoking delegation principles? How were courts to distinguish the question of whether Congress had made sufficiently specific policy choices in [*93] delegating power to agencies from the question of whether the subject matter of the legislation was appropriate for federal intervention? Benzene shows that the questions may be quite difficult to keep analytically separate. But </w:t>
      </w:r>
      <w:r w:rsidRPr="000C7BFC">
        <w:rPr>
          <w:rFonts w:eastAsia="Calibri" w:cs="Times New Roman"/>
          <w:sz w:val="24"/>
          <w:u w:val="single"/>
        </w:rPr>
        <w:t>even if the delegation doctrine were capable of being confined to an inquiry concerning whether Congress had made sufficiently clear policy choices, how are courts to discern the range of possible policy options, much less whether the legislative choice was "specific"?</w:t>
      </w:r>
      <w:r w:rsidRPr="000C7BFC">
        <w:rPr>
          <w:rFonts w:eastAsia="Calibri" w:cs="Times New Roman"/>
          <w:sz w:val="16"/>
        </w:rPr>
        <w:t xml:space="preserve"> n87 </w:t>
      </w:r>
      <w:r w:rsidRPr="000C7BFC">
        <w:rPr>
          <w:sz w:val="24"/>
          <w:u w:val="single"/>
        </w:rPr>
        <w:t>Rather than viewing delegation as an evasion of congressional responsibility, broad delegations of authority to administrative institutions might be explained</w:t>
      </w:r>
      <w:r w:rsidRPr="000C7BFC">
        <w:rPr>
          <w:rFonts w:eastAsia="Calibri" w:cs="Times New Roman"/>
          <w:sz w:val="16"/>
        </w:rPr>
        <w:t xml:space="preserve">, at least in part, </w:t>
      </w:r>
      <w:r w:rsidRPr="000C7BFC">
        <w:rPr>
          <w:sz w:val="24"/>
          <w:u w:val="single"/>
        </w:rPr>
        <w:t>as a responsible congressional choice to extend the reach of federal power to deal with</w:t>
      </w:r>
      <w:r w:rsidRPr="000C7BFC">
        <w:rPr>
          <w:rFonts w:eastAsia="Calibri" w:cs="Times New Roman"/>
          <w:sz w:val="16"/>
        </w:rPr>
        <w:t xml:space="preserve"> pressing social and economic </w:t>
      </w:r>
      <w:r w:rsidRPr="000C7BFC">
        <w:rPr>
          <w:sz w:val="24"/>
          <w:u w:val="single"/>
        </w:rPr>
        <w:t>problems</w:t>
      </w:r>
      <w:r w:rsidRPr="000C7BFC">
        <w:rPr>
          <w:rFonts w:eastAsia="Calibri" w:cs="Times New Roman"/>
          <w:sz w:val="16"/>
        </w:rPr>
        <w:t>. A charge of "abdication" on the part of Congress for such responses would seem misplaced.</w:t>
      </w:r>
    </w:p>
    <w:p w:rsidR="00A05550" w:rsidRDefault="00A05550" w:rsidP="00A05550">
      <w:pPr>
        <w:spacing w:after="0" w:line="240" w:lineRule="auto"/>
        <w:rPr>
          <w:rStyle w:val="StyleUnderline"/>
        </w:rPr>
      </w:pPr>
    </w:p>
    <w:p w:rsidR="00A05550" w:rsidRDefault="00A05550" w:rsidP="00A05550">
      <w:pPr>
        <w:pStyle w:val="Heading3"/>
        <w:rPr>
          <w:rFonts w:eastAsia="Times New Roman"/>
        </w:rPr>
      </w:pPr>
      <w:r>
        <w:rPr>
          <w:rFonts w:eastAsia="Times New Roman"/>
        </w:rPr>
        <w:t>Circumvention-States</w:t>
      </w:r>
    </w:p>
    <w:p w:rsidR="00A05550" w:rsidRDefault="00A05550" w:rsidP="00A05550">
      <w:pPr>
        <w:pStyle w:val="Heading4"/>
        <w:rPr>
          <w:rFonts w:eastAsia="Times New Roman"/>
        </w:rPr>
      </w:pPr>
      <w:r>
        <w:rPr>
          <w:rFonts w:eastAsia="Times New Roman"/>
        </w:rPr>
        <w:t>Reducing delegation causes states to fill in</w:t>
      </w:r>
    </w:p>
    <w:p w:rsidR="00A05550" w:rsidRDefault="00A05550" w:rsidP="00A05550">
      <w:pPr>
        <w:pStyle w:val="CommentText"/>
      </w:pPr>
      <w:r w:rsidRPr="006505F3">
        <w:rPr>
          <w:rStyle w:val="Style13ptBold"/>
        </w:rPr>
        <w:t>Lovell, Assistant Professor of Government, College of William and Mary,</w:t>
      </w:r>
      <w:r w:rsidRPr="009F15DD">
        <w:rPr>
          <w:rStyle w:val="Style13ptBold"/>
        </w:rPr>
        <w:t xml:space="preserve"> 2k </w:t>
      </w:r>
      <w:r>
        <w:t>(George, That Sick Chicken Won’t Hunt: The Limits of a Judicially Enforced Non- Delegation Doctrine, Constitutional Commentary, 17 Constitutional, Commentary 79)</w:t>
      </w:r>
    </w:p>
    <w:p w:rsidR="00A05550" w:rsidRDefault="00A05550" w:rsidP="00A05550">
      <w:pPr>
        <w:shd w:val="clear" w:color="auto" w:fill="FFFFFF"/>
        <w:spacing w:before="210" w:after="0" w:line="240" w:lineRule="auto"/>
        <w:rPr>
          <w:rFonts w:eastAsia="Times New Roman" w:cs="Times New Roman"/>
          <w:sz w:val="16"/>
          <w:szCs w:val="20"/>
        </w:rPr>
      </w:pPr>
      <w:r w:rsidRPr="009F15DD">
        <w:rPr>
          <w:rFonts w:eastAsia="Times New Roman" w:cs="Times New Roman"/>
          <w:sz w:val="16"/>
          <w:szCs w:val="20"/>
        </w:rPr>
        <w:t xml:space="preserve">The more important and more general lesson that emerges from accounts like Novak's is that </w:t>
      </w:r>
      <w:r w:rsidRPr="009F15DD">
        <w:rPr>
          <w:rFonts w:eastAsia="Times New Roman" w:cs="Times New Roman"/>
          <w:sz w:val="20"/>
          <w:szCs w:val="20"/>
          <w:u w:val="single"/>
        </w:rPr>
        <w:t>state governments retain broad and undefined police powers under our Constitution, powers that the states would be free to exercise should federal power go into remission</w:t>
      </w:r>
      <w:r w:rsidRPr="009F15DD">
        <w:rPr>
          <w:rFonts w:eastAsia="Times New Roman" w:cs="Times New Roman"/>
          <w:sz w:val="16"/>
          <w:szCs w:val="20"/>
        </w:rPr>
        <w:t xml:space="preserve">. These expansive and largely undefined police powers of the states should be especially disturbing to someone like Schoenbrod, who insists that the people are not smart enough to use electoral controls on government officials to protect liberty, and that judges need to step in to supplement those electoral controls by enforcing constitutional </w:t>
      </w:r>
      <w:bookmarkStart w:id="68" w:name="ORIGHIT_138"/>
      <w:bookmarkStart w:id="69" w:name="HIT_138"/>
      <w:bookmarkEnd w:id="68"/>
      <w:bookmarkEnd w:id="69"/>
      <w:r w:rsidRPr="009F15DD">
        <w:rPr>
          <w:rFonts w:eastAsia="Times New Roman" w:cs="Times New Roman"/>
          <w:bCs/>
          <w:sz w:val="16"/>
          <w:szCs w:val="20"/>
        </w:rPr>
        <w:t>limits</w:t>
      </w:r>
      <w:r w:rsidRPr="009F15DD">
        <w:rPr>
          <w:rFonts w:eastAsia="Times New Roman" w:cs="Times New Roman"/>
          <w:sz w:val="16"/>
          <w:szCs w:val="20"/>
        </w:rPr>
        <w:t xml:space="preserve"> on the power of those elected officials. </w:t>
      </w:r>
      <w:bookmarkStart w:id="70" w:name="r39"/>
      <w:r w:rsidRPr="009F15DD">
        <w:rPr>
          <w:rFonts w:eastAsia="Times New Roman" w:cs="Times New Roman"/>
          <w:sz w:val="16"/>
          <w:szCs w:val="20"/>
          <w:vertAlign w:val="superscript"/>
        </w:rPr>
        <w:fldChar w:fldCharType="begin"/>
      </w:r>
      <w:r w:rsidRPr="009F15DD">
        <w:rPr>
          <w:rFonts w:eastAsia="Times New Roman" w:cs="Times New Roman"/>
          <w:sz w:val="16"/>
          <w:szCs w:val="20"/>
          <w:vertAlign w:val="superscript"/>
        </w:rPr>
        <w:instrText xml:space="preserve"> HYPERLINK "http://www.lexisnexis.com.proxy.lib.umich.edu/lnacui2api/frame.do?tokenKey=rsh-20.484304.36953492265&amp;target=results_DocumentContent&amp;returnToKey=20_T22310490297&amp;parent=docview&amp;rand=1436474837082&amp;reloadEntirePage=true" \l "n39" </w:instrText>
      </w:r>
      <w:r w:rsidRPr="009F15DD">
        <w:rPr>
          <w:rFonts w:eastAsia="Times New Roman" w:cs="Times New Roman"/>
          <w:sz w:val="16"/>
          <w:szCs w:val="20"/>
          <w:vertAlign w:val="superscript"/>
        </w:rPr>
        <w:fldChar w:fldCharType="separate"/>
      </w:r>
      <w:r w:rsidRPr="009F15DD">
        <w:rPr>
          <w:rFonts w:eastAsia="Times New Roman" w:cs="Times New Roman"/>
          <w:sz w:val="16"/>
          <w:szCs w:val="16"/>
          <w:vertAlign w:val="superscript"/>
        </w:rPr>
        <w:t>n39</w:t>
      </w:r>
      <w:r w:rsidRPr="009F15DD">
        <w:rPr>
          <w:rFonts w:eastAsia="Times New Roman" w:cs="Times New Roman"/>
          <w:sz w:val="16"/>
          <w:szCs w:val="20"/>
          <w:vertAlign w:val="superscript"/>
        </w:rPr>
        <w:fldChar w:fldCharType="end"/>
      </w:r>
      <w:bookmarkEnd w:id="70"/>
      <w:r w:rsidRPr="009F15DD">
        <w:rPr>
          <w:rFonts w:eastAsia="Times New Roman" w:cs="Times New Roman"/>
          <w:sz w:val="16"/>
          <w:szCs w:val="20"/>
        </w:rPr>
        <w:t xml:space="preserve">Schoenbrod's lack of faith in electoral controls can be seen in his insistence that the Supreme Court intervene to enforce the </w:t>
      </w:r>
      <w:bookmarkStart w:id="71" w:name="ORIGHIT_139"/>
      <w:bookmarkStart w:id="72" w:name="HIT_139"/>
      <w:bookmarkEnd w:id="71"/>
      <w:bookmarkEnd w:id="72"/>
      <w:r w:rsidRPr="009F15DD">
        <w:rPr>
          <w:rFonts w:eastAsia="Times New Roman" w:cs="Times New Roman"/>
          <w:bCs/>
          <w:sz w:val="16"/>
          <w:szCs w:val="20"/>
        </w:rPr>
        <w:t>non-delegation</w:t>
      </w:r>
      <w:r w:rsidRPr="009F15DD">
        <w:rPr>
          <w:rFonts w:eastAsia="Times New Roman" w:cs="Times New Roman"/>
          <w:sz w:val="16"/>
          <w:szCs w:val="20"/>
        </w:rPr>
        <w:t xml:space="preserve"> </w:t>
      </w:r>
      <w:r w:rsidRPr="009F15DD">
        <w:rPr>
          <w:rFonts w:eastAsia="Times New Roman" w:cs="Times New Roman"/>
          <w:bCs/>
          <w:sz w:val="16"/>
          <w:szCs w:val="20"/>
        </w:rPr>
        <w:t>doctrine.</w:t>
      </w:r>
      <w:r w:rsidRPr="009F15DD">
        <w:rPr>
          <w:rFonts w:eastAsia="Times New Roman" w:cs="Times New Roman"/>
          <w:sz w:val="16"/>
          <w:szCs w:val="20"/>
        </w:rPr>
        <w:t xml:space="preserve"> Schoenbrod argues that such judicial interference is necessary because the people are not clever or attentive enough to use the ballot to protect liberty or [*100] end excessive regulation. </w:t>
      </w:r>
      <w:bookmarkStart w:id="73" w:name="r40"/>
      <w:r w:rsidRPr="009F15DD">
        <w:rPr>
          <w:rFonts w:eastAsia="Times New Roman" w:cs="Times New Roman"/>
          <w:sz w:val="16"/>
          <w:szCs w:val="20"/>
          <w:vertAlign w:val="superscript"/>
        </w:rPr>
        <w:fldChar w:fldCharType="begin"/>
      </w:r>
      <w:r w:rsidRPr="009F15DD">
        <w:rPr>
          <w:rFonts w:eastAsia="Times New Roman" w:cs="Times New Roman"/>
          <w:sz w:val="16"/>
          <w:szCs w:val="20"/>
          <w:vertAlign w:val="superscript"/>
        </w:rPr>
        <w:instrText xml:space="preserve"> HYPERLINK "http://www.lexisnexis.com.proxy.lib.umich.edu/lnacui2api/frame.do?tokenKey=rsh-20.484304.36953492265&amp;target=results_DocumentContent&amp;returnToKey=20_T22310490297&amp;parent=docview&amp;rand=1436474837082&amp;reloadEntirePage=true" \l "n40" </w:instrText>
      </w:r>
      <w:r w:rsidRPr="009F15DD">
        <w:rPr>
          <w:rFonts w:eastAsia="Times New Roman" w:cs="Times New Roman"/>
          <w:sz w:val="16"/>
          <w:szCs w:val="20"/>
          <w:vertAlign w:val="superscript"/>
        </w:rPr>
        <w:fldChar w:fldCharType="separate"/>
      </w:r>
      <w:r w:rsidRPr="009F15DD">
        <w:rPr>
          <w:rFonts w:eastAsia="Times New Roman" w:cs="Times New Roman"/>
          <w:sz w:val="16"/>
          <w:szCs w:val="16"/>
          <w:vertAlign w:val="superscript"/>
        </w:rPr>
        <w:t>n40</w:t>
      </w:r>
      <w:r w:rsidRPr="009F15DD">
        <w:rPr>
          <w:rFonts w:eastAsia="Times New Roman" w:cs="Times New Roman"/>
          <w:sz w:val="16"/>
          <w:szCs w:val="20"/>
          <w:vertAlign w:val="superscript"/>
        </w:rPr>
        <w:fldChar w:fldCharType="end"/>
      </w:r>
      <w:bookmarkEnd w:id="73"/>
      <w:r w:rsidRPr="009F15DD">
        <w:rPr>
          <w:rFonts w:eastAsia="Times New Roman" w:cs="Times New Roman"/>
          <w:sz w:val="16"/>
          <w:szCs w:val="20"/>
        </w:rPr>
        <w:t xml:space="preserve"> Ironically, however, </w:t>
      </w:r>
      <w:r w:rsidRPr="009F15DD">
        <w:rPr>
          <w:rFonts w:eastAsia="Times New Roman" w:cs="Times New Roman"/>
          <w:sz w:val="20"/>
          <w:szCs w:val="20"/>
          <w:u w:val="single"/>
        </w:rPr>
        <w:t xml:space="preserve">state legislators are not subject to many of the constitutional </w:t>
      </w:r>
      <w:bookmarkStart w:id="74" w:name="ORIGHIT_141"/>
      <w:bookmarkStart w:id="75" w:name="HIT_141"/>
      <w:bookmarkEnd w:id="74"/>
      <w:bookmarkEnd w:id="75"/>
      <w:r w:rsidRPr="009F15DD">
        <w:rPr>
          <w:rFonts w:eastAsia="Times New Roman" w:cs="Times New Roman"/>
          <w:bCs/>
          <w:sz w:val="20"/>
          <w:szCs w:val="20"/>
          <w:u w:val="single"/>
        </w:rPr>
        <w:t>limits</w:t>
      </w:r>
      <w:r w:rsidRPr="009F15DD">
        <w:rPr>
          <w:rFonts w:eastAsia="Times New Roman" w:cs="Times New Roman"/>
          <w:sz w:val="20"/>
          <w:szCs w:val="20"/>
          <w:u w:val="single"/>
        </w:rPr>
        <w:t xml:space="preserve"> that Schoenbrod sees as essential for producing accountability in the federal system.</w:t>
      </w:r>
      <w:r w:rsidRPr="009F15DD">
        <w:rPr>
          <w:rFonts w:eastAsia="Times New Roman" w:cs="Times New Roman"/>
          <w:sz w:val="16"/>
          <w:szCs w:val="20"/>
        </w:rPr>
        <w:t xml:space="preserve"> </w:t>
      </w:r>
      <w:bookmarkStart w:id="76" w:name="r41"/>
      <w:r w:rsidRPr="009F15DD">
        <w:rPr>
          <w:rFonts w:eastAsia="Times New Roman" w:cs="Times New Roman"/>
          <w:sz w:val="16"/>
          <w:szCs w:val="20"/>
          <w:vertAlign w:val="superscript"/>
        </w:rPr>
        <w:fldChar w:fldCharType="begin"/>
      </w:r>
      <w:r w:rsidRPr="009F15DD">
        <w:rPr>
          <w:rFonts w:eastAsia="Times New Roman" w:cs="Times New Roman"/>
          <w:sz w:val="16"/>
          <w:szCs w:val="20"/>
          <w:vertAlign w:val="superscript"/>
        </w:rPr>
        <w:instrText xml:space="preserve"> HYPERLINK "http://www.lexisnexis.com.proxy.lib.umich.edu/lnacui2api/frame.do?tokenKey=rsh-20.484304.36953492265&amp;target=results_DocumentContent&amp;returnToKey=20_T22310490297&amp;parent=docview&amp;rand=1436474837082&amp;reloadEntirePage=true" \l "n41" </w:instrText>
      </w:r>
      <w:r w:rsidRPr="009F15DD">
        <w:rPr>
          <w:rFonts w:eastAsia="Times New Roman" w:cs="Times New Roman"/>
          <w:sz w:val="16"/>
          <w:szCs w:val="20"/>
          <w:vertAlign w:val="superscript"/>
        </w:rPr>
        <w:fldChar w:fldCharType="separate"/>
      </w:r>
      <w:r w:rsidRPr="009F15DD">
        <w:rPr>
          <w:rFonts w:eastAsia="Times New Roman" w:cs="Times New Roman"/>
          <w:sz w:val="16"/>
          <w:szCs w:val="16"/>
          <w:vertAlign w:val="superscript"/>
        </w:rPr>
        <w:t>n41</w:t>
      </w:r>
      <w:r w:rsidRPr="009F15DD">
        <w:rPr>
          <w:rFonts w:eastAsia="Times New Roman" w:cs="Times New Roman"/>
          <w:sz w:val="16"/>
          <w:szCs w:val="20"/>
          <w:vertAlign w:val="superscript"/>
        </w:rPr>
        <w:fldChar w:fldCharType="end"/>
      </w:r>
      <w:bookmarkEnd w:id="76"/>
      <w:r w:rsidRPr="009F15DD">
        <w:rPr>
          <w:rFonts w:eastAsia="Times New Roman" w:cs="Times New Roman"/>
          <w:sz w:val="16"/>
          <w:szCs w:val="20"/>
        </w:rPr>
        <w:t xml:space="preserve"> </w:t>
      </w:r>
      <w:r w:rsidRPr="009F15DD">
        <w:rPr>
          <w:rFonts w:eastAsia="Times New Roman" w:cs="Times New Roman"/>
          <w:sz w:val="20"/>
          <w:szCs w:val="20"/>
          <w:u w:val="single"/>
        </w:rPr>
        <w:t>State laws don't even need to be made by legislatures!</w:t>
      </w:r>
      <w:r w:rsidRPr="009F15DD">
        <w:rPr>
          <w:rFonts w:eastAsia="Times New Roman" w:cs="Times New Roman"/>
          <w:sz w:val="16"/>
          <w:szCs w:val="20"/>
        </w:rPr>
        <w:t xml:space="preserve"> </w:t>
      </w:r>
      <w:bookmarkStart w:id="77" w:name="r42"/>
      <w:r w:rsidRPr="009F15DD">
        <w:rPr>
          <w:rFonts w:eastAsia="Times New Roman" w:cs="Times New Roman"/>
          <w:sz w:val="16"/>
          <w:szCs w:val="20"/>
          <w:vertAlign w:val="superscript"/>
        </w:rPr>
        <w:fldChar w:fldCharType="begin"/>
      </w:r>
      <w:r w:rsidRPr="009F15DD">
        <w:rPr>
          <w:rFonts w:eastAsia="Times New Roman" w:cs="Times New Roman"/>
          <w:sz w:val="16"/>
          <w:szCs w:val="20"/>
          <w:vertAlign w:val="superscript"/>
        </w:rPr>
        <w:instrText xml:space="preserve"> HYPERLINK "http://www.lexisnexis.com.proxy.lib.umich.edu/lnacui2api/frame.do?tokenKey=rsh-20.484304.36953492265&amp;target=results_DocumentContent&amp;returnToKey=20_T22310490297&amp;parent=docview&amp;rand=1436474837082&amp;reloadEntirePage=true" \l "n42" </w:instrText>
      </w:r>
      <w:r w:rsidRPr="009F15DD">
        <w:rPr>
          <w:rFonts w:eastAsia="Times New Roman" w:cs="Times New Roman"/>
          <w:sz w:val="16"/>
          <w:szCs w:val="20"/>
          <w:vertAlign w:val="superscript"/>
        </w:rPr>
        <w:fldChar w:fldCharType="separate"/>
      </w:r>
      <w:r w:rsidRPr="009F15DD">
        <w:rPr>
          <w:rFonts w:eastAsia="Times New Roman" w:cs="Times New Roman"/>
          <w:sz w:val="16"/>
          <w:szCs w:val="16"/>
          <w:vertAlign w:val="superscript"/>
        </w:rPr>
        <w:t>n42</w:t>
      </w:r>
      <w:r w:rsidRPr="009F15DD">
        <w:rPr>
          <w:rFonts w:eastAsia="Times New Roman" w:cs="Times New Roman"/>
          <w:sz w:val="16"/>
          <w:szCs w:val="20"/>
          <w:vertAlign w:val="superscript"/>
        </w:rPr>
        <w:fldChar w:fldCharType="end"/>
      </w:r>
      <w:bookmarkEnd w:id="77"/>
      <w:r w:rsidRPr="009F15DD">
        <w:rPr>
          <w:rFonts w:eastAsia="Times New Roman" w:cs="Times New Roman"/>
          <w:sz w:val="16"/>
          <w:szCs w:val="20"/>
        </w:rPr>
        <w:t xml:space="preserve"> Given that Schoenbrod concedes that </w:t>
      </w:r>
      <w:r w:rsidRPr="009F15DD">
        <w:rPr>
          <w:rFonts w:eastAsia="Times New Roman" w:cs="Times New Roman"/>
          <w:sz w:val="20"/>
          <w:szCs w:val="20"/>
          <w:u w:val="single"/>
        </w:rPr>
        <w:t xml:space="preserve">state governments are likely to assume expanded regulatory functions in the aftermath of a </w:t>
      </w:r>
      <w:bookmarkStart w:id="78" w:name="ORIGHIT_142"/>
      <w:bookmarkStart w:id="79" w:name="HIT_142"/>
      <w:bookmarkEnd w:id="78"/>
      <w:bookmarkEnd w:id="79"/>
      <w:r w:rsidRPr="009F15DD">
        <w:rPr>
          <w:rFonts w:eastAsia="Times New Roman" w:cs="Times New Roman"/>
          <w:bCs/>
          <w:sz w:val="20"/>
          <w:szCs w:val="20"/>
          <w:u w:val="single"/>
        </w:rPr>
        <w:t>judicially enforced non-delegation doctrine</w:t>
      </w:r>
      <w:r w:rsidRPr="009F15DD">
        <w:rPr>
          <w:rFonts w:eastAsia="Times New Roman" w:cs="Times New Roman"/>
          <w:bCs/>
          <w:sz w:val="16"/>
          <w:szCs w:val="20"/>
        </w:rPr>
        <w:t>,</w:t>
      </w:r>
      <w:r w:rsidRPr="009F15DD">
        <w:rPr>
          <w:rFonts w:eastAsia="Times New Roman" w:cs="Times New Roman"/>
          <w:sz w:val="16"/>
          <w:szCs w:val="20"/>
        </w:rPr>
        <w:t xml:space="preserve"> the absence of many of those constitutional controls on the powers of state governments seems to provide the "good reason to distrust state government more than we distrust national government" that Schoenbrod was searching for. Ironically, </w:t>
      </w:r>
      <w:r w:rsidRPr="009F15DD">
        <w:rPr>
          <w:rFonts w:eastAsia="Times New Roman" w:cs="Times New Roman"/>
          <w:sz w:val="20"/>
          <w:szCs w:val="20"/>
          <w:u w:val="single"/>
        </w:rPr>
        <w:t xml:space="preserve">one </w:t>
      </w:r>
      <w:bookmarkStart w:id="80" w:name="ORIGHIT_146"/>
      <w:bookmarkStart w:id="81" w:name="HIT_146"/>
      <w:bookmarkEnd w:id="80"/>
      <w:bookmarkEnd w:id="81"/>
      <w:r w:rsidRPr="009F15DD">
        <w:rPr>
          <w:rFonts w:eastAsia="Times New Roman" w:cs="Times New Roman"/>
          <w:bCs/>
          <w:sz w:val="20"/>
          <w:szCs w:val="20"/>
          <w:u w:val="single"/>
        </w:rPr>
        <w:t>limit</w:t>
      </w:r>
      <w:r w:rsidRPr="009F15DD">
        <w:rPr>
          <w:rFonts w:eastAsia="Times New Roman" w:cs="Times New Roman"/>
          <w:sz w:val="20"/>
          <w:szCs w:val="20"/>
          <w:u w:val="single"/>
        </w:rPr>
        <w:t xml:space="preserve"> on federal power that does not seem to apply to the states is the </w:t>
      </w:r>
      <w:bookmarkStart w:id="82" w:name="ORIGHIT_147"/>
      <w:bookmarkStart w:id="83" w:name="HIT_147"/>
      <w:bookmarkEnd w:id="82"/>
      <w:bookmarkEnd w:id="83"/>
      <w:r w:rsidRPr="009F15DD">
        <w:rPr>
          <w:rFonts w:eastAsia="Times New Roman" w:cs="Times New Roman"/>
          <w:bCs/>
          <w:sz w:val="20"/>
          <w:szCs w:val="20"/>
          <w:u w:val="single"/>
        </w:rPr>
        <w:t>non-delegation</w:t>
      </w:r>
      <w:r w:rsidRPr="009F15DD">
        <w:rPr>
          <w:rFonts w:eastAsia="Times New Roman" w:cs="Times New Roman"/>
          <w:sz w:val="20"/>
          <w:szCs w:val="20"/>
          <w:u w:val="single"/>
        </w:rPr>
        <w:t xml:space="preserve"> </w:t>
      </w:r>
      <w:r w:rsidRPr="009F15DD">
        <w:rPr>
          <w:rFonts w:eastAsia="Times New Roman" w:cs="Times New Roman"/>
          <w:bCs/>
          <w:sz w:val="20"/>
          <w:szCs w:val="20"/>
          <w:u w:val="single"/>
        </w:rPr>
        <w:t>doctrine</w:t>
      </w:r>
      <w:r w:rsidRPr="009F15DD">
        <w:rPr>
          <w:rFonts w:eastAsia="Times New Roman" w:cs="Times New Roman"/>
          <w:sz w:val="20"/>
          <w:szCs w:val="20"/>
          <w:u w:val="single"/>
        </w:rPr>
        <w:t xml:space="preserve"> itself</w:t>
      </w:r>
      <w:r w:rsidRPr="009F15DD">
        <w:rPr>
          <w:rFonts w:eastAsia="Times New Roman" w:cs="Times New Roman"/>
          <w:sz w:val="16"/>
          <w:szCs w:val="20"/>
        </w:rPr>
        <w:t xml:space="preserve">. While Schoenbrod and other critics of delegation can imaginatively derive a constitutional prohibition on delegation by placing a particular gloss on a particular piece of constitutional text (the first sentence in Article I), </w:t>
      </w:r>
      <w:bookmarkStart w:id="84" w:name="r43"/>
      <w:r w:rsidRPr="009F15DD">
        <w:rPr>
          <w:rFonts w:eastAsia="Times New Roman" w:cs="Times New Roman"/>
          <w:sz w:val="16"/>
          <w:szCs w:val="20"/>
          <w:vertAlign w:val="superscript"/>
        </w:rPr>
        <w:fldChar w:fldCharType="begin"/>
      </w:r>
      <w:r w:rsidRPr="009F15DD">
        <w:rPr>
          <w:rFonts w:eastAsia="Times New Roman" w:cs="Times New Roman"/>
          <w:sz w:val="16"/>
          <w:szCs w:val="20"/>
          <w:vertAlign w:val="superscript"/>
        </w:rPr>
        <w:instrText xml:space="preserve"> HYPERLINK "http://www.lexisnexis.com.proxy.lib.umich.edu/lnacui2api/frame.do?tokenKey=rsh-20.484304.36953492265&amp;target=results_DocumentContent&amp;returnToKey=20_T22310490297&amp;parent=docview&amp;rand=1436474837082&amp;reloadEntirePage=true" \l "n43" </w:instrText>
      </w:r>
      <w:r w:rsidRPr="009F15DD">
        <w:rPr>
          <w:rFonts w:eastAsia="Times New Roman" w:cs="Times New Roman"/>
          <w:sz w:val="16"/>
          <w:szCs w:val="20"/>
          <w:vertAlign w:val="superscript"/>
        </w:rPr>
        <w:fldChar w:fldCharType="separate"/>
      </w:r>
      <w:r w:rsidRPr="009F15DD">
        <w:rPr>
          <w:rFonts w:eastAsia="Times New Roman" w:cs="Times New Roman"/>
          <w:sz w:val="16"/>
          <w:szCs w:val="16"/>
          <w:vertAlign w:val="superscript"/>
        </w:rPr>
        <w:t>n43</w:t>
      </w:r>
      <w:r w:rsidRPr="009F15DD">
        <w:rPr>
          <w:rFonts w:eastAsia="Times New Roman" w:cs="Times New Roman"/>
          <w:sz w:val="16"/>
          <w:szCs w:val="20"/>
          <w:vertAlign w:val="superscript"/>
        </w:rPr>
        <w:fldChar w:fldCharType="end"/>
      </w:r>
      <w:bookmarkEnd w:id="84"/>
      <w:r w:rsidRPr="009F15DD">
        <w:rPr>
          <w:rFonts w:eastAsia="Times New Roman" w:cs="Times New Roman"/>
          <w:sz w:val="16"/>
          <w:szCs w:val="20"/>
        </w:rPr>
        <w:t xml:space="preserve"> there is almost nothing in the Constitution that suggests that a similar prohibition applies to state governments. </w:t>
      </w:r>
      <w:bookmarkStart w:id="85" w:name="r44"/>
      <w:r w:rsidRPr="009F15DD">
        <w:rPr>
          <w:rFonts w:eastAsia="Times New Roman" w:cs="Times New Roman"/>
          <w:sz w:val="16"/>
          <w:szCs w:val="20"/>
          <w:vertAlign w:val="superscript"/>
        </w:rPr>
        <w:fldChar w:fldCharType="begin"/>
      </w:r>
      <w:r w:rsidRPr="009F15DD">
        <w:rPr>
          <w:rFonts w:eastAsia="Times New Roman" w:cs="Times New Roman"/>
          <w:sz w:val="16"/>
          <w:szCs w:val="20"/>
          <w:vertAlign w:val="superscript"/>
        </w:rPr>
        <w:instrText xml:space="preserve"> HYPERLINK "http://www.lexisnexis.com.proxy.lib.umich.edu/lnacui2api/frame.do?tokenKey=rsh-20.484304.36953492265&amp;target=results_DocumentContent&amp;returnToKey=20_T22310490297&amp;parent=docview&amp;rand=1436474837082&amp;reloadEntirePage=true" \l "n44" </w:instrText>
      </w:r>
      <w:r w:rsidRPr="009F15DD">
        <w:rPr>
          <w:rFonts w:eastAsia="Times New Roman" w:cs="Times New Roman"/>
          <w:sz w:val="16"/>
          <w:szCs w:val="20"/>
          <w:vertAlign w:val="superscript"/>
        </w:rPr>
        <w:fldChar w:fldCharType="separate"/>
      </w:r>
      <w:r w:rsidRPr="009F15DD">
        <w:rPr>
          <w:rFonts w:eastAsia="Times New Roman" w:cs="Times New Roman"/>
          <w:sz w:val="16"/>
          <w:szCs w:val="16"/>
          <w:vertAlign w:val="superscript"/>
        </w:rPr>
        <w:t>n44</w:t>
      </w:r>
      <w:r w:rsidRPr="009F15DD">
        <w:rPr>
          <w:rFonts w:eastAsia="Times New Roman" w:cs="Times New Roman"/>
          <w:sz w:val="16"/>
          <w:szCs w:val="20"/>
          <w:vertAlign w:val="superscript"/>
        </w:rPr>
        <w:fldChar w:fldCharType="end"/>
      </w:r>
      <w:bookmarkEnd w:id="85"/>
      <w:r w:rsidRPr="009F15DD">
        <w:rPr>
          <w:rFonts w:eastAsia="Times New Roman" w:cs="Times New Roman"/>
          <w:sz w:val="16"/>
          <w:szCs w:val="20"/>
        </w:rPr>
        <w:t xml:space="preserve"> </w:t>
      </w:r>
      <w:r w:rsidRPr="009F15DD">
        <w:rPr>
          <w:rFonts w:eastAsia="Times New Roman" w:cs="Times New Roman"/>
          <w:sz w:val="20"/>
          <w:szCs w:val="20"/>
          <w:u w:val="single"/>
        </w:rPr>
        <w:t>As state governments assume important regulatory functions now performed by the federal government, it is unlikely that the private interests that are now so successful at pressuring Congress will simply wither away</w:t>
      </w:r>
      <w:r w:rsidRPr="009F15DD">
        <w:rPr>
          <w:rFonts w:eastAsia="Times New Roman" w:cs="Times New Roman"/>
          <w:sz w:val="16"/>
          <w:szCs w:val="20"/>
        </w:rPr>
        <w:t xml:space="preserve">. Their more likely response will be to expand operations in the state capitals. Once there, </w:t>
      </w:r>
      <w:r w:rsidRPr="009F15DD">
        <w:rPr>
          <w:rFonts w:eastAsia="Times New Roman" w:cs="Times New Roman"/>
          <w:sz w:val="20"/>
          <w:szCs w:val="20"/>
          <w:u w:val="single"/>
        </w:rPr>
        <w:t>there is nothing that prevents them from recreating at the state level the incentives to shift many important regulatory decisions to state regulatory agencies.</w:t>
      </w:r>
      <w:r w:rsidRPr="009F15DD">
        <w:rPr>
          <w:rFonts w:eastAsia="Times New Roman" w:cs="Times New Roman"/>
          <w:sz w:val="16"/>
          <w:szCs w:val="20"/>
        </w:rPr>
        <w:t xml:space="preserve"> And there is nothing in the case law of the nineteenth or twentieth centuries that could support a Supreme Court effort to stop the state governments should they decide to delegate more.</w:t>
      </w:r>
    </w:p>
    <w:p w:rsidR="00A05550" w:rsidRDefault="00A05550" w:rsidP="00A05550">
      <w:pPr>
        <w:rPr>
          <w:rFonts w:asciiTheme="minorHAnsi" w:hAnsiTheme="minorHAnsi"/>
        </w:rPr>
      </w:pPr>
    </w:p>
    <w:p w:rsidR="00A05550" w:rsidRDefault="00A05550" w:rsidP="00A05550">
      <w:pPr>
        <w:pStyle w:val="Heading3"/>
        <w:rPr>
          <w:rFonts w:eastAsia="Times New Roman"/>
        </w:rPr>
      </w:pPr>
      <w:r>
        <w:rPr>
          <w:rFonts w:eastAsia="Times New Roman"/>
        </w:rPr>
        <w:t>Circumvention-Congress</w:t>
      </w:r>
    </w:p>
    <w:p w:rsidR="00A05550" w:rsidRPr="009F15DD" w:rsidRDefault="00A05550" w:rsidP="00A05550">
      <w:pPr>
        <w:pStyle w:val="Heading4"/>
        <w:rPr>
          <w:rFonts w:eastAsia="Times New Roman"/>
        </w:rPr>
      </w:pPr>
      <w:r w:rsidRPr="009F15DD">
        <w:rPr>
          <w:rFonts w:eastAsia="Times New Roman"/>
        </w:rPr>
        <w:t>Congress will circumvent the CP</w:t>
      </w:r>
    </w:p>
    <w:p w:rsidR="00A05550" w:rsidRDefault="00A05550" w:rsidP="00A05550">
      <w:pPr>
        <w:pStyle w:val="CommentText"/>
      </w:pPr>
      <w:r w:rsidRPr="006505F3">
        <w:rPr>
          <w:rStyle w:val="Style13ptBold"/>
        </w:rPr>
        <w:t>Lovell, Assistant Professor of Government, College of William and Mary,</w:t>
      </w:r>
      <w:r w:rsidRPr="009F15DD">
        <w:rPr>
          <w:rStyle w:val="Style13ptBold"/>
        </w:rPr>
        <w:t xml:space="preserve"> 2k </w:t>
      </w:r>
      <w:r>
        <w:t>(George, That Sick Chicken Won’t Hunt: The Limits of a Judicially Enforced Non- Delegation Doctrine, Constitutional Commentary, 17 Constitutional, Commentary 79)</w:t>
      </w:r>
    </w:p>
    <w:p w:rsidR="00A05550" w:rsidRPr="009F15DD" w:rsidRDefault="00A05550" w:rsidP="00A05550">
      <w:pPr>
        <w:shd w:val="clear" w:color="auto" w:fill="FFFFFF"/>
        <w:spacing w:before="210" w:after="0" w:line="240" w:lineRule="auto"/>
        <w:rPr>
          <w:rFonts w:eastAsia="Times New Roman" w:cs="Times New Roman"/>
          <w:sz w:val="16"/>
          <w:szCs w:val="20"/>
        </w:rPr>
      </w:pPr>
      <w:r w:rsidRPr="009F15DD">
        <w:rPr>
          <w:rFonts w:eastAsia="Times New Roman" w:cs="Times New Roman"/>
          <w:sz w:val="16"/>
          <w:szCs w:val="20"/>
        </w:rPr>
        <w:t xml:space="preserve">Once again, however, it is not certain that the only consequences of enforcing a </w:t>
      </w:r>
      <w:bookmarkStart w:id="86" w:name="ORIGHIT_121"/>
      <w:bookmarkStart w:id="87" w:name="HIT_121"/>
      <w:bookmarkEnd w:id="86"/>
      <w:bookmarkEnd w:id="87"/>
      <w:r w:rsidRPr="009F15DD">
        <w:rPr>
          <w:rFonts w:eastAsia="Times New Roman" w:cs="Times New Roman"/>
          <w:bCs/>
          <w:sz w:val="16"/>
          <w:szCs w:val="20"/>
        </w:rPr>
        <w:t>non-delegation</w:t>
      </w:r>
      <w:r w:rsidRPr="009F15DD">
        <w:rPr>
          <w:rFonts w:eastAsia="Times New Roman" w:cs="Times New Roman"/>
          <w:sz w:val="16"/>
          <w:szCs w:val="20"/>
        </w:rPr>
        <w:t xml:space="preserve"> </w:t>
      </w:r>
      <w:r w:rsidRPr="009F15DD">
        <w:rPr>
          <w:rFonts w:eastAsia="Times New Roman" w:cs="Times New Roman"/>
          <w:bCs/>
          <w:sz w:val="16"/>
          <w:szCs w:val="20"/>
        </w:rPr>
        <w:t>doctrine</w:t>
      </w:r>
      <w:r w:rsidRPr="009F15DD">
        <w:rPr>
          <w:rFonts w:eastAsia="Times New Roman" w:cs="Times New Roman"/>
          <w:sz w:val="16"/>
          <w:szCs w:val="20"/>
        </w:rPr>
        <w:t xml:space="preserve"> are going to be the ones applauded by the </w:t>
      </w:r>
      <w:bookmarkStart w:id="88" w:name="ORIGHIT_123"/>
      <w:bookmarkStart w:id="89" w:name="HIT_123"/>
      <w:bookmarkEnd w:id="88"/>
      <w:bookmarkEnd w:id="89"/>
      <w:r w:rsidRPr="009F15DD">
        <w:rPr>
          <w:rFonts w:eastAsia="Times New Roman" w:cs="Times New Roman"/>
          <w:bCs/>
          <w:sz w:val="16"/>
          <w:szCs w:val="20"/>
        </w:rPr>
        <w:t>doctrine's</w:t>
      </w:r>
      <w:r w:rsidRPr="009F15DD">
        <w:rPr>
          <w:rFonts w:eastAsia="Times New Roman" w:cs="Times New Roman"/>
          <w:sz w:val="16"/>
          <w:szCs w:val="20"/>
        </w:rPr>
        <w:t xml:space="preserve"> proponents. The claim that a </w:t>
      </w:r>
      <w:bookmarkStart w:id="90" w:name="ORIGHIT_124"/>
      <w:bookmarkStart w:id="91" w:name="HIT_124"/>
      <w:bookmarkEnd w:id="90"/>
      <w:bookmarkEnd w:id="91"/>
      <w:r w:rsidRPr="009F15DD">
        <w:rPr>
          <w:rFonts w:eastAsia="Times New Roman" w:cs="Times New Roman"/>
          <w:bCs/>
          <w:sz w:val="16"/>
          <w:szCs w:val="20"/>
        </w:rPr>
        <w:t>non-delegation</w:t>
      </w:r>
      <w:r w:rsidRPr="009F15DD">
        <w:rPr>
          <w:rFonts w:eastAsia="Times New Roman" w:cs="Times New Roman"/>
          <w:sz w:val="16"/>
          <w:szCs w:val="20"/>
        </w:rPr>
        <w:t xml:space="preserve"> </w:t>
      </w:r>
      <w:r w:rsidRPr="009F15DD">
        <w:rPr>
          <w:rFonts w:eastAsia="Times New Roman" w:cs="Times New Roman"/>
          <w:bCs/>
          <w:sz w:val="16"/>
          <w:szCs w:val="20"/>
        </w:rPr>
        <w:t>doctrine</w:t>
      </w:r>
      <w:r w:rsidRPr="009F15DD">
        <w:rPr>
          <w:rFonts w:eastAsia="Times New Roman" w:cs="Times New Roman"/>
          <w:sz w:val="16"/>
          <w:szCs w:val="20"/>
        </w:rPr>
        <w:t xml:space="preserve"> will force Congress to deliberate more carefully and inhibit excessive legislation is only believable if members of Congress cannot find alternative means of reaching compromises in the absence of delegation</w:t>
      </w:r>
      <w:r w:rsidRPr="009F15DD">
        <w:rPr>
          <w:rFonts w:eastAsia="Times New Roman" w:cs="Times New Roman"/>
          <w:sz w:val="20"/>
          <w:szCs w:val="20"/>
          <w:u w:val="single"/>
        </w:rPr>
        <w:t xml:space="preserve">. </w:t>
      </w:r>
      <w:r w:rsidRPr="009F15DD">
        <w:rPr>
          <w:rFonts w:eastAsia="Times New Roman" w:cs="Times New Roman"/>
          <w:sz w:val="16"/>
          <w:szCs w:val="20"/>
        </w:rPr>
        <w:t>As things now stand</w:t>
      </w:r>
      <w:r w:rsidRPr="009F15DD">
        <w:rPr>
          <w:rFonts w:eastAsia="Times New Roman" w:cs="Times New Roman"/>
          <w:sz w:val="20"/>
          <w:szCs w:val="20"/>
          <w:u w:val="single"/>
        </w:rPr>
        <w:t>, delegation is not the only means used by members of Congress to find compromises that break stalemates or to avoid responsibility</w:t>
      </w:r>
      <w:r w:rsidRPr="009F15DD">
        <w:rPr>
          <w:rFonts w:eastAsia="Times New Roman" w:cs="Times New Roman"/>
          <w:sz w:val="16"/>
          <w:szCs w:val="20"/>
        </w:rPr>
        <w:t xml:space="preserve">. </w:t>
      </w:r>
      <w:r w:rsidRPr="009F15DD">
        <w:rPr>
          <w:rFonts w:eastAsia="Times New Roman" w:cs="Times New Roman"/>
          <w:sz w:val="20"/>
          <w:szCs w:val="20"/>
          <w:u w:val="single"/>
        </w:rPr>
        <w:t>If the courts made it impossible for Congress to delegate, Congress would be likely to substitute one or more of those other means</w:t>
      </w:r>
      <w:r w:rsidRPr="009F15DD">
        <w:rPr>
          <w:rFonts w:eastAsia="Times New Roman" w:cs="Times New Roman"/>
          <w:sz w:val="16"/>
          <w:szCs w:val="20"/>
        </w:rPr>
        <w:t xml:space="preserve">. For example, </w:t>
      </w:r>
      <w:r w:rsidRPr="009F15DD">
        <w:rPr>
          <w:rFonts w:eastAsia="Times New Roman" w:cs="Times New Roman"/>
          <w:sz w:val="20"/>
          <w:szCs w:val="20"/>
          <w:u w:val="single"/>
        </w:rPr>
        <w:t>legislators</w:t>
      </w:r>
      <w:r w:rsidRPr="009F15DD">
        <w:rPr>
          <w:rFonts w:eastAsia="Times New Roman" w:cs="Times New Roman"/>
          <w:sz w:val="16"/>
          <w:szCs w:val="20"/>
        </w:rPr>
        <w:t xml:space="preserve"> deprived of their power to delegate </w:t>
      </w:r>
      <w:r w:rsidRPr="009F15DD">
        <w:rPr>
          <w:rFonts w:eastAsia="Times New Roman" w:cs="Times New Roman"/>
          <w:sz w:val="20"/>
          <w:szCs w:val="20"/>
          <w:u w:val="single"/>
        </w:rPr>
        <w:t>might instead try to reach compromises by increasing pork barrel spending or by logrolling regulatory programs into huge omnibus bills.</w:t>
      </w:r>
      <w:r w:rsidRPr="009F15DD">
        <w:rPr>
          <w:rFonts w:eastAsia="Times New Roman" w:cs="Times New Roman"/>
          <w:sz w:val="16"/>
          <w:szCs w:val="20"/>
        </w:rPr>
        <w:t xml:space="preserve"> Such practices are already notorious in those policy areas in which Congress now passes detailed legislation (e.g., taxes and appropriations). Recognizing that </w:t>
      </w:r>
      <w:r w:rsidRPr="009F15DD">
        <w:rPr>
          <w:rFonts w:eastAsia="Times New Roman" w:cs="Times New Roman"/>
          <w:sz w:val="20"/>
          <w:szCs w:val="20"/>
          <w:u w:val="single"/>
        </w:rPr>
        <w:t>the consequences of pork barreling might be even worse than the consequences of delegation</w:t>
      </w:r>
      <w:r w:rsidRPr="009F15DD">
        <w:rPr>
          <w:rFonts w:eastAsia="Times New Roman" w:cs="Times New Roman"/>
          <w:sz w:val="16"/>
          <w:szCs w:val="20"/>
        </w:rPr>
        <w:t xml:space="preserve">, critics of delegation deny that these alternative methods of reaching compromise are a significant concern. Aranson, Gellhorn, and Robinson, for example, reject the suggestion that Congress would increase pork barrel spending, [*97] claiming: "This argument assumes that the legislature is not already maximizing its return from pork-barrel (private-goods) production. We assume the contrary, however, and conclude that an increase in the cost of delegation will reduce the total output of inappropriate legislation." </w:t>
      </w:r>
      <w:hyperlink r:id="rId17" w:anchor="n32" w:history="1">
        <w:r w:rsidRPr="009F15DD">
          <w:rPr>
            <w:rFonts w:eastAsia="Times New Roman" w:cs="Times New Roman"/>
            <w:sz w:val="16"/>
            <w:szCs w:val="16"/>
            <w:vertAlign w:val="superscript"/>
          </w:rPr>
          <w:t>n32</w:t>
        </w:r>
      </w:hyperlink>
      <w:r w:rsidRPr="009F15DD">
        <w:rPr>
          <w:rFonts w:eastAsia="Times New Roman" w:cs="Times New Roman"/>
          <w:sz w:val="16"/>
          <w:szCs w:val="20"/>
        </w:rPr>
        <w:t xml:space="preserve"> Aranson, Gellhorn, and Robinson's contrary assumption is itself implausible, as can be seen by using a market metaphor. Enforcing a </w:t>
      </w:r>
      <w:bookmarkStart w:id="92" w:name="ORIGHIT_126"/>
      <w:bookmarkStart w:id="93" w:name="HIT_126"/>
      <w:bookmarkEnd w:id="92"/>
      <w:bookmarkEnd w:id="93"/>
      <w:r w:rsidRPr="009F15DD">
        <w:rPr>
          <w:rFonts w:eastAsia="Times New Roman" w:cs="Times New Roman"/>
          <w:bCs/>
          <w:sz w:val="16"/>
          <w:szCs w:val="20"/>
        </w:rPr>
        <w:t>non-delegation</w:t>
      </w:r>
      <w:r w:rsidRPr="009F15DD">
        <w:rPr>
          <w:rFonts w:eastAsia="Times New Roman" w:cs="Times New Roman"/>
          <w:sz w:val="16"/>
          <w:szCs w:val="20"/>
        </w:rPr>
        <w:t xml:space="preserve"> </w:t>
      </w:r>
      <w:r w:rsidRPr="009F15DD">
        <w:rPr>
          <w:rFonts w:eastAsia="Times New Roman" w:cs="Times New Roman"/>
          <w:bCs/>
          <w:sz w:val="16"/>
          <w:szCs w:val="20"/>
        </w:rPr>
        <w:t>doctrine</w:t>
      </w:r>
      <w:r w:rsidRPr="009F15DD">
        <w:rPr>
          <w:rFonts w:eastAsia="Times New Roman" w:cs="Times New Roman"/>
          <w:sz w:val="16"/>
          <w:szCs w:val="20"/>
        </w:rPr>
        <w:t xml:space="preserve"> would presumably change legislators' calculations about the costs of pork barreling. </w:t>
      </w:r>
      <w:r w:rsidRPr="009F15DD">
        <w:rPr>
          <w:rFonts w:eastAsia="Times New Roman" w:cs="Times New Roman"/>
          <w:sz w:val="20"/>
          <w:szCs w:val="20"/>
          <w:u w:val="single"/>
        </w:rPr>
        <w:t>Raising the cost of delegation (or removing delegation from that market altogether) will presumably make legislators eager to purchase more of a substitute good,</w:t>
      </w:r>
      <w:r w:rsidRPr="009F15DD">
        <w:rPr>
          <w:rFonts w:eastAsia="Times New Roman" w:cs="Times New Roman"/>
          <w:sz w:val="16"/>
          <w:szCs w:val="20"/>
        </w:rPr>
        <w:t xml:space="preserve"> in this case, pork-barrel legislation. Thus, the level at which a legislature maximizes its return from pork-barrel production in a world of rampant delegation may be much lower than the level at which returns will be maximized in a world with a </w:t>
      </w:r>
      <w:bookmarkStart w:id="94" w:name="ORIGHIT_128"/>
      <w:bookmarkStart w:id="95" w:name="HIT_128"/>
      <w:bookmarkEnd w:id="94"/>
      <w:bookmarkEnd w:id="95"/>
      <w:r w:rsidRPr="009F15DD">
        <w:rPr>
          <w:rFonts w:eastAsia="Times New Roman" w:cs="Times New Roman"/>
          <w:bCs/>
          <w:sz w:val="16"/>
          <w:szCs w:val="20"/>
        </w:rPr>
        <w:t>judicially enforced non-delegation doctrine.</w:t>
      </w:r>
      <w:r w:rsidRPr="009F15DD">
        <w:rPr>
          <w:rFonts w:eastAsia="Times New Roman" w:cs="Times New Roman"/>
          <w:sz w:val="16"/>
          <w:szCs w:val="20"/>
        </w:rPr>
        <w:t xml:space="preserve"> Presumably,</w:t>
      </w:r>
      <w:r w:rsidRPr="009F15DD">
        <w:rPr>
          <w:rFonts w:eastAsia="Times New Roman" w:cs="Times New Roman"/>
          <w:sz w:val="20"/>
          <w:szCs w:val="20"/>
          <w:u w:val="single"/>
        </w:rPr>
        <w:t xml:space="preserve"> Congress would also adjust to the world without delegation by making its internal structure more conducive to alternative means of reaching compromises.</w:t>
      </w:r>
      <w:r w:rsidRPr="009F15DD">
        <w:rPr>
          <w:rFonts w:eastAsia="Times New Roman" w:cs="Times New Roman"/>
          <w:sz w:val="16"/>
          <w:szCs w:val="20"/>
        </w:rPr>
        <w:t xml:space="preserve"> </w:t>
      </w:r>
      <w:hyperlink r:id="rId18" w:anchor="n33" w:history="1">
        <w:r w:rsidRPr="009F15DD">
          <w:rPr>
            <w:rFonts w:eastAsia="Times New Roman" w:cs="Times New Roman"/>
            <w:sz w:val="16"/>
            <w:szCs w:val="16"/>
            <w:vertAlign w:val="superscript"/>
          </w:rPr>
          <w:t>n33</w:t>
        </w:r>
      </w:hyperlink>
      <w:r w:rsidRPr="009F15DD">
        <w:rPr>
          <w:rFonts w:eastAsia="Times New Roman" w:cs="Times New Roman"/>
          <w:sz w:val="16"/>
          <w:szCs w:val="20"/>
        </w:rPr>
        <w:t xml:space="preserve"> Even beyond the problems posed by alternative means of forming compromises, there are compelling reasons to think that the critics have offered a flawed analysis of Congress's incentives with regard to constitutional limitations inhibiting excessive legislation. The critics' arguments suggest that delegation is a sign of a legislation-mad Congress trying to subvert structural controls that inhibit legislative compromises. This assumption seems quite odd when tested against the internal procedural rules that Congress has created for itself. </w:t>
      </w:r>
      <w:r w:rsidRPr="009F15DD">
        <w:rPr>
          <w:rFonts w:eastAsia="Times New Roman" w:cs="Times New Roman"/>
          <w:sz w:val="20"/>
          <w:szCs w:val="20"/>
          <w:u w:val="single"/>
        </w:rPr>
        <w:t xml:space="preserve">Many of those rules [*98] make it much harder for legislation to pass, not easier. Members of Congress have created the filibuster in the Senate, rules limiting amending activity in the House, and the decentralization institutionalized through the committee system and weak institutional sources of party cohesion. </w:t>
      </w:r>
      <w:hyperlink r:id="rId19" w:anchor="n34" w:history="1">
        <w:r w:rsidRPr="009F15DD">
          <w:rPr>
            <w:rFonts w:eastAsia="Times New Roman" w:cs="Times New Roman"/>
            <w:sz w:val="16"/>
            <w:szCs w:val="16"/>
            <w:u w:val="single"/>
            <w:vertAlign w:val="superscript"/>
          </w:rPr>
          <w:t>n34</w:t>
        </w:r>
      </w:hyperlink>
      <w:r w:rsidRPr="009F15DD">
        <w:rPr>
          <w:rFonts w:eastAsia="Times New Roman" w:cs="Times New Roman"/>
          <w:sz w:val="20"/>
          <w:szCs w:val="20"/>
          <w:u w:val="single"/>
        </w:rPr>
        <w:t xml:space="preserve"> These rules and practices often inhibit the passage of legislation by increasing the veto points for opponents, and often make it more difficult to form compromises. A Congress bent on finding easy compromises and subverting the Constitution's structures for inhibiting legislation would presumably have adopted a different way of proceeding</w:t>
      </w:r>
      <w:r w:rsidRPr="009F15DD">
        <w:rPr>
          <w:rFonts w:eastAsia="Times New Roman" w:cs="Times New Roman"/>
          <w:sz w:val="16"/>
          <w:szCs w:val="20"/>
        </w:rPr>
        <w:t>.</w:t>
      </w:r>
    </w:p>
    <w:p w:rsidR="00A05550" w:rsidRPr="009F15DD" w:rsidRDefault="00A05550" w:rsidP="00A05550">
      <w:pPr>
        <w:shd w:val="clear" w:color="auto" w:fill="FFFFFF"/>
        <w:spacing w:before="210" w:after="0" w:line="240" w:lineRule="auto"/>
        <w:rPr>
          <w:color w:val="000000"/>
          <w:sz w:val="20"/>
          <w:szCs w:val="20"/>
          <w:shd w:val="clear" w:color="auto" w:fill="FFFFFF"/>
        </w:rPr>
      </w:pPr>
    </w:p>
    <w:p w:rsidR="00A05550" w:rsidRDefault="00A05550" w:rsidP="00A05550">
      <w:pPr>
        <w:rPr>
          <w:rFonts w:asciiTheme="minorHAnsi" w:hAnsiTheme="minorHAnsi"/>
        </w:rPr>
      </w:pPr>
    </w:p>
    <w:p w:rsidR="00A05550" w:rsidRDefault="00A05550" w:rsidP="00A05550">
      <w:pPr>
        <w:pStyle w:val="Heading3"/>
      </w:pPr>
      <w:r>
        <w:t>Circumvention-Executive</w:t>
      </w:r>
    </w:p>
    <w:p w:rsidR="00A05550" w:rsidRPr="0085746A" w:rsidRDefault="00A05550" w:rsidP="00A05550">
      <w:pPr>
        <w:pStyle w:val="Heading4"/>
        <w:spacing w:before="0" w:line="240" w:lineRule="auto"/>
      </w:pPr>
      <w:r w:rsidRPr="0085746A">
        <w:t>Congressional involvement is undesirable – cannot protect privacy interests and will inevitably defer to the executive</w:t>
      </w:r>
    </w:p>
    <w:p w:rsidR="00A05550" w:rsidRPr="0085746A" w:rsidRDefault="00A05550" w:rsidP="00A05550">
      <w:pPr>
        <w:spacing w:after="0" w:line="240" w:lineRule="auto"/>
        <w:rPr>
          <w:rStyle w:val="Style13ptBold"/>
          <w:b w:val="0"/>
          <w:sz w:val="16"/>
        </w:rPr>
      </w:pPr>
      <w:r w:rsidRPr="0085746A">
        <w:rPr>
          <w:rStyle w:val="Style13ptBold"/>
        </w:rPr>
        <w:t xml:space="preserve">Bendix and Quirk 15 </w:t>
      </w:r>
      <w:r w:rsidRPr="0085746A">
        <w:rPr>
          <w:rStyle w:val="Style13ptBold"/>
          <w:b w:val="0"/>
          <w:sz w:val="16"/>
        </w:rPr>
        <w:t>(William, assistant professor of political science at Keene State College, Paul, Phil Lind Chair in U.S. Politics and Representation at the University of British Columbia and a former research associate at the Brookings Institution, March 2015, “Secrecy and negligence: How Congress lost control of domestic surveillance, Issues in Governance Surveillance, No. 68, Brookings Institute, http://www.brookings.edu/~/media/research/files/papers/2015/03/02-secrecy-negligence-congres-surveillance-bendix-quirk/ctibendixquirksecrecyv3.pdf)</w:t>
      </w:r>
    </w:p>
    <w:p w:rsidR="00A05550" w:rsidRPr="005C1A7B" w:rsidRDefault="00A05550" w:rsidP="00A05550">
      <w:pPr>
        <w:spacing w:after="0" w:line="240" w:lineRule="auto"/>
        <w:rPr>
          <w:rStyle w:val="StyleUnderline"/>
        </w:rPr>
      </w:pPr>
      <w:r w:rsidRPr="00D31BAE">
        <w:rPr>
          <w:sz w:val="16"/>
        </w:rPr>
        <w:t xml:space="preserve">In enacting the USA PATRIOT Act just weeks after the 9/11 terrorist attacks, Con- gress sought to enhance investigations against specific, named persons suspected of terrorism. As voluminous documents leaked by whistleblower Edward Snowden have revealed, however, the president and the National Security Agency (NSA) have re- lied on that law to authorize the daily, ongoing capture of all U.S. communication records. These documents make clear that the Bush and Obama administrations ignored statutory constraints to authorize exceptionally broad intelligence-gathering programs. But </w:t>
      </w:r>
      <w:r w:rsidRPr="00D31BAE">
        <w:rPr>
          <w:rStyle w:val="StyleUnderline"/>
        </w:rPr>
        <w:t>from our review of</w:t>
      </w:r>
      <w:r w:rsidRPr="00D31BAE">
        <w:rPr>
          <w:sz w:val="16"/>
        </w:rPr>
        <w:t xml:space="preserve"> legislative hearings and debates on </w:t>
      </w:r>
      <w:r w:rsidRPr="00D31BAE">
        <w:rPr>
          <w:rStyle w:val="StyleUnderline"/>
        </w:rPr>
        <w:t>the PATRIOT Act over the last five years</w:t>
      </w:r>
      <w:r w:rsidRPr="00D31BAE">
        <w:rPr>
          <w:sz w:val="16"/>
        </w:rPr>
        <w:t xml:space="preserve">, along with numerous declassified documents on surveillance, we find that </w:t>
      </w:r>
      <w:r w:rsidRPr="00D31BAE">
        <w:rPr>
          <w:rStyle w:val="StyleUnderline"/>
        </w:rPr>
        <w:t xml:space="preserve">unilateral action by the executive branch was only partly to blame </w:t>
      </w:r>
      <w:r w:rsidRPr="00D31BAE">
        <w:rPr>
          <w:sz w:val="16"/>
        </w:rPr>
        <w:t xml:space="preserve">for unrestrained domestic spying. </w:t>
      </w:r>
      <w:r w:rsidRPr="00D4517B">
        <w:rPr>
          <w:rStyle w:val="StyleUnderline"/>
          <w:sz w:val="16"/>
          <w:szCs w:val="16"/>
          <w:u w:val="none"/>
        </w:rPr>
        <w:t>After the relatively balanced and cautious provisions of the 2001 PATRIOT Act, Congress virtually absented itself from substantive decision making on surveillance. It failed to conduct serious oversight of intelligence agencies, ignored government violations of law, and worked harder to preserve the secrecy of surveillance practices than to control them. Even after the Obama administration made the essential facts about phone and email surveillance available in classified briefings to all members, Congress mostly ignored the information and debated the reauthorizations on the basis of demonstrably false factual premises. Until the Snowden revelations, only a handful of well-briefed and conscientious legislators—too few to be effective in the legislative process—understood the full extent of domestic intelligence gathering</w:t>
      </w:r>
      <w:r w:rsidRPr="00C3192F">
        <w:rPr>
          <w:sz w:val="16"/>
          <w:szCs w:val="16"/>
        </w:rPr>
        <w:t>.</w:t>
      </w:r>
      <w:r w:rsidRPr="00D31BAE">
        <w:rPr>
          <w:sz w:val="16"/>
        </w:rPr>
        <w:t xml:space="preserve"> We describe and explain Congress’s deliberative failure on phone and Internet surveillance policy. We show that along with a lack of consistent public concern for privacy, and the increasing tendency toward partisan gridlock, Congress’s institutional methods for dealing with secret surveillance programs have undermined its capacity to deliberate and act effectively with respect to those programs. Although the current political environment is hardly conducive to addressing such problems, we discuss long-term goals for institutional reform to enhance this capacity. We see no easy or decisive institutional fix. But without some structural change, the prospects look dim for maintaining significant limitations on investigatory intrusion in an era of overwhelming concern for security. In drafting the original PATRIOT Act mere weeks after the traumatic security failure of the September 11 attacks, Congress sought to expand and improve protections against terrorism. But, contrary to much of the political lore, it also showed serious concern for privacy safeguards. The House Judiciary Committee, controlled by Republicans, pushed for only a limited expansion of investigative powers and insisted that most surveillance provisions in the PATRIOT Act expire after four years unless reauthorized. The sunset provisions were intended to ensure a serious review of the new surveillance practices to determine whether sufficient privacy protections were in place. Yet, 12 years later, as documents made public by Edward Snowden revealed, the NSA was sweeping up and analyzing vast amounts of U.S. communication records, or “metadata,” without observing significant constraints. The Snowden documents also showed that the Foreign Intelligence Surveillance Court (FISA) had radically reinterpreted the PATRIOT Act, in secret, to permit bulk collection of phone records. Paradoxically, while the incidence of terrorism has been much lower in the years after 9/11 than anyone expected, government surveillance has been much more intrusive than legislators authorized. What happened? Why did Congress so thoroughly fail to exercise control and ensure effective protection of privacy? What are the lessons for future policymaking? </w:t>
      </w:r>
      <w:r w:rsidRPr="00D31BAE">
        <w:rPr>
          <w:rStyle w:val="StyleUnderline"/>
        </w:rPr>
        <w:t>During the last five years of legislative debates over the PATRIOT Act, Congress has failed to define or control surveillance policy. Prior to the Snowden leaks, most members had little awareness of NSA activities and Congress had little capacity to impose constraints. Now</w:t>
      </w:r>
      <w:r w:rsidRPr="00D31BAE">
        <w:rPr>
          <w:sz w:val="16"/>
        </w:rPr>
        <w:t xml:space="preserve">, more than 18 months after Snowden exposed the mass seizure of phone records, </w:t>
      </w:r>
      <w:r w:rsidRPr="00D31BAE">
        <w:rPr>
          <w:rStyle w:val="StyleUnderline"/>
        </w:rPr>
        <w:t>not much has changed.</w:t>
      </w:r>
      <w:r w:rsidRPr="00D31BAE">
        <w:rPr>
          <w:sz w:val="16"/>
        </w:rPr>
        <w:t xml:space="preserve"> To a great extent, </w:t>
      </w:r>
      <w:r w:rsidRPr="00D31BAE">
        <w:rPr>
          <w:rStyle w:val="StyleUnderline"/>
        </w:rPr>
        <w:t xml:space="preserve">the source of difficulty has been the </w:t>
      </w:r>
      <w:r w:rsidRPr="00D31BAE">
        <w:rPr>
          <w:rStyle w:val="Emphasis"/>
        </w:rPr>
        <w:t>inadequacy</w:t>
      </w:r>
      <w:r w:rsidRPr="00D31BAE">
        <w:rPr>
          <w:rStyle w:val="StyleUnderline"/>
        </w:rPr>
        <w:t xml:space="preserve"> of the institutional arrangements for legislative deliberation on secret programs. Some members have declined opportunity to learn about domestic-spying practices,</w:t>
      </w:r>
      <w:r w:rsidRPr="00D31BAE">
        <w:rPr>
          <w:sz w:val="16"/>
        </w:rPr>
        <w:t xml:space="preserve"> while </w:t>
      </w:r>
      <w:r w:rsidRPr="00D31BAE">
        <w:rPr>
          <w:rStyle w:val="StyleUnderline"/>
        </w:rPr>
        <w:t>others have opposed placing restrictions on the NSA for fear of giving terrorists any tactical advantage</w:t>
      </w:r>
      <w:r w:rsidRPr="00D31BAE">
        <w:rPr>
          <w:sz w:val="16"/>
        </w:rPr>
        <w:t xml:space="preserve">. cONgress aND surveillaNce POlicy: geNeral cONsiDeratiONs Our account of the development of the metadata surveillance programs centers on Congress and its interactions with several institutions—the president, the FISA Court, and the Justice Department, among others—and proceeds through several phases. We begin with brief theoretical remarks on the central institutional properties that drive the account. </w:t>
      </w:r>
      <w:r w:rsidRPr="00D31BAE">
        <w:rPr>
          <w:rStyle w:val="StyleUnderline"/>
        </w:rPr>
        <w:t xml:space="preserve">We argue that Congress as an institution has </w:t>
      </w:r>
      <w:r w:rsidRPr="00D31BAE">
        <w:rPr>
          <w:rStyle w:val="Emphasis"/>
        </w:rPr>
        <w:t>great difficulty acting</w:t>
      </w:r>
      <w:r w:rsidRPr="00D31BAE">
        <w:rPr>
          <w:rStyle w:val="StyleUnderline"/>
        </w:rPr>
        <w:t xml:space="preserve"> in any consistent, balanced way </w:t>
      </w:r>
      <w:r w:rsidRPr="00D31BAE">
        <w:rPr>
          <w:rStyle w:val="Emphasis"/>
        </w:rPr>
        <w:t>to protect privacy interests on surveillance issues</w:t>
      </w:r>
      <w:r w:rsidRPr="00D31BAE">
        <w:rPr>
          <w:rStyle w:val="StyleUnderline"/>
        </w:rPr>
        <w:t xml:space="preserve">. </w:t>
      </w:r>
      <w:r w:rsidRPr="00D31BAE">
        <w:rPr>
          <w:sz w:val="16"/>
        </w:rPr>
        <w:t xml:space="preserve">On one hand, when setting broad priorities in general terms, it attaches considerable weight to privacy interests. On the other hand, </w:t>
      </w:r>
      <w:r w:rsidRPr="00D31BAE">
        <w:rPr>
          <w:rStyle w:val="StyleUnderline"/>
        </w:rPr>
        <w:t>when faced with specific issues of investigatory authority, it readily makes sweeping, indiscriminate sacrifices of those same interests</w:t>
      </w:r>
      <w:r w:rsidRPr="00D31BAE">
        <w:rPr>
          <w:sz w:val="16"/>
        </w:rPr>
        <w:t>—</w:t>
      </w:r>
      <w:r w:rsidRPr="00D31BAE">
        <w:rPr>
          <w:rStyle w:val="StyleUnderline"/>
        </w:rPr>
        <w:t>even without distinct evidence of serious threat</w:t>
      </w:r>
      <w:r w:rsidRPr="00D31BAE">
        <w:rPr>
          <w:sz w:val="16"/>
        </w:rPr>
        <w:t xml:space="preserve">. overlapping jurisdictions among the Homeland Security, Intelligence, and Judiciary panels prevent any one of them from being held accountable for stalled policy or lapses in oversight.4 </w:t>
      </w:r>
      <w:r w:rsidRPr="00D31BAE">
        <w:rPr>
          <w:rStyle w:val="StyleUnderline"/>
        </w:rPr>
        <w:t>The lack of consistency in defending privacy interests has several sources. Most fundamental, legislators reflect the attitudes and demands of their constituencies</w:t>
      </w:r>
      <w:r w:rsidRPr="00D31BAE">
        <w:rPr>
          <w:sz w:val="16"/>
        </w:rPr>
        <w:t xml:space="preserve">. The American public has generally been quite willing to surrender privacy rights for the sake of enhanced security, against even unspecified, highly indefinite terrorist threats.1 </w:t>
      </w:r>
      <w:r w:rsidRPr="00D31BAE">
        <w:rPr>
          <w:rStyle w:val="StyleUnderline"/>
        </w:rPr>
        <w:t>In addition, there are generally no well-organized, powerful constituencies for privacy interests.</w:t>
      </w:r>
      <w:r w:rsidRPr="00D31BAE">
        <w:rPr>
          <w:sz w:val="16"/>
        </w:rPr>
        <w:t xml:space="preserve">2 But several factors exaggerate the effect. First, </w:t>
      </w:r>
      <w:r w:rsidRPr="00D31BAE">
        <w:rPr>
          <w:rStyle w:val="StyleUnderline"/>
        </w:rPr>
        <w:t>decisions on surveillance are largely about risk</w:t>
      </w:r>
      <w:r w:rsidRPr="00D31BAE">
        <w:rPr>
          <w:sz w:val="16"/>
        </w:rPr>
        <w:t xml:space="preserve"> (for example, the probability of an abusive “fishing expedition” versus that of a major terrorist attack). </w:t>
      </w:r>
      <w:r w:rsidRPr="00D31BAE">
        <w:rPr>
          <w:rStyle w:val="StyleUnderline"/>
        </w:rPr>
        <w:t>Congress members have strong temptations to defer to the executive branch on decisions that could</w:t>
      </w:r>
      <w:r w:rsidRPr="00D31BAE">
        <w:rPr>
          <w:sz w:val="16"/>
        </w:rPr>
        <w:t xml:space="preserve">, therefore, </w:t>
      </w:r>
      <w:r w:rsidRPr="00D31BAE">
        <w:rPr>
          <w:rStyle w:val="StyleUnderline"/>
        </w:rPr>
        <w:t>turn out badly</w:t>
      </w:r>
      <w:r w:rsidRPr="00D31BAE">
        <w:rPr>
          <w:sz w:val="16"/>
        </w:rPr>
        <w:t xml:space="preserve">. Second, </w:t>
      </w:r>
      <w:r w:rsidRPr="00D31BAE">
        <w:rPr>
          <w:rStyle w:val="StyleUnderline"/>
        </w:rPr>
        <w:t>the president’s party is more interested in defending the executive than in checking its decision</w:t>
      </w:r>
      <w:r w:rsidRPr="00D31BAE">
        <w:rPr>
          <w:sz w:val="16"/>
        </w:rPr>
        <w:t xml:space="preserve">s.3 Third, </w:t>
      </w:r>
      <w:r w:rsidRPr="00D31BAE">
        <w:rPr>
          <w:rStyle w:val="StyleUnderline"/>
        </w:rPr>
        <w:t>surveillance politics is complicated by long-term partisan and ideological divisions</w:t>
      </w:r>
      <w:r w:rsidRPr="00D31BAE">
        <w:rPr>
          <w:sz w:val="16"/>
        </w:rPr>
        <w:t xml:space="preserve"> that were shaped by the particular conflicts of the Cold War era. For generations, the main targets of intelligence-agency surveillance have been mostly on the political left. </w:t>
      </w:r>
      <w:r w:rsidRPr="00D4517B">
        <w:rPr>
          <w:rStyle w:val="StyleUnderline"/>
          <w:sz w:val="16"/>
          <w:szCs w:val="16"/>
          <w:u w:val="none"/>
        </w:rPr>
        <w:t>This history may inhibit the response of many Republicans to the threat of intrusive government, even though the main targets and likely victims of intrusive surveillance are no longer a well-defined ideological category</w:t>
      </w:r>
      <w:r w:rsidRPr="00D31BAE">
        <w:rPr>
          <w:sz w:val="16"/>
        </w:rPr>
        <w:t xml:space="preserve">. Fourth, </w:t>
      </w:r>
      <w:r w:rsidRPr="00D31BAE">
        <w:rPr>
          <w:rStyle w:val="StyleUnderline"/>
        </w:rPr>
        <w:t>the committee system has been another impediment: overlapping jurisdictions among the Homeland Security, Intelligence, and Judiciary panels prevent any one of them from being held accountable for stalled policy or lapses in oversight</w:t>
      </w:r>
      <w:r w:rsidRPr="00D31BAE">
        <w:rPr>
          <w:sz w:val="16"/>
        </w:rPr>
        <w:t xml:space="preserve">.4 Finally, and very important, </w:t>
      </w:r>
      <w:r w:rsidRPr="00D31BAE">
        <w:rPr>
          <w:rStyle w:val="StyleUnderline"/>
        </w:rPr>
        <w:t>Congress has particular difficulties with policies that must be decided in secret—such as those for controlling technologically advanced surveillance methods. To prevent</w:t>
      </w:r>
      <w:r w:rsidRPr="00D31BAE">
        <w:rPr>
          <w:sz w:val="16"/>
        </w:rPr>
        <w:t xml:space="preserve"> </w:t>
      </w:r>
      <w:r w:rsidRPr="00D31BAE">
        <w:rPr>
          <w:rStyle w:val="StyleUnderline"/>
        </w:rPr>
        <w:t>profuse leaks, Congress and the executive have imposed severe restrictions on members’ access to information. When the full House or Senate decides policy, however, the restricted information encourages some members to opt out of serious participation, degrading the intelligence of deliberation and promoting deference to the executive.</w:t>
      </w:r>
      <w:r w:rsidRPr="00D31BAE">
        <w:rPr>
          <w:sz w:val="16"/>
        </w:rPr>
        <w:t xml:space="preserve"> Lacking any settled disposition on surveillance issues, Congress will respond to the leadership, and sometimes merely the political cover, provided by other institutions—especially the president, the intelligence agencies, and the FISA Court. It may take cues from the Justice Department or other executive agencies, and it will defer to rulings by the regular federal courts. In the end, Congress’s performance in protecting privacy may depend on the design of the legislative arrangements for dealing with secret programs and on the structures and missions of relevant administrative and judicial institutions</w:t>
      </w:r>
    </w:p>
    <w:p w:rsidR="00A05550" w:rsidRDefault="00A05550" w:rsidP="00A05550"/>
    <w:p w:rsidR="00715448" w:rsidRDefault="00715448" w:rsidP="00A05550"/>
    <w:p w:rsidR="00715448" w:rsidRDefault="00715448" w:rsidP="00715448">
      <w:pPr>
        <w:pStyle w:val="Heading3"/>
      </w:pPr>
      <w:r>
        <w:t xml:space="preserve">AT: Prez Powers </w:t>
      </w:r>
    </w:p>
    <w:p w:rsidR="00715448" w:rsidRDefault="00715448" w:rsidP="00715448">
      <w:pPr>
        <w:pStyle w:val="Heading3"/>
      </w:pPr>
    </w:p>
    <w:p w:rsidR="00715448" w:rsidRDefault="00715448" w:rsidP="00715448">
      <w:pPr>
        <w:pStyle w:val="Heading4"/>
      </w:pPr>
      <w:r>
        <w:t>Obama wouldn’t support executive delegation: No desire for pres power</w:t>
      </w:r>
      <w:r>
        <w:rPr>
          <w:rStyle w:val="CommentReference"/>
          <w:rFonts w:eastAsiaTheme="minorHAnsi" w:cstheme="minorBidi"/>
          <w:b w:val="0"/>
          <w:iCs w:val="0"/>
        </w:rPr>
        <w:t xml:space="preserve"> </w:t>
      </w:r>
    </w:p>
    <w:p w:rsidR="00715448" w:rsidRDefault="00715448" w:rsidP="00715448">
      <w:pPr>
        <w:rPr>
          <w:rStyle w:val="Style13ptBold"/>
        </w:rPr>
      </w:pPr>
      <w:r w:rsidRPr="00F9509F">
        <w:rPr>
          <w:rStyle w:val="Style13ptBold"/>
        </w:rPr>
        <w:t>Ruder</w:t>
      </w:r>
      <w:r w:rsidRPr="00F9509F">
        <w:t>,</w:t>
      </w:r>
      <w:r>
        <w:t xml:space="preserve"> </w:t>
      </w:r>
      <w:r>
        <w:rPr>
          <w:rStyle w:val="Style13ptBold"/>
        </w:rPr>
        <w:t>Phd in Political Science</w:t>
      </w:r>
      <w:r>
        <w:t xml:space="preserve"> </w:t>
      </w:r>
      <w:r w:rsidRPr="00F9509F">
        <w:rPr>
          <w:rStyle w:val="Style13ptBold"/>
        </w:rPr>
        <w:t>2014</w:t>
      </w:r>
    </w:p>
    <w:p w:rsidR="00715448" w:rsidRPr="00F9509F" w:rsidRDefault="00715448" w:rsidP="00715448">
      <w:r w:rsidRPr="00F9509F">
        <w:t xml:space="preserve"> Alex I. "Institutional Design and the Attribution of Presidential Control: Insulating the President from Blame." Quarterly Journal of Political Science 9.3 (): 301-335.</w:t>
      </w:r>
      <w:r>
        <w:t xml:space="preserve"> </w:t>
      </w:r>
      <w:hyperlink r:id="rId20" w:history="1">
        <w:r w:rsidRPr="000A1CC2">
          <w:rPr>
            <w:rStyle w:val="Hyperlink"/>
          </w:rPr>
          <w:t>http://www.nowpublishers.com/articles/quarterly-journal-of-political-science/QJPS-13093?journal=Foundations+and+Trends%C2%AE+in+Entrepreneurship</w:t>
        </w:r>
      </w:hyperlink>
      <w:r>
        <w:t xml:space="preserve"> </w:t>
      </w:r>
    </w:p>
    <w:p w:rsidR="00715448" w:rsidRPr="0000035A" w:rsidRDefault="00715448" w:rsidP="00715448">
      <w:pPr>
        <w:ind w:left="-15"/>
      </w:pPr>
      <w:r>
        <w:t xml:space="preserve">At the same time, presidential scholars have argued that voters hold presidents responsible for nearly all agency actions (Moe and Wilson, 1994). I find that voters can be sophisticated allocators of blame. Survey </w:t>
      </w:r>
      <w:r w:rsidRPr="00F9509F">
        <w:rPr>
          <w:rStyle w:val="StyleUnderline"/>
        </w:rPr>
        <w:t>respondents</w:t>
      </w:r>
      <w:r>
        <w:t xml:space="preserve"> </w:t>
      </w:r>
      <w:r w:rsidRPr="00F9509F">
        <w:rPr>
          <w:rStyle w:val="StyleUnderline"/>
        </w:rPr>
        <w:t>are</w:t>
      </w:r>
      <w:r>
        <w:t xml:space="preserve"> far </w:t>
      </w:r>
      <w:r w:rsidRPr="00F9509F">
        <w:rPr>
          <w:rStyle w:val="StyleUnderline"/>
        </w:rPr>
        <w:t>less likely to blame the president for an agency’s action</w:t>
      </w:r>
      <w:r>
        <w:t xml:space="preserve"> </w:t>
      </w:r>
      <w:r w:rsidRPr="00F9509F">
        <w:rPr>
          <w:rStyle w:val="StyleUnderline"/>
        </w:rPr>
        <w:t>when</w:t>
      </w:r>
      <w:r>
        <w:t xml:space="preserve"> informed that</w:t>
      </w:r>
      <w:r w:rsidRPr="00F9509F">
        <w:rPr>
          <w:rStyle w:val="StyleUnderline"/>
        </w:rPr>
        <w:t xml:space="preserve"> the agency is insulated from presidential control.</w:t>
      </w:r>
      <w:r>
        <w:t xml:space="preserve"> Moreover, </w:t>
      </w:r>
      <w:r w:rsidRPr="00F9509F">
        <w:rPr>
          <w:rStyle w:val="StyleUnderline"/>
        </w:rPr>
        <w:t>respondents are generally more likely to blame Congress and the agency leadership itself for agency actions.</w:t>
      </w:r>
      <w:r>
        <w:rPr>
          <w:rStyle w:val="StyleUnderline"/>
        </w:rPr>
        <w:t xml:space="preserve"> </w:t>
      </w:r>
      <w:r>
        <w:t xml:space="preserve">Finally, a </w:t>
      </w:r>
      <w:r w:rsidRPr="00F9509F">
        <w:rPr>
          <w:rStyle w:val="StyleUnderline"/>
        </w:rPr>
        <w:t>large literature in bureaucratic politics discusses the conditions under which legislatures delegate policymaking authority to agencies.</w:t>
      </w:r>
      <w:r>
        <w:t xml:space="preserve"> The standard model of </w:t>
      </w:r>
      <w:r w:rsidRPr="00F9509F">
        <w:rPr>
          <w:rStyle w:val="StyleUnderline"/>
        </w:rPr>
        <w:t xml:space="preserve">bureaucratic discretion frames delegation largely as a tradeoff between control and expertise: </w:t>
      </w:r>
      <w:r>
        <w:t xml:space="preserve">more discretion is given as preferences between principal and agent align or as policy complexity is increased (Bawn, 1995; Epstein and O’Halloran, 1996, 1999; Huber and Shipan, 2002; Callander, 2008). In this literature, extensions of the standard model explicitly include agency structure. For example, Volden (2002) shows that </w:t>
      </w:r>
      <w:r w:rsidRPr="00F9509F">
        <w:rPr>
          <w:rStyle w:val="StyleUnderline"/>
        </w:rPr>
        <w:t>the executive and legislative branches are more likely to empower independent agencies under divided government.</w:t>
      </w:r>
      <w:r>
        <w:rPr>
          <w:rStyle w:val="StyleUnderline"/>
        </w:rPr>
        <w:t xml:space="preserve"> </w:t>
      </w:r>
      <w:r>
        <w:t>More recent works, which discuss delegation in relation to representation and accountability (Maskin and Tirole, 2004; Fox and Jordan, 2011; Krause, 2013), respond to scholars who are wary of the anti-democratic consequences of delegation (Lowi, 1979; Fiorina, 1982; Schoenbrod, 1993).</w:t>
      </w:r>
      <w:r>
        <w:rPr>
          <w:rFonts w:ascii="Cambria" w:eastAsia="Cambria" w:hAnsi="Cambria" w:cs="Cambria"/>
          <w:vertAlign w:val="superscript"/>
        </w:rPr>
        <w:footnoteReference w:id="1"/>
      </w:r>
      <w:r>
        <w:rPr>
          <w:rFonts w:ascii="Cambria" w:eastAsia="Cambria" w:hAnsi="Cambria" w:cs="Cambria"/>
          <w:vertAlign w:val="superscript"/>
        </w:rPr>
        <w:t xml:space="preserve"> </w:t>
      </w:r>
      <w:r>
        <w:t xml:space="preserve">These </w:t>
      </w:r>
      <w:r w:rsidRPr="00F9509F">
        <w:rPr>
          <w:rStyle w:val="StyleUnderline"/>
        </w:rPr>
        <w:t>scholars suggest that Congress delegates authority to agencies in order to avoid blame for the often controversial elements of policymaking.</w:t>
      </w:r>
      <w:r>
        <w:t xml:space="preserve"> Many have criticized </w:t>
      </w:r>
      <w:r w:rsidRPr="00F9509F">
        <w:rPr>
          <w:rStyle w:val="StyleUnderline"/>
        </w:rPr>
        <w:t>this stance</w:t>
      </w:r>
      <w:r>
        <w:t xml:space="preserve">, as it </w:t>
      </w:r>
      <w:r w:rsidRPr="00F9509F">
        <w:rPr>
          <w:rStyle w:val="StyleUnderline"/>
        </w:rPr>
        <w:t>seems at odds with empirical observations of legislative attempts to control these agencies</w:t>
      </w:r>
      <w:r>
        <w:t xml:space="preserve">. Posner and Vermeule (2002), for example, explicitly state that democratic </w:t>
      </w:r>
      <w:r w:rsidRPr="00F9509F">
        <w:rPr>
          <w:rStyle w:val="StyleUnderline"/>
        </w:rPr>
        <w:t>accountability is secure as long as media provides voters with information about elected officials and their bureaucratic agents.</w:t>
      </w:r>
      <w:r>
        <w:rPr>
          <w:rStyle w:val="StyleUnderline"/>
        </w:rPr>
        <w:t xml:space="preserve"> </w:t>
      </w:r>
      <w:r>
        <w:t xml:space="preserve">The results presented here show that </w:t>
      </w:r>
      <w:r w:rsidRPr="00F9509F">
        <w:rPr>
          <w:rStyle w:val="StyleUnderline"/>
        </w:rPr>
        <w:t>elected officials must consider more than preferences and agency expertise when delegating policymaking authority to an agency</w:t>
      </w:r>
      <w:r>
        <w:t xml:space="preserve">. </w:t>
      </w:r>
      <w:r w:rsidRPr="00F9509F">
        <w:rPr>
          <w:rStyle w:val="StyleUnderline"/>
        </w:rPr>
        <w:t>Delegation</w:t>
      </w:r>
      <w:r>
        <w:t xml:space="preserve"> to executive agencies </w:t>
      </w:r>
      <w:r w:rsidRPr="00F9509F">
        <w:rPr>
          <w:rStyle w:val="StyleUnderline"/>
        </w:rPr>
        <w:t>increases control, but at the cost to the president of greater attribution of responsibility for the agency’s actions.</w:t>
      </w:r>
      <w:r>
        <w:t xml:space="preserve"> </w:t>
      </w:r>
      <w:r w:rsidRPr="00F9509F">
        <w:rPr>
          <w:rStyle w:val="StyleUnderline"/>
        </w:rPr>
        <w:t>Less control may reduce the officials’ policy utility</w:t>
      </w:r>
      <w:r>
        <w:t xml:space="preserve">, </w:t>
      </w:r>
      <w:r w:rsidRPr="00F9509F">
        <w:rPr>
          <w:rStyle w:val="StyleUnderline"/>
        </w:rPr>
        <w:t>but with the benefit of being shielded from electoral blame</w:t>
      </w:r>
      <w:r>
        <w:t>. These effects, however, depend largely on the accuracy of the information given to voters through sources such as the news.</w:t>
      </w:r>
    </w:p>
    <w:p w:rsidR="00715448" w:rsidRPr="00406743" w:rsidRDefault="00715448" w:rsidP="00715448">
      <w:pPr>
        <w:keepNext/>
        <w:keepLines/>
        <w:spacing w:before="40" w:after="0"/>
        <w:outlineLvl w:val="3"/>
        <w:rPr>
          <w:rFonts w:eastAsiaTheme="majorEastAsia"/>
          <w:b/>
          <w:iCs/>
          <w:sz w:val="26"/>
        </w:rPr>
      </w:pPr>
      <w:r w:rsidRPr="00406743">
        <w:rPr>
          <w:rFonts w:eastAsiaTheme="majorEastAsia"/>
          <w:b/>
          <w:iCs/>
          <w:sz w:val="26"/>
        </w:rPr>
        <w:t>Prez powers don’t get abused</w:t>
      </w:r>
    </w:p>
    <w:p w:rsidR="00715448" w:rsidRPr="00406743" w:rsidRDefault="00715448" w:rsidP="00715448">
      <w:r>
        <w:rPr>
          <w:b/>
          <w:bCs/>
          <w:sz w:val="26"/>
        </w:rPr>
        <w:t xml:space="preserve">Posner and Vermeule, </w:t>
      </w:r>
      <w:r w:rsidRPr="00406743">
        <w:rPr>
          <w:b/>
          <w:bCs/>
          <w:sz w:val="26"/>
        </w:rPr>
        <w:t>Professor</w:t>
      </w:r>
      <w:r>
        <w:rPr>
          <w:b/>
          <w:bCs/>
          <w:sz w:val="26"/>
        </w:rPr>
        <w:t>s</w:t>
      </w:r>
      <w:r w:rsidRPr="00406743">
        <w:rPr>
          <w:b/>
          <w:bCs/>
          <w:sz w:val="26"/>
        </w:rPr>
        <w:t xml:space="preserve"> of Law University of Chicago. 02</w:t>
      </w:r>
      <w:r w:rsidRPr="00406743">
        <w:t xml:space="preserve"> (Eric and Adrian Vermeule:</w:t>
      </w:r>
      <w:r>
        <w:rPr>
          <w:i/>
        </w:rPr>
        <w:t xml:space="preserve"> University of Chicago Law Review:</w:t>
      </w:r>
      <w:r w:rsidRPr="00406743">
        <w:rPr>
          <w:i/>
        </w:rPr>
        <w:t xml:space="preserve"> </w:t>
      </w:r>
      <w:r w:rsidRPr="00406743">
        <w:t>“Interring the Nondelegation Doctrine” published Fall, 2002)KalM</w:t>
      </w:r>
    </w:p>
    <w:p w:rsidR="00715448" w:rsidRPr="00406743" w:rsidRDefault="00715448" w:rsidP="00715448">
      <w:pPr>
        <w:rPr>
          <w:sz w:val="24"/>
          <w:u w:val="single"/>
        </w:rPr>
      </w:pPr>
      <w:r w:rsidRPr="00406743">
        <w:rPr>
          <w:sz w:val="24"/>
          <w:u w:val="single"/>
        </w:rPr>
        <w:t>But it is true that the naive view of delegation commits us to defending the constitutionality of, for example, a statute granting the president statutory authority to make rules on any subject within the constitutional powers of Congress</w:t>
      </w:r>
      <w:r w:rsidRPr="00406743">
        <w:rPr>
          <w:rFonts w:eastAsia="Calibri" w:cs="Times New Roman"/>
        </w:rPr>
        <w:t xml:space="preserve">. If this is too fanciful, consider the example beloved of nondelegation proponents: the Reichstag's 1933 decision to enact a statute authorizing Adolf Hitler to rule by decree. n82 How do we know it couldn't happen here? (And maybe it already did, depending on how broad we take the National Industrial Recovery [*1742] Act, invalidated on nondelegation grounds in 1935, n83 to have been.) </w:t>
      </w:r>
      <w:r w:rsidRPr="00406743">
        <w:rPr>
          <w:sz w:val="24"/>
          <w:u w:val="single"/>
        </w:rPr>
        <w:t xml:space="preserve">Shouldn't constitutional law hold some sort of nondelegation rule in reserve </w:t>
      </w:r>
      <w:r w:rsidRPr="00406743">
        <w:t>against that eventuality</w:t>
      </w:r>
      <w:r w:rsidRPr="00406743">
        <w:rPr>
          <w:rFonts w:eastAsia="Calibri" w:cs="Times New Roman"/>
        </w:rPr>
        <w:t xml:space="preserve">? </w:t>
      </w:r>
      <w:r w:rsidRPr="00406743">
        <w:rPr>
          <w:sz w:val="24"/>
          <w:u w:val="single"/>
        </w:rPr>
        <w:t>All this strikes us as a flawed form of argument on at least four grounds</w:t>
      </w:r>
      <w:r w:rsidRPr="00406743">
        <w:rPr>
          <w:rFonts w:eastAsia="Calibri" w:cs="Times New Roman"/>
        </w:rPr>
        <w:t xml:space="preserve">. (1) It </w:t>
      </w:r>
      <w:r w:rsidRPr="00406743">
        <w:rPr>
          <w:sz w:val="24"/>
          <w:u w:val="single"/>
        </w:rPr>
        <w:t>won't happen. Despite the breadth in the modern era of congressional grants of statutory authority to the executive, a dominant fact of modern government is that Congress and the president are institutional rivals along many dimensions. Distrust of executive agents frequently causes Congress to attempt to control the smallest details of executive action,</w:t>
      </w:r>
      <w:r w:rsidRPr="00406743">
        <w:rPr>
          <w:rFonts w:eastAsia="Calibri" w:cs="Times New Roman"/>
        </w:rPr>
        <w:t xml:space="preserve"> as it did in the hyper-detailed environmental legislation of the 1960s and 1970s. n84 </w:t>
      </w:r>
      <w:r w:rsidRPr="00406743">
        <w:rPr>
          <w:b/>
          <w:iCs/>
          <w:sz w:val="26"/>
          <w:u w:val="single"/>
          <w:bdr w:val="single" w:sz="24" w:space="0" w:color="auto"/>
        </w:rPr>
        <w:t>No serious person compares Roosevelt to Hitler</w:t>
      </w:r>
      <w:r w:rsidRPr="00406743">
        <w:rPr>
          <w:sz w:val="24"/>
          <w:u w:val="single"/>
        </w:rPr>
        <w:t xml:space="preserve">. </w:t>
      </w:r>
    </w:p>
    <w:p w:rsidR="00715448" w:rsidRPr="00406743" w:rsidRDefault="00715448" w:rsidP="00715448">
      <w:pPr>
        <w:keepNext/>
        <w:keepLines/>
        <w:spacing w:before="40" w:after="0"/>
        <w:outlineLvl w:val="3"/>
        <w:rPr>
          <w:rFonts w:eastAsia="Calibri"/>
          <w:b/>
          <w:iCs/>
          <w:sz w:val="26"/>
        </w:rPr>
      </w:pPr>
      <w:r w:rsidRPr="00406743">
        <w:rPr>
          <w:rFonts w:eastAsia="Calibri"/>
          <w:b/>
          <w:iCs/>
          <w:sz w:val="26"/>
        </w:rPr>
        <w:t>Making rules around hype doesn’t solve real problems</w:t>
      </w:r>
    </w:p>
    <w:p w:rsidR="00715448" w:rsidRPr="00406743" w:rsidRDefault="00715448" w:rsidP="00715448">
      <w:r>
        <w:rPr>
          <w:b/>
          <w:bCs/>
          <w:sz w:val="26"/>
        </w:rPr>
        <w:t xml:space="preserve">Posner and Vermeule, </w:t>
      </w:r>
      <w:r w:rsidRPr="00406743">
        <w:rPr>
          <w:b/>
          <w:bCs/>
          <w:sz w:val="26"/>
        </w:rPr>
        <w:t>Professor</w:t>
      </w:r>
      <w:r>
        <w:rPr>
          <w:b/>
          <w:bCs/>
          <w:sz w:val="26"/>
        </w:rPr>
        <w:t>s</w:t>
      </w:r>
      <w:r w:rsidRPr="00406743">
        <w:rPr>
          <w:b/>
          <w:bCs/>
          <w:sz w:val="26"/>
        </w:rPr>
        <w:t xml:space="preserve"> of Law University of Chicago. 02</w:t>
      </w:r>
      <w:r w:rsidRPr="00406743">
        <w:t xml:space="preserve"> (Eric and Adrian Vermeule:</w:t>
      </w:r>
      <w:r>
        <w:rPr>
          <w:i/>
        </w:rPr>
        <w:t xml:space="preserve"> University of Chicago Law Review:</w:t>
      </w:r>
      <w:r w:rsidRPr="00406743">
        <w:rPr>
          <w:i/>
        </w:rPr>
        <w:t xml:space="preserve"> </w:t>
      </w:r>
      <w:r w:rsidRPr="00406743">
        <w:t>“Interring the Nondelegation Doctrine” published Fall, 2002)KalM</w:t>
      </w:r>
    </w:p>
    <w:p w:rsidR="00715448" w:rsidRPr="00406743" w:rsidRDefault="00715448" w:rsidP="00715448">
      <w:pPr>
        <w:rPr>
          <w:sz w:val="24"/>
          <w:u w:val="single"/>
        </w:rPr>
      </w:pPr>
      <w:r w:rsidRPr="00406743">
        <w:rPr>
          <w:rFonts w:eastAsia="Calibri" w:cs="Times New Roman"/>
        </w:rPr>
        <w:t xml:space="preserve"> (4) </w:t>
      </w:r>
      <w:r w:rsidRPr="00406743">
        <w:rPr>
          <w:sz w:val="24"/>
          <w:u w:val="single"/>
        </w:rPr>
        <w:t>In general, developing rules with a view to improbable political scenarios is poor constitutional design</w:t>
      </w:r>
      <w:r w:rsidRPr="00406743">
        <w:rPr>
          <w:rFonts w:eastAsia="Calibri" w:cs="Times New Roman"/>
        </w:rPr>
        <w:t xml:space="preserve">. </w:t>
      </w:r>
      <w:r w:rsidRPr="00406743">
        <w:rPr>
          <w:sz w:val="24"/>
          <w:u w:val="single"/>
        </w:rPr>
        <w:t>No engineer builds a house capable of resisting a meteor strike; the house would be a bunker unusable for its primary purpose. Tailoring constitutional rules to the improbable case, rather than the usual case, has the same defects</w:t>
      </w:r>
      <w:r w:rsidRPr="00406743">
        <w:rPr>
          <w:rFonts w:eastAsia="Calibri" w:cs="Times New Roman"/>
        </w:rPr>
        <w:t xml:space="preserve">. </w:t>
      </w:r>
      <w:r w:rsidRPr="00406743">
        <w:rPr>
          <w:sz w:val="24"/>
          <w:u w:val="single"/>
        </w:rPr>
        <w:t>Constitutional law should instead be tailored to the run of cases that might occur under plausible political circumstances</w:t>
      </w:r>
      <w:r w:rsidRPr="00406743">
        <w:rPr>
          <w:rFonts w:eastAsia="Calibri" w:cs="Times New Roman"/>
        </w:rPr>
        <w:t>; n87 to tailor it to the most lurid and feverish of hypotheticals is to distort its function</w:t>
      </w:r>
      <w:r w:rsidRPr="00406743">
        <w:rPr>
          <w:sz w:val="24"/>
          <w:u w:val="single"/>
        </w:rPr>
        <w:t>. On both methodological and political grounds, there's no reason to fear a slide down the slippery slope, and no reason to twist the constitutional structure out of shape merely to provide against an unlikely political disaster.</w:t>
      </w:r>
    </w:p>
    <w:p w:rsidR="00715448" w:rsidRPr="00406743" w:rsidRDefault="00715448" w:rsidP="00715448">
      <w:pPr>
        <w:keepNext/>
        <w:keepLines/>
        <w:spacing w:before="40" w:after="0"/>
        <w:outlineLvl w:val="3"/>
        <w:rPr>
          <w:rFonts w:eastAsia="Calibri"/>
          <w:b/>
          <w:iCs/>
          <w:sz w:val="26"/>
        </w:rPr>
      </w:pPr>
      <w:r w:rsidRPr="00406743">
        <w:rPr>
          <w:rFonts w:eastAsia="Calibri"/>
          <w:b/>
          <w:iCs/>
          <w:sz w:val="26"/>
        </w:rPr>
        <w:t>Non-delegation doesn’t solve prez powers if they are bad</w:t>
      </w:r>
    </w:p>
    <w:p w:rsidR="00715448" w:rsidRPr="00406743" w:rsidRDefault="00715448" w:rsidP="00715448">
      <w:r>
        <w:rPr>
          <w:b/>
          <w:bCs/>
          <w:sz w:val="26"/>
        </w:rPr>
        <w:t xml:space="preserve">Posner and Vermeule, </w:t>
      </w:r>
      <w:r w:rsidRPr="00406743">
        <w:rPr>
          <w:b/>
          <w:bCs/>
          <w:sz w:val="26"/>
        </w:rPr>
        <w:t>Professor</w:t>
      </w:r>
      <w:r>
        <w:rPr>
          <w:b/>
          <w:bCs/>
          <w:sz w:val="26"/>
        </w:rPr>
        <w:t>s</w:t>
      </w:r>
      <w:r w:rsidRPr="00406743">
        <w:rPr>
          <w:b/>
          <w:bCs/>
          <w:sz w:val="26"/>
        </w:rPr>
        <w:t xml:space="preserve"> of Law University of Chicago. 02</w:t>
      </w:r>
      <w:r w:rsidRPr="00406743">
        <w:t xml:space="preserve"> (Eric and Adrian Vermeule:</w:t>
      </w:r>
      <w:r>
        <w:rPr>
          <w:i/>
        </w:rPr>
        <w:t xml:space="preserve"> University of Chicago Law Review:</w:t>
      </w:r>
      <w:r w:rsidRPr="00406743">
        <w:rPr>
          <w:i/>
        </w:rPr>
        <w:t xml:space="preserve"> </w:t>
      </w:r>
      <w:r w:rsidRPr="00406743">
        <w:t>“Interring the Nondelegation Doctrine” published Fall, 2002)KalM</w:t>
      </w:r>
    </w:p>
    <w:p w:rsidR="00715448" w:rsidRPr="00406743" w:rsidRDefault="00715448" w:rsidP="00715448">
      <w:pPr>
        <w:rPr>
          <w:rFonts w:eastAsia="Calibri" w:cs="Times New Roman"/>
        </w:rPr>
      </w:pPr>
      <w:r w:rsidRPr="00406743">
        <w:rPr>
          <w:rFonts w:eastAsia="Calibri" w:cs="Times New Roman"/>
        </w:rPr>
        <w:t xml:space="preserve"> (3) </w:t>
      </w:r>
      <w:r w:rsidRPr="00406743">
        <w:rPr>
          <w:sz w:val="24"/>
          <w:u w:val="single"/>
        </w:rPr>
        <w:t>If it did happen, and it were bad, the nondelegation doctrine couldn't prevent it anyway. If an Adolf Hitler came within striking distance of attaining power in the modern United States, it would presumably be unwise to rely on the nondelegation doctrine, or any other</w:t>
      </w:r>
      <w:r w:rsidRPr="00406743">
        <w:rPr>
          <w:rFonts w:eastAsia="Calibri" w:cs="Times New Roman"/>
        </w:rPr>
        <w:t xml:space="preserve"> [*1743] esoteric </w:t>
      </w:r>
      <w:r w:rsidRPr="00406743">
        <w:rPr>
          <w:sz w:val="24"/>
          <w:u w:val="single"/>
        </w:rPr>
        <w:t>legal principle, as the final barrier</w:t>
      </w:r>
      <w:r w:rsidRPr="00406743">
        <w:rPr>
          <w:rFonts w:eastAsia="Calibri" w:cs="Times New Roman"/>
        </w:rPr>
        <w:t xml:space="preserve">. </w:t>
      </w:r>
      <w:r w:rsidRPr="00406743">
        <w:rPr>
          <w:sz w:val="24"/>
          <w:u w:val="single"/>
        </w:rPr>
        <w:t>Far better to rely on a countervailing power with real muscle, like an opposing political party or the army</w:t>
      </w:r>
      <w:r w:rsidRPr="00406743">
        <w:rPr>
          <w:rFonts w:eastAsia="Calibri" w:cs="Times New Roman"/>
        </w:rPr>
        <w:t>. Note that the Schechter Poultry decision is not a plausible example of the Supreme Court invoking the nondelegation doctrine to save the nation from a slide into executive tyranny. The National Industrial Recovery Act had already lost political support by the time the Court heard the nondelegation challenge; the Court's decision to invalidate the statute amounted to little more than piling on. There's little reason to think that the Court would ever enforce the doctrine against a nationwide majority convinced that a broad grant of statutory authority to the executive was necessary to national survival.</w:t>
      </w:r>
    </w:p>
    <w:p w:rsidR="00715448" w:rsidRPr="00715448" w:rsidRDefault="00715448" w:rsidP="00715448"/>
    <w:sectPr w:rsidR="00715448" w:rsidRPr="007154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32CC" w:rsidRDefault="005A32CC" w:rsidP="00715448">
      <w:pPr>
        <w:spacing w:after="0" w:line="240" w:lineRule="auto"/>
      </w:pPr>
      <w:r>
        <w:separator/>
      </w:r>
    </w:p>
  </w:endnote>
  <w:endnote w:type="continuationSeparator" w:id="0">
    <w:p w:rsidR="005A32CC" w:rsidRDefault="005A32CC" w:rsidP="00715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32CC" w:rsidRDefault="005A32CC" w:rsidP="00715448">
      <w:pPr>
        <w:spacing w:after="0" w:line="240" w:lineRule="auto"/>
      </w:pPr>
      <w:r>
        <w:separator/>
      </w:r>
    </w:p>
  </w:footnote>
  <w:footnote w:type="continuationSeparator" w:id="0">
    <w:p w:rsidR="005A32CC" w:rsidRDefault="005A32CC" w:rsidP="00715448">
      <w:pPr>
        <w:spacing w:after="0" w:line="240" w:lineRule="auto"/>
      </w:pPr>
      <w:r>
        <w:continuationSeparator/>
      </w:r>
    </w:p>
  </w:footnote>
  <w:footnote w:id="1">
    <w:p w:rsidR="00715448" w:rsidRDefault="00715448" w:rsidP="00715448">
      <w:pPr>
        <w:pStyle w:val="footnotedescription"/>
        <w:spacing w:line="279" w:lineRule="auto"/>
        <w:ind w:right="3"/>
      </w:pPr>
      <w:r>
        <w:rPr>
          <w:rStyle w:val="footnotemark"/>
        </w:rPr>
        <w:footnoteRef/>
      </w:r>
      <w:r>
        <w:t xml:space="preserve"> Gailmard and Patty (2012) provide an excellent discussion of why less accountability, in terms of political control, induces agencies to acquire the very expertise that justifies delegation in the first place.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646E2"/>
    <w:rsid w:val="000044F6"/>
    <w:rsid w:val="000139A3"/>
    <w:rsid w:val="000B1E82"/>
    <w:rsid w:val="00100833"/>
    <w:rsid w:val="00104529"/>
    <w:rsid w:val="00105942"/>
    <w:rsid w:val="00107396"/>
    <w:rsid w:val="00144A4C"/>
    <w:rsid w:val="00176253"/>
    <w:rsid w:val="00176AB0"/>
    <w:rsid w:val="00177B7D"/>
    <w:rsid w:val="0018322D"/>
    <w:rsid w:val="001B5776"/>
    <w:rsid w:val="001E527A"/>
    <w:rsid w:val="001F78CE"/>
    <w:rsid w:val="00251FC7"/>
    <w:rsid w:val="002855A7"/>
    <w:rsid w:val="002B146A"/>
    <w:rsid w:val="002B5E17"/>
    <w:rsid w:val="002F7E99"/>
    <w:rsid w:val="00314AE5"/>
    <w:rsid w:val="00315690"/>
    <w:rsid w:val="00316B75"/>
    <w:rsid w:val="00316D79"/>
    <w:rsid w:val="00325646"/>
    <w:rsid w:val="003460F2"/>
    <w:rsid w:val="0038158C"/>
    <w:rsid w:val="003902BA"/>
    <w:rsid w:val="003A09E2"/>
    <w:rsid w:val="003F3D02"/>
    <w:rsid w:val="00407037"/>
    <w:rsid w:val="00437B9B"/>
    <w:rsid w:val="004605D6"/>
    <w:rsid w:val="00481BD6"/>
    <w:rsid w:val="004C60E8"/>
    <w:rsid w:val="004E3579"/>
    <w:rsid w:val="004E728B"/>
    <w:rsid w:val="004F39E0"/>
    <w:rsid w:val="0051596B"/>
    <w:rsid w:val="00537BD5"/>
    <w:rsid w:val="0057268A"/>
    <w:rsid w:val="005A32CC"/>
    <w:rsid w:val="005D2912"/>
    <w:rsid w:val="006065BD"/>
    <w:rsid w:val="00645FA9"/>
    <w:rsid w:val="00647866"/>
    <w:rsid w:val="00665003"/>
    <w:rsid w:val="006941E1"/>
    <w:rsid w:val="006A2AD0"/>
    <w:rsid w:val="006C2375"/>
    <w:rsid w:val="006D4ECC"/>
    <w:rsid w:val="00715448"/>
    <w:rsid w:val="00722258"/>
    <w:rsid w:val="007243E5"/>
    <w:rsid w:val="00766EA0"/>
    <w:rsid w:val="007761FE"/>
    <w:rsid w:val="007A2226"/>
    <w:rsid w:val="007F5B66"/>
    <w:rsid w:val="00823A1C"/>
    <w:rsid w:val="00845B9D"/>
    <w:rsid w:val="00860984"/>
    <w:rsid w:val="008B3ECB"/>
    <w:rsid w:val="008B4E85"/>
    <w:rsid w:val="008C1B2E"/>
    <w:rsid w:val="0091627E"/>
    <w:rsid w:val="0097032B"/>
    <w:rsid w:val="009B5533"/>
    <w:rsid w:val="009D2EAD"/>
    <w:rsid w:val="009D54B2"/>
    <w:rsid w:val="009E1922"/>
    <w:rsid w:val="009F7ED2"/>
    <w:rsid w:val="00A05550"/>
    <w:rsid w:val="00A93661"/>
    <w:rsid w:val="00A95652"/>
    <w:rsid w:val="00AC0AB8"/>
    <w:rsid w:val="00B33C6D"/>
    <w:rsid w:val="00B4508F"/>
    <w:rsid w:val="00B55AD5"/>
    <w:rsid w:val="00B8057C"/>
    <w:rsid w:val="00BB2481"/>
    <w:rsid w:val="00BC2C61"/>
    <w:rsid w:val="00BD6238"/>
    <w:rsid w:val="00BF593B"/>
    <w:rsid w:val="00BF773A"/>
    <w:rsid w:val="00BF7E81"/>
    <w:rsid w:val="00C13773"/>
    <w:rsid w:val="00C17CC8"/>
    <w:rsid w:val="00C83417"/>
    <w:rsid w:val="00C9604F"/>
    <w:rsid w:val="00CA19AA"/>
    <w:rsid w:val="00CB259E"/>
    <w:rsid w:val="00CC4A36"/>
    <w:rsid w:val="00CC5298"/>
    <w:rsid w:val="00CD736E"/>
    <w:rsid w:val="00CD798D"/>
    <w:rsid w:val="00CE161E"/>
    <w:rsid w:val="00CF2686"/>
    <w:rsid w:val="00CF59A8"/>
    <w:rsid w:val="00D325A9"/>
    <w:rsid w:val="00D36A8A"/>
    <w:rsid w:val="00D61409"/>
    <w:rsid w:val="00D6691E"/>
    <w:rsid w:val="00D71170"/>
    <w:rsid w:val="00DA1C92"/>
    <w:rsid w:val="00DA25D4"/>
    <w:rsid w:val="00DA6538"/>
    <w:rsid w:val="00E15E75"/>
    <w:rsid w:val="00E27FA9"/>
    <w:rsid w:val="00E5262C"/>
    <w:rsid w:val="00E646E2"/>
    <w:rsid w:val="00E84ED1"/>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DE6BF1-0568-4C5C-AA55-E6A6ACC65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Theme="minorHAnsi" w:hAnsi="Georgia" w:cstheme="majorBidi"/>
        <w:sz w:val="22"/>
        <w:szCs w:val="24"/>
        <w:u w:val="single"/>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646E2"/>
    <w:rPr>
      <w:u w:val="none"/>
    </w:rPr>
  </w:style>
  <w:style w:type="paragraph" w:styleId="Heading1">
    <w:name w:val="heading 1"/>
    <w:aliases w:val="Pocket"/>
    <w:basedOn w:val="Normal"/>
    <w:next w:val="Normal"/>
    <w:link w:val="Heading1Char"/>
    <w:qFormat/>
    <w:rsid w:val="00E646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b/>
      <w:sz w:val="52"/>
      <w:szCs w:val="32"/>
    </w:rPr>
  </w:style>
  <w:style w:type="paragraph" w:styleId="Heading2">
    <w:name w:val="heading 2"/>
    <w:aliases w:val="Hat"/>
    <w:basedOn w:val="Normal"/>
    <w:next w:val="Normal"/>
    <w:link w:val="Heading2Char"/>
    <w:uiPriority w:val="1"/>
    <w:unhideWhenUsed/>
    <w:qFormat/>
    <w:rsid w:val="00E646E2"/>
    <w:pPr>
      <w:keepNext/>
      <w:keepLines/>
      <w:pageBreakBefore/>
      <w:spacing w:before="40" w:after="0"/>
      <w:jc w:val="center"/>
      <w:outlineLvl w:val="1"/>
    </w:pPr>
    <w:rPr>
      <w:rFonts w:eastAsiaTheme="majorEastAsia"/>
      <w:b/>
      <w:sz w:val="44"/>
      <w:szCs w:val="26"/>
      <w:u w:val="double"/>
    </w:rPr>
  </w:style>
  <w:style w:type="paragraph" w:styleId="Heading3">
    <w:name w:val="heading 3"/>
    <w:aliases w:val="Block"/>
    <w:basedOn w:val="Normal"/>
    <w:next w:val="Normal"/>
    <w:link w:val="Heading3Char"/>
    <w:uiPriority w:val="2"/>
    <w:unhideWhenUsed/>
    <w:qFormat/>
    <w:rsid w:val="00E646E2"/>
    <w:pPr>
      <w:keepNext/>
      <w:keepLines/>
      <w:pageBreakBefore/>
      <w:spacing w:before="40" w:after="0"/>
      <w:jc w:val="center"/>
      <w:outlineLvl w:val="2"/>
    </w:pPr>
    <w:rPr>
      <w:rFonts w:eastAsiaTheme="majorEastAsia"/>
      <w:b/>
      <w:sz w:val="32"/>
    </w:rPr>
  </w:style>
  <w:style w:type="paragraph" w:styleId="Heading4">
    <w:name w:val="heading 4"/>
    <w:aliases w:val="Tag"/>
    <w:basedOn w:val="Normal"/>
    <w:next w:val="Normal"/>
    <w:link w:val="Heading4Char"/>
    <w:uiPriority w:val="3"/>
    <w:unhideWhenUsed/>
    <w:qFormat/>
    <w:rsid w:val="00E646E2"/>
    <w:pPr>
      <w:keepNext/>
      <w:keepLines/>
      <w:spacing w:before="40" w:after="0"/>
      <w:outlineLvl w:val="3"/>
    </w:pPr>
    <w:rPr>
      <w:rFonts w:eastAsiaTheme="majorEastAsia"/>
      <w:b/>
      <w:iCs/>
      <w:sz w:val="26"/>
    </w:rPr>
  </w:style>
  <w:style w:type="character" w:default="1" w:styleId="DefaultParagraphFont">
    <w:name w:val="Default Paragraph Font"/>
    <w:uiPriority w:val="1"/>
    <w:semiHidden/>
    <w:unhideWhenUsed/>
    <w:rsid w:val="00E646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46E2"/>
  </w:style>
  <w:style w:type="character" w:customStyle="1" w:styleId="Heading1Char">
    <w:name w:val="Heading 1 Char"/>
    <w:aliases w:val="Pocket Char"/>
    <w:basedOn w:val="DefaultParagraphFont"/>
    <w:link w:val="Heading1"/>
    <w:rsid w:val="00E646E2"/>
    <w:rPr>
      <w:rFonts w:eastAsiaTheme="majorEastAsia"/>
      <w:b/>
      <w:sz w:val="52"/>
      <w:szCs w:val="32"/>
      <w:u w:val="none"/>
    </w:rPr>
  </w:style>
  <w:style w:type="character" w:customStyle="1" w:styleId="Heading2Char">
    <w:name w:val="Heading 2 Char"/>
    <w:aliases w:val="Hat Char"/>
    <w:basedOn w:val="DefaultParagraphFont"/>
    <w:link w:val="Heading2"/>
    <w:uiPriority w:val="1"/>
    <w:rsid w:val="00E646E2"/>
    <w:rPr>
      <w:rFonts w:eastAsiaTheme="majorEastAsia"/>
      <w:b/>
      <w:sz w:val="44"/>
      <w:szCs w:val="26"/>
      <w:u w:val="double"/>
    </w:rPr>
  </w:style>
  <w:style w:type="character" w:customStyle="1" w:styleId="Heading3Char">
    <w:name w:val="Heading 3 Char"/>
    <w:aliases w:val="Block Char"/>
    <w:basedOn w:val="DefaultParagraphFont"/>
    <w:link w:val="Heading3"/>
    <w:uiPriority w:val="2"/>
    <w:rsid w:val="00E646E2"/>
    <w:rPr>
      <w:rFonts w:eastAsiaTheme="majorEastAsia"/>
      <w:b/>
      <w:sz w:val="32"/>
      <w:u w:val="none"/>
    </w:rPr>
  </w:style>
  <w:style w:type="character" w:customStyle="1" w:styleId="Heading4Char">
    <w:name w:val="Heading 4 Char"/>
    <w:aliases w:val="Tag Char"/>
    <w:basedOn w:val="DefaultParagraphFont"/>
    <w:link w:val="Heading4"/>
    <w:uiPriority w:val="3"/>
    <w:rsid w:val="00E646E2"/>
    <w:rPr>
      <w:rFonts w:eastAsiaTheme="majorEastAsia"/>
      <w:b/>
      <w:iCs/>
      <w:sz w:val="26"/>
      <w:u w:val="non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E646E2"/>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E646E2"/>
    <w:rPr>
      <w:rFonts w:ascii="Georgia" w:hAnsi="Georgia"/>
      <w:b/>
      <w:bCs/>
      <w:sz w:val="26"/>
      <w:u w:val="none"/>
    </w:rPr>
  </w:style>
  <w:style w:type="character" w:customStyle="1" w:styleId="StyleUnderline">
    <w:name w:val="Style Underline"/>
    <w:aliases w:val="Underline,Style Bold Underline,apple-style-span + 6 pt,Bold,Kern at 16 pt,Intense Emphasis1,Intense Emphasis2,Intense Emphasis3,Intense Emphasis4,Intense Emphasis5,Intense Emphasis11,HHeading 3 + 12 pt,Cards + Font: 12 pt Char,c,ci,Style"/>
    <w:basedOn w:val="DefaultParagraphFont"/>
    <w:uiPriority w:val="6"/>
    <w:qFormat/>
    <w:rsid w:val="00E646E2"/>
    <w:rPr>
      <w:rFonts w:ascii="Georgia" w:hAnsi="Georgia"/>
      <w:b w:val="0"/>
      <w:sz w:val="22"/>
      <w:u w:val="single"/>
    </w:rPr>
  </w:style>
  <w:style w:type="character" w:styleId="Hyperlink">
    <w:name w:val="Hyperlink"/>
    <w:basedOn w:val="DefaultParagraphFont"/>
    <w:uiPriority w:val="99"/>
    <w:unhideWhenUsed/>
    <w:rsid w:val="00E646E2"/>
    <w:rPr>
      <w:color w:val="auto"/>
      <w:u w:val="none"/>
    </w:rPr>
  </w:style>
  <w:style w:type="character" w:styleId="FollowedHyperlink">
    <w:name w:val="FollowedHyperlink"/>
    <w:basedOn w:val="DefaultParagraphFont"/>
    <w:uiPriority w:val="99"/>
    <w:semiHidden/>
    <w:unhideWhenUsed/>
    <w:rsid w:val="00E646E2"/>
    <w:rPr>
      <w:color w:val="auto"/>
      <w:u w:val="none"/>
    </w:rPr>
  </w:style>
  <w:style w:type="paragraph" w:styleId="CommentText">
    <w:name w:val="annotation text"/>
    <w:basedOn w:val="Normal"/>
    <w:link w:val="CommentTextChar"/>
    <w:uiPriority w:val="99"/>
    <w:unhideWhenUsed/>
    <w:rsid w:val="000044F6"/>
    <w:pPr>
      <w:spacing w:line="240" w:lineRule="auto"/>
    </w:pPr>
    <w:rPr>
      <w:rFonts w:ascii="Calibri" w:hAnsi="Calibri" w:cstheme="minorBidi"/>
      <w:sz w:val="20"/>
      <w:szCs w:val="20"/>
    </w:rPr>
  </w:style>
  <w:style w:type="character" w:customStyle="1" w:styleId="CommentTextChar">
    <w:name w:val="Comment Text Char"/>
    <w:basedOn w:val="DefaultParagraphFont"/>
    <w:link w:val="CommentText"/>
    <w:uiPriority w:val="99"/>
    <w:rsid w:val="000044F6"/>
    <w:rPr>
      <w:rFonts w:ascii="Calibri" w:hAnsi="Calibri" w:cstheme="minorBidi"/>
      <w:sz w:val="20"/>
      <w:szCs w:val="20"/>
      <w:u w:val="none"/>
    </w:rPr>
  </w:style>
  <w:style w:type="paragraph" w:customStyle="1" w:styleId="textbold">
    <w:name w:val="text bold"/>
    <w:basedOn w:val="Normal"/>
    <w:link w:val="Emphasis"/>
    <w:uiPriority w:val="7"/>
    <w:qFormat/>
    <w:rsid w:val="000044F6"/>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paragraph" w:customStyle="1" w:styleId="loose">
    <w:name w:val="loose"/>
    <w:basedOn w:val="Normal"/>
    <w:rsid w:val="000044F6"/>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rsid w:val="000044F6"/>
  </w:style>
  <w:style w:type="character" w:customStyle="1" w:styleId="hit">
    <w:name w:val="hit"/>
    <w:basedOn w:val="DefaultParagraphFont"/>
    <w:rsid w:val="000044F6"/>
  </w:style>
  <w:style w:type="character" w:customStyle="1" w:styleId="blue">
    <w:name w:val="blue"/>
    <w:basedOn w:val="DefaultParagraphFont"/>
    <w:rsid w:val="000044F6"/>
  </w:style>
  <w:style w:type="character" w:customStyle="1" w:styleId="Debate-CardTagandCite-F6Char">
    <w:name w:val="Debate- Card Tag and Cite- F6 Char"/>
    <w:basedOn w:val="DefaultParagraphFont"/>
    <w:link w:val="Debate-CardTagandCite-F6"/>
    <w:locked/>
    <w:rsid w:val="00BB2481"/>
    <w:rPr>
      <w:rFonts w:ascii="Arial Narrow" w:hAnsi="Arial Narrow"/>
      <w:b/>
      <w:szCs w:val="22"/>
    </w:rPr>
  </w:style>
  <w:style w:type="paragraph" w:customStyle="1" w:styleId="Debate-CardTagandCite-F6">
    <w:name w:val="Debate- Card Tag and Cite- F6"/>
    <w:basedOn w:val="Normal"/>
    <w:link w:val="Debate-CardTagandCite-F6Char"/>
    <w:qFormat/>
    <w:rsid w:val="00BB2481"/>
    <w:pPr>
      <w:spacing w:after="0" w:line="240" w:lineRule="auto"/>
    </w:pPr>
    <w:rPr>
      <w:rFonts w:ascii="Arial Narrow" w:hAnsi="Arial Narrow"/>
      <w:b/>
      <w:szCs w:val="22"/>
      <w:u w:val="single"/>
    </w:rPr>
  </w:style>
  <w:style w:type="character" w:customStyle="1" w:styleId="BoldUnderlineChar">
    <w:name w:val="BoldUnderline Char"/>
    <w:basedOn w:val="DefaultParagraphFont"/>
    <w:link w:val="BoldUnderline"/>
    <w:locked/>
    <w:rsid w:val="00BB2481"/>
    <w:rPr>
      <w:rFonts w:ascii="Times New Roman" w:eastAsia="Times New Roman" w:hAnsi="Times New Roman" w:cs="Times New Roman"/>
      <w:b/>
    </w:rPr>
  </w:style>
  <w:style w:type="paragraph" w:customStyle="1" w:styleId="BoldUnderline">
    <w:name w:val="BoldUnderline"/>
    <w:basedOn w:val="Normal"/>
    <w:link w:val="BoldUnderlineChar"/>
    <w:rsid w:val="00BB2481"/>
    <w:pPr>
      <w:spacing w:after="0" w:line="240" w:lineRule="auto"/>
    </w:pPr>
    <w:rPr>
      <w:rFonts w:ascii="Times New Roman" w:eastAsia="Times New Roman" w:hAnsi="Times New Roman" w:cs="Times New Roman"/>
      <w:b/>
      <w:u w:val="single"/>
    </w:rPr>
  </w:style>
  <w:style w:type="paragraph" w:customStyle="1" w:styleId="Style2">
    <w:name w:val="Style 2"/>
    <w:basedOn w:val="Normal"/>
    <w:uiPriority w:val="99"/>
    <w:rsid w:val="00437B9B"/>
    <w:pPr>
      <w:widowControl w:val="0"/>
      <w:autoSpaceDE w:val="0"/>
      <w:autoSpaceDN w:val="0"/>
      <w:adjustRightInd w:val="0"/>
      <w:spacing w:after="0" w:line="240" w:lineRule="auto"/>
    </w:pPr>
    <w:rPr>
      <w:rFonts w:ascii="Times New Roman" w:eastAsiaTheme="minorEastAsia" w:hAnsi="Times New Roman" w:cs="Times New Roman"/>
      <w:sz w:val="20"/>
      <w:szCs w:val="20"/>
    </w:rPr>
  </w:style>
  <w:style w:type="character" w:customStyle="1" w:styleId="CharacterStyle2">
    <w:name w:val="Character Style 2"/>
    <w:uiPriority w:val="99"/>
    <w:rsid w:val="00437B9B"/>
    <w:rPr>
      <w:sz w:val="20"/>
      <w:szCs w:val="20"/>
    </w:rPr>
  </w:style>
  <w:style w:type="character" w:styleId="CommentReference">
    <w:name w:val="annotation reference"/>
    <w:basedOn w:val="DefaultParagraphFont"/>
    <w:uiPriority w:val="99"/>
    <w:semiHidden/>
    <w:unhideWhenUsed/>
    <w:rsid w:val="00715448"/>
    <w:rPr>
      <w:sz w:val="16"/>
      <w:szCs w:val="16"/>
    </w:rPr>
  </w:style>
  <w:style w:type="paragraph" w:customStyle="1" w:styleId="footnotedescription">
    <w:name w:val="footnote description"/>
    <w:next w:val="Normal"/>
    <w:link w:val="footnotedescriptionChar"/>
    <w:hidden/>
    <w:rsid w:val="00715448"/>
    <w:pPr>
      <w:spacing w:after="0" w:line="271" w:lineRule="auto"/>
      <w:ind w:left="239" w:hanging="239"/>
      <w:jc w:val="both"/>
    </w:pPr>
    <w:rPr>
      <w:rFonts w:ascii="Cambria" w:eastAsia="Cambria" w:hAnsi="Cambria" w:cs="Cambria"/>
      <w:color w:val="000000"/>
      <w:sz w:val="16"/>
      <w:szCs w:val="22"/>
      <w:u w:val="none"/>
    </w:rPr>
  </w:style>
  <w:style w:type="character" w:customStyle="1" w:styleId="footnotedescriptionChar">
    <w:name w:val="footnote description Char"/>
    <w:link w:val="footnotedescription"/>
    <w:rsid w:val="00715448"/>
    <w:rPr>
      <w:rFonts w:ascii="Cambria" w:eastAsia="Cambria" w:hAnsi="Cambria" w:cs="Cambria"/>
      <w:color w:val="000000"/>
      <w:sz w:val="16"/>
      <w:szCs w:val="22"/>
      <w:u w:val="none"/>
    </w:rPr>
  </w:style>
  <w:style w:type="character" w:customStyle="1" w:styleId="footnotemark">
    <w:name w:val="footnote mark"/>
    <w:hidden/>
    <w:rsid w:val="00715448"/>
    <w:rPr>
      <w:rFonts w:ascii="Cambria" w:eastAsia="Cambria" w:hAnsi="Cambria" w:cs="Cambria"/>
      <w:color w:val="000000"/>
      <w:sz w:val="16"/>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65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ome.uchicago.edu/~whowell/papers/UnilateralAction.pdf" TargetMode="External"/><Relationship Id="rId13" Type="http://schemas.openxmlformats.org/officeDocument/2006/relationships/hyperlink" Target="http://jcr.sagepub.com/content/early/2015/07/03/0022002715590876.full" TargetMode="External"/><Relationship Id="rId18" Type="http://schemas.openxmlformats.org/officeDocument/2006/relationships/hyperlink" Target="http://www.lexisnexis.com.proxy.lib.umich.edu/lnacui2api/frame.do?tokenKey=rsh-20.484304.36953492265&amp;target=results_DocumentContent&amp;returnToKey=20_T22310490297&amp;parent=docview&amp;rand=1436474837082&amp;reloadEntirePage=tru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link.springer.com/search?facet-creator=%22Jenna+Bednar%22" TargetMode="External"/><Relationship Id="rId17" Type="http://schemas.openxmlformats.org/officeDocument/2006/relationships/hyperlink" Target="http://www.lexisnexis.com.proxy.lib.umich.edu/lnacui2api/frame.do?tokenKey=rsh-20.484304.36953492265&amp;target=results_DocumentContent&amp;returnToKey=20_T22310490297&amp;parent=docview&amp;rand=1436474837082&amp;reloadEntirePage=true" TargetMode="External"/><Relationship Id="rId2" Type="http://schemas.openxmlformats.org/officeDocument/2006/relationships/numbering" Target="numbering.xml"/><Relationship Id="rId16" Type="http://schemas.openxmlformats.org/officeDocument/2006/relationships/hyperlink" Target="https://opob.edublogs.org/2011/02/09/federalism-good-bad-or-indifferent-international-perspectives/" TargetMode="External"/><Relationship Id="rId20" Type="http://schemas.openxmlformats.org/officeDocument/2006/relationships/hyperlink" Target="http://www.nowpublishers.com/articles/quarterly-journal-of-political-science/QJPS-13093?journal=Foundations+and+Trends%C2%AE+in+Entrepreneurshi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exisnexis.com.proxy.lib.umich.edu/lnacui2api/frame.do?tokenKey=rsh-20.484304.36953492265&amp;target=results_DocumentContent&amp;returnToKey=20_T22310490297&amp;parent=docview&amp;rand=1436474837082&amp;reloadEntirePage=true" TargetMode="External"/><Relationship Id="rId5" Type="http://schemas.openxmlformats.org/officeDocument/2006/relationships/webSettings" Target="webSettings.xml"/><Relationship Id="rId15" Type="http://schemas.openxmlformats.org/officeDocument/2006/relationships/hyperlink" Target="http://www.linkedin.com/company/1375719?trk=ppro_cprof" TargetMode="External"/><Relationship Id="rId10" Type="http://schemas.openxmlformats.org/officeDocument/2006/relationships/hyperlink" Target="http://www.lexisnexis.com.proxy.lib.umich.edu/lnacui2api/frame.do?tokenKey=rsh-20.484304.36953492265&amp;target=results_DocumentContent&amp;returnToKey=20_T22310490297&amp;parent=docview&amp;rand=1436474837082&amp;reloadEntirePage=true" TargetMode="External"/><Relationship Id="rId19" Type="http://schemas.openxmlformats.org/officeDocument/2006/relationships/hyperlink" Target="http://www.lexisnexis.com.proxy.lib.umich.edu/lnacui2api/frame.do?tokenKey=rsh-20.484304.36953492265&amp;target=results_DocumentContent&amp;returnToKey=20_T22310490297&amp;parent=docview&amp;rand=1436474837082&amp;reloadEntirePage=true" TargetMode="External"/><Relationship Id="rId4" Type="http://schemas.openxmlformats.org/officeDocument/2006/relationships/settings" Target="settings.xml"/><Relationship Id="rId9" Type="http://schemas.openxmlformats.org/officeDocument/2006/relationships/hyperlink" Target="http://home.uchicago.edu/~whowell/papers/UnilateralAction.pdf" TargetMode="External"/><Relationship Id="rId14" Type="http://schemas.openxmlformats.org/officeDocument/2006/relationships/hyperlink" Target="https://www.linkedin.com/title/principal?trk=pprofile_titl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thershi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AC44E-3107-4975-B8C3-742A968F4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27169</Words>
  <Characters>154869</Characters>
  <Application>Microsoft Office Word</Application>
  <DocSecurity>0</DocSecurity>
  <Lines>1290</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Mothership, Team 2013</dc:creator>
  <cp:keywords>5.1.1</cp:keywords>
  <dc:description/>
  <cp:lastModifiedBy>Scott Phillips</cp:lastModifiedBy>
  <cp:revision>2</cp:revision>
  <dcterms:created xsi:type="dcterms:W3CDTF">2015-07-20T20:05:00Z</dcterms:created>
  <dcterms:modified xsi:type="dcterms:W3CDTF">2015-07-20T20:27:00Z</dcterms:modified>
</cp:coreProperties>
</file>