
<file path=[Content_Types].xml><?xml version="1.0" encoding="utf-8"?>
<Types xmlns="http://schemas.openxmlformats.org/package/2006/content-types">
  <Default Extension="bin" ContentType="application/vnd.ms-word.attachedToolbars"/>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95652" w:rsidRDefault="00034798" w:rsidP="006839F7">
      <w:pPr>
        <w:pStyle w:val="Heading3"/>
      </w:pPr>
      <w:bookmarkStart w:id="0" w:name="_Toc422986473"/>
      <w:r w:rsidRPr="00F45CC6">
        <w:t>Index</w:t>
      </w:r>
      <w:bookmarkEnd w:id="0"/>
    </w:p>
    <w:p w:rsidR="00AE4F06" w:rsidRDefault="00AE4F06" w:rsidP="00AE4F06"/>
    <w:sdt>
      <w:sdtPr>
        <w:rPr>
          <w:rFonts w:ascii="Arial" w:eastAsiaTheme="minorHAnsi" w:hAnsi="Arial" w:cs="Arial"/>
          <w:color w:val="auto"/>
          <w:sz w:val="24"/>
          <w:szCs w:val="22"/>
        </w:rPr>
        <w:id w:val="-1772771481"/>
        <w:docPartObj>
          <w:docPartGallery w:val="Table of Contents"/>
          <w:docPartUnique/>
        </w:docPartObj>
      </w:sdtPr>
      <w:sdtEndPr>
        <w:rPr>
          <w:b/>
          <w:bCs/>
          <w:noProof/>
        </w:rPr>
      </w:sdtEndPr>
      <w:sdtContent>
        <w:p w:rsidR="00AE4F06" w:rsidRDefault="00AE4F06">
          <w:pPr>
            <w:pStyle w:val="TOCHeading"/>
          </w:pPr>
        </w:p>
        <w:p w:rsidR="008B37A5" w:rsidRDefault="00AE4F06">
          <w:pPr>
            <w:pStyle w:val="TOC3"/>
            <w:tabs>
              <w:tab w:val="right" w:leader="dot" w:pos="10790"/>
            </w:tabs>
            <w:rPr>
              <w:rFonts w:asciiTheme="minorHAnsi" w:eastAsiaTheme="minorEastAsia" w:hAnsiTheme="minorHAnsi" w:cstheme="minorBidi"/>
              <w:noProof/>
              <w:sz w:val="22"/>
            </w:rPr>
          </w:pPr>
          <w:r>
            <w:fldChar w:fldCharType="begin"/>
          </w:r>
          <w:r>
            <w:instrText xml:space="preserve"> TOC \o "1-3" \h \z \u </w:instrText>
          </w:r>
          <w:r>
            <w:fldChar w:fldCharType="separate"/>
          </w:r>
          <w:hyperlink w:anchor="_Toc422986473" w:history="1">
            <w:r w:rsidR="008B37A5" w:rsidRPr="00382CF2">
              <w:rPr>
                <w:rStyle w:val="Hyperlink"/>
                <w:noProof/>
              </w:rPr>
              <w:t>Index</w:t>
            </w:r>
            <w:r w:rsidR="008B37A5">
              <w:rPr>
                <w:noProof/>
                <w:webHidden/>
              </w:rPr>
              <w:tab/>
            </w:r>
            <w:r w:rsidR="008B37A5">
              <w:rPr>
                <w:noProof/>
                <w:webHidden/>
              </w:rPr>
              <w:fldChar w:fldCharType="begin"/>
            </w:r>
            <w:r w:rsidR="008B37A5">
              <w:rPr>
                <w:noProof/>
                <w:webHidden/>
              </w:rPr>
              <w:instrText xml:space="preserve"> PAGEREF _Toc422986473 \h </w:instrText>
            </w:r>
            <w:r w:rsidR="008B37A5">
              <w:rPr>
                <w:noProof/>
                <w:webHidden/>
              </w:rPr>
            </w:r>
            <w:r w:rsidR="008B37A5">
              <w:rPr>
                <w:noProof/>
                <w:webHidden/>
              </w:rPr>
              <w:fldChar w:fldCharType="separate"/>
            </w:r>
            <w:r w:rsidR="008B37A5">
              <w:rPr>
                <w:noProof/>
                <w:webHidden/>
              </w:rPr>
              <w:t>1</w:t>
            </w:r>
            <w:r w:rsidR="008B37A5">
              <w:rPr>
                <w:noProof/>
                <w:webHidden/>
              </w:rPr>
              <w:fldChar w:fldCharType="end"/>
            </w:r>
          </w:hyperlink>
        </w:p>
        <w:p w:rsidR="008B37A5" w:rsidRDefault="008B37A5">
          <w:pPr>
            <w:pStyle w:val="TOC2"/>
            <w:tabs>
              <w:tab w:val="right" w:leader="dot" w:pos="10790"/>
            </w:tabs>
            <w:rPr>
              <w:rFonts w:asciiTheme="minorHAnsi" w:eastAsiaTheme="minorEastAsia" w:hAnsiTheme="minorHAnsi" w:cstheme="minorBidi"/>
              <w:noProof/>
              <w:sz w:val="22"/>
            </w:rPr>
          </w:pPr>
          <w:hyperlink w:anchor="_Toc422986474" w:history="1">
            <w:r w:rsidRPr="00382CF2">
              <w:rPr>
                <w:rStyle w:val="Hyperlink"/>
                <w:noProof/>
              </w:rPr>
              <w:t>A2: Drone Stare Adv.</w:t>
            </w:r>
            <w:r>
              <w:rPr>
                <w:noProof/>
                <w:webHidden/>
              </w:rPr>
              <w:tab/>
            </w:r>
            <w:r>
              <w:rPr>
                <w:noProof/>
                <w:webHidden/>
              </w:rPr>
              <w:fldChar w:fldCharType="begin"/>
            </w:r>
            <w:r>
              <w:rPr>
                <w:noProof/>
                <w:webHidden/>
              </w:rPr>
              <w:instrText xml:space="preserve"> PAGEREF _Toc422986474 \h </w:instrText>
            </w:r>
            <w:r>
              <w:rPr>
                <w:noProof/>
                <w:webHidden/>
              </w:rPr>
            </w:r>
            <w:r>
              <w:rPr>
                <w:noProof/>
                <w:webHidden/>
              </w:rPr>
              <w:fldChar w:fldCharType="separate"/>
            </w:r>
            <w:r>
              <w:rPr>
                <w:noProof/>
                <w:webHidden/>
              </w:rPr>
              <w:t>1</w:t>
            </w:r>
            <w:r>
              <w:rPr>
                <w:noProof/>
                <w:webHidden/>
              </w:rPr>
              <w:fldChar w:fldCharType="end"/>
            </w:r>
          </w:hyperlink>
        </w:p>
        <w:p w:rsidR="008B37A5" w:rsidRDefault="008B37A5">
          <w:pPr>
            <w:pStyle w:val="TOC3"/>
            <w:tabs>
              <w:tab w:val="right" w:leader="dot" w:pos="10790"/>
            </w:tabs>
            <w:rPr>
              <w:rFonts w:asciiTheme="minorHAnsi" w:eastAsiaTheme="minorEastAsia" w:hAnsiTheme="minorHAnsi" w:cstheme="minorBidi"/>
              <w:noProof/>
              <w:sz w:val="22"/>
            </w:rPr>
          </w:pPr>
          <w:hyperlink w:anchor="_Toc422986475" w:history="1">
            <w:r w:rsidRPr="00382CF2">
              <w:rPr>
                <w:rStyle w:val="Hyperlink"/>
                <w:noProof/>
              </w:rPr>
              <w:t>Alt Cause – Border Surveillance</w:t>
            </w:r>
            <w:r>
              <w:rPr>
                <w:noProof/>
                <w:webHidden/>
              </w:rPr>
              <w:tab/>
            </w:r>
            <w:r>
              <w:rPr>
                <w:noProof/>
                <w:webHidden/>
              </w:rPr>
              <w:fldChar w:fldCharType="begin"/>
            </w:r>
            <w:r>
              <w:rPr>
                <w:noProof/>
                <w:webHidden/>
              </w:rPr>
              <w:instrText xml:space="preserve"> PAGEREF _Toc422986475 \h </w:instrText>
            </w:r>
            <w:r>
              <w:rPr>
                <w:noProof/>
                <w:webHidden/>
              </w:rPr>
            </w:r>
            <w:r>
              <w:rPr>
                <w:noProof/>
                <w:webHidden/>
              </w:rPr>
              <w:fldChar w:fldCharType="separate"/>
            </w:r>
            <w:r>
              <w:rPr>
                <w:noProof/>
                <w:webHidden/>
              </w:rPr>
              <w:t>1</w:t>
            </w:r>
            <w:r>
              <w:rPr>
                <w:noProof/>
                <w:webHidden/>
              </w:rPr>
              <w:fldChar w:fldCharType="end"/>
            </w:r>
          </w:hyperlink>
        </w:p>
        <w:p w:rsidR="008B37A5" w:rsidRDefault="008B37A5">
          <w:pPr>
            <w:pStyle w:val="TOC3"/>
            <w:tabs>
              <w:tab w:val="right" w:leader="dot" w:pos="10790"/>
            </w:tabs>
            <w:rPr>
              <w:rFonts w:asciiTheme="minorHAnsi" w:eastAsiaTheme="minorEastAsia" w:hAnsiTheme="minorHAnsi" w:cstheme="minorBidi"/>
              <w:noProof/>
              <w:sz w:val="22"/>
            </w:rPr>
          </w:pPr>
          <w:hyperlink w:anchor="_Toc422986476" w:history="1">
            <w:r w:rsidRPr="00382CF2">
              <w:rPr>
                <w:rStyle w:val="Hyperlink"/>
                <w:noProof/>
              </w:rPr>
              <w:t>Alt Cause – Missions outside U.S.</w:t>
            </w:r>
            <w:r>
              <w:rPr>
                <w:noProof/>
                <w:webHidden/>
              </w:rPr>
              <w:tab/>
            </w:r>
            <w:r>
              <w:rPr>
                <w:noProof/>
                <w:webHidden/>
              </w:rPr>
              <w:fldChar w:fldCharType="begin"/>
            </w:r>
            <w:r>
              <w:rPr>
                <w:noProof/>
                <w:webHidden/>
              </w:rPr>
              <w:instrText xml:space="preserve"> PAGEREF _Toc422986476 \h </w:instrText>
            </w:r>
            <w:r>
              <w:rPr>
                <w:noProof/>
                <w:webHidden/>
              </w:rPr>
            </w:r>
            <w:r>
              <w:rPr>
                <w:noProof/>
                <w:webHidden/>
              </w:rPr>
              <w:fldChar w:fldCharType="separate"/>
            </w:r>
            <w:r>
              <w:rPr>
                <w:noProof/>
                <w:webHidden/>
              </w:rPr>
              <w:t>1</w:t>
            </w:r>
            <w:r>
              <w:rPr>
                <w:noProof/>
                <w:webHidden/>
              </w:rPr>
              <w:fldChar w:fldCharType="end"/>
            </w:r>
          </w:hyperlink>
        </w:p>
        <w:p w:rsidR="008B37A5" w:rsidRDefault="008B37A5">
          <w:pPr>
            <w:pStyle w:val="TOC3"/>
            <w:tabs>
              <w:tab w:val="right" w:leader="dot" w:pos="10790"/>
            </w:tabs>
            <w:rPr>
              <w:rFonts w:asciiTheme="minorHAnsi" w:eastAsiaTheme="minorEastAsia" w:hAnsiTheme="minorHAnsi" w:cstheme="minorBidi"/>
              <w:noProof/>
              <w:sz w:val="22"/>
            </w:rPr>
          </w:pPr>
          <w:hyperlink w:anchor="_Toc422986477" w:history="1">
            <w:r w:rsidRPr="00382CF2">
              <w:rPr>
                <w:rStyle w:val="Hyperlink"/>
                <w:noProof/>
              </w:rPr>
              <w:t>Turn – Targets</w:t>
            </w:r>
            <w:r>
              <w:rPr>
                <w:noProof/>
                <w:webHidden/>
              </w:rPr>
              <w:tab/>
            </w:r>
            <w:r>
              <w:rPr>
                <w:noProof/>
                <w:webHidden/>
              </w:rPr>
              <w:fldChar w:fldCharType="begin"/>
            </w:r>
            <w:r>
              <w:rPr>
                <w:noProof/>
                <w:webHidden/>
              </w:rPr>
              <w:instrText xml:space="preserve"> PAGEREF _Toc422986477 \h </w:instrText>
            </w:r>
            <w:r>
              <w:rPr>
                <w:noProof/>
                <w:webHidden/>
              </w:rPr>
            </w:r>
            <w:r>
              <w:rPr>
                <w:noProof/>
                <w:webHidden/>
              </w:rPr>
              <w:fldChar w:fldCharType="separate"/>
            </w:r>
            <w:r>
              <w:rPr>
                <w:noProof/>
                <w:webHidden/>
              </w:rPr>
              <w:t>1</w:t>
            </w:r>
            <w:r>
              <w:rPr>
                <w:noProof/>
                <w:webHidden/>
              </w:rPr>
              <w:fldChar w:fldCharType="end"/>
            </w:r>
          </w:hyperlink>
        </w:p>
        <w:p w:rsidR="008B37A5" w:rsidRDefault="008B37A5">
          <w:pPr>
            <w:pStyle w:val="TOC3"/>
            <w:tabs>
              <w:tab w:val="right" w:leader="dot" w:pos="10790"/>
            </w:tabs>
            <w:rPr>
              <w:rFonts w:asciiTheme="minorHAnsi" w:eastAsiaTheme="minorEastAsia" w:hAnsiTheme="minorHAnsi" w:cstheme="minorBidi"/>
              <w:noProof/>
              <w:sz w:val="22"/>
            </w:rPr>
          </w:pPr>
          <w:hyperlink w:anchor="_Toc422986478" w:history="1">
            <w:r w:rsidRPr="00382CF2">
              <w:rPr>
                <w:rStyle w:val="Hyperlink"/>
                <w:noProof/>
              </w:rPr>
              <w:t>Turn – Targets</w:t>
            </w:r>
            <w:r>
              <w:rPr>
                <w:noProof/>
                <w:webHidden/>
              </w:rPr>
              <w:tab/>
            </w:r>
            <w:r>
              <w:rPr>
                <w:noProof/>
                <w:webHidden/>
              </w:rPr>
              <w:fldChar w:fldCharType="begin"/>
            </w:r>
            <w:r>
              <w:rPr>
                <w:noProof/>
                <w:webHidden/>
              </w:rPr>
              <w:instrText xml:space="preserve"> PAGEREF _Toc422986478 \h </w:instrText>
            </w:r>
            <w:r>
              <w:rPr>
                <w:noProof/>
                <w:webHidden/>
              </w:rPr>
            </w:r>
            <w:r>
              <w:rPr>
                <w:noProof/>
                <w:webHidden/>
              </w:rPr>
              <w:fldChar w:fldCharType="separate"/>
            </w:r>
            <w:r>
              <w:rPr>
                <w:noProof/>
                <w:webHidden/>
              </w:rPr>
              <w:t>1</w:t>
            </w:r>
            <w:r>
              <w:rPr>
                <w:noProof/>
                <w:webHidden/>
              </w:rPr>
              <w:fldChar w:fldCharType="end"/>
            </w:r>
          </w:hyperlink>
        </w:p>
        <w:p w:rsidR="008B37A5" w:rsidRDefault="008B37A5">
          <w:pPr>
            <w:pStyle w:val="TOC2"/>
            <w:tabs>
              <w:tab w:val="right" w:leader="dot" w:pos="10790"/>
            </w:tabs>
            <w:rPr>
              <w:rFonts w:asciiTheme="minorHAnsi" w:eastAsiaTheme="minorEastAsia" w:hAnsiTheme="minorHAnsi" w:cstheme="minorBidi"/>
              <w:noProof/>
              <w:sz w:val="22"/>
            </w:rPr>
          </w:pPr>
          <w:hyperlink w:anchor="_Toc422986479" w:history="1">
            <w:r w:rsidRPr="00382CF2">
              <w:rPr>
                <w:rStyle w:val="Hyperlink"/>
                <w:noProof/>
              </w:rPr>
              <w:t>A2: Total War Adv.</w:t>
            </w:r>
            <w:r>
              <w:rPr>
                <w:noProof/>
                <w:webHidden/>
              </w:rPr>
              <w:tab/>
            </w:r>
            <w:r>
              <w:rPr>
                <w:noProof/>
                <w:webHidden/>
              </w:rPr>
              <w:fldChar w:fldCharType="begin"/>
            </w:r>
            <w:r>
              <w:rPr>
                <w:noProof/>
                <w:webHidden/>
              </w:rPr>
              <w:instrText xml:space="preserve"> PAGEREF _Toc422986479 \h </w:instrText>
            </w:r>
            <w:r>
              <w:rPr>
                <w:noProof/>
                <w:webHidden/>
              </w:rPr>
            </w:r>
            <w:r>
              <w:rPr>
                <w:noProof/>
                <w:webHidden/>
              </w:rPr>
              <w:fldChar w:fldCharType="separate"/>
            </w:r>
            <w:r>
              <w:rPr>
                <w:noProof/>
                <w:webHidden/>
              </w:rPr>
              <w:t>1</w:t>
            </w:r>
            <w:r>
              <w:rPr>
                <w:noProof/>
                <w:webHidden/>
              </w:rPr>
              <w:fldChar w:fldCharType="end"/>
            </w:r>
          </w:hyperlink>
        </w:p>
        <w:p w:rsidR="008B37A5" w:rsidRDefault="008B37A5">
          <w:pPr>
            <w:pStyle w:val="TOC3"/>
            <w:tabs>
              <w:tab w:val="right" w:leader="dot" w:pos="10790"/>
            </w:tabs>
            <w:rPr>
              <w:rFonts w:asciiTheme="minorHAnsi" w:eastAsiaTheme="minorEastAsia" w:hAnsiTheme="minorHAnsi" w:cstheme="minorBidi"/>
              <w:noProof/>
              <w:sz w:val="22"/>
            </w:rPr>
          </w:pPr>
          <w:hyperlink w:anchor="_Toc422986480" w:history="1">
            <w:r w:rsidRPr="00382CF2">
              <w:rPr>
                <w:rStyle w:val="Hyperlink"/>
                <w:noProof/>
              </w:rPr>
              <w:t>Surveillance Inevitable</w:t>
            </w:r>
            <w:r>
              <w:rPr>
                <w:noProof/>
                <w:webHidden/>
              </w:rPr>
              <w:tab/>
            </w:r>
            <w:r>
              <w:rPr>
                <w:noProof/>
                <w:webHidden/>
              </w:rPr>
              <w:fldChar w:fldCharType="begin"/>
            </w:r>
            <w:r>
              <w:rPr>
                <w:noProof/>
                <w:webHidden/>
              </w:rPr>
              <w:instrText xml:space="preserve"> PAGEREF _Toc422986480 \h </w:instrText>
            </w:r>
            <w:r>
              <w:rPr>
                <w:noProof/>
                <w:webHidden/>
              </w:rPr>
            </w:r>
            <w:r>
              <w:rPr>
                <w:noProof/>
                <w:webHidden/>
              </w:rPr>
              <w:fldChar w:fldCharType="separate"/>
            </w:r>
            <w:r>
              <w:rPr>
                <w:noProof/>
                <w:webHidden/>
              </w:rPr>
              <w:t>1</w:t>
            </w:r>
            <w:r>
              <w:rPr>
                <w:noProof/>
                <w:webHidden/>
              </w:rPr>
              <w:fldChar w:fldCharType="end"/>
            </w:r>
          </w:hyperlink>
        </w:p>
        <w:p w:rsidR="008B37A5" w:rsidRDefault="008B37A5">
          <w:pPr>
            <w:pStyle w:val="TOC3"/>
            <w:tabs>
              <w:tab w:val="right" w:leader="dot" w:pos="10790"/>
            </w:tabs>
            <w:rPr>
              <w:rFonts w:asciiTheme="minorHAnsi" w:eastAsiaTheme="minorEastAsia" w:hAnsiTheme="minorHAnsi" w:cstheme="minorBidi"/>
              <w:noProof/>
              <w:sz w:val="22"/>
            </w:rPr>
          </w:pPr>
          <w:hyperlink w:anchor="_Toc422986481" w:history="1">
            <w:r w:rsidRPr="00382CF2">
              <w:rPr>
                <w:rStyle w:val="Hyperlink"/>
                <w:noProof/>
              </w:rPr>
              <w:t>Militarization of Police Inevitable</w:t>
            </w:r>
            <w:r>
              <w:rPr>
                <w:noProof/>
                <w:webHidden/>
              </w:rPr>
              <w:tab/>
            </w:r>
            <w:r>
              <w:rPr>
                <w:noProof/>
                <w:webHidden/>
              </w:rPr>
              <w:fldChar w:fldCharType="begin"/>
            </w:r>
            <w:r>
              <w:rPr>
                <w:noProof/>
                <w:webHidden/>
              </w:rPr>
              <w:instrText xml:space="preserve"> PAGEREF _Toc422986481 \h </w:instrText>
            </w:r>
            <w:r>
              <w:rPr>
                <w:noProof/>
                <w:webHidden/>
              </w:rPr>
            </w:r>
            <w:r>
              <w:rPr>
                <w:noProof/>
                <w:webHidden/>
              </w:rPr>
              <w:fldChar w:fldCharType="separate"/>
            </w:r>
            <w:r>
              <w:rPr>
                <w:noProof/>
                <w:webHidden/>
              </w:rPr>
              <w:t>1</w:t>
            </w:r>
            <w:r>
              <w:rPr>
                <w:noProof/>
                <w:webHidden/>
              </w:rPr>
              <w:fldChar w:fldCharType="end"/>
            </w:r>
          </w:hyperlink>
        </w:p>
        <w:p w:rsidR="008B37A5" w:rsidRDefault="008B37A5">
          <w:pPr>
            <w:pStyle w:val="TOC2"/>
            <w:tabs>
              <w:tab w:val="right" w:leader="dot" w:pos="10790"/>
            </w:tabs>
            <w:rPr>
              <w:rFonts w:asciiTheme="minorHAnsi" w:eastAsiaTheme="minorEastAsia" w:hAnsiTheme="minorHAnsi" w:cstheme="minorBidi"/>
              <w:noProof/>
              <w:sz w:val="22"/>
            </w:rPr>
          </w:pPr>
          <w:hyperlink w:anchor="_Toc422986482" w:history="1">
            <w:r w:rsidRPr="00382CF2">
              <w:rPr>
                <w:rStyle w:val="Hyperlink"/>
                <w:noProof/>
              </w:rPr>
              <w:t>Solvency</w:t>
            </w:r>
            <w:r>
              <w:rPr>
                <w:noProof/>
                <w:webHidden/>
              </w:rPr>
              <w:tab/>
            </w:r>
            <w:r>
              <w:rPr>
                <w:noProof/>
                <w:webHidden/>
              </w:rPr>
              <w:fldChar w:fldCharType="begin"/>
            </w:r>
            <w:r>
              <w:rPr>
                <w:noProof/>
                <w:webHidden/>
              </w:rPr>
              <w:instrText xml:space="preserve"> PAGEREF _Toc422986482 \h </w:instrText>
            </w:r>
            <w:r>
              <w:rPr>
                <w:noProof/>
                <w:webHidden/>
              </w:rPr>
            </w:r>
            <w:r>
              <w:rPr>
                <w:noProof/>
                <w:webHidden/>
              </w:rPr>
              <w:fldChar w:fldCharType="separate"/>
            </w:r>
            <w:r>
              <w:rPr>
                <w:noProof/>
                <w:webHidden/>
              </w:rPr>
              <w:t>1</w:t>
            </w:r>
            <w:r>
              <w:rPr>
                <w:noProof/>
                <w:webHidden/>
              </w:rPr>
              <w:fldChar w:fldCharType="end"/>
            </w:r>
          </w:hyperlink>
        </w:p>
        <w:p w:rsidR="008B37A5" w:rsidRDefault="008B37A5">
          <w:pPr>
            <w:pStyle w:val="TOC3"/>
            <w:tabs>
              <w:tab w:val="right" w:leader="dot" w:pos="10790"/>
            </w:tabs>
            <w:rPr>
              <w:rFonts w:asciiTheme="minorHAnsi" w:eastAsiaTheme="minorEastAsia" w:hAnsiTheme="minorHAnsi" w:cstheme="minorBidi"/>
              <w:noProof/>
              <w:sz w:val="22"/>
            </w:rPr>
          </w:pPr>
          <w:hyperlink w:anchor="_Toc422986483" w:history="1">
            <w:r w:rsidRPr="00382CF2">
              <w:rPr>
                <w:rStyle w:val="Hyperlink"/>
                <w:noProof/>
              </w:rPr>
              <w:t>No Solvency – Loopholes</w:t>
            </w:r>
            <w:r>
              <w:rPr>
                <w:noProof/>
                <w:webHidden/>
              </w:rPr>
              <w:tab/>
            </w:r>
            <w:r>
              <w:rPr>
                <w:noProof/>
                <w:webHidden/>
              </w:rPr>
              <w:fldChar w:fldCharType="begin"/>
            </w:r>
            <w:r>
              <w:rPr>
                <w:noProof/>
                <w:webHidden/>
              </w:rPr>
              <w:instrText xml:space="preserve"> PAGEREF _Toc422986483 \h </w:instrText>
            </w:r>
            <w:r>
              <w:rPr>
                <w:noProof/>
                <w:webHidden/>
              </w:rPr>
            </w:r>
            <w:r>
              <w:rPr>
                <w:noProof/>
                <w:webHidden/>
              </w:rPr>
              <w:fldChar w:fldCharType="separate"/>
            </w:r>
            <w:r>
              <w:rPr>
                <w:noProof/>
                <w:webHidden/>
              </w:rPr>
              <w:t>1</w:t>
            </w:r>
            <w:r>
              <w:rPr>
                <w:noProof/>
                <w:webHidden/>
              </w:rPr>
              <w:fldChar w:fldCharType="end"/>
            </w:r>
          </w:hyperlink>
        </w:p>
        <w:p w:rsidR="008B37A5" w:rsidRDefault="008B37A5">
          <w:pPr>
            <w:pStyle w:val="TOC3"/>
            <w:tabs>
              <w:tab w:val="right" w:leader="dot" w:pos="10790"/>
            </w:tabs>
            <w:rPr>
              <w:rFonts w:asciiTheme="minorHAnsi" w:eastAsiaTheme="minorEastAsia" w:hAnsiTheme="minorHAnsi" w:cstheme="minorBidi"/>
              <w:noProof/>
              <w:sz w:val="22"/>
            </w:rPr>
          </w:pPr>
          <w:hyperlink w:anchor="_Toc422986484" w:history="1">
            <w:r w:rsidRPr="00382CF2">
              <w:rPr>
                <w:rStyle w:val="Hyperlink"/>
                <w:noProof/>
              </w:rPr>
              <w:t>No Solvency – Loopholes</w:t>
            </w:r>
            <w:r>
              <w:rPr>
                <w:noProof/>
                <w:webHidden/>
              </w:rPr>
              <w:tab/>
            </w:r>
            <w:r>
              <w:rPr>
                <w:noProof/>
                <w:webHidden/>
              </w:rPr>
              <w:fldChar w:fldCharType="begin"/>
            </w:r>
            <w:r>
              <w:rPr>
                <w:noProof/>
                <w:webHidden/>
              </w:rPr>
              <w:instrText xml:space="preserve"> PAGEREF _Toc422986484 \h </w:instrText>
            </w:r>
            <w:r>
              <w:rPr>
                <w:noProof/>
                <w:webHidden/>
              </w:rPr>
            </w:r>
            <w:r>
              <w:rPr>
                <w:noProof/>
                <w:webHidden/>
              </w:rPr>
              <w:fldChar w:fldCharType="separate"/>
            </w:r>
            <w:r>
              <w:rPr>
                <w:noProof/>
                <w:webHidden/>
              </w:rPr>
              <w:t>1</w:t>
            </w:r>
            <w:r>
              <w:rPr>
                <w:noProof/>
                <w:webHidden/>
              </w:rPr>
              <w:fldChar w:fldCharType="end"/>
            </w:r>
          </w:hyperlink>
        </w:p>
        <w:p w:rsidR="008B37A5" w:rsidRDefault="008B37A5">
          <w:pPr>
            <w:pStyle w:val="TOC3"/>
            <w:tabs>
              <w:tab w:val="right" w:leader="dot" w:pos="10790"/>
            </w:tabs>
            <w:rPr>
              <w:rFonts w:asciiTheme="minorHAnsi" w:eastAsiaTheme="minorEastAsia" w:hAnsiTheme="minorHAnsi" w:cstheme="minorBidi"/>
              <w:noProof/>
              <w:sz w:val="22"/>
            </w:rPr>
          </w:pPr>
          <w:hyperlink w:anchor="_Toc422986485" w:history="1">
            <w:r w:rsidRPr="00382CF2">
              <w:rPr>
                <w:rStyle w:val="Hyperlink"/>
                <w:noProof/>
              </w:rPr>
              <w:t>No Solvency – State/Local Action</w:t>
            </w:r>
            <w:r>
              <w:rPr>
                <w:noProof/>
                <w:webHidden/>
              </w:rPr>
              <w:tab/>
            </w:r>
            <w:r>
              <w:rPr>
                <w:noProof/>
                <w:webHidden/>
              </w:rPr>
              <w:fldChar w:fldCharType="begin"/>
            </w:r>
            <w:r>
              <w:rPr>
                <w:noProof/>
                <w:webHidden/>
              </w:rPr>
              <w:instrText xml:space="preserve"> PAGEREF _Toc422986485 \h </w:instrText>
            </w:r>
            <w:r>
              <w:rPr>
                <w:noProof/>
                <w:webHidden/>
              </w:rPr>
            </w:r>
            <w:r>
              <w:rPr>
                <w:noProof/>
                <w:webHidden/>
              </w:rPr>
              <w:fldChar w:fldCharType="separate"/>
            </w:r>
            <w:r>
              <w:rPr>
                <w:noProof/>
                <w:webHidden/>
              </w:rPr>
              <w:t>1</w:t>
            </w:r>
            <w:r>
              <w:rPr>
                <w:noProof/>
                <w:webHidden/>
              </w:rPr>
              <w:fldChar w:fldCharType="end"/>
            </w:r>
          </w:hyperlink>
        </w:p>
        <w:p w:rsidR="008B37A5" w:rsidRDefault="008B37A5">
          <w:pPr>
            <w:pStyle w:val="TOC3"/>
            <w:tabs>
              <w:tab w:val="right" w:leader="dot" w:pos="10790"/>
            </w:tabs>
            <w:rPr>
              <w:rFonts w:asciiTheme="minorHAnsi" w:eastAsiaTheme="minorEastAsia" w:hAnsiTheme="minorHAnsi" w:cstheme="minorBidi"/>
              <w:noProof/>
              <w:sz w:val="22"/>
            </w:rPr>
          </w:pPr>
          <w:hyperlink w:anchor="_Toc422986486" w:history="1">
            <w:r w:rsidRPr="00382CF2">
              <w:rPr>
                <w:rStyle w:val="Hyperlink"/>
                <w:noProof/>
              </w:rPr>
              <w:t>No Solvency – Knowledge Production Coopted</w:t>
            </w:r>
            <w:r>
              <w:rPr>
                <w:noProof/>
                <w:webHidden/>
              </w:rPr>
              <w:tab/>
            </w:r>
            <w:r>
              <w:rPr>
                <w:noProof/>
                <w:webHidden/>
              </w:rPr>
              <w:fldChar w:fldCharType="begin"/>
            </w:r>
            <w:r>
              <w:rPr>
                <w:noProof/>
                <w:webHidden/>
              </w:rPr>
              <w:instrText xml:space="preserve"> PAGEREF _Toc422986486 \h </w:instrText>
            </w:r>
            <w:r>
              <w:rPr>
                <w:noProof/>
                <w:webHidden/>
              </w:rPr>
            </w:r>
            <w:r>
              <w:rPr>
                <w:noProof/>
                <w:webHidden/>
              </w:rPr>
              <w:fldChar w:fldCharType="separate"/>
            </w:r>
            <w:r>
              <w:rPr>
                <w:noProof/>
                <w:webHidden/>
              </w:rPr>
              <w:t>1</w:t>
            </w:r>
            <w:r>
              <w:rPr>
                <w:noProof/>
                <w:webHidden/>
              </w:rPr>
              <w:fldChar w:fldCharType="end"/>
            </w:r>
          </w:hyperlink>
        </w:p>
        <w:p w:rsidR="008B37A5" w:rsidRDefault="008B37A5">
          <w:pPr>
            <w:pStyle w:val="TOC3"/>
            <w:tabs>
              <w:tab w:val="right" w:leader="dot" w:pos="10790"/>
            </w:tabs>
            <w:rPr>
              <w:rFonts w:asciiTheme="minorHAnsi" w:eastAsiaTheme="minorEastAsia" w:hAnsiTheme="minorHAnsi" w:cstheme="minorBidi"/>
              <w:noProof/>
              <w:sz w:val="22"/>
            </w:rPr>
          </w:pPr>
          <w:hyperlink w:anchor="_Toc422986487" w:history="1">
            <w:r w:rsidRPr="00382CF2">
              <w:rPr>
                <w:rStyle w:val="Hyperlink"/>
                <w:noProof/>
              </w:rPr>
              <w:t>No Solvency – Knowledge Production Fails</w:t>
            </w:r>
            <w:r>
              <w:rPr>
                <w:noProof/>
                <w:webHidden/>
              </w:rPr>
              <w:tab/>
            </w:r>
            <w:r>
              <w:rPr>
                <w:noProof/>
                <w:webHidden/>
              </w:rPr>
              <w:fldChar w:fldCharType="begin"/>
            </w:r>
            <w:r>
              <w:rPr>
                <w:noProof/>
                <w:webHidden/>
              </w:rPr>
              <w:instrText xml:space="preserve"> PAGEREF _Toc422986487 \h </w:instrText>
            </w:r>
            <w:r>
              <w:rPr>
                <w:noProof/>
                <w:webHidden/>
              </w:rPr>
            </w:r>
            <w:r>
              <w:rPr>
                <w:noProof/>
                <w:webHidden/>
              </w:rPr>
              <w:fldChar w:fldCharType="separate"/>
            </w:r>
            <w:r>
              <w:rPr>
                <w:noProof/>
                <w:webHidden/>
              </w:rPr>
              <w:t>1</w:t>
            </w:r>
            <w:r>
              <w:rPr>
                <w:noProof/>
                <w:webHidden/>
              </w:rPr>
              <w:fldChar w:fldCharType="end"/>
            </w:r>
          </w:hyperlink>
        </w:p>
        <w:p w:rsidR="008B37A5" w:rsidRDefault="008B37A5">
          <w:pPr>
            <w:pStyle w:val="TOC3"/>
            <w:tabs>
              <w:tab w:val="right" w:leader="dot" w:pos="10790"/>
            </w:tabs>
            <w:rPr>
              <w:rFonts w:asciiTheme="minorHAnsi" w:eastAsiaTheme="minorEastAsia" w:hAnsiTheme="minorHAnsi" w:cstheme="minorBidi"/>
              <w:noProof/>
              <w:sz w:val="22"/>
            </w:rPr>
          </w:pPr>
          <w:hyperlink w:anchor="_Toc422986488" w:history="1">
            <w:r w:rsidRPr="00382CF2">
              <w:rPr>
                <w:rStyle w:val="Hyperlink"/>
                <w:noProof/>
              </w:rPr>
              <w:t>No Solvency – Securitization Inevitable</w:t>
            </w:r>
            <w:r>
              <w:rPr>
                <w:noProof/>
                <w:webHidden/>
              </w:rPr>
              <w:tab/>
            </w:r>
            <w:r>
              <w:rPr>
                <w:noProof/>
                <w:webHidden/>
              </w:rPr>
              <w:fldChar w:fldCharType="begin"/>
            </w:r>
            <w:r>
              <w:rPr>
                <w:noProof/>
                <w:webHidden/>
              </w:rPr>
              <w:instrText xml:space="preserve"> PAGEREF _Toc422986488 \h </w:instrText>
            </w:r>
            <w:r>
              <w:rPr>
                <w:noProof/>
                <w:webHidden/>
              </w:rPr>
            </w:r>
            <w:r>
              <w:rPr>
                <w:noProof/>
                <w:webHidden/>
              </w:rPr>
              <w:fldChar w:fldCharType="separate"/>
            </w:r>
            <w:r>
              <w:rPr>
                <w:noProof/>
                <w:webHidden/>
              </w:rPr>
              <w:t>1</w:t>
            </w:r>
            <w:r>
              <w:rPr>
                <w:noProof/>
                <w:webHidden/>
              </w:rPr>
              <w:fldChar w:fldCharType="end"/>
            </w:r>
          </w:hyperlink>
        </w:p>
        <w:p w:rsidR="008B37A5" w:rsidRDefault="008B37A5">
          <w:pPr>
            <w:pStyle w:val="TOC3"/>
            <w:tabs>
              <w:tab w:val="right" w:leader="dot" w:pos="10790"/>
            </w:tabs>
            <w:rPr>
              <w:rFonts w:asciiTheme="minorHAnsi" w:eastAsiaTheme="minorEastAsia" w:hAnsiTheme="minorHAnsi" w:cstheme="minorBidi"/>
              <w:noProof/>
              <w:sz w:val="22"/>
            </w:rPr>
          </w:pPr>
          <w:hyperlink w:anchor="_Toc422986489" w:history="1">
            <w:r w:rsidRPr="00382CF2">
              <w:rPr>
                <w:rStyle w:val="Hyperlink"/>
                <w:noProof/>
              </w:rPr>
              <w:t>Turn – Crime</w:t>
            </w:r>
            <w:r>
              <w:rPr>
                <w:noProof/>
                <w:webHidden/>
              </w:rPr>
              <w:tab/>
            </w:r>
            <w:r>
              <w:rPr>
                <w:noProof/>
                <w:webHidden/>
              </w:rPr>
              <w:fldChar w:fldCharType="begin"/>
            </w:r>
            <w:r>
              <w:rPr>
                <w:noProof/>
                <w:webHidden/>
              </w:rPr>
              <w:instrText xml:space="preserve"> PAGEREF _Toc422986489 \h </w:instrText>
            </w:r>
            <w:r>
              <w:rPr>
                <w:noProof/>
                <w:webHidden/>
              </w:rPr>
            </w:r>
            <w:r>
              <w:rPr>
                <w:noProof/>
                <w:webHidden/>
              </w:rPr>
              <w:fldChar w:fldCharType="separate"/>
            </w:r>
            <w:r>
              <w:rPr>
                <w:noProof/>
                <w:webHidden/>
              </w:rPr>
              <w:t>1</w:t>
            </w:r>
            <w:r>
              <w:rPr>
                <w:noProof/>
                <w:webHidden/>
              </w:rPr>
              <w:fldChar w:fldCharType="end"/>
            </w:r>
          </w:hyperlink>
        </w:p>
        <w:p w:rsidR="008B37A5" w:rsidRDefault="008B37A5">
          <w:pPr>
            <w:pStyle w:val="TOC3"/>
            <w:tabs>
              <w:tab w:val="right" w:leader="dot" w:pos="10790"/>
            </w:tabs>
            <w:rPr>
              <w:rFonts w:asciiTheme="minorHAnsi" w:eastAsiaTheme="minorEastAsia" w:hAnsiTheme="minorHAnsi" w:cstheme="minorBidi"/>
              <w:noProof/>
              <w:sz w:val="22"/>
            </w:rPr>
          </w:pPr>
          <w:hyperlink w:anchor="_Toc422986490" w:history="1">
            <w:r w:rsidRPr="00382CF2">
              <w:rPr>
                <w:rStyle w:val="Hyperlink"/>
                <w:noProof/>
              </w:rPr>
              <w:t>Turn – Crime</w:t>
            </w:r>
            <w:r>
              <w:rPr>
                <w:noProof/>
                <w:webHidden/>
              </w:rPr>
              <w:tab/>
            </w:r>
            <w:r>
              <w:rPr>
                <w:noProof/>
                <w:webHidden/>
              </w:rPr>
              <w:fldChar w:fldCharType="begin"/>
            </w:r>
            <w:r>
              <w:rPr>
                <w:noProof/>
                <w:webHidden/>
              </w:rPr>
              <w:instrText xml:space="preserve"> PAGEREF _Toc422986490 \h </w:instrText>
            </w:r>
            <w:r>
              <w:rPr>
                <w:noProof/>
                <w:webHidden/>
              </w:rPr>
            </w:r>
            <w:r>
              <w:rPr>
                <w:noProof/>
                <w:webHidden/>
              </w:rPr>
              <w:fldChar w:fldCharType="separate"/>
            </w:r>
            <w:r>
              <w:rPr>
                <w:noProof/>
                <w:webHidden/>
              </w:rPr>
              <w:t>1</w:t>
            </w:r>
            <w:r>
              <w:rPr>
                <w:noProof/>
                <w:webHidden/>
              </w:rPr>
              <w:fldChar w:fldCharType="end"/>
            </w:r>
          </w:hyperlink>
        </w:p>
        <w:p w:rsidR="008B37A5" w:rsidRDefault="008B37A5">
          <w:pPr>
            <w:pStyle w:val="TOC3"/>
            <w:tabs>
              <w:tab w:val="right" w:leader="dot" w:pos="10790"/>
            </w:tabs>
            <w:rPr>
              <w:rFonts w:asciiTheme="minorHAnsi" w:eastAsiaTheme="minorEastAsia" w:hAnsiTheme="minorHAnsi" w:cstheme="minorBidi"/>
              <w:noProof/>
              <w:sz w:val="22"/>
            </w:rPr>
          </w:pPr>
          <w:hyperlink w:anchor="_Toc422986491" w:history="1">
            <w:r w:rsidRPr="00382CF2">
              <w:rPr>
                <w:rStyle w:val="Hyperlink"/>
                <w:noProof/>
              </w:rPr>
              <w:t>Turn – Accountability</w:t>
            </w:r>
            <w:r>
              <w:rPr>
                <w:noProof/>
                <w:webHidden/>
              </w:rPr>
              <w:tab/>
            </w:r>
            <w:r>
              <w:rPr>
                <w:noProof/>
                <w:webHidden/>
              </w:rPr>
              <w:fldChar w:fldCharType="begin"/>
            </w:r>
            <w:r>
              <w:rPr>
                <w:noProof/>
                <w:webHidden/>
              </w:rPr>
              <w:instrText xml:space="preserve"> PAGEREF _Toc422986491 \h </w:instrText>
            </w:r>
            <w:r>
              <w:rPr>
                <w:noProof/>
                <w:webHidden/>
              </w:rPr>
            </w:r>
            <w:r>
              <w:rPr>
                <w:noProof/>
                <w:webHidden/>
              </w:rPr>
              <w:fldChar w:fldCharType="separate"/>
            </w:r>
            <w:r>
              <w:rPr>
                <w:noProof/>
                <w:webHidden/>
              </w:rPr>
              <w:t>1</w:t>
            </w:r>
            <w:r>
              <w:rPr>
                <w:noProof/>
                <w:webHidden/>
              </w:rPr>
              <w:fldChar w:fldCharType="end"/>
            </w:r>
          </w:hyperlink>
        </w:p>
        <w:p w:rsidR="008B37A5" w:rsidRDefault="008B37A5">
          <w:pPr>
            <w:pStyle w:val="TOC2"/>
            <w:tabs>
              <w:tab w:val="right" w:leader="dot" w:pos="10790"/>
            </w:tabs>
            <w:rPr>
              <w:rFonts w:asciiTheme="minorHAnsi" w:eastAsiaTheme="minorEastAsia" w:hAnsiTheme="minorHAnsi" w:cstheme="minorBidi"/>
              <w:noProof/>
              <w:sz w:val="22"/>
            </w:rPr>
          </w:pPr>
          <w:hyperlink w:anchor="_Toc422986492" w:history="1">
            <w:r w:rsidRPr="00382CF2">
              <w:rPr>
                <w:rStyle w:val="Hyperlink"/>
                <w:noProof/>
              </w:rPr>
              <w:t>Terrorism DA</w:t>
            </w:r>
            <w:r>
              <w:rPr>
                <w:noProof/>
                <w:webHidden/>
              </w:rPr>
              <w:tab/>
            </w:r>
            <w:r>
              <w:rPr>
                <w:noProof/>
                <w:webHidden/>
              </w:rPr>
              <w:fldChar w:fldCharType="begin"/>
            </w:r>
            <w:r>
              <w:rPr>
                <w:noProof/>
                <w:webHidden/>
              </w:rPr>
              <w:instrText xml:space="preserve"> PAGEREF _Toc422986492 \h </w:instrText>
            </w:r>
            <w:r>
              <w:rPr>
                <w:noProof/>
                <w:webHidden/>
              </w:rPr>
            </w:r>
            <w:r>
              <w:rPr>
                <w:noProof/>
                <w:webHidden/>
              </w:rPr>
              <w:fldChar w:fldCharType="separate"/>
            </w:r>
            <w:r>
              <w:rPr>
                <w:noProof/>
                <w:webHidden/>
              </w:rPr>
              <w:t>1</w:t>
            </w:r>
            <w:r>
              <w:rPr>
                <w:noProof/>
                <w:webHidden/>
              </w:rPr>
              <w:fldChar w:fldCharType="end"/>
            </w:r>
          </w:hyperlink>
        </w:p>
        <w:p w:rsidR="008B37A5" w:rsidRDefault="008B37A5">
          <w:pPr>
            <w:pStyle w:val="TOC3"/>
            <w:tabs>
              <w:tab w:val="right" w:leader="dot" w:pos="10790"/>
            </w:tabs>
            <w:rPr>
              <w:rFonts w:asciiTheme="minorHAnsi" w:eastAsiaTheme="minorEastAsia" w:hAnsiTheme="minorHAnsi" w:cstheme="minorBidi"/>
              <w:noProof/>
              <w:sz w:val="22"/>
            </w:rPr>
          </w:pPr>
          <w:hyperlink w:anchor="_Toc422986493" w:history="1">
            <w:r w:rsidRPr="00382CF2">
              <w:rPr>
                <w:rStyle w:val="Hyperlink"/>
                <w:noProof/>
              </w:rPr>
              <w:t>Terrorism DA 1NC (1/</w:t>
            </w:r>
            <w:r>
              <w:rPr>
                <w:noProof/>
                <w:webHidden/>
              </w:rPr>
              <w:tab/>
            </w:r>
            <w:r>
              <w:rPr>
                <w:noProof/>
                <w:webHidden/>
              </w:rPr>
              <w:fldChar w:fldCharType="begin"/>
            </w:r>
            <w:r>
              <w:rPr>
                <w:noProof/>
                <w:webHidden/>
              </w:rPr>
              <w:instrText xml:space="preserve"> PAGEREF _Toc422986493 \h </w:instrText>
            </w:r>
            <w:r>
              <w:rPr>
                <w:noProof/>
                <w:webHidden/>
              </w:rPr>
            </w:r>
            <w:r>
              <w:rPr>
                <w:noProof/>
                <w:webHidden/>
              </w:rPr>
              <w:fldChar w:fldCharType="separate"/>
            </w:r>
            <w:r>
              <w:rPr>
                <w:noProof/>
                <w:webHidden/>
              </w:rPr>
              <w:t>1</w:t>
            </w:r>
            <w:r>
              <w:rPr>
                <w:noProof/>
                <w:webHidden/>
              </w:rPr>
              <w:fldChar w:fldCharType="end"/>
            </w:r>
          </w:hyperlink>
        </w:p>
        <w:p w:rsidR="008B37A5" w:rsidRDefault="008B37A5">
          <w:pPr>
            <w:pStyle w:val="TOC3"/>
            <w:tabs>
              <w:tab w:val="right" w:leader="dot" w:pos="10790"/>
            </w:tabs>
            <w:rPr>
              <w:rFonts w:asciiTheme="minorHAnsi" w:eastAsiaTheme="minorEastAsia" w:hAnsiTheme="minorHAnsi" w:cstheme="minorBidi"/>
              <w:noProof/>
              <w:sz w:val="22"/>
            </w:rPr>
          </w:pPr>
          <w:hyperlink w:anchor="_Toc422986494" w:history="1">
            <w:r w:rsidRPr="00382CF2">
              <w:rPr>
                <w:rStyle w:val="Hyperlink"/>
                <w:noProof/>
              </w:rPr>
              <w:t>A2: Link Turn - Inefficient</w:t>
            </w:r>
            <w:r>
              <w:rPr>
                <w:noProof/>
                <w:webHidden/>
              </w:rPr>
              <w:tab/>
            </w:r>
            <w:r>
              <w:rPr>
                <w:noProof/>
                <w:webHidden/>
              </w:rPr>
              <w:fldChar w:fldCharType="begin"/>
            </w:r>
            <w:r>
              <w:rPr>
                <w:noProof/>
                <w:webHidden/>
              </w:rPr>
              <w:instrText xml:space="preserve"> PAGEREF _Toc422986494 \h </w:instrText>
            </w:r>
            <w:r>
              <w:rPr>
                <w:noProof/>
                <w:webHidden/>
              </w:rPr>
            </w:r>
            <w:r>
              <w:rPr>
                <w:noProof/>
                <w:webHidden/>
              </w:rPr>
              <w:fldChar w:fldCharType="separate"/>
            </w:r>
            <w:r>
              <w:rPr>
                <w:noProof/>
                <w:webHidden/>
              </w:rPr>
              <w:t>1</w:t>
            </w:r>
            <w:r>
              <w:rPr>
                <w:noProof/>
                <w:webHidden/>
              </w:rPr>
              <w:fldChar w:fldCharType="end"/>
            </w:r>
          </w:hyperlink>
        </w:p>
        <w:p w:rsidR="008B37A5" w:rsidRDefault="008B37A5">
          <w:pPr>
            <w:pStyle w:val="TOC3"/>
            <w:tabs>
              <w:tab w:val="right" w:leader="dot" w:pos="10790"/>
            </w:tabs>
            <w:rPr>
              <w:rFonts w:asciiTheme="minorHAnsi" w:eastAsiaTheme="minorEastAsia" w:hAnsiTheme="minorHAnsi" w:cstheme="minorBidi"/>
              <w:noProof/>
              <w:sz w:val="22"/>
            </w:rPr>
          </w:pPr>
          <w:hyperlink w:anchor="_Toc422986495" w:history="1">
            <w:r w:rsidRPr="00382CF2">
              <w:rPr>
                <w:rStyle w:val="Hyperlink"/>
                <w:noProof/>
              </w:rPr>
              <w:t>A2: Link Turn – Targeted Surveillance (1/2)</w:t>
            </w:r>
            <w:r>
              <w:rPr>
                <w:noProof/>
                <w:webHidden/>
              </w:rPr>
              <w:tab/>
            </w:r>
            <w:r>
              <w:rPr>
                <w:noProof/>
                <w:webHidden/>
              </w:rPr>
              <w:fldChar w:fldCharType="begin"/>
            </w:r>
            <w:r>
              <w:rPr>
                <w:noProof/>
                <w:webHidden/>
              </w:rPr>
              <w:instrText xml:space="preserve"> PAGEREF _Toc422986495 \h </w:instrText>
            </w:r>
            <w:r>
              <w:rPr>
                <w:noProof/>
                <w:webHidden/>
              </w:rPr>
            </w:r>
            <w:r>
              <w:rPr>
                <w:noProof/>
                <w:webHidden/>
              </w:rPr>
              <w:fldChar w:fldCharType="separate"/>
            </w:r>
            <w:r>
              <w:rPr>
                <w:noProof/>
                <w:webHidden/>
              </w:rPr>
              <w:t>1</w:t>
            </w:r>
            <w:r>
              <w:rPr>
                <w:noProof/>
                <w:webHidden/>
              </w:rPr>
              <w:fldChar w:fldCharType="end"/>
            </w:r>
          </w:hyperlink>
        </w:p>
        <w:p w:rsidR="008B37A5" w:rsidRDefault="008B37A5">
          <w:pPr>
            <w:pStyle w:val="TOC3"/>
            <w:tabs>
              <w:tab w:val="right" w:leader="dot" w:pos="10790"/>
            </w:tabs>
            <w:rPr>
              <w:rFonts w:asciiTheme="minorHAnsi" w:eastAsiaTheme="minorEastAsia" w:hAnsiTheme="minorHAnsi" w:cstheme="minorBidi"/>
              <w:noProof/>
              <w:sz w:val="22"/>
            </w:rPr>
          </w:pPr>
          <w:hyperlink w:anchor="_Toc422986496" w:history="1">
            <w:r w:rsidRPr="00382CF2">
              <w:rPr>
                <w:rStyle w:val="Hyperlink"/>
                <w:noProof/>
              </w:rPr>
              <w:t>Impact – Turns Case</w:t>
            </w:r>
            <w:r>
              <w:rPr>
                <w:noProof/>
                <w:webHidden/>
              </w:rPr>
              <w:tab/>
            </w:r>
            <w:r>
              <w:rPr>
                <w:noProof/>
                <w:webHidden/>
              </w:rPr>
              <w:fldChar w:fldCharType="begin"/>
            </w:r>
            <w:r>
              <w:rPr>
                <w:noProof/>
                <w:webHidden/>
              </w:rPr>
              <w:instrText xml:space="preserve"> PAGEREF _Toc422986496 \h </w:instrText>
            </w:r>
            <w:r>
              <w:rPr>
                <w:noProof/>
                <w:webHidden/>
              </w:rPr>
            </w:r>
            <w:r>
              <w:rPr>
                <w:noProof/>
                <w:webHidden/>
              </w:rPr>
              <w:fldChar w:fldCharType="separate"/>
            </w:r>
            <w:r>
              <w:rPr>
                <w:noProof/>
                <w:webHidden/>
              </w:rPr>
              <w:t>1</w:t>
            </w:r>
            <w:r>
              <w:rPr>
                <w:noProof/>
                <w:webHidden/>
              </w:rPr>
              <w:fldChar w:fldCharType="end"/>
            </w:r>
          </w:hyperlink>
        </w:p>
        <w:p w:rsidR="008B37A5" w:rsidRDefault="008B37A5">
          <w:pPr>
            <w:pStyle w:val="TOC3"/>
            <w:tabs>
              <w:tab w:val="right" w:leader="dot" w:pos="10790"/>
            </w:tabs>
            <w:rPr>
              <w:rFonts w:asciiTheme="minorHAnsi" w:eastAsiaTheme="minorEastAsia" w:hAnsiTheme="minorHAnsi" w:cstheme="minorBidi"/>
              <w:noProof/>
              <w:sz w:val="22"/>
            </w:rPr>
          </w:pPr>
          <w:hyperlink w:anchor="_Toc422986497" w:history="1">
            <w:r w:rsidRPr="00382CF2">
              <w:rPr>
                <w:rStyle w:val="Hyperlink"/>
                <w:noProof/>
              </w:rPr>
              <w:t>A2: No Impact – Nuclear Terrorism Unlikely</w:t>
            </w:r>
            <w:r>
              <w:rPr>
                <w:noProof/>
                <w:webHidden/>
              </w:rPr>
              <w:tab/>
            </w:r>
            <w:r>
              <w:rPr>
                <w:noProof/>
                <w:webHidden/>
              </w:rPr>
              <w:fldChar w:fldCharType="begin"/>
            </w:r>
            <w:r>
              <w:rPr>
                <w:noProof/>
                <w:webHidden/>
              </w:rPr>
              <w:instrText xml:space="preserve"> PAGEREF _Toc422986497 \h </w:instrText>
            </w:r>
            <w:r>
              <w:rPr>
                <w:noProof/>
                <w:webHidden/>
              </w:rPr>
            </w:r>
            <w:r>
              <w:rPr>
                <w:noProof/>
                <w:webHidden/>
              </w:rPr>
              <w:fldChar w:fldCharType="separate"/>
            </w:r>
            <w:r>
              <w:rPr>
                <w:noProof/>
                <w:webHidden/>
              </w:rPr>
              <w:t>1</w:t>
            </w:r>
            <w:r>
              <w:rPr>
                <w:noProof/>
                <w:webHidden/>
              </w:rPr>
              <w:fldChar w:fldCharType="end"/>
            </w:r>
          </w:hyperlink>
        </w:p>
        <w:p w:rsidR="008B37A5" w:rsidRDefault="008B37A5">
          <w:pPr>
            <w:pStyle w:val="TOC3"/>
            <w:tabs>
              <w:tab w:val="right" w:leader="dot" w:pos="10790"/>
            </w:tabs>
            <w:rPr>
              <w:rFonts w:asciiTheme="minorHAnsi" w:eastAsiaTheme="minorEastAsia" w:hAnsiTheme="minorHAnsi" w:cstheme="minorBidi"/>
              <w:noProof/>
              <w:sz w:val="22"/>
            </w:rPr>
          </w:pPr>
          <w:hyperlink w:anchor="_Toc422986498" w:history="1">
            <w:r w:rsidRPr="00382CF2">
              <w:rPr>
                <w:rStyle w:val="Hyperlink"/>
                <w:noProof/>
              </w:rPr>
              <w:t>A2: No Impact – Nuclear Terrorism Unlikely</w:t>
            </w:r>
            <w:r>
              <w:rPr>
                <w:noProof/>
                <w:webHidden/>
              </w:rPr>
              <w:tab/>
            </w:r>
            <w:r>
              <w:rPr>
                <w:noProof/>
                <w:webHidden/>
              </w:rPr>
              <w:fldChar w:fldCharType="begin"/>
            </w:r>
            <w:r>
              <w:rPr>
                <w:noProof/>
                <w:webHidden/>
              </w:rPr>
              <w:instrText xml:space="preserve"> PAGEREF _Toc422986498 \h </w:instrText>
            </w:r>
            <w:r>
              <w:rPr>
                <w:noProof/>
                <w:webHidden/>
              </w:rPr>
            </w:r>
            <w:r>
              <w:rPr>
                <w:noProof/>
                <w:webHidden/>
              </w:rPr>
              <w:fldChar w:fldCharType="separate"/>
            </w:r>
            <w:r>
              <w:rPr>
                <w:noProof/>
                <w:webHidden/>
              </w:rPr>
              <w:t>1</w:t>
            </w:r>
            <w:r>
              <w:rPr>
                <w:noProof/>
                <w:webHidden/>
              </w:rPr>
              <w:fldChar w:fldCharType="end"/>
            </w:r>
          </w:hyperlink>
        </w:p>
        <w:p w:rsidR="008B37A5" w:rsidRDefault="008B37A5">
          <w:pPr>
            <w:pStyle w:val="TOC3"/>
            <w:tabs>
              <w:tab w:val="right" w:leader="dot" w:pos="10790"/>
            </w:tabs>
            <w:rPr>
              <w:rFonts w:asciiTheme="minorHAnsi" w:eastAsiaTheme="minorEastAsia" w:hAnsiTheme="minorHAnsi" w:cstheme="minorBidi"/>
              <w:noProof/>
              <w:sz w:val="22"/>
            </w:rPr>
          </w:pPr>
          <w:hyperlink w:anchor="_Toc422986499" w:history="1">
            <w:r w:rsidRPr="00382CF2">
              <w:rPr>
                <w:rStyle w:val="Hyperlink"/>
                <w:noProof/>
              </w:rPr>
              <w:t>A2: Indict of Experts</w:t>
            </w:r>
            <w:r>
              <w:rPr>
                <w:noProof/>
                <w:webHidden/>
              </w:rPr>
              <w:tab/>
            </w:r>
            <w:r>
              <w:rPr>
                <w:noProof/>
                <w:webHidden/>
              </w:rPr>
              <w:fldChar w:fldCharType="begin"/>
            </w:r>
            <w:r>
              <w:rPr>
                <w:noProof/>
                <w:webHidden/>
              </w:rPr>
              <w:instrText xml:space="preserve"> PAGEREF _Toc422986499 \h </w:instrText>
            </w:r>
            <w:r>
              <w:rPr>
                <w:noProof/>
                <w:webHidden/>
              </w:rPr>
            </w:r>
            <w:r>
              <w:rPr>
                <w:noProof/>
                <w:webHidden/>
              </w:rPr>
              <w:fldChar w:fldCharType="separate"/>
            </w:r>
            <w:r>
              <w:rPr>
                <w:noProof/>
                <w:webHidden/>
              </w:rPr>
              <w:t>1</w:t>
            </w:r>
            <w:r>
              <w:rPr>
                <w:noProof/>
                <w:webHidden/>
              </w:rPr>
              <w:fldChar w:fldCharType="end"/>
            </w:r>
          </w:hyperlink>
        </w:p>
        <w:p w:rsidR="008B37A5" w:rsidRDefault="008B37A5">
          <w:pPr>
            <w:pStyle w:val="TOC3"/>
            <w:tabs>
              <w:tab w:val="right" w:leader="dot" w:pos="10790"/>
            </w:tabs>
            <w:rPr>
              <w:rFonts w:asciiTheme="minorHAnsi" w:eastAsiaTheme="minorEastAsia" w:hAnsiTheme="minorHAnsi" w:cstheme="minorBidi"/>
              <w:noProof/>
              <w:sz w:val="22"/>
            </w:rPr>
          </w:pPr>
          <w:hyperlink w:anchor="_Toc422986500" w:history="1">
            <w:r w:rsidRPr="00382CF2">
              <w:rPr>
                <w:rStyle w:val="Hyperlink"/>
                <w:noProof/>
              </w:rPr>
              <w:t>Impact Calculus – Security &gt; Privacy</w:t>
            </w:r>
            <w:r>
              <w:rPr>
                <w:noProof/>
                <w:webHidden/>
              </w:rPr>
              <w:tab/>
            </w:r>
            <w:r>
              <w:rPr>
                <w:noProof/>
                <w:webHidden/>
              </w:rPr>
              <w:fldChar w:fldCharType="begin"/>
            </w:r>
            <w:r>
              <w:rPr>
                <w:noProof/>
                <w:webHidden/>
              </w:rPr>
              <w:instrText xml:space="preserve"> PAGEREF _Toc422986500 \h </w:instrText>
            </w:r>
            <w:r>
              <w:rPr>
                <w:noProof/>
                <w:webHidden/>
              </w:rPr>
            </w:r>
            <w:r>
              <w:rPr>
                <w:noProof/>
                <w:webHidden/>
              </w:rPr>
              <w:fldChar w:fldCharType="separate"/>
            </w:r>
            <w:r>
              <w:rPr>
                <w:noProof/>
                <w:webHidden/>
              </w:rPr>
              <w:t>1</w:t>
            </w:r>
            <w:r>
              <w:rPr>
                <w:noProof/>
                <w:webHidden/>
              </w:rPr>
              <w:fldChar w:fldCharType="end"/>
            </w:r>
          </w:hyperlink>
        </w:p>
        <w:p w:rsidR="008B37A5" w:rsidRDefault="008B37A5">
          <w:pPr>
            <w:pStyle w:val="TOC2"/>
            <w:tabs>
              <w:tab w:val="right" w:leader="dot" w:pos="10790"/>
            </w:tabs>
            <w:rPr>
              <w:rFonts w:asciiTheme="minorHAnsi" w:eastAsiaTheme="minorEastAsia" w:hAnsiTheme="minorHAnsi" w:cstheme="minorBidi"/>
              <w:noProof/>
              <w:sz w:val="22"/>
            </w:rPr>
          </w:pPr>
          <w:hyperlink w:anchor="_Toc422986501" w:history="1">
            <w:r w:rsidRPr="00382CF2">
              <w:rPr>
                <w:rStyle w:val="Hyperlink"/>
                <w:noProof/>
              </w:rPr>
              <w:t>Politics DA</w:t>
            </w:r>
            <w:r>
              <w:rPr>
                <w:noProof/>
                <w:webHidden/>
              </w:rPr>
              <w:tab/>
            </w:r>
            <w:r>
              <w:rPr>
                <w:noProof/>
                <w:webHidden/>
              </w:rPr>
              <w:fldChar w:fldCharType="begin"/>
            </w:r>
            <w:r>
              <w:rPr>
                <w:noProof/>
                <w:webHidden/>
              </w:rPr>
              <w:instrText xml:space="preserve"> PAGEREF _Toc422986501 \h </w:instrText>
            </w:r>
            <w:r>
              <w:rPr>
                <w:noProof/>
                <w:webHidden/>
              </w:rPr>
            </w:r>
            <w:r>
              <w:rPr>
                <w:noProof/>
                <w:webHidden/>
              </w:rPr>
              <w:fldChar w:fldCharType="separate"/>
            </w:r>
            <w:r>
              <w:rPr>
                <w:noProof/>
                <w:webHidden/>
              </w:rPr>
              <w:t>1</w:t>
            </w:r>
            <w:r>
              <w:rPr>
                <w:noProof/>
                <w:webHidden/>
              </w:rPr>
              <w:fldChar w:fldCharType="end"/>
            </w:r>
          </w:hyperlink>
        </w:p>
        <w:p w:rsidR="008B37A5" w:rsidRDefault="008B37A5">
          <w:pPr>
            <w:pStyle w:val="TOC3"/>
            <w:tabs>
              <w:tab w:val="right" w:leader="dot" w:pos="10790"/>
            </w:tabs>
            <w:rPr>
              <w:rFonts w:asciiTheme="minorHAnsi" w:eastAsiaTheme="minorEastAsia" w:hAnsiTheme="minorHAnsi" w:cstheme="minorBidi"/>
              <w:noProof/>
              <w:sz w:val="22"/>
            </w:rPr>
          </w:pPr>
          <w:hyperlink w:anchor="_Toc422986502" w:history="1">
            <w:r w:rsidRPr="00382CF2">
              <w:rPr>
                <w:rStyle w:val="Hyperlink"/>
                <w:noProof/>
              </w:rPr>
              <w:t>Link – Drones Popular</w:t>
            </w:r>
            <w:r>
              <w:rPr>
                <w:noProof/>
                <w:webHidden/>
              </w:rPr>
              <w:tab/>
            </w:r>
            <w:r>
              <w:rPr>
                <w:noProof/>
                <w:webHidden/>
              </w:rPr>
              <w:fldChar w:fldCharType="begin"/>
            </w:r>
            <w:r>
              <w:rPr>
                <w:noProof/>
                <w:webHidden/>
              </w:rPr>
              <w:instrText xml:space="preserve"> PAGEREF _Toc422986502 \h </w:instrText>
            </w:r>
            <w:r>
              <w:rPr>
                <w:noProof/>
                <w:webHidden/>
              </w:rPr>
            </w:r>
            <w:r>
              <w:rPr>
                <w:noProof/>
                <w:webHidden/>
              </w:rPr>
              <w:fldChar w:fldCharType="separate"/>
            </w:r>
            <w:r>
              <w:rPr>
                <w:noProof/>
                <w:webHidden/>
              </w:rPr>
              <w:t>1</w:t>
            </w:r>
            <w:r>
              <w:rPr>
                <w:noProof/>
                <w:webHidden/>
              </w:rPr>
              <w:fldChar w:fldCharType="end"/>
            </w:r>
          </w:hyperlink>
        </w:p>
        <w:p w:rsidR="008B37A5" w:rsidRDefault="008B37A5">
          <w:pPr>
            <w:pStyle w:val="TOC3"/>
            <w:tabs>
              <w:tab w:val="right" w:leader="dot" w:pos="10790"/>
            </w:tabs>
            <w:rPr>
              <w:rFonts w:asciiTheme="minorHAnsi" w:eastAsiaTheme="minorEastAsia" w:hAnsiTheme="minorHAnsi" w:cstheme="minorBidi"/>
              <w:noProof/>
              <w:sz w:val="22"/>
            </w:rPr>
          </w:pPr>
          <w:hyperlink w:anchor="_Toc422986503" w:history="1">
            <w:r w:rsidRPr="00382CF2">
              <w:rPr>
                <w:rStyle w:val="Hyperlink"/>
                <w:noProof/>
              </w:rPr>
              <w:t>Link – Drone Surveillance Popular</w:t>
            </w:r>
            <w:r>
              <w:rPr>
                <w:noProof/>
                <w:webHidden/>
              </w:rPr>
              <w:tab/>
            </w:r>
            <w:r>
              <w:rPr>
                <w:noProof/>
                <w:webHidden/>
              </w:rPr>
              <w:fldChar w:fldCharType="begin"/>
            </w:r>
            <w:r>
              <w:rPr>
                <w:noProof/>
                <w:webHidden/>
              </w:rPr>
              <w:instrText xml:space="preserve"> PAGEREF _Toc422986503 \h </w:instrText>
            </w:r>
            <w:r>
              <w:rPr>
                <w:noProof/>
                <w:webHidden/>
              </w:rPr>
            </w:r>
            <w:r>
              <w:rPr>
                <w:noProof/>
                <w:webHidden/>
              </w:rPr>
              <w:fldChar w:fldCharType="separate"/>
            </w:r>
            <w:r>
              <w:rPr>
                <w:noProof/>
                <w:webHidden/>
              </w:rPr>
              <w:t>1</w:t>
            </w:r>
            <w:r>
              <w:rPr>
                <w:noProof/>
                <w:webHidden/>
              </w:rPr>
              <w:fldChar w:fldCharType="end"/>
            </w:r>
          </w:hyperlink>
        </w:p>
        <w:p w:rsidR="008B37A5" w:rsidRDefault="008B37A5">
          <w:pPr>
            <w:pStyle w:val="TOC2"/>
            <w:tabs>
              <w:tab w:val="right" w:leader="dot" w:pos="10790"/>
            </w:tabs>
            <w:rPr>
              <w:rFonts w:asciiTheme="minorHAnsi" w:eastAsiaTheme="minorEastAsia" w:hAnsiTheme="minorHAnsi" w:cstheme="minorBidi"/>
              <w:noProof/>
              <w:sz w:val="22"/>
            </w:rPr>
          </w:pPr>
          <w:hyperlink w:anchor="_Toc422986504" w:history="1">
            <w:r w:rsidRPr="00382CF2">
              <w:rPr>
                <w:rStyle w:val="Hyperlink"/>
                <w:noProof/>
              </w:rPr>
              <w:t>Courts CP</w:t>
            </w:r>
            <w:r>
              <w:rPr>
                <w:noProof/>
                <w:webHidden/>
              </w:rPr>
              <w:tab/>
            </w:r>
            <w:r>
              <w:rPr>
                <w:noProof/>
                <w:webHidden/>
              </w:rPr>
              <w:fldChar w:fldCharType="begin"/>
            </w:r>
            <w:r>
              <w:rPr>
                <w:noProof/>
                <w:webHidden/>
              </w:rPr>
              <w:instrText xml:space="preserve"> PAGEREF _Toc422986504 \h </w:instrText>
            </w:r>
            <w:r>
              <w:rPr>
                <w:noProof/>
                <w:webHidden/>
              </w:rPr>
            </w:r>
            <w:r>
              <w:rPr>
                <w:noProof/>
                <w:webHidden/>
              </w:rPr>
              <w:fldChar w:fldCharType="separate"/>
            </w:r>
            <w:r>
              <w:rPr>
                <w:noProof/>
                <w:webHidden/>
              </w:rPr>
              <w:t>1</w:t>
            </w:r>
            <w:r>
              <w:rPr>
                <w:noProof/>
                <w:webHidden/>
              </w:rPr>
              <w:fldChar w:fldCharType="end"/>
            </w:r>
          </w:hyperlink>
        </w:p>
        <w:p w:rsidR="008B37A5" w:rsidRDefault="008B37A5">
          <w:pPr>
            <w:pStyle w:val="TOC3"/>
            <w:tabs>
              <w:tab w:val="right" w:leader="dot" w:pos="10790"/>
            </w:tabs>
            <w:rPr>
              <w:rFonts w:asciiTheme="minorHAnsi" w:eastAsiaTheme="minorEastAsia" w:hAnsiTheme="minorHAnsi" w:cstheme="minorBidi"/>
              <w:noProof/>
              <w:sz w:val="22"/>
            </w:rPr>
          </w:pPr>
          <w:hyperlink w:anchor="_Toc422986505" w:history="1">
            <w:r w:rsidRPr="00382CF2">
              <w:rPr>
                <w:rStyle w:val="Hyperlink"/>
                <w:noProof/>
              </w:rPr>
              <w:t>1NC</w:t>
            </w:r>
            <w:r>
              <w:rPr>
                <w:noProof/>
                <w:webHidden/>
              </w:rPr>
              <w:tab/>
            </w:r>
            <w:r>
              <w:rPr>
                <w:noProof/>
                <w:webHidden/>
              </w:rPr>
              <w:fldChar w:fldCharType="begin"/>
            </w:r>
            <w:r>
              <w:rPr>
                <w:noProof/>
                <w:webHidden/>
              </w:rPr>
              <w:instrText xml:space="preserve"> PAGEREF _Toc422986505 \h </w:instrText>
            </w:r>
            <w:r>
              <w:rPr>
                <w:noProof/>
                <w:webHidden/>
              </w:rPr>
            </w:r>
            <w:r>
              <w:rPr>
                <w:noProof/>
                <w:webHidden/>
              </w:rPr>
              <w:fldChar w:fldCharType="separate"/>
            </w:r>
            <w:r>
              <w:rPr>
                <w:noProof/>
                <w:webHidden/>
              </w:rPr>
              <w:t>1</w:t>
            </w:r>
            <w:r>
              <w:rPr>
                <w:noProof/>
                <w:webHidden/>
              </w:rPr>
              <w:fldChar w:fldCharType="end"/>
            </w:r>
          </w:hyperlink>
        </w:p>
        <w:p w:rsidR="008B37A5" w:rsidRDefault="008B37A5">
          <w:pPr>
            <w:pStyle w:val="TOC3"/>
            <w:tabs>
              <w:tab w:val="right" w:leader="dot" w:pos="10790"/>
            </w:tabs>
            <w:rPr>
              <w:rFonts w:asciiTheme="minorHAnsi" w:eastAsiaTheme="minorEastAsia" w:hAnsiTheme="minorHAnsi" w:cstheme="minorBidi"/>
              <w:noProof/>
              <w:sz w:val="22"/>
            </w:rPr>
          </w:pPr>
          <w:hyperlink w:anchor="_Toc422986506" w:history="1">
            <w:r w:rsidRPr="00382CF2">
              <w:rPr>
                <w:rStyle w:val="Hyperlink"/>
                <w:noProof/>
              </w:rPr>
              <w:t>Solvency – Accountability</w:t>
            </w:r>
            <w:r>
              <w:rPr>
                <w:noProof/>
                <w:webHidden/>
              </w:rPr>
              <w:tab/>
            </w:r>
            <w:r>
              <w:rPr>
                <w:noProof/>
                <w:webHidden/>
              </w:rPr>
              <w:fldChar w:fldCharType="begin"/>
            </w:r>
            <w:r>
              <w:rPr>
                <w:noProof/>
                <w:webHidden/>
              </w:rPr>
              <w:instrText xml:space="preserve"> PAGEREF _Toc422986506 \h </w:instrText>
            </w:r>
            <w:r>
              <w:rPr>
                <w:noProof/>
                <w:webHidden/>
              </w:rPr>
            </w:r>
            <w:r>
              <w:rPr>
                <w:noProof/>
                <w:webHidden/>
              </w:rPr>
              <w:fldChar w:fldCharType="separate"/>
            </w:r>
            <w:r>
              <w:rPr>
                <w:noProof/>
                <w:webHidden/>
              </w:rPr>
              <w:t>1</w:t>
            </w:r>
            <w:r>
              <w:rPr>
                <w:noProof/>
                <w:webHidden/>
              </w:rPr>
              <w:fldChar w:fldCharType="end"/>
            </w:r>
          </w:hyperlink>
        </w:p>
        <w:p w:rsidR="008B37A5" w:rsidRDefault="008B37A5">
          <w:pPr>
            <w:pStyle w:val="TOC3"/>
            <w:tabs>
              <w:tab w:val="right" w:leader="dot" w:pos="10790"/>
            </w:tabs>
            <w:rPr>
              <w:rFonts w:asciiTheme="minorHAnsi" w:eastAsiaTheme="minorEastAsia" w:hAnsiTheme="minorHAnsi" w:cstheme="minorBidi"/>
              <w:noProof/>
              <w:sz w:val="22"/>
            </w:rPr>
          </w:pPr>
          <w:hyperlink w:anchor="_Toc422986507" w:history="1">
            <w:r w:rsidRPr="00382CF2">
              <w:rPr>
                <w:rStyle w:val="Hyperlink"/>
                <w:noProof/>
              </w:rPr>
              <w:t>Solvency – Enhanced Technology</w:t>
            </w:r>
            <w:r>
              <w:rPr>
                <w:noProof/>
                <w:webHidden/>
              </w:rPr>
              <w:tab/>
            </w:r>
            <w:r>
              <w:rPr>
                <w:noProof/>
                <w:webHidden/>
              </w:rPr>
              <w:fldChar w:fldCharType="begin"/>
            </w:r>
            <w:r>
              <w:rPr>
                <w:noProof/>
                <w:webHidden/>
              </w:rPr>
              <w:instrText xml:space="preserve"> PAGEREF _Toc422986507 \h </w:instrText>
            </w:r>
            <w:r>
              <w:rPr>
                <w:noProof/>
                <w:webHidden/>
              </w:rPr>
            </w:r>
            <w:r>
              <w:rPr>
                <w:noProof/>
                <w:webHidden/>
              </w:rPr>
              <w:fldChar w:fldCharType="separate"/>
            </w:r>
            <w:r>
              <w:rPr>
                <w:noProof/>
                <w:webHidden/>
              </w:rPr>
              <w:t>1</w:t>
            </w:r>
            <w:r>
              <w:rPr>
                <w:noProof/>
                <w:webHidden/>
              </w:rPr>
              <w:fldChar w:fldCharType="end"/>
            </w:r>
          </w:hyperlink>
        </w:p>
        <w:p w:rsidR="008B37A5" w:rsidRDefault="008B37A5">
          <w:pPr>
            <w:pStyle w:val="TOC3"/>
            <w:tabs>
              <w:tab w:val="right" w:leader="dot" w:pos="10790"/>
            </w:tabs>
            <w:rPr>
              <w:rFonts w:asciiTheme="minorHAnsi" w:eastAsiaTheme="minorEastAsia" w:hAnsiTheme="minorHAnsi" w:cstheme="minorBidi"/>
              <w:noProof/>
              <w:sz w:val="22"/>
            </w:rPr>
          </w:pPr>
          <w:hyperlink w:anchor="_Toc422986508" w:history="1">
            <w:r w:rsidRPr="00382CF2">
              <w:rPr>
                <w:rStyle w:val="Hyperlink"/>
                <w:noProof/>
              </w:rPr>
              <w:t>A2: Congressional Action Necessary</w:t>
            </w:r>
            <w:r>
              <w:rPr>
                <w:noProof/>
                <w:webHidden/>
              </w:rPr>
              <w:tab/>
            </w:r>
            <w:r>
              <w:rPr>
                <w:noProof/>
                <w:webHidden/>
              </w:rPr>
              <w:fldChar w:fldCharType="begin"/>
            </w:r>
            <w:r>
              <w:rPr>
                <w:noProof/>
                <w:webHidden/>
              </w:rPr>
              <w:instrText xml:space="preserve"> PAGEREF _Toc422986508 \h </w:instrText>
            </w:r>
            <w:r>
              <w:rPr>
                <w:noProof/>
                <w:webHidden/>
              </w:rPr>
            </w:r>
            <w:r>
              <w:rPr>
                <w:noProof/>
                <w:webHidden/>
              </w:rPr>
              <w:fldChar w:fldCharType="separate"/>
            </w:r>
            <w:r>
              <w:rPr>
                <w:noProof/>
                <w:webHidden/>
              </w:rPr>
              <w:t>1</w:t>
            </w:r>
            <w:r>
              <w:rPr>
                <w:noProof/>
                <w:webHidden/>
              </w:rPr>
              <w:fldChar w:fldCharType="end"/>
            </w:r>
          </w:hyperlink>
        </w:p>
        <w:p w:rsidR="008B37A5" w:rsidRDefault="008B37A5">
          <w:pPr>
            <w:pStyle w:val="TOC3"/>
            <w:tabs>
              <w:tab w:val="right" w:leader="dot" w:pos="10790"/>
            </w:tabs>
            <w:rPr>
              <w:rFonts w:asciiTheme="minorHAnsi" w:eastAsiaTheme="minorEastAsia" w:hAnsiTheme="minorHAnsi" w:cstheme="minorBidi"/>
              <w:noProof/>
              <w:sz w:val="22"/>
            </w:rPr>
          </w:pPr>
          <w:hyperlink w:anchor="_Toc422986509" w:history="1">
            <w:r w:rsidRPr="00382CF2">
              <w:rPr>
                <w:rStyle w:val="Hyperlink"/>
                <w:noProof/>
              </w:rPr>
              <w:t>A2: Perm/Legislative Action Necessary</w:t>
            </w:r>
            <w:r>
              <w:rPr>
                <w:noProof/>
                <w:webHidden/>
              </w:rPr>
              <w:tab/>
            </w:r>
            <w:r>
              <w:rPr>
                <w:noProof/>
                <w:webHidden/>
              </w:rPr>
              <w:fldChar w:fldCharType="begin"/>
            </w:r>
            <w:r>
              <w:rPr>
                <w:noProof/>
                <w:webHidden/>
              </w:rPr>
              <w:instrText xml:space="preserve"> PAGEREF _Toc422986509 \h </w:instrText>
            </w:r>
            <w:r>
              <w:rPr>
                <w:noProof/>
                <w:webHidden/>
              </w:rPr>
            </w:r>
            <w:r>
              <w:rPr>
                <w:noProof/>
                <w:webHidden/>
              </w:rPr>
              <w:fldChar w:fldCharType="separate"/>
            </w:r>
            <w:r>
              <w:rPr>
                <w:noProof/>
                <w:webHidden/>
              </w:rPr>
              <w:t>1</w:t>
            </w:r>
            <w:r>
              <w:rPr>
                <w:noProof/>
                <w:webHidden/>
              </w:rPr>
              <w:fldChar w:fldCharType="end"/>
            </w:r>
          </w:hyperlink>
        </w:p>
        <w:p w:rsidR="008B37A5" w:rsidRDefault="008B37A5">
          <w:pPr>
            <w:pStyle w:val="TOC3"/>
            <w:tabs>
              <w:tab w:val="right" w:leader="dot" w:pos="10790"/>
            </w:tabs>
            <w:rPr>
              <w:rFonts w:asciiTheme="minorHAnsi" w:eastAsiaTheme="minorEastAsia" w:hAnsiTheme="minorHAnsi" w:cstheme="minorBidi"/>
              <w:noProof/>
              <w:sz w:val="22"/>
            </w:rPr>
          </w:pPr>
          <w:hyperlink w:anchor="_Toc422986510" w:history="1">
            <w:r w:rsidRPr="00382CF2">
              <w:rPr>
                <w:rStyle w:val="Hyperlink"/>
                <w:noProof/>
              </w:rPr>
              <w:t>A2: 4</w:t>
            </w:r>
            <w:r w:rsidRPr="00382CF2">
              <w:rPr>
                <w:rStyle w:val="Hyperlink"/>
                <w:noProof/>
                <w:vertAlign w:val="superscript"/>
              </w:rPr>
              <w:t>th</w:t>
            </w:r>
            <w:r w:rsidRPr="00382CF2">
              <w:rPr>
                <w:rStyle w:val="Hyperlink"/>
                <w:noProof/>
              </w:rPr>
              <w:t xml:space="preserve"> Amendment not Applicable</w:t>
            </w:r>
            <w:r>
              <w:rPr>
                <w:noProof/>
                <w:webHidden/>
              </w:rPr>
              <w:tab/>
            </w:r>
            <w:r>
              <w:rPr>
                <w:noProof/>
                <w:webHidden/>
              </w:rPr>
              <w:fldChar w:fldCharType="begin"/>
            </w:r>
            <w:r>
              <w:rPr>
                <w:noProof/>
                <w:webHidden/>
              </w:rPr>
              <w:instrText xml:space="preserve"> PAGEREF _Toc422986510 \h </w:instrText>
            </w:r>
            <w:r>
              <w:rPr>
                <w:noProof/>
                <w:webHidden/>
              </w:rPr>
            </w:r>
            <w:r>
              <w:rPr>
                <w:noProof/>
                <w:webHidden/>
              </w:rPr>
              <w:fldChar w:fldCharType="separate"/>
            </w:r>
            <w:r>
              <w:rPr>
                <w:noProof/>
                <w:webHidden/>
              </w:rPr>
              <w:t>1</w:t>
            </w:r>
            <w:r>
              <w:rPr>
                <w:noProof/>
                <w:webHidden/>
              </w:rPr>
              <w:fldChar w:fldCharType="end"/>
            </w:r>
          </w:hyperlink>
        </w:p>
        <w:p w:rsidR="008B37A5" w:rsidRDefault="008B37A5">
          <w:pPr>
            <w:pStyle w:val="TOC3"/>
            <w:tabs>
              <w:tab w:val="right" w:leader="dot" w:pos="10790"/>
            </w:tabs>
            <w:rPr>
              <w:rFonts w:asciiTheme="minorHAnsi" w:eastAsiaTheme="minorEastAsia" w:hAnsiTheme="minorHAnsi" w:cstheme="minorBidi"/>
              <w:noProof/>
              <w:sz w:val="22"/>
            </w:rPr>
          </w:pPr>
          <w:hyperlink w:anchor="_Toc422986511" w:history="1">
            <w:r w:rsidRPr="00382CF2">
              <w:rPr>
                <w:rStyle w:val="Hyperlink"/>
                <w:noProof/>
              </w:rPr>
              <w:t>A2: 4</w:t>
            </w:r>
            <w:r w:rsidRPr="00382CF2">
              <w:rPr>
                <w:rStyle w:val="Hyperlink"/>
                <w:noProof/>
                <w:vertAlign w:val="superscript"/>
              </w:rPr>
              <w:t>th</w:t>
            </w:r>
            <w:r w:rsidRPr="00382CF2">
              <w:rPr>
                <w:rStyle w:val="Hyperlink"/>
                <w:noProof/>
              </w:rPr>
              <w:t xml:space="preserve"> Amendment not Applicable</w:t>
            </w:r>
            <w:r>
              <w:rPr>
                <w:noProof/>
                <w:webHidden/>
              </w:rPr>
              <w:tab/>
            </w:r>
            <w:r>
              <w:rPr>
                <w:noProof/>
                <w:webHidden/>
              </w:rPr>
              <w:fldChar w:fldCharType="begin"/>
            </w:r>
            <w:r>
              <w:rPr>
                <w:noProof/>
                <w:webHidden/>
              </w:rPr>
              <w:instrText xml:space="preserve"> PAGEREF _Toc422986511 \h </w:instrText>
            </w:r>
            <w:r>
              <w:rPr>
                <w:noProof/>
                <w:webHidden/>
              </w:rPr>
            </w:r>
            <w:r>
              <w:rPr>
                <w:noProof/>
                <w:webHidden/>
              </w:rPr>
              <w:fldChar w:fldCharType="separate"/>
            </w:r>
            <w:r>
              <w:rPr>
                <w:noProof/>
                <w:webHidden/>
              </w:rPr>
              <w:t>1</w:t>
            </w:r>
            <w:r>
              <w:rPr>
                <w:noProof/>
                <w:webHidden/>
              </w:rPr>
              <w:fldChar w:fldCharType="end"/>
            </w:r>
          </w:hyperlink>
        </w:p>
        <w:p w:rsidR="008B37A5" w:rsidRDefault="008B37A5">
          <w:pPr>
            <w:pStyle w:val="TOC3"/>
            <w:tabs>
              <w:tab w:val="right" w:leader="dot" w:pos="10790"/>
            </w:tabs>
            <w:rPr>
              <w:rFonts w:asciiTheme="minorHAnsi" w:eastAsiaTheme="minorEastAsia" w:hAnsiTheme="minorHAnsi" w:cstheme="minorBidi"/>
              <w:noProof/>
              <w:sz w:val="22"/>
            </w:rPr>
          </w:pPr>
          <w:hyperlink w:anchor="_Toc422986512" w:history="1">
            <w:r w:rsidRPr="00382CF2">
              <w:rPr>
                <w:rStyle w:val="Hyperlink"/>
                <w:noProof/>
              </w:rPr>
              <w:t>Rule of Law Net Benefit</w:t>
            </w:r>
            <w:r>
              <w:rPr>
                <w:noProof/>
                <w:webHidden/>
              </w:rPr>
              <w:tab/>
            </w:r>
            <w:r>
              <w:rPr>
                <w:noProof/>
                <w:webHidden/>
              </w:rPr>
              <w:fldChar w:fldCharType="begin"/>
            </w:r>
            <w:r>
              <w:rPr>
                <w:noProof/>
                <w:webHidden/>
              </w:rPr>
              <w:instrText xml:space="preserve"> PAGEREF _Toc422986512 \h </w:instrText>
            </w:r>
            <w:r>
              <w:rPr>
                <w:noProof/>
                <w:webHidden/>
              </w:rPr>
            </w:r>
            <w:r>
              <w:rPr>
                <w:noProof/>
                <w:webHidden/>
              </w:rPr>
              <w:fldChar w:fldCharType="separate"/>
            </w:r>
            <w:r>
              <w:rPr>
                <w:noProof/>
                <w:webHidden/>
              </w:rPr>
              <w:t>1</w:t>
            </w:r>
            <w:r>
              <w:rPr>
                <w:noProof/>
                <w:webHidden/>
              </w:rPr>
              <w:fldChar w:fldCharType="end"/>
            </w:r>
          </w:hyperlink>
        </w:p>
        <w:p w:rsidR="008B37A5" w:rsidRDefault="008B37A5">
          <w:pPr>
            <w:pStyle w:val="TOC3"/>
            <w:tabs>
              <w:tab w:val="right" w:leader="dot" w:pos="10790"/>
            </w:tabs>
            <w:rPr>
              <w:rFonts w:asciiTheme="minorHAnsi" w:eastAsiaTheme="minorEastAsia" w:hAnsiTheme="minorHAnsi" w:cstheme="minorBidi"/>
              <w:noProof/>
              <w:sz w:val="22"/>
            </w:rPr>
          </w:pPr>
          <w:hyperlink w:anchor="_Toc422986513" w:history="1">
            <w:r w:rsidRPr="00382CF2">
              <w:rPr>
                <w:rStyle w:val="Hyperlink"/>
                <w:noProof/>
              </w:rPr>
              <w:t>Politics is Net Benefit</w:t>
            </w:r>
            <w:r>
              <w:rPr>
                <w:noProof/>
                <w:webHidden/>
              </w:rPr>
              <w:tab/>
            </w:r>
            <w:r>
              <w:rPr>
                <w:noProof/>
                <w:webHidden/>
              </w:rPr>
              <w:fldChar w:fldCharType="begin"/>
            </w:r>
            <w:r>
              <w:rPr>
                <w:noProof/>
                <w:webHidden/>
              </w:rPr>
              <w:instrText xml:space="preserve"> PAGEREF _Toc422986513 \h </w:instrText>
            </w:r>
            <w:r>
              <w:rPr>
                <w:noProof/>
                <w:webHidden/>
              </w:rPr>
            </w:r>
            <w:r>
              <w:rPr>
                <w:noProof/>
                <w:webHidden/>
              </w:rPr>
              <w:fldChar w:fldCharType="separate"/>
            </w:r>
            <w:r>
              <w:rPr>
                <w:noProof/>
                <w:webHidden/>
              </w:rPr>
              <w:t>1</w:t>
            </w:r>
            <w:r>
              <w:rPr>
                <w:noProof/>
                <w:webHidden/>
              </w:rPr>
              <w:fldChar w:fldCharType="end"/>
            </w:r>
          </w:hyperlink>
        </w:p>
        <w:p w:rsidR="008B37A5" w:rsidRDefault="008B37A5">
          <w:pPr>
            <w:pStyle w:val="TOC3"/>
            <w:tabs>
              <w:tab w:val="right" w:leader="dot" w:pos="10790"/>
            </w:tabs>
            <w:rPr>
              <w:rFonts w:asciiTheme="minorHAnsi" w:eastAsiaTheme="minorEastAsia" w:hAnsiTheme="minorHAnsi" w:cstheme="minorBidi"/>
              <w:noProof/>
              <w:sz w:val="22"/>
            </w:rPr>
          </w:pPr>
          <w:hyperlink w:anchor="_Toc422986514" w:history="1">
            <w:r w:rsidRPr="00382CF2">
              <w:rPr>
                <w:rStyle w:val="Hyperlink"/>
                <w:noProof/>
              </w:rPr>
              <w:t>Politics is Net Benefit</w:t>
            </w:r>
            <w:r>
              <w:rPr>
                <w:noProof/>
                <w:webHidden/>
              </w:rPr>
              <w:tab/>
            </w:r>
            <w:r>
              <w:rPr>
                <w:noProof/>
                <w:webHidden/>
              </w:rPr>
              <w:fldChar w:fldCharType="begin"/>
            </w:r>
            <w:r>
              <w:rPr>
                <w:noProof/>
                <w:webHidden/>
              </w:rPr>
              <w:instrText xml:space="preserve"> PAGEREF _Toc422986514 \h </w:instrText>
            </w:r>
            <w:r>
              <w:rPr>
                <w:noProof/>
                <w:webHidden/>
              </w:rPr>
            </w:r>
            <w:r>
              <w:rPr>
                <w:noProof/>
                <w:webHidden/>
              </w:rPr>
              <w:fldChar w:fldCharType="separate"/>
            </w:r>
            <w:r>
              <w:rPr>
                <w:noProof/>
                <w:webHidden/>
              </w:rPr>
              <w:t>1</w:t>
            </w:r>
            <w:r>
              <w:rPr>
                <w:noProof/>
                <w:webHidden/>
              </w:rPr>
              <w:fldChar w:fldCharType="end"/>
            </w:r>
          </w:hyperlink>
        </w:p>
        <w:p w:rsidR="008B37A5" w:rsidRDefault="008B37A5">
          <w:pPr>
            <w:pStyle w:val="TOC3"/>
            <w:tabs>
              <w:tab w:val="right" w:leader="dot" w:pos="10790"/>
            </w:tabs>
            <w:rPr>
              <w:rFonts w:asciiTheme="minorHAnsi" w:eastAsiaTheme="minorEastAsia" w:hAnsiTheme="minorHAnsi" w:cstheme="minorBidi"/>
              <w:noProof/>
              <w:sz w:val="22"/>
            </w:rPr>
          </w:pPr>
          <w:hyperlink w:anchor="_Toc422986515" w:history="1">
            <w:r w:rsidRPr="00382CF2">
              <w:rPr>
                <w:rStyle w:val="Hyperlink"/>
                <w:noProof/>
              </w:rPr>
              <w:t>A2: No I/L to Global Conflict</w:t>
            </w:r>
            <w:r>
              <w:rPr>
                <w:noProof/>
                <w:webHidden/>
              </w:rPr>
              <w:tab/>
            </w:r>
            <w:r>
              <w:rPr>
                <w:noProof/>
                <w:webHidden/>
              </w:rPr>
              <w:fldChar w:fldCharType="begin"/>
            </w:r>
            <w:r>
              <w:rPr>
                <w:noProof/>
                <w:webHidden/>
              </w:rPr>
              <w:instrText xml:space="preserve"> PAGEREF _Toc422986515 \h </w:instrText>
            </w:r>
            <w:r>
              <w:rPr>
                <w:noProof/>
                <w:webHidden/>
              </w:rPr>
            </w:r>
            <w:r>
              <w:rPr>
                <w:noProof/>
                <w:webHidden/>
              </w:rPr>
              <w:fldChar w:fldCharType="separate"/>
            </w:r>
            <w:r>
              <w:rPr>
                <w:noProof/>
                <w:webHidden/>
              </w:rPr>
              <w:t>1</w:t>
            </w:r>
            <w:r>
              <w:rPr>
                <w:noProof/>
                <w:webHidden/>
              </w:rPr>
              <w:fldChar w:fldCharType="end"/>
            </w:r>
          </w:hyperlink>
        </w:p>
        <w:p w:rsidR="008B37A5" w:rsidRDefault="008B37A5">
          <w:pPr>
            <w:pStyle w:val="TOC2"/>
            <w:tabs>
              <w:tab w:val="right" w:leader="dot" w:pos="10790"/>
            </w:tabs>
            <w:rPr>
              <w:rFonts w:asciiTheme="minorHAnsi" w:eastAsiaTheme="minorEastAsia" w:hAnsiTheme="minorHAnsi" w:cstheme="minorBidi"/>
              <w:noProof/>
              <w:sz w:val="22"/>
            </w:rPr>
          </w:pPr>
          <w:hyperlink w:anchor="_Toc422986516" w:history="1">
            <w:r w:rsidRPr="00382CF2">
              <w:rPr>
                <w:rStyle w:val="Hyperlink"/>
                <w:noProof/>
              </w:rPr>
              <w:t>ASPEC</w:t>
            </w:r>
            <w:r>
              <w:rPr>
                <w:noProof/>
                <w:webHidden/>
              </w:rPr>
              <w:tab/>
            </w:r>
            <w:r>
              <w:rPr>
                <w:noProof/>
                <w:webHidden/>
              </w:rPr>
              <w:fldChar w:fldCharType="begin"/>
            </w:r>
            <w:r>
              <w:rPr>
                <w:noProof/>
                <w:webHidden/>
              </w:rPr>
              <w:instrText xml:space="preserve"> PAGEREF _Toc422986516 \h </w:instrText>
            </w:r>
            <w:r>
              <w:rPr>
                <w:noProof/>
                <w:webHidden/>
              </w:rPr>
            </w:r>
            <w:r>
              <w:rPr>
                <w:noProof/>
                <w:webHidden/>
              </w:rPr>
              <w:fldChar w:fldCharType="separate"/>
            </w:r>
            <w:r>
              <w:rPr>
                <w:noProof/>
                <w:webHidden/>
              </w:rPr>
              <w:t>1</w:t>
            </w:r>
            <w:r>
              <w:rPr>
                <w:noProof/>
                <w:webHidden/>
              </w:rPr>
              <w:fldChar w:fldCharType="end"/>
            </w:r>
          </w:hyperlink>
        </w:p>
        <w:p w:rsidR="008B37A5" w:rsidRDefault="008B37A5">
          <w:pPr>
            <w:pStyle w:val="TOC3"/>
            <w:tabs>
              <w:tab w:val="right" w:leader="dot" w:pos="10790"/>
            </w:tabs>
            <w:rPr>
              <w:rFonts w:asciiTheme="minorHAnsi" w:eastAsiaTheme="minorEastAsia" w:hAnsiTheme="minorHAnsi" w:cstheme="minorBidi"/>
              <w:noProof/>
              <w:sz w:val="22"/>
            </w:rPr>
          </w:pPr>
          <w:hyperlink w:anchor="_Toc422986517" w:history="1">
            <w:r w:rsidRPr="00382CF2">
              <w:rPr>
                <w:rStyle w:val="Hyperlink"/>
                <w:noProof/>
              </w:rPr>
              <w:t>1NC</w:t>
            </w:r>
            <w:r>
              <w:rPr>
                <w:noProof/>
                <w:webHidden/>
              </w:rPr>
              <w:tab/>
            </w:r>
            <w:r>
              <w:rPr>
                <w:noProof/>
                <w:webHidden/>
              </w:rPr>
              <w:fldChar w:fldCharType="begin"/>
            </w:r>
            <w:r>
              <w:rPr>
                <w:noProof/>
                <w:webHidden/>
              </w:rPr>
              <w:instrText xml:space="preserve"> PAGEREF _Toc422986517 \h </w:instrText>
            </w:r>
            <w:r>
              <w:rPr>
                <w:noProof/>
                <w:webHidden/>
              </w:rPr>
            </w:r>
            <w:r>
              <w:rPr>
                <w:noProof/>
                <w:webHidden/>
              </w:rPr>
              <w:fldChar w:fldCharType="separate"/>
            </w:r>
            <w:r>
              <w:rPr>
                <w:noProof/>
                <w:webHidden/>
              </w:rPr>
              <w:t>1</w:t>
            </w:r>
            <w:r>
              <w:rPr>
                <w:noProof/>
                <w:webHidden/>
              </w:rPr>
              <w:fldChar w:fldCharType="end"/>
            </w:r>
          </w:hyperlink>
        </w:p>
        <w:p w:rsidR="00AE4F06" w:rsidRDefault="00AE4F06">
          <w:r>
            <w:rPr>
              <w:b/>
              <w:bCs/>
              <w:noProof/>
            </w:rPr>
            <w:fldChar w:fldCharType="end"/>
          </w:r>
        </w:p>
      </w:sdtContent>
    </w:sdt>
    <w:p w:rsidR="00AE4F06" w:rsidRPr="00AE4F06" w:rsidRDefault="00AE4F06" w:rsidP="00AE4F06"/>
    <w:p w:rsidR="00F45CC6" w:rsidRDefault="00F45CC6" w:rsidP="00F45CC6"/>
    <w:p w:rsidR="003733D7" w:rsidRDefault="00CB4BDF" w:rsidP="003733D7">
      <w:pPr>
        <w:pStyle w:val="Heading2"/>
        <w:rPr>
          <w:rFonts w:cs="Arial"/>
        </w:rPr>
      </w:pPr>
      <w:bookmarkStart w:id="1" w:name="_Toc422986474"/>
      <w:r>
        <w:rPr>
          <w:rFonts w:cs="Arial"/>
        </w:rPr>
        <w:lastRenderedPageBreak/>
        <w:t>A2: Drone Stare Adv.</w:t>
      </w:r>
      <w:bookmarkEnd w:id="1"/>
    </w:p>
    <w:p w:rsidR="00493C70" w:rsidRDefault="00493C70" w:rsidP="00493C70"/>
    <w:p w:rsidR="00493C70" w:rsidRDefault="00493C70" w:rsidP="006839F7">
      <w:pPr>
        <w:pStyle w:val="Heading3"/>
      </w:pPr>
      <w:bookmarkStart w:id="2" w:name="_Toc422986475"/>
      <w:r>
        <w:lastRenderedPageBreak/>
        <w:t xml:space="preserve">Alt </w:t>
      </w:r>
      <w:r w:rsidR="004F1B60">
        <w:t>Cause – Border Surveillance</w:t>
      </w:r>
      <w:bookmarkEnd w:id="2"/>
    </w:p>
    <w:p w:rsidR="00493C70" w:rsidRDefault="00493C70" w:rsidP="00605CF9">
      <w:pPr>
        <w:pStyle w:val="Heading4"/>
      </w:pPr>
    </w:p>
    <w:p w:rsidR="00493C70" w:rsidRDefault="00493C70" w:rsidP="00605CF9">
      <w:pPr>
        <w:pStyle w:val="Heading4"/>
      </w:pPr>
      <w:proofErr w:type="spellStart"/>
      <w:r>
        <w:t>Aff</w:t>
      </w:r>
      <w:proofErr w:type="spellEnd"/>
      <w:r>
        <w:t xml:space="preserve"> can’t solve—GIS systems and biometric databases continue the surveillance along the border</w:t>
      </w:r>
      <w:r w:rsidR="004F1B60">
        <w:t>.</w:t>
      </w:r>
    </w:p>
    <w:p w:rsidR="004F1B60" w:rsidRPr="004F1B60" w:rsidRDefault="004F1B60" w:rsidP="004F1B60"/>
    <w:p w:rsidR="00493C70" w:rsidRDefault="00493C70" w:rsidP="00493C70">
      <w:r w:rsidRPr="00FD77AF">
        <w:rPr>
          <w:rStyle w:val="StyleStyleBold12pt"/>
        </w:rPr>
        <w:t xml:space="preserve">Walsh 2013 </w:t>
      </w:r>
      <w:r>
        <w:t xml:space="preserve">[James, </w:t>
      </w:r>
      <w:r w:rsidRPr="00823858">
        <w:t xml:space="preserve">sociologist and Postdoctoral Scholar for the Institute for Social Behavioral and Economic Research at </w:t>
      </w:r>
      <w:r>
        <w:t>UC</w:t>
      </w:r>
      <w:r w:rsidRPr="00823858">
        <w:t xml:space="preserve"> Santa Barbara </w:t>
      </w:r>
      <w:r>
        <w:t xml:space="preserve">| </w:t>
      </w:r>
      <w:r w:rsidRPr="00823858">
        <w:t>"Remapping the border: geospatial technologies and border activism." </w:t>
      </w:r>
      <w:r w:rsidRPr="00823858">
        <w:rPr>
          <w:i/>
          <w:iCs/>
        </w:rPr>
        <w:t>Environment and Planning D: Society and Space</w:t>
      </w:r>
      <w:r w:rsidRPr="00823858">
        <w:t> </w:t>
      </w:r>
      <w:r>
        <w:t>31.6 (2013): 969-987]</w:t>
      </w:r>
    </w:p>
    <w:p w:rsidR="004F1B60" w:rsidRDefault="004F1B60" w:rsidP="00493C70"/>
    <w:p w:rsidR="00493C70" w:rsidRPr="00FD77AF" w:rsidRDefault="00493C70" w:rsidP="00493C70">
      <w:pPr>
        <w:rPr>
          <w:sz w:val="16"/>
        </w:rPr>
      </w:pPr>
      <w:r w:rsidRPr="00FD77AF">
        <w:rPr>
          <w:sz w:val="16"/>
        </w:rPr>
        <w:t xml:space="preserve">Under the new politics of insecurity generated following 11 September 2001, border enforcement has been fused with the War on Terror outcomes producing a significant reterritorialization of sociopolitical life. In its efforts to secure the homeland, the government has sought to develop “next-generation detection </w:t>
      </w:r>
      <w:proofErr w:type="spellStart"/>
      <w:proofErr w:type="gramStart"/>
      <w:r w:rsidRPr="00FD77AF">
        <w:rPr>
          <w:sz w:val="16"/>
        </w:rPr>
        <w:t>technolog</w:t>
      </w:r>
      <w:proofErr w:type="spellEnd"/>
      <w:r w:rsidRPr="00FD77AF">
        <w:rPr>
          <w:sz w:val="16"/>
        </w:rPr>
        <w:t>[</w:t>
      </w:r>
      <w:proofErr w:type="spellStart"/>
      <w:proofErr w:type="gramEnd"/>
      <w:r w:rsidRPr="00FD77AF">
        <w:rPr>
          <w:sz w:val="16"/>
        </w:rPr>
        <w:t>ies</w:t>
      </w:r>
      <w:proofErr w:type="spellEnd"/>
      <w:r w:rsidRPr="00FD77AF">
        <w:rPr>
          <w:sz w:val="16"/>
        </w:rPr>
        <w:t>]” as ‘force multipliers’ for tracking unauthorized movements (</w:t>
      </w:r>
      <w:proofErr w:type="spellStart"/>
      <w:r w:rsidRPr="00FD77AF">
        <w:rPr>
          <w:sz w:val="16"/>
        </w:rPr>
        <w:t>Koslowski</w:t>
      </w:r>
      <w:proofErr w:type="spellEnd"/>
      <w:r w:rsidRPr="00FD77AF">
        <w:rPr>
          <w:sz w:val="16"/>
        </w:rPr>
        <w:t xml:space="preserve">, 2011, page 9). </w:t>
      </w:r>
      <w:r w:rsidRPr="00FD77AF">
        <w:rPr>
          <w:rStyle w:val="StyleUnderline"/>
        </w:rPr>
        <w:t xml:space="preserve">Alongside biometric databases and automated passenger screening devices employed to identify risky </w:t>
      </w:r>
      <w:proofErr w:type="spellStart"/>
      <w:r w:rsidRPr="00FD77AF">
        <w:rPr>
          <w:rStyle w:val="StyleUnderline"/>
        </w:rPr>
        <w:t>travellers</w:t>
      </w:r>
      <w:proofErr w:type="spellEnd"/>
      <w:r w:rsidRPr="00FD77AF">
        <w:rPr>
          <w:sz w:val="16"/>
        </w:rPr>
        <w:t xml:space="preserve"> at designated entryways (Sparke, 2006), </w:t>
      </w:r>
      <w:r w:rsidRPr="00FD77AF">
        <w:rPr>
          <w:rStyle w:val="StyleUnderline"/>
        </w:rPr>
        <w:t>with the passage of the Secure Fence Act and Secure Border Initiative</w:t>
      </w:r>
      <w:r w:rsidRPr="00FD77AF">
        <w:rPr>
          <w:sz w:val="16"/>
        </w:rPr>
        <w:t xml:space="preserve"> in 2006 </w:t>
      </w:r>
      <w:r w:rsidRPr="00FD77AF">
        <w:rPr>
          <w:rStyle w:val="StyleUnderline"/>
        </w:rPr>
        <w:t>the government began constructing a ‘virtual fence’ along the country’s territorial perimeters. Central in these efforts was the deployment and integration of geospatial and locational technologies, whether remote sensors, satellite imagery, GPS devices</w:t>
      </w:r>
      <w:r w:rsidRPr="00FD77AF">
        <w:rPr>
          <w:sz w:val="16"/>
        </w:rPr>
        <w:t xml:space="preserve">, unmanned aerial drones, </w:t>
      </w:r>
      <w:r w:rsidRPr="00FD77AF">
        <w:rPr>
          <w:rStyle w:val="StyleUnderline"/>
        </w:rPr>
        <w:t>or advanced radar systems, to</w:t>
      </w:r>
      <w:r w:rsidRPr="00FD77AF">
        <w:rPr>
          <w:sz w:val="16"/>
        </w:rPr>
        <w:t xml:space="preserve"> establish </w:t>
      </w:r>
      <w:r w:rsidRPr="00FD77AF">
        <w:rPr>
          <w:rStyle w:val="StyleUnderline"/>
        </w:rPr>
        <w:t xml:space="preserve">a ‘geography of </w:t>
      </w:r>
      <w:proofErr w:type="spellStart"/>
      <w:r w:rsidRPr="00FD77AF">
        <w:rPr>
          <w:rStyle w:val="StyleUnderline"/>
        </w:rPr>
        <w:t>locatability</w:t>
      </w:r>
      <w:proofErr w:type="spellEnd"/>
      <w:r w:rsidRPr="00FD77AF">
        <w:rPr>
          <w:rStyle w:val="StyleUnderline"/>
        </w:rPr>
        <w:t>’</w:t>
      </w:r>
      <w:r w:rsidRPr="00FD77AF">
        <w:rPr>
          <w:sz w:val="16"/>
        </w:rPr>
        <w:t xml:space="preserve"> (</w:t>
      </w:r>
      <w:proofErr w:type="spellStart"/>
      <w:r w:rsidRPr="00FD77AF">
        <w:rPr>
          <w:sz w:val="16"/>
        </w:rPr>
        <w:t>Amoore</w:t>
      </w:r>
      <w:proofErr w:type="spellEnd"/>
      <w:r w:rsidRPr="00FD77AF">
        <w:rPr>
          <w:sz w:val="16"/>
        </w:rPr>
        <w:t xml:space="preserve">, 2009, page 51), an invisible, ubiquitous system of surveillance and tracking. </w:t>
      </w:r>
      <w:r w:rsidRPr="00FD77AF">
        <w:rPr>
          <w:rStyle w:val="StyleUnderline"/>
        </w:rPr>
        <w:t>GIS has also been employed to guide the Border Patrol’s tactical interventions.</w:t>
      </w:r>
      <w:r w:rsidRPr="00FD77AF">
        <w:rPr>
          <w:sz w:val="16"/>
        </w:rPr>
        <w:t xml:space="preserve"> Spatial analysis of apprehensions data has been utilized to identify popular crossing routes, develop “a more complex picture of smuggling and other activities along the border” (ESRI, 2001), and allocate agents accordingly. Additionally, GIS has been employed in conjunction with Intelligent Computer-Aided Dispatch systems, which monitor data from remote sensors and transmit real-time intelligence to agents in the field (Veal, 2003). Here the integration of sensor and topographic data has been approached as a form of ‘geo-profiling’ (Crampton, 2011), which estimates the probable coordinates of future movements, and increases the likelihood of interception</w:t>
      </w:r>
    </w:p>
    <w:p w:rsidR="00493C70" w:rsidRDefault="00493C70" w:rsidP="00493C70"/>
    <w:p w:rsidR="004F1B60" w:rsidRDefault="004865DC" w:rsidP="006839F7">
      <w:pPr>
        <w:pStyle w:val="Heading3"/>
      </w:pPr>
      <w:bookmarkStart w:id="3" w:name="_Toc422986476"/>
      <w:r>
        <w:lastRenderedPageBreak/>
        <w:t>Alt Cause –</w:t>
      </w:r>
      <w:r w:rsidR="004F1B60">
        <w:t xml:space="preserve"> Missions outside U.S.</w:t>
      </w:r>
      <w:bookmarkEnd w:id="3"/>
    </w:p>
    <w:p w:rsidR="004F1B60" w:rsidRPr="004F1B60" w:rsidRDefault="004F1B60" w:rsidP="004F1B60"/>
    <w:p w:rsidR="00493C70" w:rsidRDefault="00493C70" w:rsidP="00605CF9">
      <w:pPr>
        <w:pStyle w:val="Heading4"/>
      </w:pPr>
      <w:proofErr w:type="spellStart"/>
      <w:r>
        <w:t>Aff</w:t>
      </w:r>
      <w:proofErr w:type="spellEnd"/>
      <w:r>
        <w:t xml:space="preserve"> can’t solve for DOD drones used on Mexico’s side of the border</w:t>
      </w:r>
      <w:r w:rsidR="004F1B60">
        <w:t>.</w:t>
      </w:r>
    </w:p>
    <w:p w:rsidR="004F1B60" w:rsidRPr="004F1B60" w:rsidRDefault="004F1B60" w:rsidP="004F1B60"/>
    <w:p w:rsidR="00493C70" w:rsidRPr="00D66473" w:rsidRDefault="00493C70" w:rsidP="00493C70">
      <w:r w:rsidRPr="00D66473">
        <w:rPr>
          <w:rStyle w:val="Heading4Char"/>
        </w:rPr>
        <w:t xml:space="preserve">Thompson and </w:t>
      </w:r>
      <w:proofErr w:type="spellStart"/>
      <w:r w:rsidRPr="00D66473">
        <w:rPr>
          <w:rStyle w:val="Heading4Char"/>
        </w:rPr>
        <w:t>Mazzetti</w:t>
      </w:r>
      <w:proofErr w:type="spellEnd"/>
      <w:r w:rsidRPr="00D66473">
        <w:rPr>
          <w:rStyle w:val="Heading4Char"/>
        </w:rPr>
        <w:t xml:space="preserve"> 2011</w:t>
      </w:r>
      <w:r>
        <w:t xml:space="preserve"> [Ginger, reporter for New York Times; Mark, reporter for New York Times | “U.S. Drones Fight Mexican Drug Trade” New York Times, March 14, 2011| </w:t>
      </w:r>
      <w:r w:rsidRPr="00D66473">
        <w:t>http://www.nytimes.com/2011/03/16/world/americas/16drug.html?_r=0</w:t>
      </w:r>
      <w:r>
        <w:t>]</w:t>
      </w:r>
    </w:p>
    <w:p w:rsidR="00493C70" w:rsidRDefault="00493C70" w:rsidP="00493C70">
      <w:pPr>
        <w:rPr>
          <w:sz w:val="16"/>
        </w:rPr>
      </w:pPr>
      <w:r w:rsidRPr="00D66473">
        <w:rPr>
          <w:sz w:val="16"/>
        </w:rPr>
        <w:t xml:space="preserve">WASHINGTON — </w:t>
      </w:r>
      <w:proofErr w:type="gramStart"/>
      <w:r w:rsidRPr="00D66473">
        <w:rPr>
          <w:sz w:val="16"/>
        </w:rPr>
        <w:t>Stepping</w:t>
      </w:r>
      <w:proofErr w:type="gramEnd"/>
      <w:r w:rsidRPr="00D66473">
        <w:rPr>
          <w:sz w:val="16"/>
        </w:rPr>
        <w:t xml:space="preserve"> up its involvement in Mexico’s drug war, </w:t>
      </w:r>
      <w:r w:rsidRPr="00D66473">
        <w:rPr>
          <w:rStyle w:val="StyleUnderline"/>
        </w:rPr>
        <w:t>the Obama administration has begun sending drones deep into Mexican territory to gather intelligence that helps locate major traffickers and follow their networks</w:t>
      </w:r>
      <w:r w:rsidRPr="00D66473">
        <w:rPr>
          <w:sz w:val="16"/>
        </w:rPr>
        <w:t xml:space="preserve">, according to American and Mexican officials. </w:t>
      </w:r>
      <w:r w:rsidRPr="00D66473">
        <w:rPr>
          <w:rStyle w:val="StyleUnderline"/>
        </w:rPr>
        <w:t xml:space="preserve">The Pentagon began flying high </w:t>
      </w:r>
      <w:r w:rsidRPr="00D66473">
        <w:rPr>
          <w:rStyle w:val="StyleUnderline"/>
        </w:rPr>
        <w:softHyphen/>
        <w:t>altitude, unarmed drones over Mexican skies</w:t>
      </w:r>
      <w:r w:rsidRPr="00D66473">
        <w:rPr>
          <w:sz w:val="16"/>
        </w:rPr>
        <w:t xml:space="preserve"> last month, American military officials said, </w:t>
      </w:r>
      <w:r w:rsidRPr="00D66473">
        <w:rPr>
          <w:rStyle w:val="StyleUnderline"/>
        </w:rPr>
        <w:t>in hopes of collecting information to turn over to Mexican law enforcement agencies</w:t>
      </w:r>
      <w:r w:rsidRPr="00D66473">
        <w:rPr>
          <w:sz w:val="16"/>
        </w:rPr>
        <w:t xml:space="preserve">. Other administration officials said a Homeland Security drone helped Mexican authorities find several suspects linked to the Feb. 15 killing of Jaime Zapata, a United States Immigration and Customs Enforcement Immigration agent. President Obama and his Mexican counterpart, Felipe </w:t>
      </w:r>
      <w:proofErr w:type="spellStart"/>
      <w:r w:rsidRPr="00D66473">
        <w:rPr>
          <w:sz w:val="16"/>
        </w:rPr>
        <w:t>Calderón</w:t>
      </w:r>
      <w:proofErr w:type="spellEnd"/>
      <w:r w:rsidRPr="00D66473">
        <w:rPr>
          <w:sz w:val="16"/>
        </w:rPr>
        <w:t xml:space="preserve">, formally agreed to continue the surveillance flights during a White House meeting on March 3. The American assistance has been kept secret because of legal restrictions in Mexico and the heated political sensitivities there about sovereignty, the officials said. Before the outbreak of drug violence in Mexico that has left more than 34,000 dead in the past four years, such an agreement would have been all but unthinkable, they said. Pentagon, State Department, Homeland Security and Mexican officials declined to comment publicly about the introduction of drones in Mexico’s counter narcotics efforts. But some officials, speaking only on the condition of anonymity, said the move was evidence of the two countries’ deepening cooperation in efforts to prevail over a common threat. In addition to expanding the use of drones, the two leaders agreed to open a counter narcotics “fusion” center, the second such facility in Mexico, where Mexican and American agencies would work together, the officials said. In recent years, the United States has steadily stepped up its role in fighting Mexican drug trafficking, though officials offer few details of the cooperation. The greatest growth involves intelligence gathering, with Homeland Security and the American military flying manned aircraft and drones along the United States’ southern border — and now over Mexican territory — that are capable of peering deep into Mexico and tracking criminals’ communications and movements, officials said. In addition, the United States trains thousands of Mexican troops and police officers, collaborates with specially vetted Mexican security units, conducts eavesdropping in Mexico and upgrades Mexican security equipment and intelligence technology, according to American law enforcement and intelligence officials. “It wasn’t that long ago when there was no way the D.E.A. could conduct the kinds of activities they are doing now,” said Mike Vigil, a retired chief of international operations for the Drug Enforcement Administration. “And the only way they’re going to be able to keep doing them is by allowing Mexico to have plausible deniability.” In addition to wariness by Mr. </w:t>
      </w:r>
      <w:proofErr w:type="spellStart"/>
      <w:r w:rsidRPr="00D66473">
        <w:rPr>
          <w:sz w:val="16"/>
        </w:rPr>
        <w:t>Calderón’s</w:t>
      </w:r>
      <w:proofErr w:type="spellEnd"/>
      <w:r w:rsidRPr="00D66473">
        <w:rPr>
          <w:sz w:val="16"/>
        </w:rPr>
        <w:t xml:space="preserve"> government about how the American intervention might be perceived at home, the Mexican Constitution prohibits foreign military and law enforcement agents from operating in Mexico except under extremely limited conditions, Mexican officials said, so the legal foundation for such activity may be shaky. In the United States, lawmakers have expressed doubts that Mexico, whose security agencies are rife with corruption, is a reliable partner. Before Mr. Obama met with Mr. </w:t>
      </w:r>
      <w:proofErr w:type="spellStart"/>
      <w:r w:rsidRPr="00D66473">
        <w:rPr>
          <w:sz w:val="16"/>
        </w:rPr>
        <w:t>Calderón</w:t>
      </w:r>
      <w:proofErr w:type="spellEnd"/>
      <w:r w:rsidRPr="00D66473">
        <w:rPr>
          <w:sz w:val="16"/>
        </w:rPr>
        <w:t xml:space="preserve"> at the White House, diplomatic tensions threatened to weaken the cooperation between their governments. State Department cables obtained by WikiLeaks had reported criticism of the Mexican government by American diplomats, setting off a firestorm of resentment in Mexico. Then in February, outrage in Washington over Mr. Zapata’s murder prompted Mexican officials to complain that the United States government paid attention to drug violence only when it took the life of an American citizen. In the end, however, mutual interests prevailed in the March 3 meeting after a frank exchange of grievances, Mexican and American officials said. Mr. </w:t>
      </w:r>
      <w:proofErr w:type="spellStart"/>
      <w:r w:rsidRPr="00D66473">
        <w:rPr>
          <w:sz w:val="16"/>
        </w:rPr>
        <w:t>Calderón</w:t>
      </w:r>
      <w:proofErr w:type="spellEnd"/>
      <w:r w:rsidRPr="00D66473">
        <w:rPr>
          <w:sz w:val="16"/>
        </w:rPr>
        <w:t xml:space="preserve"> told Mr. Obama that his country had borne the brunt of a scourge driven by American guns and drug consumption, and urged the United States to do more to help. Mr. Obama, worried about Mexico falling into chaos and about violence spilling over the border, said his administration was eager to play a more central role, the officials said. The leaders emphasized “the value of information sharing,” a senior Mexican official said, adding that they recognized “the responsibilities shared by both governments in the fight against criminal organizations on both sides of the border.” A senior American administration official noted that all “</w:t>
      </w:r>
      <w:proofErr w:type="spellStart"/>
      <w:r w:rsidRPr="00D66473">
        <w:rPr>
          <w:sz w:val="16"/>
        </w:rPr>
        <w:t>counternarcotics</w:t>
      </w:r>
      <w:proofErr w:type="spellEnd"/>
      <w:r w:rsidRPr="00D66473">
        <w:rPr>
          <w:sz w:val="16"/>
        </w:rPr>
        <w:t xml:space="preserve"> activities were conducted at the request and direction of the Mexican government.” Mr. </w:t>
      </w:r>
      <w:proofErr w:type="spellStart"/>
      <w:r w:rsidRPr="00D66473">
        <w:rPr>
          <w:sz w:val="16"/>
        </w:rPr>
        <w:t>Calderón</w:t>
      </w:r>
      <w:proofErr w:type="spellEnd"/>
      <w:r w:rsidRPr="00D66473">
        <w:rPr>
          <w:sz w:val="16"/>
        </w:rPr>
        <w:t xml:space="preserve"> is “intensely nationalistic, but he’s also very pragmatic,” said Andrew </w:t>
      </w:r>
      <w:proofErr w:type="spellStart"/>
      <w:r w:rsidRPr="00D66473">
        <w:rPr>
          <w:sz w:val="16"/>
        </w:rPr>
        <w:t>Selee</w:t>
      </w:r>
      <w:proofErr w:type="spellEnd"/>
      <w:r w:rsidRPr="00D66473">
        <w:rPr>
          <w:sz w:val="16"/>
        </w:rPr>
        <w:t xml:space="preserve">, director of the Mexico Institute at the Woodrow Wilson International Center for Scholars. “He’s not really a fan of the United States, but he knows he needs their help, so he’s willing to push the political boundaries.” Mexican and American officials said that their cooperative efforts had been crucial to helping Mexico capture and kill at least 20 high </w:t>
      </w:r>
      <w:r w:rsidRPr="00D66473">
        <w:rPr>
          <w:sz w:val="16"/>
        </w:rPr>
        <w:softHyphen/>
        <w:t xml:space="preserve">profile drug traffickers, including 12 in the last year alone. All those traffickers, Mexican officials said, had been apprehended thanks to intelligence provided by the United States. Still, much of the cooperation is shrouded in secrecy. Mexican and American authorities, for example, initially denied that the first fusion center, established over a year ago in Mexico City, shared and analyzed intelligence. Some officials now say that Mexican and American law enforcement agencies work together around the clock, while others characterize it more as an operational outpost staffed almost entirely by Americans. Mexican and American officials say Mexico turns a blind eye to American wiretapping of the telephone lines of drug </w:t>
      </w:r>
      <w:r w:rsidRPr="00D66473">
        <w:rPr>
          <w:sz w:val="16"/>
        </w:rPr>
        <w:softHyphen/>
        <w:t>trafficking suspects, and similarly to American law enforcement officials carrying weapons in violation of longstanding Mexican restrictions. Officials on both sides of the border also said that Mexico asked the United States to use its drones to help track suspects’ movements. The officials said that while Mexico had its own unmanned aerial vehicles, they did not have the range or high</w:t>
      </w:r>
      <w:r w:rsidRPr="00D66473">
        <w:rPr>
          <w:sz w:val="16"/>
        </w:rPr>
        <w:softHyphen/>
        <w:t xml:space="preserve"> resolution capabilities necessary for certain surveillance activities. </w:t>
      </w:r>
      <w:r w:rsidRPr="00D66473">
        <w:rPr>
          <w:rStyle w:val="StyleUnderline"/>
        </w:rPr>
        <w:t>One American military official said the Pentagon had flown a number of flights over the past month using the Global Hawk drones</w:t>
      </w:r>
      <w:r w:rsidRPr="00D66473">
        <w:rPr>
          <w:sz w:val="16"/>
        </w:rPr>
        <w:t xml:space="preserve"> — a spy plane that can fly higher than 60,000 feet and survey about 40,000 square miles of territory in a day. They cannot be readily seen by drug traffickers — or ordinary Mexicans — on the ground. But no one would say exactly how many drone flights had been conducted by the United States, or how many were anticipated under the new agreement. The officials cited the secrecy of drug investigations, and concerns that airing such details might endanger American and Mexican officials on the ground. Lt. Col. Robert L. </w:t>
      </w:r>
      <w:proofErr w:type="spellStart"/>
      <w:r w:rsidRPr="00D66473">
        <w:rPr>
          <w:sz w:val="16"/>
        </w:rPr>
        <w:t>Ditchey</w:t>
      </w:r>
      <w:proofErr w:type="spellEnd"/>
      <w:r w:rsidRPr="00D66473">
        <w:rPr>
          <w:sz w:val="16"/>
        </w:rPr>
        <w:t xml:space="preserve">, a Pentagon spokesman, said Tuesday that </w:t>
      </w:r>
      <w:r w:rsidRPr="00D66473">
        <w:rPr>
          <w:rStyle w:val="StyleUnderline"/>
        </w:rPr>
        <w:t>“the Department of Defense, in coordination with the State Department, is working closely with the Mexican military and supports their efforts to counter transnational criminal organizations</w:t>
      </w:r>
      <w:r w:rsidRPr="00D66473">
        <w:rPr>
          <w:sz w:val="16"/>
        </w:rPr>
        <w:t xml:space="preserve">,” but did not comment specifically on the American drone flights. Similarly, Matt Chandler, a Homeland Security spokesman, said it would be “inappropriate to comment” on the use of drones in the Zapata case, citing the continuing investigation. Though cooperation with Mexico had significantly improved, the officials said, it was still far from perfect. And American officials acknowledged there were still internal lapses of coordination, with the Pentagon, Homeland Security and the Drug Enforcement Administration at times unaware of one another’s operations. More than anything, though, officials expressed concern about reigniting longstanding Mexican concerns about the United States’ usurping Mexico’s authority. “I think most Mexicans, </w:t>
      </w:r>
      <w:r w:rsidRPr="00D66473">
        <w:rPr>
          <w:sz w:val="16"/>
        </w:rPr>
        <w:lastRenderedPageBreak/>
        <w:t xml:space="preserve">especially in areas of conflict, would be fine about how much the United States is involved in the drug war, because things have gotten so scary they just want to see the bad guys get caught,” said Mr. </w:t>
      </w:r>
      <w:proofErr w:type="spellStart"/>
      <w:r w:rsidRPr="00D66473">
        <w:rPr>
          <w:sz w:val="16"/>
        </w:rPr>
        <w:t>Selee</w:t>
      </w:r>
      <w:proofErr w:type="spellEnd"/>
      <w:r w:rsidRPr="00D66473">
        <w:rPr>
          <w:sz w:val="16"/>
        </w:rPr>
        <w:t xml:space="preserve"> of the Wilson Center. “But the Mexican government is afraid of the more nationalistic elements in the political elite, so they tend to hide it.”</w:t>
      </w:r>
    </w:p>
    <w:p w:rsidR="00493C70" w:rsidRDefault="00493C70" w:rsidP="00493C70"/>
    <w:p w:rsidR="00493C70" w:rsidRDefault="00493C70" w:rsidP="00605CF9">
      <w:pPr>
        <w:pStyle w:val="Heading4"/>
      </w:pPr>
      <w:r>
        <w:t>U.S. Mexico drone cooperation still occurs post Nieto’s strategy shift</w:t>
      </w:r>
    </w:p>
    <w:p w:rsidR="004F1B60" w:rsidRPr="004F1B60" w:rsidRDefault="004F1B60" w:rsidP="004F1B60"/>
    <w:p w:rsidR="00493C70" w:rsidRDefault="00493C70" w:rsidP="00493C70">
      <w:proofErr w:type="spellStart"/>
      <w:r w:rsidRPr="00820675">
        <w:rPr>
          <w:rStyle w:val="StyleStyleBold12pt"/>
        </w:rPr>
        <w:t>Silke</w:t>
      </w:r>
      <w:proofErr w:type="spellEnd"/>
      <w:r w:rsidRPr="00820675">
        <w:rPr>
          <w:rStyle w:val="StyleStyleBold12pt"/>
        </w:rPr>
        <w:t xml:space="preserve"> &amp; </w:t>
      </w:r>
      <w:proofErr w:type="spellStart"/>
      <w:r w:rsidRPr="00820675">
        <w:rPr>
          <w:rStyle w:val="StyleStyleBold12pt"/>
        </w:rPr>
        <w:t>Finklea</w:t>
      </w:r>
      <w:proofErr w:type="spellEnd"/>
      <w:r w:rsidRPr="00820675">
        <w:rPr>
          <w:rStyle w:val="StyleStyleBold12pt"/>
        </w:rPr>
        <w:t xml:space="preserve"> 5/7 </w:t>
      </w:r>
      <w:proofErr w:type="gramStart"/>
      <w:r>
        <w:t>[ Clare</w:t>
      </w:r>
      <w:proofErr w:type="gramEnd"/>
      <w:r>
        <w:t xml:space="preserve"> </w:t>
      </w:r>
      <w:proofErr w:type="spellStart"/>
      <w:r>
        <w:t>Ribando</w:t>
      </w:r>
      <w:proofErr w:type="spellEnd"/>
      <w:r>
        <w:t>, specialist in Latin American Affairs at the Congressional Research Service; Kristin, specialist in Domestic Security at the Congressional Research Service | “U.S.-Mexican Security Cooperation: The M</w:t>
      </w:r>
      <w:r w:rsidRPr="002C7BCD">
        <w:t>é</w:t>
      </w:r>
      <w:r>
        <w:t xml:space="preserve">rida Initiative and Beyond” Congressional Research Service 5/7/2015| </w:t>
      </w:r>
      <w:hyperlink r:id="rId9" w:history="1">
        <w:r w:rsidR="004F1B60" w:rsidRPr="001B2DC0">
          <w:rPr>
            <w:rStyle w:val="Hyperlink"/>
          </w:rPr>
          <w:t>https://www.fas.org/sgp/crs/row/R41349.pdf</w:t>
        </w:r>
      </w:hyperlink>
      <w:r>
        <w:t>]</w:t>
      </w:r>
    </w:p>
    <w:p w:rsidR="004F1B60" w:rsidRDefault="004F1B60" w:rsidP="00493C70"/>
    <w:p w:rsidR="00493C70" w:rsidRDefault="00493C70" w:rsidP="00493C70">
      <w:pPr>
        <w:rPr>
          <w:sz w:val="16"/>
        </w:rPr>
      </w:pPr>
      <w:r w:rsidRPr="00820675">
        <w:rPr>
          <w:rStyle w:val="StyleUnderline"/>
        </w:rPr>
        <w:t>U.S. law enforcement and intelligence officials support Mexican intelligence-gathering efforts</w:t>
      </w:r>
      <w:r w:rsidRPr="004F1B60">
        <w:rPr>
          <w:sz w:val="16"/>
        </w:rPr>
        <w:t xml:space="preserve"> in northern Mexico, </w:t>
      </w:r>
      <w:r w:rsidRPr="00820675">
        <w:rPr>
          <w:rStyle w:val="StyleUnderline"/>
        </w:rPr>
        <w:t>and U.S. drones gather information that is shared with Mexican officials</w:t>
      </w:r>
      <w:r w:rsidRPr="004F1B60">
        <w:rPr>
          <w:sz w:val="16"/>
        </w:rPr>
        <w:t>. A $13 million cross-border telecommunications system for sister cities along the U.S.-Mexico border that was funded by the Mérida Initiative is facilitating information-sharing among law enforcement in that region.</w:t>
      </w:r>
    </w:p>
    <w:p w:rsidR="00CB4BDF" w:rsidRDefault="00CB4BDF" w:rsidP="00493C70">
      <w:pPr>
        <w:rPr>
          <w:sz w:val="16"/>
        </w:rPr>
      </w:pPr>
    </w:p>
    <w:p w:rsidR="00CB4BDF" w:rsidRDefault="00CB4BDF" w:rsidP="00493C70">
      <w:pPr>
        <w:rPr>
          <w:sz w:val="16"/>
        </w:rPr>
      </w:pPr>
    </w:p>
    <w:p w:rsidR="004865DC" w:rsidRDefault="004865DC" w:rsidP="004865DC"/>
    <w:p w:rsidR="00493C70" w:rsidRPr="00B6710B" w:rsidRDefault="00CB4BDF" w:rsidP="006839F7">
      <w:pPr>
        <w:pStyle w:val="Heading3"/>
      </w:pPr>
      <w:bookmarkStart w:id="4" w:name="_Toc422986477"/>
      <w:r>
        <w:lastRenderedPageBreak/>
        <w:t xml:space="preserve">Turn – </w:t>
      </w:r>
      <w:r w:rsidR="00605CF9">
        <w:t>Targets</w:t>
      </w:r>
      <w:bookmarkEnd w:id="4"/>
    </w:p>
    <w:p w:rsidR="00493C70" w:rsidRPr="00F12E5E" w:rsidRDefault="00493C70" w:rsidP="00493C70"/>
    <w:p w:rsidR="00493C70" w:rsidRPr="004865DC" w:rsidRDefault="00605CF9" w:rsidP="00605CF9">
      <w:pPr>
        <w:pStyle w:val="Heading4"/>
        <w:rPr>
          <w:rStyle w:val="StyleStyleBold12pt"/>
          <w:b/>
        </w:rPr>
      </w:pPr>
      <w:r>
        <w:rPr>
          <w:rStyle w:val="StyleStyleBold12pt"/>
          <w:b/>
        </w:rPr>
        <w:t xml:space="preserve">“Drone stare” </w:t>
      </w:r>
      <w:r w:rsidR="00493C70" w:rsidRPr="004865DC">
        <w:rPr>
          <w:rStyle w:val="StyleStyleBold12pt"/>
          <w:b/>
        </w:rPr>
        <w:t>do</w:t>
      </w:r>
      <w:r>
        <w:rPr>
          <w:rStyle w:val="StyleStyleBold12pt"/>
          <w:b/>
        </w:rPr>
        <w:t>es</w:t>
      </w:r>
      <w:r w:rsidR="00493C70" w:rsidRPr="004865DC">
        <w:rPr>
          <w:rStyle w:val="StyleStyleBold12pt"/>
          <w:b/>
        </w:rPr>
        <w:t>n’t lower the threshold of violence—instead they increas</w:t>
      </w:r>
      <w:r w:rsidR="00574EBD" w:rsidRPr="004865DC">
        <w:rPr>
          <w:rStyle w:val="StyleStyleBold12pt"/>
          <w:b/>
        </w:rPr>
        <w:t xml:space="preserve">e the awareness of the operator. </w:t>
      </w:r>
    </w:p>
    <w:p w:rsidR="00574EBD" w:rsidRDefault="00574EBD" w:rsidP="00493C70">
      <w:pPr>
        <w:rPr>
          <w:rStyle w:val="StyleStyleBold12pt"/>
        </w:rPr>
      </w:pPr>
    </w:p>
    <w:p w:rsidR="00493C70" w:rsidRDefault="00493C70" w:rsidP="00493C70">
      <w:pPr>
        <w:rPr>
          <w:iCs/>
        </w:rPr>
      </w:pPr>
      <w:r w:rsidRPr="00532BE0">
        <w:rPr>
          <w:rStyle w:val="StyleStyleBold12pt"/>
        </w:rPr>
        <w:t xml:space="preserve">Carpenter and </w:t>
      </w:r>
      <w:proofErr w:type="spellStart"/>
      <w:r w:rsidRPr="00532BE0">
        <w:rPr>
          <w:rStyle w:val="StyleStyleBold12pt"/>
        </w:rPr>
        <w:t>Shaikhouni</w:t>
      </w:r>
      <w:proofErr w:type="spellEnd"/>
      <w:r w:rsidRPr="00532BE0">
        <w:rPr>
          <w:rStyle w:val="StyleStyleBold12pt"/>
        </w:rPr>
        <w:t xml:space="preserve"> 2011 </w:t>
      </w:r>
      <w:r>
        <w:rPr>
          <w:iCs/>
        </w:rPr>
        <w:t>[</w:t>
      </w:r>
      <w:r w:rsidRPr="00F12E5E">
        <w:rPr>
          <w:iCs/>
        </w:rPr>
        <w:t>Charli</w:t>
      </w:r>
      <w:r>
        <w:rPr>
          <w:iCs/>
        </w:rPr>
        <w:t>,</w:t>
      </w:r>
      <w:r w:rsidRPr="00F12E5E">
        <w:rPr>
          <w:iCs/>
        </w:rPr>
        <w:t xml:space="preserve"> associate professor of political science at the University of Massachusetts Amherst</w:t>
      </w:r>
      <w:r>
        <w:rPr>
          <w:iCs/>
        </w:rPr>
        <w:t>;</w:t>
      </w:r>
      <w:r w:rsidRPr="00F12E5E">
        <w:rPr>
          <w:iCs/>
        </w:rPr>
        <w:t xml:space="preserve"> Lina </w:t>
      </w:r>
      <w:r>
        <w:rPr>
          <w:iCs/>
        </w:rPr>
        <w:t xml:space="preserve">Master’s candidate at the school of Oriental and African Studies | “Don’t Fear the Reaper” Foreign Policy June 27, 2011 | </w:t>
      </w:r>
      <w:hyperlink r:id="rId10" w:history="1">
        <w:r w:rsidR="00574EBD" w:rsidRPr="001B2DC0">
          <w:rPr>
            <w:rStyle w:val="Hyperlink"/>
            <w:iCs/>
          </w:rPr>
          <w:t>http://foreignpolicy.com/2011/06/07/dont-fear-the-reaper/</w:t>
        </w:r>
      </w:hyperlink>
      <w:r>
        <w:rPr>
          <w:iCs/>
        </w:rPr>
        <w:t>]</w:t>
      </w:r>
    </w:p>
    <w:p w:rsidR="00574EBD" w:rsidRPr="00F12E5E" w:rsidRDefault="00574EBD" w:rsidP="00493C70"/>
    <w:p w:rsidR="00493C70" w:rsidRPr="00866161" w:rsidRDefault="00493C70" w:rsidP="00493C70">
      <w:pPr>
        <w:rPr>
          <w:sz w:val="16"/>
        </w:rPr>
      </w:pPr>
      <w:r w:rsidRPr="00866161">
        <w:rPr>
          <w:sz w:val="16"/>
        </w:rPr>
        <w:t xml:space="preserve">It's a variation on an old argument: </w:t>
      </w:r>
      <w:r w:rsidRPr="00866161">
        <w:rPr>
          <w:rStyle w:val="StyleUnderline"/>
        </w:rPr>
        <w:t>Other revolutions in military technology</w:t>
      </w:r>
      <w:r w:rsidRPr="00866161">
        <w:rPr>
          <w:sz w:val="16"/>
        </w:rPr>
        <w:t xml:space="preserve"> -- the longbow, gunpowder, the airplane -- have also progressively removed the weapons-bearer from hand-to-hand combat with his foe. Many of these advances, too, </w:t>
      </w:r>
      <w:r w:rsidRPr="00866161">
        <w:rPr>
          <w:rStyle w:val="StyleUnderline"/>
        </w:rPr>
        <w:t>were initially criticized for degrading the</w:t>
      </w:r>
      <w:r w:rsidRPr="00866161">
        <w:rPr>
          <w:sz w:val="16"/>
        </w:rPr>
        <w:t xml:space="preserve"> professional </w:t>
      </w:r>
      <w:r w:rsidRPr="00866161">
        <w:rPr>
          <w:rStyle w:val="StyleUnderline"/>
        </w:rPr>
        <w:t>art of war</w:t>
      </w:r>
      <w:r w:rsidRPr="00866161">
        <w:rPr>
          <w:sz w:val="16"/>
        </w:rPr>
        <w:t xml:space="preserve"> or taking it away from military elites.</w:t>
      </w:r>
      <w:r w:rsidRPr="00866161">
        <w:rPr>
          <w:b/>
          <w:bCs/>
          <w:sz w:val="16"/>
        </w:rPr>
        <w:t xml:space="preserve"> </w:t>
      </w:r>
      <w:r w:rsidRPr="00866161">
        <w:rPr>
          <w:sz w:val="16"/>
        </w:rPr>
        <w:t xml:space="preserve">For example, European aristocrats originally considered the longbow and firearms unchivalrous for a combination of these reasons. It's true that all killing requires emotional distancing, and militaries throughout time have worked hard to devise ways to ease the psychological impact on soldiers of killing for the state in the national interest. Yet </w:t>
      </w:r>
      <w:r w:rsidRPr="00866161">
        <w:rPr>
          <w:rStyle w:val="StyleUnderline"/>
        </w:rPr>
        <w:t>it's not</w:t>
      </w:r>
      <w:r w:rsidRPr="00866161">
        <w:rPr>
          <w:sz w:val="16"/>
        </w:rPr>
        <w:t xml:space="preserve"> so </w:t>
      </w:r>
      <w:r w:rsidRPr="00866161">
        <w:rPr>
          <w:rStyle w:val="StyleUnderline"/>
        </w:rPr>
        <w:t>clear whether the</w:t>
      </w:r>
      <w:r w:rsidRPr="00866161">
        <w:rPr>
          <w:sz w:val="16"/>
        </w:rPr>
        <w:t xml:space="preserve"> so-called Nintendo </w:t>
      </w:r>
      <w:r w:rsidRPr="00866161">
        <w:rPr>
          <w:rStyle w:val="StyleUnderline"/>
        </w:rPr>
        <w:t>effect of drones increases social distance or makes killing easier.</w:t>
      </w:r>
      <w:r w:rsidRPr="00866161">
        <w:rPr>
          <w:sz w:val="16"/>
        </w:rPr>
        <w:t xml:space="preserve"> Some </w:t>
      </w:r>
      <w:hyperlink r:id="rId11" w:tgtFrame="_blank" w:history="1">
        <w:r w:rsidRPr="00866161">
          <w:rPr>
            <w:rStyle w:val="Hyperlink"/>
            <w:sz w:val="16"/>
          </w:rPr>
          <w:t>anecdotal evidence</w:t>
        </w:r>
      </w:hyperlink>
      <w:r w:rsidRPr="00866161">
        <w:rPr>
          <w:sz w:val="16"/>
        </w:rPr>
        <w:t xml:space="preserve"> suggests the opposite: </w:t>
      </w:r>
      <w:r w:rsidRPr="00866161">
        <w:rPr>
          <w:rStyle w:val="StyleUnderline"/>
        </w:rPr>
        <w:t>Drone pilots</w:t>
      </w:r>
      <w:r>
        <w:rPr>
          <w:rStyle w:val="StyleUnderline"/>
        </w:rPr>
        <w:t xml:space="preserve"> </w:t>
      </w:r>
      <w:hyperlink r:id="rId12" w:tgtFrame="_blank" w:history="1">
        <w:r w:rsidRPr="00866161">
          <w:rPr>
            <w:rStyle w:val="StyleUnderline"/>
          </w:rPr>
          <w:t>say</w:t>
        </w:r>
      </w:hyperlink>
      <w:r>
        <w:rPr>
          <w:rStyle w:val="StyleUnderline"/>
        </w:rPr>
        <w:t xml:space="preserve"> </w:t>
      </w:r>
      <w:r w:rsidRPr="00866161">
        <w:rPr>
          <w:rStyle w:val="StyleUnderline"/>
        </w:rPr>
        <w:t>they suffer mental stress</w:t>
      </w:r>
      <w:r w:rsidRPr="00866161">
        <w:rPr>
          <w:sz w:val="16"/>
        </w:rPr>
        <w:t xml:space="preserve"> precisely </w:t>
      </w:r>
      <w:r w:rsidRPr="00866161">
        <w:rPr>
          <w:rStyle w:val="StyleUnderline"/>
        </w:rPr>
        <w:t>because they have detailed, real-time images of their targets, and because they go home to their families afterward rather than debriefing with their units in the field.</w:t>
      </w:r>
      <w:r w:rsidRPr="00866161">
        <w:rPr>
          <w:sz w:val="16"/>
        </w:rPr>
        <w:t xml:space="preserve"> Studies haven't yet confirmed which view is accurate or whether it's somehow both. Even if some variant of the Nintendo effect turns out to be real, </w:t>
      </w:r>
      <w:r w:rsidRPr="00866161">
        <w:rPr>
          <w:rStyle w:val="StyleUnderline"/>
        </w:rPr>
        <w:t>there is little evidence that distancing soldiers from the battlefield or the act of killing makes war itself more likely rather than less.</w:t>
      </w:r>
      <w:r w:rsidRPr="00866161">
        <w:rPr>
          <w:sz w:val="16"/>
        </w:rPr>
        <w:t xml:space="preserve"> If that were true, the world would be awash in conflict. As former Lt. Col. </w:t>
      </w:r>
      <w:hyperlink r:id="rId13" w:tgtFrame="_blank" w:history="1">
        <w:r w:rsidRPr="00866161">
          <w:rPr>
            <w:rStyle w:val="Hyperlink"/>
            <w:sz w:val="16"/>
          </w:rPr>
          <w:t>Dave Grossman has documented</w:t>
        </w:r>
      </w:hyperlink>
      <w:r w:rsidRPr="00866161">
        <w:rPr>
          <w:sz w:val="16"/>
        </w:rPr>
        <w:t xml:space="preserve">, at no time in history has the combination of technology and military training strategies made killing so easy -- a trend that began after World War I. Yet as political scientist Joshua Goldstein demonstrates in a </w:t>
      </w:r>
      <w:hyperlink r:id="rId14" w:tgtFrame="_blank" w:history="1">
        <w:r w:rsidRPr="00866161">
          <w:rPr>
            <w:rStyle w:val="Hyperlink"/>
            <w:sz w:val="16"/>
          </w:rPr>
          <w:t>forthcoming book</w:t>
        </w:r>
      </w:hyperlink>
      <w:r w:rsidRPr="00866161">
        <w:rPr>
          <w:sz w:val="16"/>
        </w:rPr>
        <w:t>, the incidence of international war -- wars between two or more states -- has been declining for 70 years.</w:t>
      </w:r>
    </w:p>
    <w:p w:rsidR="00493C70" w:rsidRDefault="00493C70" w:rsidP="00493C70"/>
    <w:p w:rsidR="00574EBD" w:rsidRPr="00B6710B" w:rsidRDefault="00CB4BDF" w:rsidP="006839F7">
      <w:pPr>
        <w:pStyle w:val="Heading3"/>
      </w:pPr>
      <w:bookmarkStart w:id="5" w:name="_Toc422986478"/>
      <w:r>
        <w:lastRenderedPageBreak/>
        <w:t xml:space="preserve">Turn – </w:t>
      </w:r>
      <w:r w:rsidR="00605CF9">
        <w:t>Targets</w:t>
      </w:r>
      <w:bookmarkEnd w:id="5"/>
    </w:p>
    <w:p w:rsidR="00574EBD" w:rsidRDefault="00574EBD" w:rsidP="00493C70"/>
    <w:p w:rsidR="00493C70" w:rsidRDefault="00493C70" w:rsidP="00605CF9">
      <w:pPr>
        <w:pStyle w:val="Heading4"/>
      </w:pPr>
      <w:r>
        <w:t xml:space="preserve">There’s no evidence that </w:t>
      </w:r>
      <w:r w:rsidR="00605CF9">
        <w:t>“the drone stare”</w:t>
      </w:r>
      <w:r>
        <w:t xml:space="preserve"> increase</w:t>
      </w:r>
      <w:r w:rsidR="00605CF9">
        <w:t>s</w:t>
      </w:r>
      <w:r>
        <w:t xml:space="preserve"> conflict</w:t>
      </w:r>
      <w:r w:rsidR="00574EBD">
        <w:t>.</w:t>
      </w:r>
    </w:p>
    <w:p w:rsidR="00574EBD" w:rsidRPr="00574EBD" w:rsidRDefault="00574EBD" w:rsidP="00574EBD"/>
    <w:p w:rsidR="00493C70" w:rsidRDefault="00493C70" w:rsidP="00493C70">
      <w:r w:rsidRPr="00532BE0">
        <w:rPr>
          <w:rStyle w:val="StyleStyleBold12pt"/>
        </w:rPr>
        <w:t>Brooks 2013</w:t>
      </w:r>
      <w:r>
        <w:t xml:space="preserve"> [Rosa, Professor at the Georgetown University Law Center | “</w:t>
      </w:r>
      <w:r w:rsidRPr="00866161">
        <w:t>Drones and Cognitive Dissonance</w:t>
      </w:r>
      <w:r>
        <w:t xml:space="preserve">,” </w:t>
      </w:r>
      <w:proofErr w:type="spellStart"/>
      <w:r>
        <w:t>Forethcoming</w:t>
      </w:r>
      <w:proofErr w:type="spellEnd"/>
      <w:r>
        <w:t xml:space="preserve"> in Drones Remote Targeting and the Promise of Law edited by </w:t>
      </w:r>
      <w:r w:rsidRPr="00532BE0">
        <w:t>Peter Bergen &amp; Daniel Rothenberg</w:t>
      </w:r>
      <w:r>
        <w:t xml:space="preserve"> | </w:t>
      </w:r>
      <w:hyperlink r:id="rId15" w:history="1">
        <w:r w:rsidR="00574EBD" w:rsidRPr="001B2DC0">
          <w:rPr>
            <w:rStyle w:val="Hyperlink"/>
          </w:rPr>
          <w:t>http://scholarship.law.georgetown.edu/cgi/viewcontent.cgi?article=2266&amp;context=facpub</w:t>
        </w:r>
      </w:hyperlink>
      <w:r>
        <w:t>]</w:t>
      </w:r>
    </w:p>
    <w:p w:rsidR="00574EBD" w:rsidRDefault="00574EBD" w:rsidP="00493C70"/>
    <w:p w:rsidR="00493C70" w:rsidRPr="00574EBD" w:rsidRDefault="00493C70" w:rsidP="00493C70">
      <w:pPr>
        <w:rPr>
          <w:sz w:val="16"/>
        </w:rPr>
      </w:pPr>
      <w:r w:rsidRPr="00574EBD">
        <w:rPr>
          <w:sz w:val="16"/>
        </w:rPr>
        <w:t xml:space="preserve">Regardless, </w:t>
      </w:r>
      <w:r w:rsidRPr="00866161">
        <w:rPr>
          <w:rStyle w:val="StyleUnderline"/>
        </w:rPr>
        <w:t>there’s little evidence that drone technologies “reduce” their operators’ awareness of human suffering. If anything, drone operators may have a far greater sense of the harm they help inflict than any sniper</w:t>
      </w:r>
      <w:r w:rsidRPr="00574EBD">
        <w:rPr>
          <w:sz w:val="16"/>
        </w:rPr>
        <w:t xml:space="preserve"> or bomber pilot, precisely </w:t>
      </w:r>
      <w:r w:rsidRPr="00866161">
        <w:rPr>
          <w:rStyle w:val="StyleUnderline"/>
        </w:rPr>
        <w:t xml:space="preserve">because the technology enables such clear and </w:t>
      </w:r>
      <w:proofErr w:type="spellStart"/>
      <w:r w:rsidRPr="00866161">
        <w:rPr>
          <w:rStyle w:val="StyleUnderline"/>
        </w:rPr>
        <w:t>longterm</w:t>
      </w:r>
      <w:proofErr w:type="spellEnd"/>
      <w:r w:rsidRPr="00866161">
        <w:rPr>
          <w:rStyle w:val="StyleUnderline"/>
        </w:rPr>
        <w:t xml:space="preserve"> visual monitoring</w:t>
      </w:r>
      <w:r w:rsidRPr="00574EBD">
        <w:rPr>
          <w:sz w:val="16"/>
        </w:rPr>
        <w:t xml:space="preserve">. Journalist Daniel </w:t>
      </w:r>
      <w:proofErr w:type="spellStart"/>
      <w:r w:rsidRPr="00574EBD">
        <w:rPr>
          <w:sz w:val="16"/>
        </w:rPr>
        <w:t>Klaidman</w:t>
      </w:r>
      <w:proofErr w:type="spellEnd"/>
      <w:r w:rsidRPr="00574EBD">
        <w:rPr>
          <w:sz w:val="16"/>
        </w:rPr>
        <w:t xml:space="preserve"> reports the words of one CIA drone operator, a former Air Force pilot, “I used to fly my own air missions . . . I dropped bombs, hit my target load, but had no idea who I hit.” CITE With drones, it was a different story: I can look at their faces . . . see these guys playing with their kids and wives . . . After the strike, I see the bodies being carried out of the house. I see the women weeping and in positions of mourning. That’s not PlayStation; that’s real.14 </w:t>
      </w:r>
      <w:proofErr w:type="gramStart"/>
      <w:r w:rsidRPr="00866161">
        <w:rPr>
          <w:rStyle w:val="StyleUnderline"/>
        </w:rPr>
        <w:t>Increasingly</w:t>
      </w:r>
      <w:proofErr w:type="gramEnd"/>
      <w:r w:rsidRPr="00866161">
        <w:rPr>
          <w:rStyle w:val="StyleUnderline"/>
        </w:rPr>
        <w:t>, there is evidence that drone pilots, just like combat troops, can suffer from post-traumatic stress disorder. They watch a man play with his children and live his life, sometimes for extended periods of time. And then they drop ordinance on the man and see his mangled body.</w:t>
      </w:r>
      <w:r w:rsidRPr="00574EBD">
        <w:rPr>
          <w:sz w:val="16"/>
        </w:rPr>
        <w:t xml:space="preserve"> Surely this takes a psychological toll. A recent Air Force study found that 29 percent of drone pilots suffered from “burnout,” with 17 percent “clinically distressed.”15</w:t>
      </w:r>
    </w:p>
    <w:p w:rsidR="00493C70" w:rsidRPr="00BE774C" w:rsidRDefault="00493C70" w:rsidP="00493C70"/>
    <w:p w:rsidR="00493C70" w:rsidRPr="00493C70" w:rsidRDefault="00CB4BDF" w:rsidP="004865DC">
      <w:pPr>
        <w:pStyle w:val="Heading2"/>
      </w:pPr>
      <w:bookmarkStart w:id="6" w:name="_Toc422986479"/>
      <w:r>
        <w:lastRenderedPageBreak/>
        <w:t>A2: Total War Adv.</w:t>
      </w:r>
      <w:bookmarkEnd w:id="6"/>
      <w:r>
        <w:t xml:space="preserve"> </w:t>
      </w:r>
    </w:p>
    <w:p w:rsidR="003733D7" w:rsidRDefault="00CB4BDF" w:rsidP="006839F7">
      <w:pPr>
        <w:pStyle w:val="Heading3"/>
      </w:pPr>
      <w:bookmarkStart w:id="7" w:name="_Toc422986480"/>
      <w:r>
        <w:lastRenderedPageBreak/>
        <w:t>Surveillance Inevitable</w:t>
      </w:r>
      <w:bookmarkEnd w:id="7"/>
    </w:p>
    <w:p w:rsidR="003733D7" w:rsidRPr="00775F93" w:rsidRDefault="003733D7" w:rsidP="003733D7"/>
    <w:p w:rsidR="003733D7" w:rsidRPr="00775F93" w:rsidRDefault="003733D7" w:rsidP="00605CF9">
      <w:pPr>
        <w:pStyle w:val="Heading4"/>
      </w:pPr>
      <w:r>
        <w:t xml:space="preserve">There’s no expectation of privacy in society today and there are other threats to privacy besides drones. </w:t>
      </w:r>
    </w:p>
    <w:p w:rsidR="003733D7" w:rsidRPr="0090608F" w:rsidRDefault="003733D7" w:rsidP="003733D7"/>
    <w:p w:rsidR="003733D7" w:rsidRDefault="003733D7" w:rsidP="003733D7">
      <w:r w:rsidRPr="0090608F">
        <w:rPr>
          <w:rStyle w:val="StyleStyleBold12pt"/>
        </w:rPr>
        <w:t>Reid, 2014</w:t>
      </w:r>
      <w:r>
        <w:t xml:space="preserve"> (Melanie, Professor of Law at Lincoln Memorial University, “GROUNDING DRONES: BIG BROTHER'S TOOL BOX NEEDS REGULATION NOT ELIMINATION,” </w:t>
      </w:r>
      <w:r>
        <w:rPr>
          <w:i/>
        </w:rPr>
        <w:t>Journal of Law and Technology</w:t>
      </w:r>
      <w:r>
        <w:t xml:space="preserve">, 20:3, Online: </w:t>
      </w:r>
      <w:hyperlink r:id="rId16" w:history="1">
        <w:r w:rsidRPr="001860F4">
          <w:rPr>
            <w:rStyle w:val="Hyperlink"/>
          </w:rPr>
          <w:t>http://jolt.richmond.edu/index.php/grounding-drones-big-brothers-tool-box-needs-regulation-not-elimination/</w:t>
        </w:r>
      </w:hyperlink>
      <w:r>
        <w:t xml:space="preserve">) </w:t>
      </w:r>
    </w:p>
    <w:p w:rsidR="003733D7" w:rsidRDefault="003733D7" w:rsidP="003733D7"/>
    <w:p w:rsidR="003733D7" w:rsidRDefault="003733D7" w:rsidP="003733D7">
      <w:pPr>
        <w:rPr>
          <w:sz w:val="16"/>
        </w:rPr>
      </w:pPr>
      <w:r w:rsidRPr="00CA7976">
        <w:rPr>
          <w:rStyle w:val="StyleUnderline"/>
        </w:rPr>
        <w:t>The use of drones by law enforcement does not trigger Fourth Amendment protections.</w:t>
      </w:r>
      <w:r>
        <w:rPr>
          <w:rStyle w:val="StyleUnderline"/>
        </w:rPr>
        <w:t xml:space="preserve"> </w:t>
      </w:r>
      <w:r w:rsidRPr="00CA7976">
        <w:rPr>
          <w:rStyle w:val="StyleUnderline"/>
        </w:rPr>
        <w:t>Drone surveillance does not constitute a trespass nor does it violate one’s reasonable expectation of privacy.</w:t>
      </w:r>
      <w:r>
        <w:rPr>
          <w:rStyle w:val="StyleUnderline"/>
        </w:rPr>
        <w:t xml:space="preserve"> </w:t>
      </w:r>
      <w:r w:rsidRPr="00CA7976">
        <w:rPr>
          <w:rStyle w:val="StyleUnderline"/>
        </w:rPr>
        <w:t>As a society, we have begun to accept a diminished expectation of privacy.</w:t>
      </w:r>
      <w:r>
        <w:rPr>
          <w:rStyle w:val="StyleUnderline"/>
        </w:rPr>
        <w:t xml:space="preserve"> </w:t>
      </w:r>
      <w:r w:rsidRPr="00CA7976">
        <w:rPr>
          <w:rStyle w:val="StyleUnderline"/>
        </w:rPr>
        <w:t>The real question becomes one of reasonableness and whether the use of drones is deemed a reasonable, acceptable law enforcement investigatory tool without requiring a warrant.</w:t>
      </w:r>
      <w:r w:rsidRPr="00A408BE">
        <w:rPr>
          <w:sz w:val="16"/>
        </w:rPr>
        <w:t xml:space="preserve"> [89] </w:t>
      </w:r>
      <w:r w:rsidRPr="00CA7976">
        <w:rPr>
          <w:rStyle w:val="StyleUnderline"/>
        </w:rPr>
        <w:t>Most reasonable people</w:t>
      </w:r>
      <w:r w:rsidRPr="00A408BE">
        <w:rPr>
          <w:sz w:val="16"/>
        </w:rPr>
        <w:t xml:space="preserve">, if asked, </w:t>
      </w:r>
      <w:r w:rsidRPr="00CA7976">
        <w:rPr>
          <w:rStyle w:val="StyleUnderline"/>
        </w:rPr>
        <w:t>would deem it acceptable to allow the Environmental Protection Agency (EPA) to place cameras in areas where companies are known to dump toxic chemicals in order to catch the violators</w:t>
      </w:r>
      <w:r w:rsidRPr="00A408BE">
        <w:rPr>
          <w:sz w:val="16"/>
        </w:rPr>
        <w:t>. Most reasonable people, if asked, would likely deem it acceptable and prudent for the EPA to place mobile cameras along sections of a polluted river to monitor for illegal dumping. Is it then logical to assume it acceptable and prudent for the EPA to utilize drones equipped with cameras to monitor the river for illegal dumping? [90] Drones equipped with a type of mobile camera are used by the Forest Service to monitor for forest fires</w:t>
      </w:r>
      <w:proofErr w:type="gramStart"/>
      <w:r w:rsidRPr="00A408BE">
        <w:rPr>
          <w:sz w:val="16"/>
        </w:rPr>
        <w:t>.[</w:t>
      </w:r>
      <w:proofErr w:type="gramEnd"/>
      <w:r w:rsidRPr="00A408BE">
        <w:rPr>
          <w:sz w:val="16"/>
        </w:rPr>
        <w:t xml:space="preserve">256] Should drone film footage be admissible as evidence at a criminal trial if the drone captures an arsonist starting a forest fire? Ditto when a drone captures images of a suspected marijuana field? [91] </w:t>
      </w:r>
      <w:r w:rsidRPr="00CA7976">
        <w:rPr>
          <w:rStyle w:val="StyleUnderline"/>
        </w:rPr>
        <w:t>Society appears to be comfortable with cameras in public areas.</w:t>
      </w:r>
      <w:r>
        <w:rPr>
          <w:rStyle w:val="StyleUnderline"/>
        </w:rPr>
        <w:t xml:space="preserve"> </w:t>
      </w:r>
      <w:r w:rsidRPr="00CA7976">
        <w:rPr>
          <w:rStyle w:val="StyleUnderline"/>
        </w:rPr>
        <w:t>After the Boston Marathon bombing in April 2013, law enforcement obtained photographs from store surveillance cameras in order to identify the Boston bomber</w:t>
      </w:r>
      <w:proofErr w:type="gramStart"/>
      <w:r w:rsidRPr="00CA7976">
        <w:rPr>
          <w:rStyle w:val="StyleUnderline"/>
        </w:rPr>
        <w:t>.[</w:t>
      </w:r>
      <w:proofErr w:type="gramEnd"/>
      <w:r w:rsidRPr="00A408BE">
        <w:rPr>
          <w:sz w:val="16"/>
        </w:rPr>
        <w:t xml:space="preserve">257] Rather than public outrage at the excessive use of surveillance cameras for law enforcement purposes, the public demanded that more be done by law enforcement. There was strong public interest in catching the bombing suspects. </w:t>
      </w:r>
      <w:r w:rsidRPr="00CA7976">
        <w:rPr>
          <w:rStyle w:val="StyleUnderline"/>
        </w:rPr>
        <w:t>In cities such as Washington D.C. and New York City, cameras are everywhere</w:t>
      </w:r>
      <w:proofErr w:type="gramStart"/>
      <w:r w:rsidRPr="00A408BE">
        <w:rPr>
          <w:sz w:val="16"/>
        </w:rPr>
        <w:t>.[</w:t>
      </w:r>
      <w:proofErr w:type="gramEnd"/>
      <w:r w:rsidRPr="00A408BE">
        <w:rPr>
          <w:sz w:val="16"/>
        </w:rPr>
        <w:t xml:space="preserve">258] </w:t>
      </w:r>
      <w:r w:rsidRPr="00CA7976">
        <w:rPr>
          <w:rStyle w:val="StyleUnderline"/>
        </w:rPr>
        <w:t>Google Earth and satellite technology have become commonplace.</w:t>
      </w:r>
      <w:r>
        <w:rPr>
          <w:rStyle w:val="StyleUnderline"/>
        </w:rPr>
        <w:t xml:space="preserve"> </w:t>
      </w:r>
      <w:r w:rsidRPr="00CA7976">
        <w:rPr>
          <w:rStyle w:val="StyleUnderline"/>
        </w:rPr>
        <w:t>Drones equipped with cameras are simply the latest in surveillance technology.</w:t>
      </w:r>
      <w:r w:rsidRPr="00A408BE">
        <w:rPr>
          <w:sz w:val="16"/>
        </w:rPr>
        <w:t xml:space="preserve"> The public is not as concerned about government surveillance in public areas as it once was.</w:t>
      </w:r>
    </w:p>
    <w:p w:rsidR="00AC5447" w:rsidRDefault="00AC5447" w:rsidP="003733D7">
      <w:pPr>
        <w:rPr>
          <w:sz w:val="16"/>
        </w:rPr>
      </w:pPr>
    </w:p>
    <w:p w:rsidR="00AC5447" w:rsidRDefault="00AC5447" w:rsidP="003733D7">
      <w:pPr>
        <w:rPr>
          <w:sz w:val="16"/>
        </w:rPr>
      </w:pPr>
    </w:p>
    <w:p w:rsidR="00AC5447" w:rsidRPr="00D2353B" w:rsidRDefault="00AC5447" w:rsidP="006839F7">
      <w:pPr>
        <w:pStyle w:val="Heading3"/>
      </w:pPr>
      <w:bookmarkStart w:id="8" w:name="_Toc422986481"/>
      <w:r w:rsidRPr="00D2353B">
        <w:lastRenderedPageBreak/>
        <w:t xml:space="preserve">Militarization of </w:t>
      </w:r>
      <w:r w:rsidR="004A48BE">
        <w:t>Police Inevitable</w:t>
      </w:r>
      <w:bookmarkEnd w:id="8"/>
      <w:r w:rsidRPr="00D2353B">
        <w:t xml:space="preserve"> </w:t>
      </w:r>
    </w:p>
    <w:p w:rsidR="00AC5447" w:rsidRPr="00D2353B" w:rsidRDefault="00AC5447" w:rsidP="00AC5447"/>
    <w:p w:rsidR="00AC5447" w:rsidRPr="00D2353B" w:rsidRDefault="00AC5447" w:rsidP="00AC5447">
      <w:pPr>
        <w:pStyle w:val="Heading4"/>
        <w:rPr>
          <w:rFonts w:cs="Arial"/>
        </w:rPr>
      </w:pPr>
      <w:r w:rsidRPr="00D2353B">
        <w:rPr>
          <w:rFonts w:cs="Arial"/>
        </w:rPr>
        <w:t xml:space="preserve">Militarization of police is inevitable – government accountability is not possible, and the only way to break down militarism is to wholeheartedly reject the state as a locus for change. </w:t>
      </w:r>
    </w:p>
    <w:p w:rsidR="00AC5447" w:rsidRPr="00D2353B" w:rsidRDefault="00AC5447" w:rsidP="00AC5447"/>
    <w:p w:rsidR="00AC5447" w:rsidRPr="00D2353B" w:rsidRDefault="00AC5447" w:rsidP="00AC5447">
      <w:pPr>
        <w:rPr>
          <w:rFonts w:eastAsia="Times New Roman"/>
          <w:sz w:val="20"/>
          <w:szCs w:val="20"/>
        </w:rPr>
      </w:pPr>
      <w:r w:rsidRPr="00D2353B">
        <w:rPr>
          <w:rStyle w:val="StyleStyleBold12pt"/>
        </w:rPr>
        <w:t xml:space="preserve">Hall and Coyne, 2013 </w:t>
      </w:r>
      <w:r w:rsidRPr="00D2353B">
        <w:rPr>
          <w:rFonts w:eastAsia="Times New Roman"/>
          <w:sz w:val="20"/>
          <w:szCs w:val="20"/>
        </w:rPr>
        <w:t>(Abigail - Graduate Fellow in the department of economics at George Mason</w:t>
      </w:r>
      <w:r w:rsidRPr="00D2353B">
        <w:rPr>
          <w:b/>
          <w:sz w:val="12"/>
        </w:rPr>
        <w:t xml:space="preserve">¶ </w:t>
      </w:r>
      <w:r w:rsidRPr="00D2353B">
        <w:rPr>
          <w:rFonts w:eastAsia="Times New Roman"/>
          <w:sz w:val="20"/>
          <w:szCs w:val="20"/>
        </w:rPr>
        <w:t xml:space="preserve">University and </w:t>
      </w:r>
      <w:proofErr w:type="spellStart"/>
      <w:r w:rsidRPr="00D2353B">
        <w:rPr>
          <w:rFonts w:eastAsia="Times New Roman"/>
          <w:sz w:val="20"/>
          <w:szCs w:val="20"/>
        </w:rPr>
        <w:t>Chirstopher</w:t>
      </w:r>
      <w:proofErr w:type="spellEnd"/>
      <w:r w:rsidRPr="00D2353B">
        <w:rPr>
          <w:rFonts w:eastAsia="Times New Roman"/>
          <w:sz w:val="20"/>
          <w:szCs w:val="20"/>
        </w:rPr>
        <w:t xml:space="preserve"> - Professor of Economics at George Mason University, “The Militarization of U.S. Domestic Policing, </w:t>
      </w:r>
      <w:r w:rsidRPr="00D2353B">
        <w:rPr>
          <w:rFonts w:eastAsia="Times New Roman"/>
          <w:i/>
          <w:sz w:val="20"/>
          <w:szCs w:val="20"/>
        </w:rPr>
        <w:t>The Independent Review</w:t>
      </w:r>
      <w:r w:rsidRPr="00D2353B">
        <w:rPr>
          <w:rFonts w:eastAsia="Times New Roman"/>
          <w:sz w:val="20"/>
          <w:szCs w:val="20"/>
        </w:rPr>
        <w:t xml:space="preserve">, 17:4, Spring, Online: https://www.independent.org/pdf/tir/tir_17_04_01_hall.pdf) </w:t>
      </w:r>
    </w:p>
    <w:p w:rsidR="00AC5447" w:rsidRPr="00D2353B" w:rsidRDefault="00AC5447" w:rsidP="00AC5447">
      <w:pPr>
        <w:rPr>
          <w:rFonts w:eastAsia="Times New Roman"/>
          <w:sz w:val="20"/>
          <w:szCs w:val="20"/>
        </w:rPr>
      </w:pPr>
    </w:p>
    <w:p w:rsidR="00AC5447" w:rsidRPr="00D2353B" w:rsidRDefault="00AC5447" w:rsidP="00AC5447">
      <w:pPr>
        <w:rPr>
          <w:sz w:val="16"/>
        </w:rPr>
      </w:pPr>
      <w:r w:rsidRPr="00D2353B">
        <w:rPr>
          <w:rStyle w:val="StyleUnderline"/>
        </w:rPr>
        <w:t>Our analysis has several implications</w:t>
      </w:r>
      <w:r w:rsidRPr="00D2353B">
        <w:rPr>
          <w:sz w:val="16"/>
        </w:rPr>
        <w:t xml:space="preserve">. First, </w:t>
      </w:r>
      <w:r w:rsidRPr="00D2353B">
        <w:rPr>
          <w:rStyle w:val="StyleUnderline"/>
        </w:rPr>
        <w:t>it provides evidence that undercuts the idea that the paradox of government can be permanently resolved by constitutional rules intended to check the government’s power. Government agencies’ inherent tendency is to expand beyond their designers’ initial aims and goals</w:t>
      </w:r>
      <w:r w:rsidRPr="00D2353B">
        <w:rPr>
          <w:sz w:val="16"/>
        </w:rPr>
        <w:t xml:space="preserve">. </w:t>
      </w:r>
      <w:r w:rsidRPr="00D2353B">
        <w:rPr>
          <w:rStyle w:val="StyleUnderline"/>
        </w:rPr>
        <w:t>Special-interest groups exacerbate this problem by seeking to expand their power and influence. The onset of crises</w:t>
      </w:r>
      <w:r w:rsidRPr="00D2353B">
        <w:rPr>
          <w:sz w:val="16"/>
        </w:rPr>
        <w:t xml:space="preserve">—whether </w:t>
      </w:r>
      <w:r w:rsidRPr="00D2353B">
        <w:rPr>
          <w:rStyle w:val="StyleUnderline"/>
        </w:rPr>
        <w:t>real or manufactured</w:t>
      </w:r>
      <w:r w:rsidRPr="00D2353B">
        <w:rPr>
          <w:sz w:val="16"/>
        </w:rPr>
        <w:t>—</w:t>
      </w:r>
      <w:r w:rsidRPr="00D2353B">
        <w:rPr>
          <w:rStyle w:val="StyleUnderline"/>
        </w:rPr>
        <w:t>begins a long, far-reaching process that erodes the already imperfect constraints on the government’s power.</w:t>
      </w:r>
      <w:r w:rsidRPr="00D2353B">
        <w:rPr>
          <w:sz w:val="16"/>
        </w:rPr>
        <w:t xml:space="preserve"> </w:t>
      </w:r>
      <w:r w:rsidRPr="00D2353B">
        <w:rPr>
          <w:rStyle w:val="StyleUnderline"/>
        </w:rPr>
        <w:t>The question is ultimately one of speed.</w:t>
      </w:r>
      <w:r w:rsidRPr="00D2353B">
        <w:rPr>
          <w:sz w:val="16"/>
        </w:rPr>
        <w:t xml:space="preserve"> That is, following the onset of a major crisis, </w:t>
      </w:r>
      <w:r w:rsidRPr="00D2353B">
        <w:rPr>
          <w:rStyle w:val="StyleUnderline"/>
        </w:rPr>
        <w:t>how quickly will this erosion take place</w:t>
      </w:r>
      <w:r w:rsidRPr="00D2353B">
        <w:rPr>
          <w:sz w:val="16"/>
        </w:rPr>
        <w:t xml:space="preserve">? </w:t>
      </w:r>
      <w:r w:rsidRPr="00D2353B">
        <w:rPr>
          <w:rStyle w:val="StyleUnderline"/>
        </w:rPr>
        <w:t>Second, the convergence of the U.S. government’s military and domestic police functions will likely continue</w:t>
      </w:r>
      <w:r w:rsidRPr="00D2353B">
        <w:rPr>
          <w:sz w:val="16"/>
        </w:rPr>
        <w:t xml:space="preserve">. Higgs (1987) emphasizes that </w:t>
      </w:r>
      <w:r w:rsidRPr="00D2353B">
        <w:rPr>
          <w:rStyle w:val="StyleUnderline"/>
        </w:rPr>
        <w:t>at the end of crises, government shrinks, but not back to its previous size.</w:t>
      </w:r>
      <w:r w:rsidRPr="00D2353B">
        <w:rPr>
          <w:sz w:val="16"/>
        </w:rPr>
        <w:t xml:space="preserve"> What happens, however, if there is a perpetual crisis with no clear enemy and no clear end? In general, </w:t>
      </w:r>
      <w:r w:rsidRPr="00D2353B">
        <w:rPr>
          <w:rStyle w:val="StyleUnderline"/>
        </w:rPr>
        <w:t>the growth of government will continue</w:t>
      </w:r>
      <w:r w:rsidRPr="00D2353B">
        <w:rPr>
          <w:sz w:val="16"/>
        </w:rPr>
        <w:t xml:space="preserve">. Our analysis indicates more narrowly that the militarization of domestic policing will continue into the future as the U.S. government continues its unremitting “wars” on drugs and terrorism. These crises have created a set of conditions in which the blurring of police and military activities is self-enforcing and self-extending. Third, </w:t>
      </w:r>
      <w:r w:rsidRPr="00D2353B">
        <w:rPr>
          <w:rStyle w:val="StyleUnderline"/>
        </w:rPr>
        <w:t>no clear mechanism exists for reestablishing a separation of the U.S. government’s domestic police and military functions. Although political economy highlights the process through which the militarization of domestic policing emerges, it also makes clear why policies aimed at reversing this situation are unlikely to be adopted. Even if one assumes that citizens generally agree that the separation of police and military functions must be reestablished</w:t>
      </w:r>
      <w:r w:rsidRPr="00D2353B">
        <w:rPr>
          <w:sz w:val="16"/>
        </w:rPr>
        <w:t xml:space="preserve"> (a huge assumption in </w:t>
      </w:r>
      <w:proofErr w:type="gramStart"/>
      <w:r w:rsidRPr="00D2353B">
        <w:rPr>
          <w:sz w:val="16"/>
        </w:rPr>
        <w:t>itself )</w:t>
      </w:r>
      <w:proofErr w:type="gramEnd"/>
      <w:r w:rsidRPr="00D2353B">
        <w:rPr>
          <w:sz w:val="16"/>
        </w:rPr>
        <w:t xml:space="preserve">, </w:t>
      </w:r>
      <w:r w:rsidRPr="00D2353B">
        <w:rPr>
          <w:rStyle w:val="StyleUnderline"/>
        </w:rPr>
        <w:t>working against the present policies implies tearing apart the massive drug–terror complex, an institution that benefits from a permanent state of war domestically and internationally. This complex includes an array of government departments and agencies</w:t>
      </w:r>
      <w:proofErr w:type="gramStart"/>
      <w:r w:rsidRPr="00D2353B">
        <w:rPr>
          <w:rStyle w:val="StyleUnderline"/>
        </w:rPr>
        <w:t>,</w:t>
      </w:r>
      <w:r w:rsidRPr="00D2353B">
        <w:rPr>
          <w:rStyle w:val="StyleUnderline"/>
          <w:sz w:val="12"/>
        </w:rPr>
        <w:t>¶</w:t>
      </w:r>
      <w:proofErr w:type="gramEnd"/>
      <w:r w:rsidRPr="00D2353B">
        <w:rPr>
          <w:rStyle w:val="StyleUnderline"/>
          <w:sz w:val="12"/>
        </w:rPr>
        <w:t xml:space="preserve"> </w:t>
      </w:r>
      <w:r w:rsidRPr="00D2353B">
        <w:rPr>
          <w:rStyle w:val="StyleUnderline"/>
        </w:rPr>
        <w:t>contractors, unions, and consultants whose very existence is predicated on the continuation of a culture of fear and crises.</w:t>
      </w:r>
      <w:r w:rsidRPr="00D2353B">
        <w:rPr>
          <w:sz w:val="16"/>
        </w:rPr>
        <w:t xml:space="preserve"> </w:t>
      </w:r>
      <w:r w:rsidRPr="00D2353B">
        <w:rPr>
          <w:rStyle w:val="StyleUnderline"/>
        </w:rPr>
        <w:t xml:space="preserve">Resolution of the accelerating militarization is by no means simple or even clear. </w:t>
      </w:r>
      <w:r w:rsidRPr="00D2353B">
        <w:rPr>
          <w:rStyle w:val="Emphasis"/>
        </w:rPr>
        <w:t>In order to overturn the chimera of a sustainable “protective state,” citizens must become skeptical of the possibility of establishing permanent constraints on government power</w:t>
      </w:r>
      <w:r w:rsidRPr="00D2353B">
        <w:rPr>
          <w:sz w:val="16"/>
        </w:rPr>
        <w:t>. This skepticism ultimately requires recognition and appreciation of the realities of government power and a rejection of government action as a solution to the perceived crises.</w:t>
      </w:r>
    </w:p>
    <w:p w:rsidR="00AC5447" w:rsidRPr="00D2353B" w:rsidRDefault="00AC5447" w:rsidP="00AC5447"/>
    <w:p w:rsidR="00AC5447" w:rsidRPr="00A408BE" w:rsidRDefault="00AC5447" w:rsidP="003733D7">
      <w:pPr>
        <w:rPr>
          <w:sz w:val="16"/>
        </w:rPr>
      </w:pPr>
    </w:p>
    <w:p w:rsidR="003733D7" w:rsidRDefault="003733D7" w:rsidP="003733D7"/>
    <w:p w:rsidR="003733D7" w:rsidRDefault="003733D7" w:rsidP="003733D7"/>
    <w:p w:rsidR="003733D7" w:rsidRDefault="003733D7" w:rsidP="003733D7">
      <w:pPr>
        <w:rPr>
          <w:rFonts w:asciiTheme="minorHAnsi" w:hAnsiTheme="minorHAnsi" w:cstheme="minorBidi"/>
          <w:sz w:val="22"/>
        </w:rPr>
      </w:pPr>
    </w:p>
    <w:p w:rsidR="00CB4BDF" w:rsidRPr="004F1B60" w:rsidRDefault="00CB4BDF" w:rsidP="00CB4BDF">
      <w:pPr>
        <w:pStyle w:val="Heading2"/>
      </w:pPr>
      <w:bookmarkStart w:id="9" w:name="_Toc422986482"/>
      <w:r>
        <w:lastRenderedPageBreak/>
        <w:t>Solvency</w:t>
      </w:r>
      <w:bookmarkEnd w:id="9"/>
    </w:p>
    <w:p w:rsidR="00CB4BDF" w:rsidRDefault="00CB4BDF" w:rsidP="006839F7">
      <w:pPr>
        <w:pStyle w:val="Heading3"/>
      </w:pPr>
      <w:bookmarkStart w:id="10" w:name="_Toc422986483"/>
      <w:r>
        <w:lastRenderedPageBreak/>
        <w:t>No Solvency – Loopholes</w:t>
      </w:r>
      <w:bookmarkEnd w:id="10"/>
    </w:p>
    <w:p w:rsidR="00CB4BDF" w:rsidRPr="0074200A" w:rsidRDefault="00CB4BDF" w:rsidP="00CB4BDF">
      <w:pPr>
        <w:rPr>
          <w:sz w:val="16"/>
        </w:rPr>
      </w:pPr>
    </w:p>
    <w:p w:rsidR="00CB4BDF" w:rsidRDefault="00CB4BDF" w:rsidP="00605CF9">
      <w:pPr>
        <w:pStyle w:val="Heading4"/>
      </w:pPr>
      <w:r>
        <w:t>Technological innovation outpaces regulative control—radar proves.</w:t>
      </w:r>
    </w:p>
    <w:p w:rsidR="00CB4BDF" w:rsidRPr="004F1B60" w:rsidRDefault="00CB4BDF" w:rsidP="00CB4BDF"/>
    <w:p w:rsidR="00CB4BDF" w:rsidRDefault="00CB4BDF" w:rsidP="00CB4BDF">
      <w:r w:rsidRPr="00B6710B">
        <w:rPr>
          <w:rStyle w:val="StyleStyleBold12pt"/>
        </w:rPr>
        <w:t>Heath 1/20</w:t>
      </w:r>
      <w:r>
        <w:t xml:space="preserve"> [Brad, Reporter for USA Today | “</w:t>
      </w:r>
      <w:r w:rsidRPr="00B6710B">
        <w:t>New police radars can 'see' inside homes</w:t>
      </w:r>
      <w:r>
        <w:t xml:space="preserve">” USA Today January 20, 2015| </w:t>
      </w:r>
      <w:hyperlink r:id="rId17" w:history="1">
        <w:r w:rsidRPr="001B2DC0">
          <w:rPr>
            <w:rStyle w:val="Hyperlink"/>
          </w:rPr>
          <w:t>http://www.usatoday.com/story/news/2015/01/19/police-radar-see-through-walls/22007615/</w:t>
        </w:r>
      </w:hyperlink>
      <w:r>
        <w:t>]</w:t>
      </w:r>
    </w:p>
    <w:p w:rsidR="00CB4BDF" w:rsidRDefault="00CB4BDF" w:rsidP="00CB4BDF"/>
    <w:p w:rsidR="00CB4BDF" w:rsidRPr="00B6710B" w:rsidRDefault="00CB4BDF" w:rsidP="00CB4BDF">
      <w:pPr>
        <w:rPr>
          <w:rStyle w:val="StyleUnderline"/>
        </w:rPr>
      </w:pPr>
      <w:r w:rsidRPr="00B6710B">
        <w:rPr>
          <w:sz w:val="16"/>
        </w:rPr>
        <w:t xml:space="preserve">WASHINGTON — </w:t>
      </w:r>
      <w:r w:rsidRPr="00B6710B">
        <w:rPr>
          <w:rStyle w:val="StyleUnderline"/>
        </w:rPr>
        <w:t>At least 50 U.S. law enforcement agencies have secretly equipped their officers with radar devices that allow them to effectively peer through the walls of houses to see whether anyone is inside</w:t>
      </w:r>
      <w:r w:rsidRPr="00B6710B">
        <w:rPr>
          <w:sz w:val="16"/>
        </w:rPr>
        <w:t xml:space="preserve">, a practice raising new concerns about the extent of government surveillance. </w:t>
      </w:r>
      <w:r w:rsidRPr="00B6710B">
        <w:rPr>
          <w:rStyle w:val="StyleUnderline"/>
        </w:rPr>
        <w:t>Those agencies, including the FBI and the U.S. Marshals Service, began deploying the radar systems more than two years ago with little notice to the courts and no public disclosure of when or how they would be used.</w:t>
      </w:r>
      <w:r w:rsidRPr="00B6710B">
        <w:rPr>
          <w:sz w:val="16"/>
        </w:rPr>
        <w:t xml:space="preserve"> The technology raises legal and privacy issues because the U.S. Supreme Court has said officers generally cannot use high-tech sensors to tell them about the inside of a person's house without first obtaining a search warrant. The radars work like finely tuned motion detectors, using radio waves to zero in on movements as slight as human breathing from a distance of more than 50 feet. They can detect whether anyone is inside of a house, where they are and whether they are moving. Current and former federal officials say the information is critical for keeping officers safe if they need to storm buildings or rescue hostages. But privacy advocates and judges have nonetheless expressed concern about the circumstances in which law enforcement agencies may be using the radars — and the fact that they have so far done so without public scrutiny. "The idea that the government can send signals through the wall of your house to figure out what's inside is problematic," said Christopher </w:t>
      </w:r>
      <w:proofErr w:type="spellStart"/>
      <w:r w:rsidRPr="00B6710B">
        <w:rPr>
          <w:sz w:val="16"/>
        </w:rPr>
        <w:t>Soghoian</w:t>
      </w:r>
      <w:proofErr w:type="spellEnd"/>
      <w:r w:rsidRPr="00B6710B">
        <w:rPr>
          <w:sz w:val="16"/>
        </w:rPr>
        <w:t xml:space="preserve">, the American Civil Liberties Union's principal technologist. "Technologies that allow the police to look inside of a home are among the intrusive tools that police have." Agents' use of the radars was largely unknown until December, when a federal appeals court in Denver </w:t>
      </w:r>
      <w:hyperlink r:id="rId18" w:tooltip="http://www.ca10.uscourts.gov/opinions/13/13-3329.pdf" w:history="1">
        <w:r w:rsidRPr="00B6710B">
          <w:rPr>
            <w:rStyle w:val="Hyperlink"/>
            <w:sz w:val="16"/>
          </w:rPr>
          <w:t>said officers had used one</w:t>
        </w:r>
      </w:hyperlink>
      <w:r w:rsidRPr="00B6710B">
        <w:rPr>
          <w:sz w:val="16"/>
        </w:rPr>
        <w:t xml:space="preserve"> before they entered a house to arrest a man wanted for violating his parole. The judges expressed alarm that agents had used the new technology without a search warrant, warning that "the government's warrantless use of such a powerful tool to search inside homes poses grave Fourth Amendment questions." By then, however, the technology was hardly new. Federal contract records show the Marshals Service began buying the radars in 2012, and has so far spent at least $180,000 on them. Justice Department spokesman Patrick </w:t>
      </w:r>
      <w:proofErr w:type="spellStart"/>
      <w:r w:rsidRPr="00B6710B">
        <w:rPr>
          <w:sz w:val="16"/>
        </w:rPr>
        <w:t>Rodenbush</w:t>
      </w:r>
      <w:proofErr w:type="spellEnd"/>
      <w:r w:rsidRPr="00B6710B">
        <w:rPr>
          <w:sz w:val="16"/>
        </w:rPr>
        <w:t xml:space="preserve"> said officials are reviewing the court's decision. He said the Marshals Service "routinely pursues and arrests violent offenders based on pre-established probable cause in arrest warrants" for serious crimes. The device the Marshals Service and others are using, known as the Range-R, looks like a sophisticated stud-finder. Its display shows whether it has detected movement on the other side of a wall and, if so, how far away it is — but it does not show a picture of what's happening inside. The Range-R's maker, L-3 Communications, estimates it has sold about 200 devices to 50 law enforcement agencies at a cost of about $6,000 each. Other radar devices have far more </w:t>
      </w:r>
      <w:hyperlink r:id="rId19" w:tooltip="https://www.youtube.com/watch?v=bt3ecnqdUCo" w:history="1">
        <w:r w:rsidRPr="00B6710B">
          <w:rPr>
            <w:rStyle w:val="Hyperlink"/>
            <w:sz w:val="16"/>
          </w:rPr>
          <w:t>advanced capabilities</w:t>
        </w:r>
      </w:hyperlink>
      <w:r w:rsidRPr="00B6710B">
        <w:rPr>
          <w:sz w:val="16"/>
        </w:rPr>
        <w:t xml:space="preserve">, including three-dimensional displays of where people are located inside a building, according to marketing materials from their manufacturers. One is capable of </w:t>
      </w:r>
      <w:hyperlink r:id="rId20" w:anchor="document/p20/a198024" w:tooltip="https://www.documentcloud.org/documents/1505138-00-wallsensorreport-508.html#document/p20/a198024" w:history="1">
        <w:r w:rsidRPr="00B6710B">
          <w:rPr>
            <w:rStyle w:val="Hyperlink"/>
            <w:sz w:val="16"/>
          </w:rPr>
          <w:t>being mounted on a drone</w:t>
        </w:r>
      </w:hyperlink>
      <w:r w:rsidRPr="00B6710B">
        <w:rPr>
          <w:sz w:val="16"/>
        </w:rPr>
        <w:t xml:space="preserve">. And the Justice Department has funded research to develop systems that can map the interiors of buildings and locate the people within them. </w:t>
      </w:r>
      <w:r w:rsidRPr="00B6710B">
        <w:rPr>
          <w:rStyle w:val="StyleUnderline"/>
        </w:rPr>
        <w:t>The radars were first designed for use in Iraq and Afghanistan. They represent the latest example of battlefield technology finding its way home to civilian policing and bringing complex legal questions with it</w:t>
      </w:r>
      <w:r w:rsidRPr="00B6710B">
        <w:rPr>
          <w:sz w:val="16"/>
        </w:rPr>
        <w:t xml:space="preserve">. Those concerns are especially thorny when it comes to technology that lets the police determine what's happening inside someone's home. The Supreme Court </w:t>
      </w:r>
      <w:hyperlink r:id="rId21" w:tooltip="http://www.law.cornell.edu/supct/html/99-8508.ZS.html" w:history="1">
        <w:r w:rsidRPr="00B6710B">
          <w:rPr>
            <w:rStyle w:val="Hyperlink"/>
            <w:sz w:val="16"/>
          </w:rPr>
          <w:t>ruled in 2001</w:t>
        </w:r>
      </w:hyperlink>
      <w:r w:rsidRPr="00B6710B">
        <w:rPr>
          <w:sz w:val="16"/>
        </w:rPr>
        <w:t xml:space="preserve"> that the Constitution generally bars police from scanning the outside of a house with a thermal camera unless they have a warrant, and specifically noted that the rule would apply to radar-based systems that were then being developed. In 2013, the court </w:t>
      </w:r>
      <w:hyperlink r:id="rId22" w:tooltip="http://www.law.cornell.edu/supremecourt/text/11-564" w:history="1">
        <w:r w:rsidRPr="00B6710B">
          <w:rPr>
            <w:rStyle w:val="Hyperlink"/>
            <w:sz w:val="16"/>
          </w:rPr>
          <w:t>limited police's ability</w:t>
        </w:r>
      </w:hyperlink>
      <w:r w:rsidRPr="00B6710B">
        <w:rPr>
          <w:sz w:val="16"/>
        </w:rPr>
        <w:t xml:space="preserve"> to have a drug dog sniff the outside of homes. The core of the Fourth Amendment, Justice Antonin Scalia wrote, is "the right of a man to retreat into his own home and there be free from unreasonable governmental intrusion." </w:t>
      </w:r>
      <w:r w:rsidRPr="00B6710B">
        <w:rPr>
          <w:rStyle w:val="StyleUnderline"/>
        </w:rPr>
        <w:t>Still, the radars appear to have drawn little scrutiny from state or federal courts. The federal appeals court's decision published last month was apparently the first by an appellate court to reference the technology or its implications.</w:t>
      </w:r>
      <w:r>
        <w:rPr>
          <w:rStyle w:val="StyleUnderline"/>
        </w:rPr>
        <w:t xml:space="preserve"> </w:t>
      </w:r>
      <w:r w:rsidRPr="00B6710B">
        <w:rPr>
          <w:rStyle w:val="StyleUnderline"/>
        </w:rPr>
        <w:t>That case began when a fugitive-hunting task force headed by the U.S. Marshals Service tracked a man named Steven Denson</w:t>
      </w:r>
      <w:r w:rsidRPr="00B6710B">
        <w:rPr>
          <w:sz w:val="16"/>
        </w:rPr>
        <w:t xml:space="preserve">, wanted for violating his parole, to a house in Wichita. Before they forced the door open, Deputy U.S. Marshal Josh </w:t>
      </w:r>
      <w:proofErr w:type="spellStart"/>
      <w:r w:rsidRPr="00B6710B">
        <w:rPr>
          <w:sz w:val="16"/>
        </w:rPr>
        <w:t>Moff</w:t>
      </w:r>
      <w:hyperlink r:id="rId23" w:anchor="document/p63/a198022" w:tooltip="https://www.documentcloud.org/documents/1505139-suppression-hearing-transcript.html#document/p63/a198022" w:history="1">
        <w:r w:rsidRPr="00B6710B">
          <w:rPr>
            <w:rStyle w:val="Hyperlink"/>
            <w:sz w:val="16"/>
          </w:rPr>
          <w:t>testified</w:t>
        </w:r>
        <w:proofErr w:type="spellEnd"/>
      </w:hyperlink>
      <w:r w:rsidRPr="00B6710B">
        <w:rPr>
          <w:sz w:val="16"/>
        </w:rPr>
        <w:t xml:space="preserve">, he used a Range-R to detect that someone was inside. </w:t>
      </w:r>
      <w:proofErr w:type="spellStart"/>
      <w:r w:rsidRPr="00B6710B">
        <w:rPr>
          <w:sz w:val="16"/>
        </w:rPr>
        <w:t>Moff's</w:t>
      </w:r>
      <w:proofErr w:type="spellEnd"/>
      <w:r w:rsidRPr="00B6710B">
        <w:rPr>
          <w:sz w:val="16"/>
        </w:rPr>
        <w:t xml:space="preserve"> </w:t>
      </w:r>
      <w:hyperlink r:id="rId24" w:anchor="document/p2/a198096" w:tooltip="https://www.documentcloud.org/documents/1505111-d-kan-13-cr-10111-dckt-000013-001-filed-2013-08-05.html#document/p2/a198096" w:history="1">
        <w:r w:rsidRPr="00B6710B">
          <w:rPr>
            <w:rStyle w:val="Hyperlink"/>
            <w:sz w:val="16"/>
          </w:rPr>
          <w:t>report</w:t>
        </w:r>
      </w:hyperlink>
      <w:r w:rsidRPr="00B6710B">
        <w:rPr>
          <w:sz w:val="16"/>
        </w:rPr>
        <w:t xml:space="preserve"> made no mention of the radar; it said only that officers "developed reasonable suspicion that Denson was in the residence." Agents arrested Denson for the parole violation and charged him with illegally possessing two firearms they found inside. The agents had a warrant for Denson's arrest but did not have a search warrant. Denson's lawyer sought to have the guns charge thrown out, in part because the search began with the warrantless use of the radar device. </w:t>
      </w:r>
      <w:r w:rsidRPr="00B6710B">
        <w:rPr>
          <w:rStyle w:val="StyleUnderline"/>
        </w:rPr>
        <w:t>Three judges on the federal 10th Circuit Court of Appeals</w:t>
      </w:r>
      <w:r>
        <w:rPr>
          <w:rStyle w:val="StyleUnderline"/>
        </w:rPr>
        <w:t xml:space="preserve"> </w:t>
      </w:r>
      <w:hyperlink r:id="rId25" w:tooltip="http://www.ca10.uscourts.gov/opinions/13/13-3329.pdf" w:history="1">
        <w:r w:rsidRPr="00B6710B">
          <w:rPr>
            <w:rStyle w:val="StyleUnderline"/>
          </w:rPr>
          <w:t>upheld</w:t>
        </w:r>
      </w:hyperlink>
      <w:r>
        <w:rPr>
          <w:rStyle w:val="StyleUnderline"/>
        </w:rPr>
        <w:t xml:space="preserve"> </w:t>
      </w:r>
      <w:r w:rsidRPr="00B6710B">
        <w:rPr>
          <w:rStyle w:val="StyleUnderline"/>
        </w:rPr>
        <w:t>the search</w:t>
      </w:r>
      <w:r w:rsidRPr="00B6710B">
        <w:rPr>
          <w:sz w:val="16"/>
        </w:rPr>
        <w:t xml:space="preserve">, and Denson's conviction, on other grounds. Still, the judges wrote, they had "little doubt that the radar device deployed here will soon generate many questions for this court." But privacy advocates said they see more immediate questions, including how judges could be surprised by technology that has been in agents' hands for at least two years. "The problem isn't that the police have this. The issue isn't the technology; the issue is always about how you use it and what the safeguards are," said </w:t>
      </w:r>
      <w:proofErr w:type="spellStart"/>
      <w:r w:rsidRPr="00B6710B">
        <w:rPr>
          <w:sz w:val="16"/>
        </w:rPr>
        <w:t>Hanni</w:t>
      </w:r>
      <w:proofErr w:type="spellEnd"/>
      <w:r w:rsidRPr="00B6710B">
        <w:rPr>
          <w:sz w:val="16"/>
        </w:rPr>
        <w:t xml:space="preserve"> </w:t>
      </w:r>
      <w:proofErr w:type="spellStart"/>
      <w:r w:rsidRPr="00B6710B">
        <w:rPr>
          <w:sz w:val="16"/>
        </w:rPr>
        <w:t>Fakhoury</w:t>
      </w:r>
      <w:proofErr w:type="spellEnd"/>
      <w:r w:rsidRPr="00B6710B">
        <w:rPr>
          <w:sz w:val="16"/>
        </w:rPr>
        <w:t xml:space="preserve">, a lawyer for the Electronic Frontier Foundation. The Marshals Service has faced criticism for concealing other surveillance tools. Last year, the </w:t>
      </w:r>
      <w:hyperlink r:id="rId26" w:tooltip="https://www.aclu.org/sites/default/files/assets/aclu_florida_stingray_police_emails.pdf" w:history="1">
        <w:r w:rsidRPr="00B6710B">
          <w:rPr>
            <w:rStyle w:val="Hyperlink"/>
            <w:sz w:val="16"/>
          </w:rPr>
          <w:t xml:space="preserve">ACLU obtained </w:t>
        </w:r>
      </w:hyperlink>
      <w:r w:rsidRPr="00B6710B">
        <w:rPr>
          <w:sz w:val="16"/>
        </w:rPr>
        <w:t xml:space="preserve">an e-mail from a Sarasota, Fla., police sergeant asking officers from another department not to reveal that they had received information from a cellphone-monitoring tool known as a stingray. "In the past, and at the request of the U.S. Marshals, the investigative means utilized to locate the suspect have not been revealed," he wrote, suggesting that officers instead say they had received help from "a confidential source." </w:t>
      </w:r>
      <w:r w:rsidRPr="00B6710B">
        <w:rPr>
          <w:rStyle w:val="StyleUnderline"/>
        </w:rPr>
        <w:t xml:space="preserve">William </w:t>
      </w:r>
      <w:proofErr w:type="spellStart"/>
      <w:r w:rsidRPr="00B6710B">
        <w:rPr>
          <w:rStyle w:val="StyleUnderline"/>
        </w:rPr>
        <w:t>Sorukas</w:t>
      </w:r>
      <w:proofErr w:type="spellEnd"/>
      <w:r w:rsidRPr="00B6710B">
        <w:rPr>
          <w:rStyle w:val="StyleUnderline"/>
        </w:rPr>
        <w:t xml:space="preserve">, a former supervisor of the Marshals Service's domestic investigations arm, said deputies are not instructed to conceal the agency's high-tech tools, but they also know not to advertise </w:t>
      </w:r>
      <w:r w:rsidRPr="00B6710B">
        <w:rPr>
          <w:rStyle w:val="StyleUnderline"/>
        </w:rPr>
        <w:lastRenderedPageBreak/>
        <w:t>them. "If you disclose a technology or a method or a source, you're telling the bad guys along with everyone else," he said.</w:t>
      </w:r>
    </w:p>
    <w:p w:rsidR="00CB4BDF" w:rsidRDefault="00CB4BDF" w:rsidP="00605CF9">
      <w:pPr>
        <w:pStyle w:val="Heading4"/>
      </w:pPr>
    </w:p>
    <w:p w:rsidR="00CB4BDF" w:rsidRDefault="00CB4BDF" w:rsidP="006839F7">
      <w:pPr>
        <w:pStyle w:val="Heading3"/>
      </w:pPr>
      <w:bookmarkStart w:id="11" w:name="_Toc422986484"/>
      <w:r>
        <w:lastRenderedPageBreak/>
        <w:t>No Solvency – Loopholes</w:t>
      </w:r>
      <w:bookmarkEnd w:id="11"/>
      <w:r>
        <w:t xml:space="preserve"> </w:t>
      </w:r>
    </w:p>
    <w:p w:rsidR="00CB4BDF" w:rsidRPr="004F1B60" w:rsidRDefault="00CB4BDF" w:rsidP="00CB4BDF"/>
    <w:p w:rsidR="00CB4BDF" w:rsidRDefault="00CB4BDF" w:rsidP="00605CF9">
      <w:pPr>
        <w:pStyle w:val="Heading4"/>
      </w:pPr>
      <w:r>
        <w:t>Warrants based in the 4</w:t>
      </w:r>
      <w:r w:rsidRPr="00D61E5F">
        <w:rPr>
          <w:vertAlign w:val="superscript"/>
        </w:rPr>
        <w:t>th</w:t>
      </w:r>
      <w:r>
        <w:t xml:space="preserve"> amendment don’t solve –they don’t limit drone use in public spaces or protect against changing technology.</w:t>
      </w:r>
    </w:p>
    <w:p w:rsidR="00CB4BDF" w:rsidRPr="004F1B60" w:rsidRDefault="00CB4BDF" w:rsidP="00CB4BDF"/>
    <w:p w:rsidR="00CB4BDF" w:rsidRDefault="00CB4BDF" w:rsidP="00CB4BDF">
      <w:proofErr w:type="spellStart"/>
      <w:r w:rsidRPr="00D61E5F">
        <w:rPr>
          <w:rStyle w:val="StyleStyleBold12pt"/>
        </w:rPr>
        <w:t>Olivito</w:t>
      </w:r>
      <w:proofErr w:type="spellEnd"/>
      <w:r w:rsidRPr="00D61E5F">
        <w:rPr>
          <w:rStyle w:val="StyleStyleBold12pt"/>
        </w:rPr>
        <w:t xml:space="preserve"> 2013</w:t>
      </w:r>
      <w:r>
        <w:t xml:space="preserve"> [Jonathan,</w:t>
      </w:r>
      <w:r w:rsidRPr="00D61E5F">
        <w:t xml:space="preserve"> </w:t>
      </w:r>
      <w:r>
        <w:t>J</w:t>
      </w:r>
      <w:r w:rsidRPr="00D61E5F">
        <w:t xml:space="preserve">.D. Candidate, </w:t>
      </w:r>
      <w:proofErr w:type="gramStart"/>
      <w:r w:rsidRPr="00D61E5F">
        <w:t>The</w:t>
      </w:r>
      <w:proofErr w:type="gramEnd"/>
      <w:r w:rsidRPr="00D61E5F">
        <w:t xml:space="preserve"> Ohio State University Moritz College of Law</w:t>
      </w:r>
      <w:r>
        <w:t xml:space="preserve">| </w:t>
      </w:r>
      <w:r w:rsidRPr="00D61E5F">
        <w:t>"Beyond the Fourth Amendment: Limiting Drone Surveillance Through the Constitutional Right to Informational Privacy." </w:t>
      </w:r>
      <w:r w:rsidRPr="00D61E5F">
        <w:rPr>
          <w:i/>
          <w:iCs/>
        </w:rPr>
        <w:t>Ohio St. L</w:t>
      </w:r>
      <w:r>
        <w:rPr>
          <w:i/>
          <w:iCs/>
        </w:rPr>
        <w:t xml:space="preserve">aw </w:t>
      </w:r>
      <w:r w:rsidRPr="00D61E5F">
        <w:rPr>
          <w:i/>
          <w:iCs/>
        </w:rPr>
        <w:t>J</w:t>
      </w:r>
      <w:r>
        <w:rPr>
          <w:i/>
          <w:iCs/>
        </w:rPr>
        <w:t>ournal</w:t>
      </w:r>
      <w:r w:rsidRPr="00D61E5F">
        <w:t> </w:t>
      </w:r>
      <w:r>
        <w:t>74 (2013): 669]</w:t>
      </w:r>
    </w:p>
    <w:p w:rsidR="00CB4BDF" w:rsidRDefault="00CB4BDF" w:rsidP="00CB4BDF"/>
    <w:p w:rsidR="00CB4BDF" w:rsidRPr="00F12E5E" w:rsidRDefault="00CB4BDF" w:rsidP="00CB4BDF">
      <w:pPr>
        <w:rPr>
          <w:sz w:val="14"/>
        </w:rPr>
      </w:pPr>
      <w:r w:rsidRPr="00F12E5E">
        <w:rPr>
          <w:sz w:val="14"/>
        </w:rPr>
        <w:t xml:space="preserve">In its protections against “unreasonable searches and seizures,”83 the Fourth Amendment currently represents the most effective shield against intrusive drone surveillance. </w:t>
      </w:r>
      <w:r w:rsidRPr="00D61E5F">
        <w:rPr>
          <w:rStyle w:val="StyleUnderline"/>
        </w:rPr>
        <w:t>The Fourth Amendment provides some protection against drone surveillance</w:t>
      </w:r>
      <w:r w:rsidRPr="00F12E5E">
        <w:rPr>
          <w:sz w:val="14"/>
        </w:rPr>
        <w:t xml:space="preserve"> directed at homes, especially when the surveillance involves sense-enhancing technology.84 </w:t>
      </w:r>
      <w:r w:rsidRPr="00D61E5F">
        <w:rPr>
          <w:rStyle w:val="StyleUnderline"/>
        </w:rPr>
        <w:t>However</w:t>
      </w:r>
      <w:r w:rsidRPr="00F12E5E">
        <w:rPr>
          <w:sz w:val="14"/>
        </w:rPr>
        <w:t xml:space="preserve">, upon closer examination, </w:t>
      </w:r>
      <w:r w:rsidRPr="00D61E5F">
        <w:rPr>
          <w:rStyle w:val="StyleUnderline"/>
        </w:rPr>
        <w:t>the</w:t>
      </w:r>
      <w:r w:rsidRPr="00F12E5E">
        <w:rPr>
          <w:sz w:val="14"/>
        </w:rPr>
        <w:t xml:space="preserve"> Fourth Amendment’s </w:t>
      </w:r>
      <w:r w:rsidRPr="00D61E5F">
        <w:rPr>
          <w:rStyle w:val="StyleUnderline"/>
        </w:rPr>
        <w:t>protections prove unsatisfactory</w:t>
      </w:r>
      <w:r w:rsidRPr="00F12E5E">
        <w:rPr>
          <w:sz w:val="14"/>
        </w:rPr>
        <w:t xml:space="preserve">.85 Specifically, </w:t>
      </w:r>
      <w:r w:rsidRPr="00D61E5F">
        <w:rPr>
          <w:rStyle w:val="StyleUnderline"/>
        </w:rPr>
        <w:t>current Fourth Amendment jurisprudence provides only minimal protection against drone surveillance conducted in public places</w:t>
      </w:r>
      <w:r w:rsidRPr="00F12E5E">
        <w:rPr>
          <w:sz w:val="14"/>
        </w:rPr>
        <w:t xml:space="preserve"> (essentially anywhere outside of a home).86 Since Katz v. United States, the Supreme Court has applied a two-pronged test to identify Fourth Amendment searches.87 The test incorporates a subjective and an objective component, such that </w:t>
      </w:r>
      <w:r w:rsidRPr="00D61E5F">
        <w:rPr>
          <w:rStyle w:val="StyleUnderline"/>
        </w:rPr>
        <w:t>the government commits a search if it infringes upon an area where an individual exhibits “an actual (subjective) expectation of privacy</w:t>
      </w:r>
      <w:r w:rsidRPr="00F12E5E">
        <w:rPr>
          <w:sz w:val="14"/>
        </w:rPr>
        <w:t xml:space="preserve">” and the expectation is “one that society is prepared to recognize as ‘reasonable.’”88 </w:t>
      </w:r>
      <w:r w:rsidRPr="00D61E5F">
        <w:rPr>
          <w:rStyle w:val="StyleUnderline"/>
        </w:rPr>
        <w:t>Application of the Court’s reasonable expectation of privacy test ensures that most drone surveillance occurring outside of the home</w:t>
      </w:r>
      <w:r w:rsidRPr="00F12E5E">
        <w:rPr>
          <w:sz w:val="14"/>
        </w:rPr>
        <w:t xml:space="preserve"> or curtilage </w:t>
      </w:r>
      <w:r w:rsidRPr="00D61E5F">
        <w:rPr>
          <w:rStyle w:val="StyleUnderline"/>
        </w:rPr>
        <w:t>will not constitute a search</w:t>
      </w:r>
      <w:r w:rsidRPr="00F12E5E">
        <w:rPr>
          <w:sz w:val="14"/>
        </w:rPr>
        <w:t xml:space="preserve">—because a person typically cannot manifest a “reasonable” expectation of privacy when she is in public.89 Equally disconcerting, </w:t>
      </w:r>
      <w:r w:rsidRPr="00D61E5F">
        <w:rPr>
          <w:rStyle w:val="StyleUnderline"/>
        </w:rPr>
        <w:t>the reasonable expectation of privacy test</w:t>
      </w:r>
      <w:r w:rsidRPr="00F12E5E">
        <w:rPr>
          <w:sz w:val="14"/>
        </w:rPr>
        <w:t xml:space="preserve">, in conjunction with the Court’s ruling in </w:t>
      </w:r>
      <w:proofErr w:type="spellStart"/>
      <w:r w:rsidRPr="00F12E5E">
        <w:rPr>
          <w:sz w:val="14"/>
        </w:rPr>
        <w:t>Kyllo</w:t>
      </w:r>
      <w:proofErr w:type="spellEnd"/>
      <w:r w:rsidRPr="00F12E5E">
        <w:rPr>
          <w:sz w:val="14"/>
        </w:rPr>
        <w:t xml:space="preserve"> v. United States, </w:t>
      </w:r>
      <w:r w:rsidRPr="00D61E5F">
        <w:rPr>
          <w:rStyle w:val="StyleUnderline"/>
        </w:rPr>
        <w:t>implies that surveillance technologies</w:t>
      </w:r>
      <w:r w:rsidRPr="00F12E5E">
        <w:rPr>
          <w:sz w:val="14"/>
        </w:rPr>
        <w:t xml:space="preserve">, </w:t>
      </w:r>
      <w:r w:rsidRPr="00D61E5F">
        <w:rPr>
          <w:rStyle w:val="StyleUnderline"/>
        </w:rPr>
        <w:t>such as thermal-imaging devices, may one day be utilized without a warrant when the technology becomes generally available</w:t>
      </w:r>
      <w:r w:rsidRPr="00F12E5E">
        <w:rPr>
          <w:sz w:val="14"/>
        </w:rPr>
        <w:t xml:space="preserve"> to the public or when widespread government use of the technology renders individual expectations of privacy toward the technology unreasonable.90 In the context of drone surveillance that occurs over an extended period of time, the Court’s recent decision in United States v. Jones suggests that </w:t>
      </w:r>
      <w:proofErr w:type="spellStart"/>
      <w:r w:rsidRPr="00F12E5E">
        <w:rPr>
          <w:sz w:val="14"/>
        </w:rPr>
        <w:t>longterm</w:t>
      </w:r>
      <w:proofErr w:type="spellEnd"/>
      <w:r w:rsidRPr="00F12E5E">
        <w:rPr>
          <w:sz w:val="14"/>
        </w:rPr>
        <w:t xml:space="preserve"> drone surveillance may not constitute a search unless the surveillance involves a physical intrusion into a constitutionally protected area—such as a home or car.91 And, even if non-physically invasive, long-term surveillance does constitute a search, current Fourth Amendment jurisprudence provides little guidance as to when surveillance crosses the line and becomes a search.92 The discussion in the following sub-sections further elucidates the shortcomings of the Fourth Amendment as an effective shield against drone privacy invasions.</w:t>
      </w:r>
    </w:p>
    <w:p w:rsidR="00CB4BDF" w:rsidRDefault="00CB4BDF" w:rsidP="00CB4BDF"/>
    <w:p w:rsidR="00CB4BDF" w:rsidRDefault="00CB4BDF" w:rsidP="00CB4BDF"/>
    <w:p w:rsidR="00CB4BDF" w:rsidRDefault="00CB4BDF" w:rsidP="006839F7">
      <w:pPr>
        <w:pStyle w:val="Heading3"/>
      </w:pPr>
      <w:bookmarkStart w:id="12" w:name="_Toc422986485"/>
      <w:r>
        <w:lastRenderedPageBreak/>
        <w:t>No Solvency – State/Local Action</w:t>
      </w:r>
      <w:bookmarkEnd w:id="12"/>
    </w:p>
    <w:p w:rsidR="00CB4BDF" w:rsidRDefault="00CB4BDF" w:rsidP="00CB4BDF"/>
    <w:p w:rsidR="00CB4BDF" w:rsidRDefault="00CB4BDF" w:rsidP="00605CF9">
      <w:pPr>
        <w:pStyle w:val="Heading4"/>
      </w:pPr>
      <w:proofErr w:type="spellStart"/>
      <w:r>
        <w:t>Aff</w:t>
      </w:r>
      <w:proofErr w:type="spellEnd"/>
      <w:r>
        <w:t xml:space="preserve"> can’t solve local and state agencies—smaller drones are affordable and conserve resources ensuring adoption. </w:t>
      </w:r>
    </w:p>
    <w:p w:rsidR="00CB4BDF" w:rsidRPr="004F1B60" w:rsidRDefault="00CB4BDF" w:rsidP="00CB4BDF"/>
    <w:p w:rsidR="00CB4BDF" w:rsidRDefault="00CB4BDF" w:rsidP="00CB4BDF">
      <w:r w:rsidRPr="0074200A">
        <w:rPr>
          <w:rStyle w:val="StyleStyleBold12pt"/>
        </w:rPr>
        <w:t xml:space="preserve">Preston 2012 </w:t>
      </w:r>
      <w:r>
        <w:t>[Darrell, Reporter for Bloomberg News | “</w:t>
      </w:r>
      <w:r w:rsidRPr="0074200A">
        <w:t>Drones Take to American Skies on Police, Search Missions</w:t>
      </w:r>
      <w:r>
        <w:t>” Bloomberg News, May 20</w:t>
      </w:r>
      <w:r w:rsidRPr="0074200A">
        <w:rPr>
          <w:vertAlign w:val="superscript"/>
        </w:rPr>
        <w:t>th</w:t>
      </w:r>
      <w:r>
        <w:t xml:space="preserve"> 2012| </w:t>
      </w:r>
      <w:hyperlink r:id="rId27" w:history="1">
        <w:r w:rsidRPr="001B2DC0">
          <w:rPr>
            <w:rStyle w:val="Hyperlink"/>
          </w:rPr>
          <w:t>http://www.bloomberg.com/news/articles/2012-05-31/drones-take-to-american-skies-on-police-search-missions</w:t>
        </w:r>
      </w:hyperlink>
      <w:r>
        <w:t>]</w:t>
      </w:r>
    </w:p>
    <w:p w:rsidR="00CB4BDF" w:rsidRDefault="00CB4BDF" w:rsidP="00CB4BDF"/>
    <w:p w:rsidR="00CB4BDF" w:rsidRDefault="00CB4BDF" w:rsidP="00CB4BDF">
      <w:pPr>
        <w:rPr>
          <w:sz w:val="16"/>
        </w:rPr>
      </w:pPr>
      <w:r w:rsidRPr="0074200A">
        <w:rPr>
          <w:rStyle w:val="StyleUnderline"/>
        </w:rPr>
        <w:t>For about the cost of a squad car, a deputy sheriff</w:t>
      </w:r>
      <w:r w:rsidRPr="0074200A">
        <w:rPr>
          <w:sz w:val="16"/>
        </w:rPr>
        <w:t xml:space="preserve"> in Mesa County, Colorado, </w:t>
      </w:r>
      <w:r w:rsidRPr="0074200A">
        <w:rPr>
          <w:rStyle w:val="StyleUnderline"/>
        </w:rPr>
        <w:t>can track criminal suspects, picture an arson scene or search for lost hikers, all with the ease of tossing a toy glider into the air.</w:t>
      </w:r>
      <w:r w:rsidRPr="0074200A">
        <w:rPr>
          <w:sz w:val="16"/>
        </w:rPr>
        <w:t xml:space="preserve"> The sprawling county on the </w:t>
      </w:r>
      <w:r w:rsidRPr="0074200A">
        <w:rPr>
          <w:rStyle w:val="StyleUnderline"/>
        </w:rPr>
        <w:t>Utah</w:t>
      </w:r>
      <w:r w:rsidRPr="0074200A">
        <w:rPr>
          <w:sz w:val="16"/>
        </w:rPr>
        <w:t xml:space="preserve"> line </w:t>
      </w:r>
      <w:r w:rsidRPr="0074200A">
        <w:rPr>
          <w:rStyle w:val="StyleUnderline"/>
        </w:rPr>
        <w:t>uses two remote-controlled drone aircraft, similar to those deployed against Afghanistan’s Taliban</w:t>
      </w:r>
      <w:r w:rsidRPr="0074200A">
        <w:rPr>
          <w:sz w:val="16"/>
        </w:rPr>
        <w:t xml:space="preserve">, to cover 3,300 square miles (8,600 square kilometers) of mountainous terrain. </w:t>
      </w:r>
      <w:r w:rsidRPr="0074200A">
        <w:rPr>
          <w:rStyle w:val="StyleUnderline"/>
        </w:rPr>
        <w:t>Remotely operated technology</w:t>
      </w:r>
      <w:r w:rsidRPr="0074200A">
        <w:rPr>
          <w:sz w:val="16"/>
        </w:rPr>
        <w:t xml:space="preserve"> honed in the war on terror is letting Mesa County and state and local governments across the U.S. </w:t>
      </w:r>
      <w:r w:rsidRPr="0074200A">
        <w:rPr>
          <w:rStyle w:val="StyleUnderline"/>
        </w:rPr>
        <w:t>work faster and cheaper.</w:t>
      </w:r>
      <w:r w:rsidRPr="0074200A">
        <w:rPr>
          <w:sz w:val="16"/>
        </w:rPr>
        <w:t xml:space="preserve"> “We save a significant amount of time,” said Ben Miller, 34, who oversees the Mesa County Sheriff’s Office’s two drones from Grand Junction. “It provides a huge resource savings.” </w:t>
      </w:r>
      <w:r w:rsidRPr="0074200A">
        <w:rPr>
          <w:rStyle w:val="StyleUnderline"/>
        </w:rPr>
        <w:t>About 20 state and local governments and 24 universities around the nation are authorized to fly remotely piloted drones, according to the Federal Aviation Administration. Those figures are expected to rise in coming years</w:t>
      </w:r>
      <w:r w:rsidRPr="0074200A">
        <w:rPr>
          <w:sz w:val="16"/>
        </w:rPr>
        <w:t xml:space="preserve"> as the agency develops rules and standards to safely integrate them into airspace shared with planes, according to industry and FAA officials.</w:t>
      </w:r>
    </w:p>
    <w:p w:rsidR="00CB4BDF" w:rsidRDefault="00CB4BDF" w:rsidP="00605CF9">
      <w:pPr>
        <w:pStyle w:val="Heading4"/>
      </w:pPr>
      <w:r>
        <w:t>The DHS is preparing local departments for their own drones—lending is being phased out</w:t>
      </w:r>
    </w:p>
    <w:p w:rsidR="00CB4BDF" w:rsidRPr="00190512" w:rsidRDefault="00CB4BDF" w:rsidP="00CB4BDF">
      <w:r w:rsidRPr="00190512">
        <w:rPr>
          <w:rStyle w:val="StyleStyleBold12pt"/>
        </w:rPr>
        <w:t>Stone 2012</w:t>
      </w:r>
      <w:r>
        <w:t xml:space="preserve"> [Andrea, reporter for the Huffington Post | “</w:t>
      </w:r>
      <w:r w:rsidRPr="00435B7F">
        <w:t xml:space="preserve">Drone Program Aims </w:t>
      </w:r>
      <w:proofErr w:type="gramStart"/>
      <w:r w:rsidRPr="00435B7F">
        <w:t>To</w:t>
      </w:r>
      <w:proofErr w:type="gramEnd"/>
      <w:r w:rsidRPr="00435B7F">
        <w:t xml:space="preserve"> 'Accelerate' Use Of Unmanned Aircraft By Police</w:t>
      </w:r>
      <w:r>
        <w:t xml:space="preserve">”, Huffington Post May 22, 2012| </w:t>
      </w:r>
      <w:r w:rsidRPr="00435B7F">
        <w:t>http://www.huffingtonpost.com/2012/05/22/drones-dhs-program-unmanned-aircraft-police_n_1537074.html</w:t>
      </w:r>
      <w:r>
        <w:t>]</w:t>
      </w:r>
    </w:p>
    <w:p w:rsidR="00CB4BDF" w:rsidRPr="00190512" w:rsidRDefault="00CB4BDF" w:rsidP="00CB4BDF">
      <w:pPr>
        <w:rPr>
          <w:rStyle w:val="StyleUnderline"/>
        </w:rPr>
      </w:pPr>
      <w:r w:rsidRPr="00190512">
        <w:rPr>
          <w:sz w:val="16"/>
        </w:rPr>
        <w:t xml:space="preserve">WASHINGTON -- </w:t>
      </w:r>
      <w:r w:rsidRPr="00435B7F">
        <w:rPr>
          <w:rStyle w:val="StyleUnderline"/>
        </w:rPr>
        <w:t>The Department of Homeland Security has launched a program to "facilitate and accelerate the adoption" of small, unmanned drones by police</w:t>
      </w:r>
      <w:r w:rsidRPr="00190512">
        <w:rPr>
          <w:sz w:val="16"/>
        </w:rPr>
        <w:t xml:space="preserve"> and other public safety </w:t>
      </w:r>
      <w:r w:rsidRPr="00435B7F">
        <w:rPr>
          <w:rStyle w:val="StyleUnderline"/>
        </w:rPr>
        <w:t>agencies</w:t>
      </w:r>
      <w:r w:rsidRPr="00190512">
        <w:rPr>
          <w:sz w:val="16"/>
        </w:rPr>
        <w:t xml:space="preserve">, an effort that an agency official admitted faces "a very big hurdle having to do with privacy." </w:t>
      </w:r>
      <w:r w:rsidRPr="00435B7F">
        <w:rPr>
          <w:rStyle w:val="StyleUnderline"/>
        </w:rPr>
        <w:t xml:space="preserve">The $4 million Air-based Technologies Program, which will test and evaluate small, unmanned aircraft systems, is designed to be a "middleman" between drone manufacturers and first-responder </w:t>
      </w:r>
      <w:r w:rsidRPr="00190512">
        <w:rPr>
          <w:rStyle w:val="StyleUnderline"/>
        </w:rPr>
        <w:t>agencies "before they jump into the pool,"</w:t>
      </w:r>
      <w:r w:rsidRPr="00190512">
        <w:rPr>
          <w:sz w:val="16"/>
        </w:rPr>
        <w:t xml:space="preserve"> said John Appleby, a manager in the DHS Science and Technology Directorate's division of borders and maritime security. Appleby provided program details to a friendly audience at the </w:t>
      </w:r>
      <w:hyperlink r:id="rId28" w:tgtFrame="_hplink" w:history="1">
        <w:r w:rsidRPr="00190512">
          <w:rPr>
            <w:rStyle w:val="Hyperlink"/>
            <w:sz w:val="16"/>
          </w:rPr>
          <w:t xml:space="preserve">Counter Terror </w:t>
        </w:r>
        <w:proofErr w:type="spellStart"/>
        <w:r w:rsidRPr="00190512">
          <w:rPr>
            <w:rStyle w:val="Hyperlink"/>
            <w:sz w:val="16"/>
          </w:rPr>
          <w:t>Expo</w:t>
        </w:r>
      </w:hyperlink>
      <w:r w:rsidRPr="00190512">
        <w:rPr>
          <w:sz w:val="16"/>
        </w:rPr>
        <w:t>here</w:t>
      </w:r>
      <w:proofErr w:type="spellEnd"/>
      <w:r w:rsidRPr="00190512">
        <w:rPr>
          <w:sz w:val="16"/>
        </w:rPr>
        <w:t xml:space="preserve"> last week. Just days before, the Federal Aviation Administration had issued </w:t>
      </w:r>
      <w:hyperlink r:id="rId29" w:tgtFrame="_hplink" w:history="1">
        <w:r w:rsidRPr="00190512">
          <w:rPr>
            <w:rStyle w:val="Hyperlink"/>
            <w:sz w:val="16"/>
          </w:rPr>
          <w:t>new rules to streamline licensing</w:t>
        </w:r>
      </w:hyperlink>
      <w:r w:rsidRPr="00190512">
        <w:rPr>
          <w:sz w:val="16"/>
        </w:rPr>
        <w:t xml:space="preserve"> for </w:t>
      </w:r>
      <w:hyperlink r:id="rId30" w:tgtFrame="_hplink" w:history="1">
        <w:r w:rsidRPr="00190512">
          <w:rPr>
            <w:rStyle w:val="Hyperlink"/>
            <w:sz w:val="16"/>
          </w:rPr>
          <w:t>government agencies seeking to operate lightweight drones</w:t>
        </w:r>
      </w:hyperlink>
      <w:r w:rsidRPr="00190512">
        <w:rPr>
          <w:sz w:val="16"/>
        </w:rPr>
        <w:t xml:space="preserve">. </w:t>
      </w:r>
      <w:r w:rsidRPr="00190512">
        <w:rPr>
          <w:rStyle w:val="StyleUnderline"/>
        </w:rPr>
        <w:t>The DHS program "is meant to aid the user community in making informed decisions" about buying drones, said a DHS spokeswoman. She said the department can help law enforcement agencies "better understand what this technology can contribute in areas such as real-time law enforcement operational support; special event response; crime scene situational awareness; border security; fire/wildfire detection; and disaster evaluation and initial response."</w:t>
      </w:r>
    </w:p>
    <w:p w:rsidR="00CB4BDF" w:rsidRDefault="00CB4BDF" w:rsidP="00CB4BDF"/>
    <w:p w:rsidR="00CB4BDF" w:rsidRDefault="00CB4BDF" w:rsidP="006839F7">
      <w:pPr>
        <w:pStyle w:val="Heading3"/>
      </w:pPr>
      <w:bookmarkStart w:id="13" w:name="_Toc422986486"/>
      <w:r>
        <w:lastRenderedPageBreak/>
        <w:t>No Solvency – Knowledge Production Coopted</w:t>
      </w:r>
      <w:bookmarkEnd w:id="13"/>
    </w:p>
    <w:p w:rsidR="00CB4BDF" w:rsidRDefault="00CB4BDF" w:rsidP="00605CF9">
      <w:pPr>
        <w:pStyle w:val="Heading4"/>
      </w:pPr>
    </w:p>
    <w:p w:rsidR="00CB4BDF" w:rsidRDefault="00CB4BDF" w:rsidP="00605CF9">
      <w:pPr>
        <w:pStyle w:val="Heading4"/>
      </w:pPr>
      <w:r>
        <w:t>Relying on the public sphere backfires—corporate and political interests manipulate and pacify radical discourse.</w:t>
      </w:r>
    </w:p>
    <w:p w:rsidR="00CB4BDF" w:rsidRPr="004F1B60" w:rsidRDefault="00CB4BDF" w:rsidP="00CB4BDF"/>
    <w:p w:rsidR="00CB4BDF" w:rsidRDefault="00CB4BDF" w:rsidP="00CB4BDF">
      <w:r w:rsidRPr="00054E48">
        <w:rPr>
          <w:rStyle w:val="StyleStyleBold12pt"/>
        </w:rPr>
        <w:t xml:space="preserve">Williams </w:t>
      </w:r>
      <w:r>
        <w:rPr>
          <w:rStyle w:val="StyleStyleBold12pt"/>
        </w:rPr>
        <w:t>200</w:t>
      </w:r>
      <w:r w:rsidRPr="00054E48">
        <w:rPr>
          <w:rStyle w:val="StyleStyleBold12pt"/>
        </w:rPr>
        <w:t>8</w:t>
      </w:r>
      <w:r>
        <w:t xml:space="preserve"> [Daniel R, Associate Professor of Law, Northeastern University School of Law | “</w:t>
      </w:r>
      <w:r w:rsidRPr="00DB619E">
        <w:t xml:space="preserve">After the Gold Rush - Part II: </w:t>
      </w:r>
      <w:proofErr w:type="spellStart"/>
      <w:r w:rsidRPr="00DB619E">
        <w:t>Hamdi</w:t>
      </w:r>
      <w:proofErr w:type="spellEnd"/>
      <w:r w:rsidRPr="00DB619E">
        <w:t>, the Jury Trial, and Our Degraded Public Sphere</w:t>
      </w:r>
      <w:r>
        <w:t>” Penn State Law Review, Summer| 113 Penn St. L. Rev. 55]</w:t>
      </w:r>
    </w:p>
    <w:p w:rsidR="00CB4BDF" w:rsidRDefault="00CB4BDF" w:rsidP="00CB4BDF"/>
    <w:p w:rsidR="00CB4BDF" w:rsidRDefault="00CB4BDF" w:rsidP="00CB4BDF">
      <w:r w:rsidRPr="00DB619E">
        <w:rPr>
          <w:sz w:val="16"/>
          <w:szCs w:val="16"/>
        </w:rPr>
        <w:t xml:space="preserve">A vibrant public sphere that successfully exposes illusions, which conceal unhealthy conditions for society, is crucial to social change, for the exposing of such illusions is exactly what loosens the screws that keep unworthy social institutions intact. n163 A vibrant public sphere is the environment for rendering institutions malleable and open to change, which is why thinkers from Kant to </w:t>
      </w:r>
      <w:proofErr w:type="spellStart"/>
      <w:r w:rsidRPr="00DB619E">
        <w:rPr>
          <w:sz w:val="16"/>
          <w:szCs w:val="16"/>
        </w:rPr>
        <w:t>Habermas</w:t>
      </w:r>
      <w:proofErr w:type="spellEnd"/>
      <w:r w:rsidRPr="00DB619E">
        <w:rPr>
          <w:sz w:val="16"/>
          <w:szCs w:val="16"/>
        </w:rPr>
        <w:t xml:space="preserve"> regard "the public sphere as the definitive institution of democracy." n164 </w:t>
      </w:r>
      <w:r w:rsidRPr="00DB619E">
        <w:rPr>
          <w:rStyle w:val="StyleUnderline"/>
        </w:rPr>
        <w:t>The big problem</w:t>
      </w:r>
      <w:r w:rsidRPr="00DB619E">
        <w:rPr>
          <w:sz w:val="16"/>
        </w:rPr>
        <w:t xml:space="preserve">, however, </w:t>
      </w:r>
      <w:r w:rsidRPr="00DB619E">
        <w:rPr>
          <w:rStyle w:val="StyleUnderline"/>
        </w:rPr>
        <w:t>is that the "public sphere" in consumerist societies such as ours may itself have evolved into an illusion, propping up the justificatory myth that the Sovereign's activity is in check</w:t>
      </w:r>
      <w:r w:rsidRPr="00DB619E">
        <w:rPr>
          <w:sz w:val="16"/>
        </w:rPr>
        <w:t xml:space="preserve"> and in harmony with the consent of the governed. </w:t>
      </w:r>
      <w:proofErr w:type="gramStart"/>
      <w:r w:rsidRPr="00DB619E">
        <w:rPr>
          <w:sz w:val="16"/>
        </w:rPr>
        <w:t>n165</w:t>
      </w:r>
      <w:proofErr w:type="gramEnd"/>
      <w:r w:rsidRPr="00DB619E">
        <w:rPr>
          <w:sz w:val="16"/>
        </w:rPr>
        <w:t xml:space="preserve"> Consider the implications if we find, as an empirical matter, that </w:t>
      </w:r>
      <w:r w:rsidRPr="00DB619E">
        <w:rPr>
          <w:rStyle w:val="StyleUnderline"/>
        </w:rPr>
        <w:t>the public sphere is beholden to the powerful and privileged but still retains the image of functioning largely in its idealized way. That false</w:t>
      </w:r>
      <w:r w:rsidRPr="00DB619E">
        <w:rPr>
          <w:sz w:val="16"/>
        </w:rPr>
        <w:t xml:space="preserve"> </w:t>
      </w:r>
      <w:r w:rsidRPr="00DB619E">
        <w:rPr>
          <w:rStyle w:val="StyleUnderline"/>
        </w:rPr>
        <w:t>consciousness</w:t>
      </w:r>
      <w:r w:rsidRPr="00DB619E">
        <w:rPr>
          <w:sz w:val="16"/>
        </w:rPr>
        <w:t>, to use a very unfashionable phrase, cre</w:t>
      </w:r>
      <w:r w:rsidRPr="00DB619E">
        <w:rPr>
          <w:rStyle w:val="StyleUnderline"/>
        </w:rPr>
        <w:t>ates manifold opportunities for a bloated sovereignt</w:t>
      </w:r>
      <w:r w:rsidRPr="00DB619E">
        <w:rPr>
          <w:sz w:val="16"/>
        </w:rPr>
        <w:t xml:space="preserve">y - indeed, perhaps one like we are witnessing today - and a bloated sovereignty coexists nicely with a consumerist mentality that cannot seem to imagine any alternative to the present, other than a future that consists only of the present just with more snazzy gadgets. [*94] </w:t>
      </w:r>
      <w:r w:rsidRPr="00DB619E">
        <w:rPr>
          <w:rStyle w:val="StyleUnderline"/>
        </w:rPr>
        <w:t xml:space="preserve">Evidence abounds that this false consciousness pervades America today, with disastrous consequences. Vital issues of war </w:t>
      </w:r>
      <w:r w:rsidRPr="00DB619E">
        <w:rPr>
          <w:sz w:val="16"/>
        </w:rPr>
        <w:t>and</w:t>
      </w:r>
      <w:r w:rsidRPr="00DB619E">
        <w:rPr>
          <w:rStyle w:val="StyleUnderline"/>
        </w:rPr>
        <w:t xml:space="preserve"> peace </w:t>
      </w:r>
      <w:r w:rsidRPr="00DB619E">
        <w:rPr>
          <w:sz w:val="16"/>
        </w:rPr>
        <w:t xml:space="preserve">(let alone important issues revolving around </w:t>
      </w:r>
      <w:r w:rsidRPr="00DB619E">
        <w:rPr>
          <w:rStyle w:val="StyleUnderline"/>
        </w:rPr>
        <w:t>health</w:t>
      </w:r>
      <w:r w:rsidRPr="00DB619E">
        <w:rPr>
          <w:sz w:val="16"/>
        </w:rPr>
        <w:t xml:space="preserve"> care, </w:t>
      </w:r>
      <w:r w:rsidRPr="00DB619E">
        <w:rPr>
          <w:rStyle w:val="StyleUnderline"/>
        </w:rPr>
        <w:t>education</w:t>
      </w:r>
      <w:r w:rsidRPr="00DB619E">
        <w:rPr>
          <w:sz w:val="16"/>
        </w:rPr>
        <w:t xml:space="preserve">, </w:t>
      </w:r>
      <w:r w:rsidRPr="00DB619E">
        <w:rPr>
          <w:rStyle w:val="StyleUnderline"/>
        </w:rPr>
        <w:t>and economic well-being</w:t>
      </w:r>
      <w:r w:rsidRPr="00DB619E">
        <w:rPr>
          <w:sz w:val="16"/>
        </w:rPr>
        <w:t xml:space="preserve">) </w:t>
      </w:r>
      <w:r w:rsidRPr="00DB619E">
        <w:rPr>
          <w:rStyle w:val="StyleUnderline"/>
        </w:rPr>
        <w:t>are presented in stage-managed fashion, with vast sums of money spent on manipulating over-worked, anxiety-riddled consumerists</w:t>
      </w:r>
      <w:r w:rsidRPr="00DB619E">
        <w:rPr>
          <w:sz w:val="16"/>
        </w:rPr>
        <w:t xml:space="preserve"> who cling to an anachronistic, jingoistic, pre-Cold War understanding of what this nation stands for in the world. Voting is no longer the culminating act that follows a period of reflection and probing dialogue and debate, but rather </w:t>
      </w:r>
      <w:r w:rsidRPr="00DB619E">
        <w:rPr>
          <w:rStyle w:val="StyleUnderline"/>
        </w:rPr>
        <w:t>voting is a reaction to "campaigns," operations not unlike military campaigns and Madison Avenue advertising campaigns, where the human commodity on display</w:t>
      </w:r>
      <w:r w:rsidRPr="00DB619E">
        <w:rPr>
          <w:sz w:val="16"/>
        </w:rPr>
        <w:t xml:space="preserve"> (the "candidate") </w:t>
      </w:r>
      <w:r w:rsidRPr="00DB619E">
        <w:rPr>
          <w:rStyle w:val="StyleUnderline"/>
        </w:rPr>
        <w:t>has been selected largely through big-money donors and inside-power politics</w:t>
      </w:r>
      <w:r w:rsidRPr="00DB619E">
        <w:rPr>
          <w:sz w:val="16"/>
        </w:rPr>
        <w:t xml:space="preserve">. n166 If the hollowed-out nature of democracy captures something real in our culture, then is it really surprising that the great institutional embodiment of democracy and the most vitalizing expression of the Enlightenment, the right to trial by jury, has been under siege? n167 And if [*95] we abide the erosion of it, if we find that </w:t>
      </w:r>
      <w:r w:rsidRPr="00DB619E">
        <w:rPr>
          <w:rStyle w:val="StyleUnderline"/>
        </w:rPr>
        <w:t>trial by jury cannot purchase its way into our culture because it cannot satisfy our quest for means-ends efficiency and because we have lost our vocabulary for non-instrumentalist justificatory ways of thinking</w:t>
      </w:r>
      <w:r w:rsidRPr="00DB619E">
        <w:rPr>
          <w:sz w:val="16"/>
        </w:rPr>
        <w:t xml:space="preserve"> and being, then what democratic institutions are next?</w:t>
      </w:r>
      <w:r>
        <w:rPr>
          <w:sz w:val="16"/>
        </w:rPr>
        <w:t xml:space="preserve"> </w:t>
      </w:r>
    </w:p>
    <w:p w:rsidR="00CB4BDF" w:rsidRDefault="00CB4BDF" w:rsidP="00605CF9">
      <w:pPr>
        <w:pStyle w:val="Heading4"/>
      </w:pPr>
    </w:p>
    <w:p w:rsidR="00CB4BDF" w:rsidRDefault="00CB4BDF" w:rsidP="006839F7">
      <w:pPr>
        <w:pStyle w:val="Heading3"/>
      </w:pPr>
      <w:bookmarkStart w:id="14" w:name="_Toc422986487"/>
      <w:r>
        <w:lastRenderedPageBreak/>
        <w:t>No Solvency – Knowledge Production Fails</w:t>
      </w:r>
      <w:bookmarkEnd w:id="14"/>
    </w:p>
    <w:p w:rsidR="00CB4BDF" w:rsidRPr="004F1B60" w:rsidRDefault="00CB4BDF" w:rsidP="00CB4BDF"/>
    <w:p w:rsidR="00CB4BDF" w:rsidRDefault="00CB4BDF" w:rsidP="00605CF9">
      <w:pPr>
        <w:pStyle w:val="Heading4"/>
      </w:pPr>
      <w:r>
        <w:t xml:space="preserve">Interrogating knowledge production fails—it doesn’t cultivate ethical </w:t>
      </w:r>
      <w:proofErr w:type="spellStart"/>
      <w:r>
        <w:t>decisionmaking</w:t>
      </w:r>
      <w:proofErr w:type="spellEnd"/>
      <w:r>
        <w:t xml:space="preserve"> which short circuits broader resistance.</w:t>
      </w:r>
    </w:p>
    <w:p w:rsidR="00CB4BDF" w:rsidRDefault="00CB4BDF" w:rsidP="00605CF9">
      <w:pPr>
        <w:pStyle w:val="Heading4"/>
      </w:pPr>
      <w:r>
        <w:t xml:space="preserve"> </w:t>
      </w:r>
    </w:p>
    <w:p w:rsidR="00CB4BDF" w:rsidRDefault="00CB4BDF" w:rsidP="00CB4BDF">
      <w:r w:rsidRPr="00B71320">
        <w:rPr>
          <w:rStyle w:val="StyleStyleBold12pt"/>
        </w:rPr>
        <w:t xml:space="preserve">Browning and </w:t>
      </w:r>
      <w:proofErr w:type="spellStart"/>
      <w:r w:rsidRPr="00B71320">
        <w:rPr>
          <w:rStyle w:val="StyleStyleBold12pt"/>
        </w:rPr>
        <w:t>Mcdonald</w:t>
      </w:r>
      <w:proofErr w:type="spellEnd"/>
      <w:r>
        <w:rPr>
          <w:rStyle w:val="StyleStyleBold12pt"/>
        </w:rPr>
        <w:t>,</w:t>
      </w:r>
      <w:r w:rsidRPr="00B71320">
        <w:rPr>
          <w:rStyle w:val="StyleStyleBold12pt"/>
        </w:rPr>
        <w:t xml:space="preserve"> 2013</w:t>
      </w:r>
      <w:r>
        <w:t xml:space="preserve"> [Christopher, </w:t>
      </w:r>
      <w:r w:rsidRPr="00FE1FD3">
        <w:t>Assistant Professor in the Department of Politics and. International Studies at the University of Warwick</w:t>
      </w:r>
      <w:r>
        <w:t xml:space="preserve">; Matt, </w:t>
      </w:r>
      <w:r w:rsidRPr="00FE1FD3">
        <w:t> senior lecturer in International Relations in the School of Political Science and International Studies at the University of Queensland</w:t>
      </w:r>
      <w:r>
        <w:t xml:space="preserve"> |</w:t>
      </w:r>
      <w:r w:rsidRPr="00FE1FD3">
        <w:t xml:space="preserve"> "The future of critical security studies: Ethics and the politics of security." </w:t>
      </w:r>
      <w:r w:rsidRPr="00FE1FD3">
        <w:rPr>
          <w:i/>
          <w:iCs/>
        </w:rPr>
        <w:t>European Journal of International Relations</w:t>
      </w:r>
      <w:r w:rsidRPr="00FE1FD3">
        <w:t> </w:t>
      </w:r>
      <w:r>
        <w:t>19.2 (2013): 235-255]</w:t>
      </w:r>
    </w:p>
    <w:p w:rsidR="00CB4BDF" w:rsidRDefault="00CB4BDF" w:rsidP="00CB4BDF">
      <w:pPr>
        <w:rPr>
          <w:sz w:val="16"/>
        </w:rPr>
      </w:pPr>
      <w:r w:rsidRPr="00B71320">
        <w:rPr>
          <w:sz w:val="16"/>
        </w:rPr>
        <w:t xml:space="preserve">The second imperative for the future of the critical security studies project concerns the ethics of security. We advanced the claim that </w:t>
      </w:r>
      <w:r w:rsidRPr="00FE1FD3">
        <w:rPr>
          <w:rStyle w:val="StyleUnderline"/>
        </w:rPr>
        <w:t>a shared concern with expanding the realm of dialogue underpins much of the critical security studies project</w:t>
      </w:r>
      <w:r w:rsidRPr="00B71320">
        <w:rPr>
          <w:sz w:val="16"/>
        </w:rPr>
        <w:t xml:space="preserve">, albeit to different degrees and in different ways. But to the extent that an ethics of security — a conception of the good or progress regarding security — orients around a concern with such a position, this commitment needs to be acknowledged and defended. A range of pressing questions suggest themselves here, including the bases for prioritizing open dialogue; the relationship between spheres of deliberation and material conditions of existence; the possibilities for and limitations to the establishment of open dialogue; and the broader relationship between dialogue and outcomes. Elaborating on these commitments would also entail engaging with the argument that movements towards greater dialogue could potentially encourage the desire to exclude power, identity, emotion and other central features of global politics (see Price, 2008). Where difficult questions emerge about this and other dimensions of an ‘ethical’ engagement with security — such as the role of violence in the Welsh School framework, for example (Peoples, 2011) — these need to be confronted. </w:t>
      </w:r>
      <w:r w:rsidRPr="00FE1FD3">
        <w:rPr>
          <w:rStyle w:val="StyleUnderline"/>
        </w:rPr>
        <w:t>If there is a consistency across critical security studies scholarship</w:t>
      </w:r>
      <w:r w:rsidRPr="00B71320">
        <w:rPr>
          <w:sz w:val="16"/>
        </w:rPr>
        <w:t xml:space="preserve"> in this sense, </w:t>
      </w:r>
      <w:r w:rsidRPr="00FE1FD3">
        <w:rPr>
          <w:rStyle w:val="StyleUnderline"/>
        </w:rPr>
        <w:t xml:space="preserve">it is that ethical commitments are </w:t>
      </w:r>
      <w:r w:rsidRPr="00B71320">
        <w:rPr>
          <w:rStyle w:val="StyleUnderline"/>
        </w:rPr>
        <w:t>evident (in commitments to resistance</w:t>
      </w:r>
      <w:r w:rsidRPr="00B71320">
        <w:rPr>
          <w:sz w:val="16"/>
        </w:rPr>
        <w:t xml:space="preserve">, </w:t>
      </w:r>
      <w:proofErr w:type="spellStart"/>
      <w:r w:rsidRPr="00B71320">
        <w:rPr>
          <w:sz w:val="16"/>
        </w:rPr>
        <w:t>desecuritization</w:t>
      </w:r>
      <w:proofErr w:type="spellEnd"/>
      <w:r w:rsidRPr="00B71320">
        <w:rPr>
          <w:sz w:val="16"/>
        </w:rPr>
        <w:t xml:space="preserve"> </w:t>
      </w:r>
      <w:r w:rsidRPr="00B71320">
        <w:rPr>
          <w:rStyle w:val="StyleUnderline"/>
        </w:rPr>
        <w:t>or emancipation</w:t>
      </w:r>
      <w:r w:rsidRPr="00B71320">
        <w:rPr>
          <w:sz w:val="16"/>
        </w:rPr>
        <w:t xml:space="preserve">, for example) </w:t>
      </w:r>
      <w:r w:rsidRPr="00FE1FD3">
        <w:rPr>
          <w:rStyle w:val="StyleUnderline"/>
        </w:rPr>
        <w:t>but are insufficiently developed to provide a genuine account of what constitutes ethical action regarding security.</w:t>
      </w:r>
      <w:r w:rsidRPr="00B71320">
        <w:rPr>
          <w:sz w:val="16"/>
        </w:rPr>
        <w:t xml:space="preserve"> Indeed, immanent possibilities for the development of the critical security studies project arise from these (often implied) commitments that need drawing out and examining in the context of difficult dilemmas in world politics. </w:t>
      </w:r>
      <w:r w:rsidRPr="00FE1FD3">
        <w:rPr>
          <w:rStyle w:val="StyleUnderline"/>
        </w:rPr>
        <w:t>This process of drawing out ethical commitments should be viewed as a reflexive movement towards recognizing the assumptions and potential implications of one’s own theorizing, a position central to</w:t>
      </w:r>
      <w:r w:rsidRPr="00B71320">
        <w:rPr>
          <w:sz w:val="16"/>
        </w:rPr>
        <w:t xml:space="preserve"> both broader definitions of Critical Theory (see Cox, 1981) and to </w:t>
      </w:r>
      <w:r w:rsidRPr="00FE1FD3">
        <w:rPr>
          <w:rStyle w:val="StyleUnderline"/>
        </w:rPr>
        <w:t>the compelling critique of traditional security studies as insufficiently engaged with the ethics and effects of its own theorizing about world politics.</w:t>
      </w:r>
      <w:r w:rsidRPr="00B71320">
        <w:rPr>
          <w:sz w:val="16"/>
        </w:rPr>
        <w:t xml:space="preserve"> And it needs also to be matched up with the preceding understanding of the politics of security. Is the expansion of deliberation and movement away from violence, for example, always progressive, and does it require the rejection of security as a political category or its reform? The example of Australian debates around the arrival by boat of asylum-seekers in 2010 illustrates tensions and ambiguities at work regarding the ethics of security, particularly as understood in key critical approaches to the study of security. In that context, Labor Prime Minister Julia Gillard’s call for ‘a frank, open, honest national conversation’ about asylum and border security particularly encouraged the articulation of negative and exclusionary views of asylum-seekers, paradoxically rendering the (re)securitization of asylum in the Australian context more likely (see McDonald, 2011). Particularly striking here was the Prime Minister’s suggestion that this national conversation should take place outside the limits imposed by political correctness that would otherwise discourage the articulation of right-wing or racist sentiments towards asylum-seekers. In this example, the apparent opening of dialogic space encouraged by the Prime Minister was intimately related to the movement towards exclusionary security logics and practices orienting around the imperatives of ‘border security’. The point of this example is not to illustrate the limits of open dialogue per se, but rather to illustrate two broader claims regarding the relationship between security and ethics in the critical security studies project that we make here. First, </w:t>
      </w:r>
      <w:r w:rsidRPr="00FE1FD3">
        <w:rPr>
          <w:rStyle w:val="StyleUnderline"/>
        </w:rPr>
        <w:t>while normative preferences are evident, these are often insufficiently developed</w:t>
      </w:r>
      <w:r w:rsidRPr="00B71320">
        <w:rPr>
          <w:sz w:val="16"/>
        </w:rPr>
        <w:t xml:space="preserve"> or robust </w:t>
      </w:r>
      <w:r w:rsidRPr="00FE1FD3">
        <w:rPr>
          <w:rStyle w:val="StyleUnderline"/>
        </w:rPr>
        <w:t xml:space="preserve">to enable the ethical adjudication between different practices or outcomes. The normative preference for deliberation evident in the commitment to </w:t>
      </w:r>
      <w:proofErr w:type="spellStart"/>
      <w:r w:rsidRPr="00FE1FD3">
        <w:rPr>
          <w:rStyle w:val="StyleUnderline"/>
        </w:rPr>
        <w:t>desecuritization</w:t>
      </w:r>
      <w:proofErr w:type="spellEnd"/>
      <w:r w:rsidRPr="00FE1FD3">
        <w:rPr>
          <w:rStyle w:val="StyleUnderline"/>
        </w:rPr>
        <w:t>,</w:t>
      </w:r>
      <w:r w:rsidRPr="00B71320">
        <w:rPr>
          <w:sz w:val="16"/>
        </w:rPr>
        <w:t xml:space="preserve"> for example, </w:t>
      </w:r>
      <w:r w:rsidRPr="00FE1FD3">
        <w:rPr>
          <w:rStyle w:val="StyleUnderline"/>
        </w:rPr>
        <w:t>is not</w:t>
      </w:r>
      <w:r w:rsidRPr="00B71320">
        <w:rPr>
          <w:sz w:val="16"/>
        </w:rPr>
        <w:t xml:space="preserve"> sufficiently </w:t>
      </w:r>
      <w:r w:rsidRPr="00FE1FD3">
        <w:rPr>
          <w:rStyle w:val="StyleUnderline"/>
        </w:rPr>
        <w:t xml:space="preserve">robust to enable us to engage with difficult questions concerning the forms of deliberation that should be </w:t>
      </w:r>
      <w:r w:rsidRPr="00B71320">
        <w:rPr>
          <w:rStyle w:val="StyleUnderline"/>
        </w:rPr>
        <w:t>encouraged or</w:t>
      </w:r>
      <w:r w:rsidRPr="00B71320">
        <w:rPr>
          <w:sz w:val="16"/>
        </w:rPr>
        <w:t xml:space="preserve"> even the circumstances in which ‘hate speech’, for example, might be </w:t>
      </w:r>
      <w:r w:rsidRPr="00B71320">
        <w:rPr>
          <w:rStyle w:val="StyleUnderline"/>
        </w:rPr>
        <w:t>curtailed</w:t>
      </w:r>
      <w:r w:rsidRPr="00B71320">
        <w:rPr>
          <w:sz w:val="16"/>
        </w:rPr>
        <w:t xml:space="preserve"> (on this, see </w:t>
      </w:r>
      <w:proofErr w:type="spellStart"/>
      <w:r w:rsidRPr="00B71320">
        <w:rPr>
          <w:sz w:val="16"/>
        </w:rPr>
        <w:t>Gelber</w:t>
      </w:r>
      <w:proofErr w:type="spellEnd"/>
      <w:r w:rsidRPr="00B71320">
        <w:rPr>
          <w:sz w:val="16"/>
        </w:rPr>
        <w:t>, 2010). Second, and to return to the central argument of the article, the Australian example reminds us of the need to explore the implications of security conceptions and practices in particular contexts, rather than assume that a particular security logic will inhere — or outcomes will follow — from the use of the term ‘security’ or a stated political commitment to ‘dialogue’.</w:t>
      </w:r>
    </w:p>
    <w:p w:rsidR="00CB4BDF" w:rsidRDefault="00CB4BDF" w:rsidP="00CB4BDF">
      <w:pPr>
        <w:rPr>
          <w:sz w:val="16"/>
        </w:rPr>
      </w:pPr>
    </w:p>
    <w:p w:rsidR="00CB4BDF" w:rsidRDefault="00CB4BDF" w:rsidP="006839F7">
      <w:pPr>
        <w:pStyle w:val="Heading3"/>
      </w:pPr>
      <w:bookmarkStart w:id="15" w:name="_Toc422986488"/>
      <w:r>
        <w:lastRenderedPageBreak/>
        <w:t>No Solvency – Securitization Inevitable</w:t>
      </w:r>
      <w:bookmarkEnd w:id="15"/>
    </w:p>
    <w:p w:rsidR="00CB4BDF" w:rsidRPr="008A5455" w:rsidRDefault="00CB4BDF" w:rsidP="00CB4BDF"/>
    <w:p w:rsidR="00CB4BDF" w:rsidRDefault="00CB4BDF" w:rsidP="00605CF9">
      <w:pPr>
        <w:pStyle w:val="Heading4"/>
      </w:pPr>
      <w:r>
        <w:t xml:space="preserve">Conflict and the drive for security are inevitable—the </w:t>
      </w:r>
      <w:proofErr w:type="spellStart"/>
      <w:r>
        <w:t>aff’s</w:t>
      </w:r>
      <w:proofErr w:type="spellEnd"/>
      <w:r>
        <w:t xml:space="preserve"> method provides no emancipatory solution.</w:t>
      </w:r>
    </w:p>
    <w:p w:rsidR="00CB4BDF" w:rsidRPr="008A5455" w:rsidRDefault="00CB4BDF" w:rsidP="00CB4BDF"/>
    <w:p w:rsidR="00CB4BDF" w:rsidRDefault="00CB4BDF" w:rsidP="00CB4BDF">
      <w:r w:rsidRPr="003C1FE4">
        <w:rPr>
          <w:rStyle w:val="StyleStyleBold12pt"/>
        </w:rPr>
        <w:t xml:space="preserve">Chandler and </w:t>
      </w:r>
      <w:proofErr w:type="spellStart"/>
      <w:r w:rsidRPr="003C1FE4">
        <w:rPr>
          <w:rStyle w:val="StyleStyleBold12pt"/>
        </w:rPr>
        <w:t>Hynek</w:t>
      </w:r>
      <w:proofErr w:type="spellEnd"/>
      <w:r w:rsidRPr="003C1FE4">
        <w:rPr>
          <w:rStyle w:val="StyleStyleBold12pt"/>
        </w:rPr>
        <w:t xml:space="preserve"> 2013</w:t>
      </w:r>
      <w:r>
        <w:t xml:space="preserve"> [David, </w:t>
      </w:r>
      <w:r w:rsidRPr="003C1FE4">
        <w:t>Professor of International Relations and Director of the Centre for the Study of Democracy</w:t>
      </w:r>
      <w:r>
        <w:t xml:space="preserve"> at the University of Westminster; </w:t>
      </w:r>
      <w:r w:rsidRPr="003C1FE4">
        <w:t>Nik</w:t>
      </w:r>
      <w:r>
        <w:t xml:space="preserve">, </w:t>
      </w:r>
      <w:r w:rsidRPr="003C1FE4">
        <w:t>Associate Professor at the Metropolitan University Prague and Charles University in Prague.</w:t>
      </w:r>
      <w:r>
        <w:rPr>
          <w:bCs/>
        </w:rPr>
        <w:t xml:space="preserve"> |</w:t>
      </w:r>
      <w:r w:rsidRPr="003C1FE4">
        <w:t xml:space="preserve"> “No emancipatory alternative, no critical securi</w:t>
      </w:r>
      <w:r>
        <w:t>ty studies”, Critical Studies on</w:t>
      </w:r>
      <w:r w:rsidRPr="003C1FE4">
        <w:t xml:space="preserve"> Security, 1:1, 46-63</w:t>
      </w:r>
      <w:r>
        <w:t>| CSS = Critical Security Studies]</w:t>
      </w:r>
    </w:p>
    <w:p w:rsidR="00CB4BDF" w:rsidRPr="003C1FE4" w:rsidRDefault="00CB4BDF" w:rsidP="00CB4BDF"/>
    <w:p w:rsidR="00CB4BDF" w:rsidRPr="003C1FE4" w:rsidRDefault="00CB4BDF" w:rsidP="00CB4BDF">
      <w:pPr>
        <w:rPr>
          <w:sz w:val="16"/>
        </w:rPr>
      </w:pPr>
      <w:r w:rsidRPr="003C1FE4">
        <w:rPr>
          <w:sz w:val="16"/>
        </w:rPr>
        <w:t xml:space="preserve">The double irony of the birth and death of CSS is not only that CSS has come full circle – from its liberal teleological universalist and emancipatory claims, in the 1990s, to its discourses of limits and flatter ontologies, highlighting differences and pluralities in the 2010s – but that </w:t>
      </w:r>
      <w:r w:rsidRPr="003C1FE4">
        <w:rPr>
          <w:rStyle w:val="StyleUnderline"/>
        </w:rPr>
        <w:t>this ‘critical’ approach to security has also mirrored and mimicked the policy discourses of leading Western powers</w:t>
      </w:r>
      <w:r w:rsidRPr="003C1FE4">
        <w:rPr>
          <w:sz w:val="16"/>
        </w:rPr>
        <w:t xml:space="preserve">. As policy-makers now look for excuses to explain the failures of the promise of liberal interventionism, critical security theorists are on hand to salve Western consciences with analyses of non-linearity, complexity and human and non-human assemblages. </w:t>
      </w:r>
      <w:r w:rsidRPr="003C1FE4">
        <w:rPr>
          <w:rStyle w:val="StyleUnderline"/>
        </w:rPr>
        <w:t>It appears that the world cannot be transformed after all. We cannot end conflict or insecurity, merely attempt to manage them. Once</w:t>
      </w:r>
      <w:r w:rsidRPr="003C1FE4">
        <w:rPr>
          <w:sz w:val="16"/>
        </w:rPr>
        <w:t xml:space="preserve"> critique becomes anti-critique (</w:t>
      </w:r>
      <w:proofErr w:type="spellStart"/>
      <w:r w:rsidRPr="003C1FE4">
        <w:rPr>
          <w:sz w:val="16"/>
        </w:rPr>
        <w:t>Noys</w:t>
      </w:r>
      <w:proofErr w:type="spellEnd"/>
      <w:r w:rsidRPr="003C1FE4">
        <w:rPr>
          <w:sz w:val="16"/>
        </w:rPr>
        <w:t xml:space="preserve"> 2011) and </w:t>
      </w:r>
      <w:r w:rsidRPr="003C1FE4">
        <w:rPr>
          <w:rStyle w:val="StyleUnderline"/>
        </w:rPr>
        <w:t>emancipatory alternatives are seen to be merely expressions of liberal hubris, the appendage of ‘critical’</w:t>
      </w:r>
      <w:r w:rsidRPr="003C1FE4">
        <w:rPr>
          <w:sz w:val="16"/>
        </w:rPr>
        <w:t xml:space="preserve"> for arguments that discount the possibility of transforming the world and stake no claims which are unamenable to power or distinct from dominant philosophical understandings </w:t>
      </w:r>
      <w:r w:rsidRPr="003C1FE4">
        <w:rPr>
          <w:rStyle w:val="StyleUnderline"/>
        </w:rPr>
        <w:t>is highly problematic</w:t>
      </w:r>
      <w:r w:rsidRPr="003C1FE4">
        <w:rPr>
          <w:sz w:val="16"/>
        </w:rPr>
        <w:t>. Let us study security, its discourses and its practices, by all means but please let us not pretend that study is somehow the same as critique.</w:t>
      </w:r>
    </w:p>
    <w:p w:rsidR="00CB4BDF" w:rsidRPr="00701176" w:rsidRDefault="00CB4BDF" w:rsidP="00605CF9">
      <w:pPr>
        <w:pStyle w:val="Heading4"/>
      </w:pPr>
    </w:p>
    <w:p w:rsidR="00CB4BDF" w:rsidRDefault="00CB4BDF" w:rsidP="00CB4BDF"/>
    <w:p w:rsidR="00CB4BDF" w:rsidRPr="00F45CC6" w:rsidRDefault="00CB4BDF" w:rsidP="006839F7">
      <w:pPr>
        <w:pStyle w:val="Heading3"/>
      </w:pPr>
      <w:bookmarkStart w:id="16" w:name="_Toc422986489"/>
      <w:r>
        <w:lastRenderedPageBreak/>
        <w:t>Turn –</w:t>
      </w:r>
      <w:r w:rsidR="00197D05">
        <w:t xml:space="preserve"> Crime</w:t>
      </w:r>
      <w:bookmarkEnd w:id="16"/>
    </w:p>
    <w:p w:rsidR="00CB4BDF" w:rsidRPr="00F45CC6" w:rsidRDefault="00CB4BDF" w:rsidP="00CB4BDF"/>
    <w:p w:rsidR="00CB4BDF" w:rsidRDefault="00CB4BDF" w:rsidP="00605CF9">
      <w:pPr>
        <w:pStyle w:val="Heading4"/>
        <w:rPr>
          <w:rStyle w:val="StyleStyleBold12pt"/>
          <w:rFonts w:cs="Arial"/>
        </w:rPr>
      </w:pPr>
      <w:r>
        <w:t>Blanket w</w:t>
      </w:r>
      <w:r w:rsidRPr="00F45CC6">
        <w:t>arrants prohibitively</w:t>
      </w:r>
      <w:r>
        <w:t xml:space="preserve"> affect criminal investigations - </w:t>
      </w:r>
      <w:r w:rsidRPr="00F45CC6">
        <w:t>drones should be brought in line with traditional aerial surveillance</w:t>
      </w:r>
      <w:r w:rsidRPr="00F45CC6">
        <w:rPr>
          <w:rStyle w:val="StyleStyleBold12pt"/>
          <w:rFonts w:cs="Arial"/>
        </w:rPr>
        <w:t xml:space="preserve"> </w:t>
      </w:r>
    </w:p>
    <w:p w:rsidR="00CB4BDF" w:rsidRPr="001E395A" w:rsidRDefault="00CB4BDF" w:rsidP="00CB4BDF"/>
    <w:p w:rsidR="00CB4BDF" w:rsidRDefault="00CB4BDF" w:rsidP="00CB4BDF">
      <w:pPr>
        <w:rPr>
          <w:sz w:val="16"/>
        </w:rPr>
      </w:pPr>
      <w:r w:rsidRPr="00F45CC6">
        <w:rPr>
          <w:rStyle w:val="StyleStyleBold12pt"/>
        </w:rPr>
        <w:t>Yang 2014</w:t>
      </w:r>
      <w:r w:rsidRPr="00F45CC6">
        <w:t xml:space="preserve"> [Douglas, J.D., Boston University School of Law, 2014 | “BIG BROTHER'S GROWN WINGS: THE DOMESTIC PROLIFERATION OF DRONE SURVEILLANCE AND THE LAW'S RESPONSE,” </w:t>
      </w:r>
      <w:r w:rsidRPr="00F45CC6">
        <w:rPr>
          <w:i/>
        </w:rPr>
        <w:t>The Boston University Public Interest Law Journal</w:t>
      </w:r>
      <w:r w:rsidRPr="00F45CC6">
        <w:t>| 23 B.U. Pub. Int. L.J. 343]</w:t>
      </w:r>
      <w:r w:rsidRPr="00F45CC6">
        <w:rPr>
          <w:sz w:val="16"/>
        </w:rPr>
        <w:br/>
        <w:t> </w:t>
      </w:r>
      <w:r w:rsidRPr="00F45CC6">
        <w:rPr>
          <w:sz w:val="16"/>
        </w:rPr>
        <w:br/>
      </w:r>
      <w:proofErr w:type="gramStart"/>
      <w:r w:rsidRPr="00F45CC6">
        <w:rPr>
          <w:rStyle w:val="StyleUnderline"/>
        </w:rPr>
        <w:t>The</w:t>
      </w:r>
      <w:proofErr w:type="gramEnd"/>
      <w:r w:rsidRPr="00F45CC6">
        <w:rPr>
          <w:rStyle w:val="StyleUnderline"/>
        </w:rPr>
        <w:t xml:space="preserve"> arrival of drones</w:t>
      </w:r>
      <w:r w:rsidRPr="00F45CC6">
        <w:rPr>
          <w:sz w:val="16"/>
        </w:rPr>
        <w:t xml:space="preserve"> within United States airspace </w:t>
      </w:r>
      <w:r w:rsidRPr="00F45CC6">
        <w:rPr>
          <w:rStyle w:val="StyleUnderline"/>
        </w:rPr>
        <w:t>calls for the creation of a new judicial analysis and</w:t>
      </w:r>
      <w:r w:rsidRPr="00F45CC6">
        <w:rPr>
          <w:sz w:val="16"/>
        </w:rPr>
        <w:t xml:space="preserve"> for </w:t>
      </w:r>
      <w:r w:rsidRPr="00F45CC6">
        <w:rPr>
          <w:rStyle w:val="StyleUnderline"/>
        </w:rPr>
        <w:t>the enactment of new bedrock principles in</w:t>
      </w:r>
      <w:r w:rsidRPr="00F45CC6">
        <w:rPr>
          <w:sz w:val="16"/>
        </w:rPr>
        <w:t xml:space="preserve"> state and </w:t>
      </w:r>
      <w:r w:rsidRPr="00F45CC6">
        <w:rPr>
          <w:rStyle w:val="StyleUnderline"/>
        </w:rPr>
        <w:t>federal legislative bodies</w:t>
      </w:r>
      <w:r w:rsidRPr="00F45CC6">
        <w:rPr>
          <w:sz w:val="16"/>
        </w:rPr>
        <w:t xml:space="preserve">. Drone use should not be subject to a mere application of the current judicial framework because </w:t>
      </w:r>
      <w:r w:rsidRPr="00F45CC6">
        <w:rPr>
          <w:rStyle w:val="StyleUnderline"/>
        </w:rPr>
        <w:t>unmanned drones have the ability to negate the inherent weaknesses that current manned surveillance techniques possess</w:t>
      </w:r>
      <w:r w:rsidRPr="00F45CC6">
        <w:rPr>
          <w:sz w:val="16"/>
        </w:rPr>
        <w:t xml:space="preserve">, </w:t>
      </w:r>
      <w:hyperlink r:id="rId31" w:anchor="n211" w:history="1">
        <w:r w:rsidRPr="00F45CC6">
          <w:rPr>
            <w:rStyle w:val="Hyperlink"/>
            <w:sz w:val="16"/>
            <w:vertAlign w:val="superscript"/>
          </w:rPr>
          <w:t>n211</w:t>
        </w:r>
      </w:hyperlink>
      <w:r w:rsidRPr="00F45CC6">
        <w:rPr>
          <w:sz w:val="16"/>
        </w:rPr>
        <w:t xml:space="preserve"> much in the same way current surveillance techniques can perform tasks that previously required physical trespass.</w:t>
      </w:r>
      <w:hyperlink r:id="rId32" w:anchor="n212" w:history="1">
        <w:r w:rsidRPr="00F45CC6">
          <w:rPr>
            <w:rStyle w:val="Hyperlink"/>
            <w:sz w:val="16"/>
            <w:vertAlign w:val="superscript"/>
          </w:rPr>
          <w:t>n212</w:t>
        </w:r>
      </w:hyperlink>
      <w:r w:rsidRPr="00F45CC6">
        <w:rPr>
          <w:sz w:val="16"/>
        </w:rPr>
        <w:t xml:space="preserve"> Because drones are quieter, </w:t>
      </w:r>
      <w:hyperlink r:id="rId33" w:anchor="n213" w:history="1">
        <w:r w:rsidRPr="00F45CC6">
          <w:rPr>
            <w:rStyle w:val="Hyperlink"/>
            <w:sz w:val="16"/>
            <w:vertAlign w:val="superscript"/>
          </w:rPr>
          <w:t>n213</w:t>
        </w:r>
      </w:hyperlink>
      <w:r w:rsidRPr="00F45CC6">
        <w:rPr>
          <w:sz w:val="16"/>
        </w:rPr>
        <w:t xml:space="preserve"> smaller, </w:t>
      </w:r>
      <w:hyperlink r:id="rId34" w:anchor="n214" w:history="1">
        <w:r w:rsidRPr="00F45CC6">
          <w:rPr>
            <w:rStyle w:val="Hyperlink"/>
            <w:sz w:val="16"/>
            <w:vertAlign w:val="superscript"/>
          </w:rPr>
          <w:t>n214</w:t>
        </w:r>
      </w:hyperlink>
      <w:r w:rsidRPr="00F45CC6">
        <w:rPr>
          <w:sz w:val="16"/>
        </w:rPr>
        <w:t xml:space="preserve"> cheaper, </w:t>
      </w:r>
      <w:hyperlink r:id="rId35" w:anchor="n215" w:history="1">
        <w:r w:rsidRPr="00F45CC6">
          <w:rPr>
            <w:rStyle w:val="Hyperlink"/>
            <w:sz w:val="16"/>
            <w:vertAlign w:val="superscript"/>
          </w:rPr>
          <w:t>n215</w:t>
        </w:r>
      </w:hyperlink>
      <w:r w:rsidRPr="00F45CC6">
        <w:rPr>
          <w:sz w:val="16"/>
        </w:rPr>
        <w:t xml:space="preserve"> tireless, </w:t>
      </w:r>
      <w:hyperlink r:id="rId36" w:anchor="n216" w:history="1">
        <w:r w:rsidRPr="00F45CC6">
          <w:rPr>
            <w:rStyle w:val="Hyperlink"/>
            <w:sz w:val="16"/>
            <w:vertAlign w:val="superscript"/>
          </w:rPr>
          <w:t>n216</w:t>
        </w:r>
      </w:hyperlink>
      <w:r w:rsidRPr="00F45CC6">
        <w:rPr>
          <w:sz w:val="16"/>
        </w:rPr>
        <w:t xml:space="preserve"> and are more capable than traditional [*373] platforms of observation, </w:t>
      </w:r>
      <w:hyperlink r:id="rId37" w:anchor="n217" w:history="1">
        <w:r w:rsidRPr="00F45CC6">
          <w:rPr>
            <w:rStyle w:val="Hyperlink"/>
            <w:sz w:val="16"/>
            <w:vertAlign w:val="superscript"/>
          </w:rPr>
          <w:t>n217</w:t>
        </w:r>
      </w:hyperlink>
      <w:r w:rsidRPr="00F45CC6">
        <w:rPr>
          <w:sz w:val="16"/>
        </w:rPr>
        <w:t xml:space="preserve"> </w:t>
      </w:r>
      <w:r w:rsidRPr="00F45CC6">
        <w:rPr>
          <w:rStyle w:val="StyleUnderline"/>
        </w:rPr>
        <w:t>the legal standards by which they are tested must reflect these realities.</w:t>
      </w:r>
      <w:r w:rsidRPr="00F45CC6">
        <w:rPr>
          <w:sz w:val="16"/>
        </w:rPr>
        <w:t xml:space="preserve"> Mere application of current law is inadequate because current law already struggles to keep up with technological change. </w:t>
      </w:r>
      <w:hyperlink r:id="rId38" w:anchor="n218" w:history="1">
        <w:r w:rsidRPr="00F45CC6">
          <w:rPr>
            <w:rStyle w:val="Hyperlink"/>
            <w:sz w:val="16"/>
            <w:vertAlign w:val="superscript"/>
          </w:rPr>
          <w:t>n218</w:t>
        </w:r>
      </w:hyperlink>
      <w:r w:rsidRPr="00F45CC6">
        <w:rPr>
          <w:sz w:val="16"/>
        </w:rPr>
        <w:t xml:space="preserve"> </w:t>
      </w:r>
      <w:r w:rsidRPr="00F45CC6">
        <w:rPr>
          <w:rStyle w:val="StyleUnderline"/>
        </w:rPr>
        <w:t>The legislature and Judiciary</w:t>
      </w:r>
      <w:r w:rsidRPr="00F45CC6">
        <w:rPr>
          <w:sz w:val="16"/>
        </w:rPr>
        <w:t xml:space="preserve"> must not fall into Olmstead's trap of stubborn rigidity; these institutions </w:t>
      </w:r>
      <w:r w:rsidRPr="00F45CC6">
        <w:rPr>
          <w:rStyle w:val="StyleUnderline"/>
        </w:rPr>
        <w:t>must allow for "more flexibility to protect a broader concept of human dignity at a time when information technology [has] outstripped what property rights alone [can] protect.</w:t>
      </w:r>
      <w:r w:rsidRPr="00F45CC6">
        <w:rPr>
          <w:sz w:val="16"/>
        </w:rPr>
        <w:t xml:space="preserve">" </w:t>
      </w:r>
      <w:hyperlink r:id="rId39" w:anchor="n219" w:history="1">
        <w:r w:rsidRPr="00F45CC6">
          <w:rPr>
            <w:rStyle w:val="Hyperlink"/>
            <w:sz w:val="16"/>
            <w:vertAlign w:val="superscript"/>
          </w:rPr>
          <w:t>n219</w:t>
        </w:r>
      </w:hyperlink>
      <w:r w:rsidRPr="00F45CC6">
        <w:rPr>
          <w:sz w:val="16"/>
        </w:rPr>
        <w:t xml:space="preserve"> Any new standard that courts and legislatures could reasonably be expected to apply must be grounded in law, reality, and logic. For the purposes of this Note's analysis, this Note will lay out a general proposition that </w:t>
      </w:r>
      <w:r w:rsidRPr="00F45CC6">
        <w:rPr>
          <w:rStyle w:val="Emphasis"/>
        </w:rPr>
        <w:t>using a warrant-focused scheme incorrectly addresses the privacy problem that drones present</w:t>
      </w:r>
      <w:r w:rsidRPr="00F45CC6">
        <w:rPr>
          <w:sz w:val="16"/>
        </w:rPr>
        <w:t xml:space="preserve">. Following this proposition, this Note will then recommend an alternative to the blanket </w:t>
      </w:r>
      <w:r w:rsidRPr="00F45CC6">
        <w:rPr>
          <w:b/>
          <w:bCs/>
          <w:sz w:val="16"/>
        </w:rPr>
        <w:t>warrant</w:t>
      </w:r>
      <w:r w:rsidRPr="00F45CC6">
        <w:rPr>
          <w:sz w:val="16"/>
        </w:rPr>
        <w:t xml:space="preserve"> requirement for </w:t>
      </w:r>
      <w:r w:rsidRPr="00F45CC6">
        <w:rPr>
          <w:b/>
          <w:bCs/>
          <w:sz w:val="16"/>
        </w:rPr>
        <w:t>drone</w:t>
      </w:r>
      <w:r w:rsidRPr="00F45CC6">
        <w:rPr>
          <w:sz w:val="16"/>
        </w:rPr>
        <w:t xml:space="preserve"> surveillance missions. B. Replacing the Blanket Warrant Requirement with Bright-Line Rules While popular among both state and federal legislative responses, </w:t>
      </w:r>
      <w:hyperlink r:id="rId40" w:anchor="n220" w:history="1">
        <w:r w:rsidRPr="00F45CC6">
          <w:rPr>
            <w:rStyle w:val="Hyperlink"/>
            <w:sz w:val="16"/>
            <w:vertAlign w:val="superscript"/>
          </w:rPr>
          <w:t>n220</w:t>
        </w:r>
      </w:hyperlink>
      <w:r w:rsidRPr="00F45CC6">
        <w:rPr>
          <w:sz w:val="16"/>
        </w:rPr>
        <w:t xml:space="preserve"> </w:t>
      </w:r>
      <w:r w:rsidRPr="00F45CC6">
        <w:rPr>
          <w:rStyle w:val="StyleUnderline"/>
        </w:rPr>
        <w:t>compelling a government entity</w:t>
      </w:r>
      <w:r w:rsidRPr="00F45CC6">
        <w:rPr>
          <w:sz w:val="16"/>
        </w:rPr>
        <w:t xml:space="preserve"> or agent </w:t>
      </w:r>
      <w:r w:rsidRPr="00F45CC6">
        <w:rPr>
          <w:rStyle w:val="StyleUnderline"/>
        </w:rPr>
        <w:t>to obtain a warrant before</w:t>
      </w:r>
      <w:r w:rsidRPr="00F45CC6">
        <w:rPr>
          <w:sz w:val="16"/>
        </w:rPr>
        <w:t xml:space="preserve"> allowing most </w:t>
      </w:r>
      <w:r w:rsidRPr="00F45CC6">
        <w:rPr>
          <w:rStyle w:val="StyleUnderline"/>
        </w:rPr>
        <w:t>drone surveillances mission</w:t>
      </w:r>
      <w:r w:rsidRPr="00F45CC6">
        <w:rPr>
          <w:sz w:val="16"/>
        </w:rPr>
        <w:t xml:space="preserve"> to take off </w:t>
      </w:r>
      <w:r w:rsidRPr="00F45CC6">
        <w:rPr>
          <w:rStyle w:val="StyleUnderline"/>
        </w:rPr>
        <w:t>prohibitively disadvantages government</w:t>
      </w:r>
      <w:r w:rsidRPr="00F45CC6">
        <w:rPr>
          <w:sz w:val="16"/>
        </w:rPr>
        <w:t xml:space="preserve"> [*374] </w:t>
      </w:r>
      <w:r w:rsidRPr="00F45CC6">
        <w:rPr>
          <w:rStyle w:val="StyleUnderline"/>
        </w:rPr>
        <w:t>drone use because such a broad requirement imprecisely applies the blunt force of a warrant's power.</w:t>
      </w:r>
      <w:r w:rsidRPr="00F45CC6">
        <w:rPr>
          <w:sz w:val="16"/>
        </w:rPr>
        <w:t xml:space="preserve"> Here, the inexact application of a broad restriction inevitably leads to an odd and unreasonable result: </w:t>
      </w:r>
      <w:r w:rsidRPr="00F45CC6">
        <w:rPr>
          <w:rStyle w:val="StyleUnderline"/>
        </w:rPr>
        <w:t>under a blanket warrant requirement scheme drones would be unable to perform, without a warrant, some of the same surveillance tasks from the same locations that helicopters and airplanes have been authorized to execute</w:t>
      </w:r>
      <w:r w:rsidRPr="00F45CC6">
        <w:rPr>
          <w:sz w:val="16"/>
        </w:rPr>
        <w:t xml:space="preserve"> without warrants for decades. </w:t>
      </w:r>
      <w:hyperlink r:id="rId41" w:anchor="n221" w:history="1">
        <w:r w:rsidRPr="00F45CC6">
          <w:rPr>
            <w:rStyle w:val="Hyperlink"/>
            <w:sz w:val="16"/>
            <w:vertAlign w:val="superscript"/>
          </w:rPr>
          <w:t>n221</w:t>
        </w:r>
      </w:hyperlink>
      <w:r w:rsidRPr="00F45CC6">
        <w:rPr>
          <w:sz w:val="16"/>
        </w:rPr>
        <w:t xml:space="preserve"> Society should not simply hamstring drone use because of its "fear that rapidly advancing science and technology is making [surveillance] more and more effective." </w:t>
      </w:r>
      <w:hyperlink r:id="rId42" w:anchor="n222" w:history="1">
        <w:r w:rsidRPr="00F45CC6">
          <w:rPr>
            <w:rStyle w:val="Hyperlink"/>
            <w:sz w:val="16"/>
            <w:vertAlign w:val="superscript"/>
          </w:rPr>
          <w:t>n222</w:t>
        </w:r>
      </w:hyperlink>
      <w:r w:rsidRPr="00F45CC6">
        <w:rPr>
          <w:sz w:val="16"/>
        </w:rPr>
        <w:t xml:space="preserve"> Rather, there should balance a between legitimate government needs and society's privacy interest. Instead of employing a blanket </w:t>
      </w:r>
      <w:r w:rsidRPr="00F45CC6">
        <w:rPr>
          <w:b/>
          <w:bCs/>
          <w:sz w:val="16"/>
        </w:rPr>
        <w:t>warrant</w:t>
      </w:r>
      <w:r w:rsidRPr="00F45CC6">
        <w:rPr>
          <w:sz w:val="16"/>
        </w:rPr>
        <w:t xml:space="preserve"> requirement that overly burdens </w:t>
      </w:r>
      <w:r w:rsidRPr="00F45CC6">
        <w:rPr>
          <w:b/>
          <w:bCs/>
          <w:sz w:val="16"/>
        </w:rPr>
        <w:t>drone</w:t>
      </w:r>
      <w:r w:rsidRPr="00F45CC6">
        <w:rPr>
          <w:sz w:val="16"/>
        </w:rPr>
        <w:t xml:space="preserve"> use, </w:t>
      </w:r>
      <w:r w:rsidRPr="00F45CC6">
        <w:rPr>
          <w:rStyle w:val="StyleUnderline"/>
        </w:rPr>
        <w:t>legislatures should focus on bringing drones into parity with traditional forms of aerial surveillance</w:t>
      </w:r>
      <w:r w:rsidRPr="00F45CC6">
        <w:rPr>
          <w:sz w:val="16"/>
        </w:rPr>
        <w:t xml:space="preserve">, such as airplanes and helicopters. Rather than focus almost exclusively on methods applied, legislatures should also look to results attained: "what information does the government acquire as a result of making the observations?" </w:t>
      </w:r>
      <w:hyperlink r:id="rId43" w:anchor="n223" w:history="1">
        <w:r w:rsidRPr="00F45CC6">
          <w:rPr>
            <w:rStyle w:val="Hyperlink"/>
            <w:sz w:val="16"/>
            <w:vertAlign w:val="superscript"/>
          </w:rPr>
          <w:t>n223</w:t>
        </w:r>
      </w:hyperlink>
      <w:r w:rsidRPr="00F45CC6">
        <w:rPr>
          <w:sz w:val="16"/>
        </w:rPr>
        <w:t xml:space="preserve"> This conception of privacy runs in tandem with the Supreme Court's line of opinions that look to the functional result of government action, including Justice Brandeis's dissent in Olmstead and the majority opinion in Katz. </w:t>
      </w:r>
      <w:hyperlink r:id="rId44" w:anchor="n224" w:history="1">
        <w:proofErr w:type="gramStart"/>
        <w:r w:rsidRPr="00F45CC6">
          <w:rPr>
            <w:rStyle w:val="Hyperlink"/>
            <w:sz w:val="16"/>
            <w:vertAlign w:val="superscript"/>
          </w:rPr>
          <w:t>n224</w:t>
        </w:r>
        <w:proofErr w:type="gramEnd"/>
      </w:hyperlink>
      <w:r w:rsidRPr="00F45CC6">
        <w:rPr>
          <w:sz w:val="16"/>
        </w:rPr>
        <w:t xml:space="preserve"> However, abandoning a blanket warrant requirement does not necessary entail abandoning warrants altogether; the following Six Rules for </w:t>
      </w:r>
      <w:r w:rsidRPr="00F45CC6">
        <w:rPr>
          <w:b/>
          <w:bCs/>
          <w:sz w:val="16"/>
        </w:rPr>
        <w:t>Drone</w:t>
      </w:r>
      <w:r w:rsidRPr="00F45CC6">
        <w:rPr>
          <w:sz w:val="16"/>
        </w:rPr>
        <w:t xml:space="preserve"> Usage ("Rules") apply </w:t>
      </w:r>
      <w:r w:rsidRPr="00F45CC6">
        <w:rPr>
          <w:b/>
          <w:bCs/>
          <w:sz w:val="16"/>
        </w:rPr>
        <w:t>warrant</w:t>
      </w:r>
      <w:r w:rsidRPr="00F45CC6">
        <w:rPr>
          <w:sz w:val="16"/>
        </w:rPr>
        <w:t xml:space="preserve"> requirements in certain situations and scenarios.</w:t>
      </w:r>
    </w:p>
    <w:p w:rsidR="00CB4BDF" w:rsidRDefault="00CB4BDF" w:rsidP="00CB4BDF">
      <w:pPr>
        <w:rPr>
          <w:sz w:val="16"/>
        </w:rPr>
      </w:pPr>
    </w:p>
    <w:p w:rsidR="00CB4BDF" w:rsidRDefault="00CB4BDF" w:rsidP="006839F7">
      <w:pPr>
        <w:pStyle w:val="Heading3"/>
      </w:pPr>
      <w:bookmarkStart w:id="17" w:name="_Toc422986490"/>
      <w:r>
        <w:lastRenderedPageBreak/>
        <w:t>Turn –</w:t>
      </w:r>
      <w:r w:rsidR="00197D05">
        <w:t xml:space="preserve"> Crime</w:t>
      </w:r>
      <w:bookmarkEnd w:id="17"/>
    </w:p>
    <w:p w:rsidR="00CB4BDF" w:rsidRPr="00B14461" w:rsidRDefault="00CB4BDF" w:rsidP="00CB4BDF"/>
    <w:p w:rsidR="00CB4BDF" w:rsidRDefault="00CB4BDF" w:rsidP="00605CF9">
      <w:pPr>
        <w:pStyle w:val="Heading4"/>
      </w:pPr>
      <w:r>
        <w:t xml:space="preserve">Advanced &amp; affordable options provided by drone innovations are valuable tools for law enforcement agencies. </w:t>
      </w:r>
    </w:p>
    <w:p w:rsidR="00CB4BDF" w:rsidRDefault="00CB4BDF" w:rsidP="00CB4BDF"/>
    <w:p w:rsidR="00CB4BDF" w:rsidRDefault="00CB4BDF" w:rsidP="00CB4BDF">
      <w:r w:rsidRPr="0090608F">
        <w:rPr>
          <w:rStyle w:val="StyleStyleBold12pt"/>
        </w:rPr>
        <w:t>Reid, 2014</w:t>
      </w:r>
      <w:r>
        <w:t xml:space="preserve"> (Melanie, Professor of Law at Lincoln Memorial University, “GROUNDING DRONES: BIG BROTHER'S TOOL BOX NEEDS REGULATION NOT ELIMINATION,” </w:t>
      </w:r>
      <w:r>
        <w:rPr>
          <w:i/>
        </w:rPr>
        <w:t>Journal of Law and Technology</w:t>
      </w:r>
      <w:r>
        <w:t xml:space="preserve">, 20:3, Online: </w:t>
      </w:r>
      <w:hyperlink r:id="rId45" w:history="1">
        <w:r w:rsidRPr="001860F4">
          <w:rPr>
            <w:rStyle w:val="Hyperlink"/>
          </w:rPr>
          <w:t>http://jolt.richmond.edu/index.php/grounding-drones-big-brothers-tool-box-needs-regulation-not-elimination/</w:t>
        </w:r>
      </w:hyperlink>
      <w:r>
        <w:t xml:space="preserve">) </w:t>
      </w:r>
    </w:p>
    <w:p w:rsidR="00CB4BDF" w:rsidRDefault="00CB4BDF" w:rsidP="00CB4BDF"/>
    <w:p w:rsidR="00CB4BDF" w:rsidRDefault="00CB4BDF" w:rsidP="00CB4BDF">
      <w:pPr>
        <w:rPr>
          <w:sz w:val="16"/>
        </w:rPr>
      </w:pPr>
      <w:r w:rsidRPr="00CA7976">
        <w:rPr>
          <w:rStyle w:val="StyleUnderline"/>
        </w:rPr>
        <w:t>If state and federal legislators are successful and remain on a determined course to restrict application of drones, drone use may be severely limited, similar to what took place after the court decision on thermal imaging.</w:t>
      </w:r>
      <w:r w:rsidRPr="00CA7976">
        <w:rPr>
          <w:sz w:val="16"/>
        </w:rPr>
        <w:t xml:space="preserve"> </w:t>
      </w:r>
      <w:r w:rsidRPr="00CA7976">
        <w:rPr>
          <w:rStyle w:val="StyleUnderline"/>
        </w:rPr>
        <w:t xml:space="preserve">After the </w:t>
      </w:r>
      <w:proofErr w:type="spellStart"/>
      <w:r w:rsidRPr="00CA7976">
        <w:rPr>
          <w:rStyle w:val="StyleUnderline"/>
        </w:rPr>
        <w:t>Kyllo</w:t>
      </w:r>
      <w:proofErr w:type="spellEnd"/>
      <w:r w:rsidRPr="00CA7976">
        <w:rPr>
          <w:rStyle w:val="StyleUnderline"/>
        </w:rPr>
        <w:t xml:space="preserve"> decision</w:t>
      </w:r>
      <w:r w:rsidRPr="00CA7976">
        <w:rPr>
          <w:sz w:val="16"/>
        </w:rPr>
        <w:t xml:space="preserve"> in which the Court held that thermal imaging constituted a search under the Fourth Amendment,[260] </w:t>
      </w:r>
      <w:r w:rsidRPr="00CA7976">
        <w:rPr>
          <w:rStyle w:val="StyleUnderline"/>
        </w:rPr>
        <w:t>law enforcement was no longer able to use the technology to assist in building sufficient probable cause for a search warrant.</w:t>
      </w:r>
      <w:r w:rsidRPr="00CA7976">
        <w:rPr>
          <w:sz w:val="16"/>
        </w:rPr>
        <w:t xml:space="preserve"> Admittedly, thermal imaging allows law enforcement the ability to collect intelligence within private dwellings, i.e., locations where the owner has a reasonable expectation of privacy. Drone surveillance collects intelligence in public areas where there is no such expectation of privacy. </w:t>
      </w:r>
      <w:r w:rsidRPr="00CA7976">
        <w:rPr>
          <w:rStyle w:val="StyleUnderline"/>
        </w:rPr>
        <w:t>Law enforcement needs a variety of investigatory tools that can be used without a warrant in order to gather enough facts for probable cause to justify search and arrest warrants.</w:t>
      </w:r>
      <w:r>
        <w:rPr>
          <w:rStyle w:val="StyleUnderline"/>
        </w:rPr>
        <w:t xml:space="preserve"> </w:t>
      </w:r>
      <w:r w:rsidRPr="00CA7976">
        <w:rPr>
          <w:rStyle w:val="StyleUnderline"/>
        </w:rPr>
        <w:t>If government becomes significantly limited in its ability to collect information in a reasonable and impartial manner, the ability to investigate a complaint and determine if a crime has been committed will be hindered.</w:t>
      </w:r>
      <w:r w:rsidRPr="00CA7976">
        <w:rPr>
          <w:sz w:val="16"/>
        </w:rPr>
        <w:t xml:space="preserve"> Drone use is a reasonable, non-intrusive technique and should be one of those investigatory tools available to law enforcement agencies. </w:t>
      </w:r>
      <w:r w:rsidRPr="00CA7976">
        <w:rPr>
          <w:rStyle w:val="StyleUnderline"/>
        </w:rPr>
        <w:t>Public safety requires that law enforcement have the ability to leverage every reasonable investigatory tool at its disposal to uphold the law and bring criminals to justice.</w:t>
      </w:r>
      <w:r>
        <w:rPr>
          <w:rStyle w:val="StyleUnderline"/>
        </w:rPr>
        <w:t xml:space="preserve"> </w:t>
      </w:r>
      <w:r w:rsidRPr="00CA7976">
        <w:rPr>
          <w:rStyle w:val="StyleUnderline"/>
        </w:rPr>
        <w:t>Some techniques which are intrusive and infringe on privacy issues need to be closely monitored and regulated</w:t>
      </w:r>
      <w:r w:rsidRPr="00CA7976">
        <w:rPr>
          <w:sz w:val="16"/>
        </w:rPr>
        <w:t xml:space="preserve">. [95] Public concern is understandable—thousands of drones from both the public and private sector will soon be accumulating a significant amount of information once FAA regulations are put in place by 2015. Drone technology is in its infancy stage. Future drones may be lighter, simpler, with longer flight times and have the ability to act/react to given situations based on software programming without human intervention. </w:t>
      </w:r>
      <w:r w:rsidRPr="00CA7976">
        <w:rPr>
          <w:rStyle w:val="StyleUnderline"/>
        </w:rPr>
        <w:t>Previously, laws were passed to regulate new technology after its effects and impact on society were determined.</w:t>
      </w:r>
      <w:r>
        <w:rPr>
          <w:rStyle w:val="StyleUnderline"/>
        </w:rPr>
        <w:t xml:space="preserve"> </w:t>
      </w:r>
      <w:r w:rsidRPr="00CA7976">
        <w:rPr>
          <w:rStyle w:val="StyleUnderline"/>
        </w:rPr>
        <w:t>In the case of drones, state and federal legislatures are attempting to get ahead of the curve and pass laws based on what drones can be expected to do in the future</w:t>
      </w:r>
      <w:r w:rsidRPr="00CA7976">
        <w:rPr>
          <w:sz w:val="16"/>
        </w:rPr>
        <w:t xml:space="preserve">. I think </w:t>
      </w:r>
      <w:r w:rsidRPr="00CA7976">
        <w:rPr>
          <w:rStyle w:val="StyleUnderline"/>
        </w:rPr>
        <w:t>we are getting ahead of ourselves.</w:t>
      </w:r>
      <w:r>
        <w:rPr>
          <w:rStyle w:val="StyleUnderline"/>
        </w:rPr>
        <w:t xml:space="preserve"> </w:t>
      </w:r>
      <w:r w:rsidRPr="00CA7976">
        <w:rPr>
          <w:rStyle w:val="StyleUnderline"/>
        </w:rPr>
        <w:t>The drones of today are the same as aircraft and helicopters which are currently used to conduct aerial surveillance.</w:t>
      </w:r>
      <w:r>
        <w:rPr>
          <w:rStyle w:val="StyleUnderline"/>
        </w:rPr>
        <w:t xml:space="preserve"> </w:t>
      </w:r>
      <w:r w:rsidRPr="00CA7976">
        <w:rPr>
          <w:rStyle w:val="StyleUnderline"/>
        </w:rPr>
        <w:t>There is no need to place greater restrictions on drones than regular aircraft.</w:t>
      </w:r>
      <w:r>
        <w:rPr>
          <w:rStyle w:val="StyleUnderline"/>
        </w:rPr>
        <w:t xml:space="preserve"> </w:t>
      </w:r>
      <w:r w:rsidRPr="00CA7976">
        <w:rPr>
          <w:rStyle w:val="StyleUnderline"/>
        </w:rPr>
        <w:t>The unintended victims of such a law would be smaller law enforcement agencies that cannot afford their own aircraft or helicopter.</w:t>
      </w:r>
      <w:r>
        <w:rPr>
          <w:rStyle w:val="StyleUnderline"/>
        </w:rPr>
        <w:t xml:space="preserve"> </w:t>
      </w:r>
      <w:r w:rsidRPr="00CA7976">
        <w:rPr>
          <w:rStyle w:val="StyleUnderline"/>
        </w:rPr>
        <w:t>Inexpensive drone technology would allow all law enforcement agencies to operate on a level playing field in the use of aerial surveillance for investigations</w:t>
      </w:r>
      <w:r w:rsidRPr="00CA7976">
        <w:rPr>
          <w:sz w:val="16"/>
        </w:rPr>
        <w:t>.</w:t>
      </w:r>
    </w:p>
    <w:p w:rsidR="00CB4BDF" w:rsidRDefault="00CB4BDF" w:rsidP="00CB4BDF">
      <w:pPr>
        <w:rPr>
          <w:sz w:val="16"/>
        </w:rPr>
      </w:pPr>
    </w:p>
    <w:p w:rsidR="00CB4BDF" w:rsidRDefault="00CB4BDF" w:rsidP="006839F7">
      <w:pPr>
        <w:pStyle w:val="Heading3"/>
      </w:pPr>
      <w:bookmarkStart w:id="18" w:name="_Toc422986491"/>
      <w:r>
        <w:lastRenderedPageBreak/>
        <w:t>Turn –</w:t>
      </w:r>
      <w:r w:rsidR="00197D05">
        <w:t xml:space="preserve"> </w:t>
      </w:r>
      <w:r>
        <w:t>Accountability</w:t>
      </w:r>
      <w:bookmarkEnd w:id="18"/>
      <w:r>
        <w:t xml:space="preserve"> </w:t>
      </w:r>
    </w:p>
    <w:p w:rsidR="00CB4BDF" w:rsidRPr="00CB4BDF" w:rsidRDefault="00CB4BDF" w:rsidP="00CB4BDF"/>
    <w:p w:rsidR="00CB4BDF" w:rsidRPr="00917A27" w:rsidRDefault="00CB4BDF" w:rsidP="00605CF9">
      <w:pPr>
        <w:pStyle w:val="Heading4"/>
      </w:pPr>
      <w:r w:rsidRPr="00917A27">
        <w:t xml:space="preserve">Drone expansion </w:t>
      </w:r>
      <w:r w:rsidR="00197D05">
        <w:t xml:space="preserve">results in </w:t>
      </w:r>
      <w:r w:rsidRPr="00917A27">
        <w:t xml:space="preserve">results in </w:t>
      </w:r>
      <w:r w:rsidR="00197D05">
        <w:t xml:space="preserve">universal, unbiased surveillance – that forces government officials and police to be accountable. </w:t>
      </w:r>
      <w:r>
        <w:br/>
      </w:r>
    </w:p>
    <w:p w:rsidR="00CB4BDF" w:rsidRDefault="00CB4BDF" w:rsidP="00CB4BDF">
      <w:r w:rsidRPr="00917A27">
        <w:rPr>
          <w:rStyle w:val="StyleStyleBold12pt"/>
        </w:rPr>
        <w:t>Morrison, 2015</w:t>
      </w:r>
      <w:r w:rsidRPr="00917A27">
        <w:t xml:space="preserve"> </w:t>
      </w:r>
      <w:r w:rsidRPr="00917A27">
        <w:br/>
        <w:t>(Caren</w:t>
      </w:r>
      <w:r>
        <w:t>, Associate Professor @</w:t>
      </w:r>
      <w:r w:rsidRPr="00CB4BDF">
        <w:t xml:space="preserve"> Georgia S</w:t>
      </w:r>
      <w:r>
        <w:t>tate University College of Law,</w:t>
      </w:r>
      <w:r w:rsidRPr="00917A27">
        <w:t xml:space="preserve"> </w:t>
      </w:r>
      <w:r>
        <w:t>“</w:t>
      </w:r>
      <w:r w:rsidRPr="00917A27">
        <w:t>DR. PANOPTICON, OR, HOW I LEARNED TO STOP WORRYING AND LOVE THE DRONE;</w:t>
      </w:r>
      <w:r>
        <w:t>”</w:t>
      </w:r>
      <w:r w:rsidRPr="00917A27">
        <w:t xml:space="preserve"> 27 J. Civ. </w:t>
      </w:r>
      <w:proofErr w:type="spellStart"/>
      <w:r w:rsidRPr="00917A27">
        <w:t>Rts</w:t>
      </w:r>
      <w:proofErr w:type="spellEnd"/>
      <w:r w:rsidRPr="00917A27">
        <w:t>. &amp; Econ. Dev. 747)</w:t>
      </w:r>
    </w:p>
    <w:p w:rsidR="00CB4BDF" w:rsidRPr="00917A27" w:rsidRDefault="00CB4BDF" w:rsidP="00CB4BDF"/>
    <w:p w:rsidR="00CB4BDF" w:rsidRPr="00917A27" w:rsidRDefault="00CB4BDF" w:rsidP="00CB4BDF">
      <w:pPr>
        <w:rPr>
          <w:rStyle w:val="StyleUnderline"/>
        </w:rPr>
      </w:pPr>
      <w:r w:rsidRPr="00917A27">
        <w:rPr>
          <w:sz w:val="16"/>
        </w:rPr>
        <w:t xml:space="preserve">B. What Universal Surveillance Might Bring Of course, </w:t>
      </w:r>
      <w:r w:rsidRPr="00917A27">
        <w:rPr>
          <w:rStyle w:val="StyleUnderline"/>
        </w:rPr>
        <w:t>universal drone surveillance might simply be overlaid upon current discriminatory practices</w:t>
      </w:r>
      <w:r w:rsidRPr="00917A27">
        <w:rPr>
          <w:sz w:val="16"/>
        </w:rPr>
        <w:t xml:space="preserve">. Even if the (mostly) white and middle class started to get a taste of being constantly scrutinized, there is no assurance that empathy and reform would necessarily follow. </w:t>
      </w:r>
      <w:r w:rsidRPr="00917A27">
        <w:rPr>
          <w:rStyle w:val="StyleUnderline"/>
        </w:rPr>
        <w:t>Those with political power would probably be more likely to complain of the encroachment on their own privacy than to use it as an opportunity to reconsider all the ways in which the Fourth Amendment</w:t>
      </w:r>
      <w:r w:rsidRPr="00917A27">
        <w:rPr>
          <w:sz w:val="16"/>
        </w:rPr>
        <w:t>, as interpreted</w:t>
      </w:r>
      <w:r w:rsidRPr="00917A27">
        <w:rPr>
          <w:rStyle w:val="StyleUnderline"/>
        </w:rPr>
        <w:t xml:space="preserve">, has failed others. </w:t>
      </w:r>
      <w:r w:rsidRPr="00917A27">
        <w:rPr>
          <w:sz w:val="16"/>
        </w:rPr>
        <w:t xml:space="preserve">As a historical moment, we've been somewhere like this before: with the advent of wiretapping technology. </w:t>
      </w:r>
      <w:proofErr w:type="gramStart"/>
      <w:r w:rsidRPr="00917A27">
        <w:rPr>
          <w:sz w:val="16"/>
        </w:rPr>
        <w:t>n88</w:t>
      </w:r>
      <w:proofErr w:type="gramEnd"/>
      <w:r w:rsidRPr="00917A27">
        <w:rPr>
          <w:sz w:val="16"/>
        </w:rPr>
        <w:t xml:space="preserve"> At the time, the middle class was outraged at the idea that the government might be able to listen to their private telephone calls. n89 The year after the passage of Title III of the Omnibus Crime Control Act of 1968, which allowed for and regulated wiretaps, one commentator asked, "can one fairly characterize the idea of law enforcement officers secretly and pervasively monitoring the homes, offices, and meeting places of the citizenry in search of proof of crime as anything less than deeply offensive to the values of a decent society?" n90 In [*763] much the same way</w:t>
      </w:r>
      <w:r w:rsidRPr="00917A27">
        <w:rPr>
          <w:rStyle w:val="StyleUnderline"/>
        </w:rPr>
        <w:t>,</w:t>
      </w:r>
      <w:r w:rsidRPr="00917A27">
        <w:rPr>
          <w:sz w:val="16"/>
        </w:rPr>
        <w:t xml:space="preserve"> at the oral argument in United States v. Jones, the Justices were appalled by the thought that the police could potentially attach GPS trackers to the Justices' own cars. </w:t>
      </w:r>
      <w:proofErr w:type="gramStart"/>
      <w:r w:rsidRPr="00917A27">
        <w:rPr>
          <w:sz w:val="16"/>
        </w:rPr>
        <w:t>n91</w:t>
      </w:r>
      <w:proofErr w:type="gramEnd"/>
      <w:r w:rsidRPr="00917A27">
        <w:rPr>
          <w:sz w:val="16"/>
        </w:rPr>
        <w:t xml:space="preserve"> The outrage against Title III did not translate into reform of many police practices that violated the privacy of the politically and economically disadvantaged. But Title III was passed before the ramifications of Terry v. Ohio, which approved stop and frisk practices, n92 were fully felt. It was before the Court decided Michigan v. </w:t>
      </w:r>
      <w:proofErr w:type="spellStart"/>
      <w:r w:rsidRPr="00917A27">
        <w:rPr>
          <w:sz w:val="16"/>
        </w:rPr>
        <w:t>Chesternut</w:t>
      </w:r>
      <w:proofErr w:type="spellEnd"/>
      <w:r w:rsidRPr="00917A27">
        <w:rPr>
          <w:sz w:val="16"/>
        </w:rPr>
        <w:t xml:space="preserve">, which held that people on the street have no expectation of privacy against police inquiries, even if those inquiries include chasing someone down the street in a police cruiser, n93 and </w:t>
      </w:r>
      <w:proofErr w:type="spellStart"/>
      <w:r w:rsidRPr="00917A27">
        <w:rPr>
          <w:sz w:val="16"/>
        </w:rPr>
        <w:t>Whren</w:t>
      </w:r>
      <w:proofErr w:type="spellEnd"/>
      <w:r w:rsidRPr="00917A27">
        <w:rPr>
          <w:sz w:val="16"/>
        </w:rPr>
        <w:t xml:space="preserve"> v. United States, which held that if the police have probable cause for a traffic stop, that stop is lawful even if motivated by other, possibly discriminatory reasons, n94 and Illinois v. </w:t>
      </w:r>
      <w:proofErr w:type="spellStart"/>
      <w:r w:rsidRPr="00917A27">
        <w:rPr>
          <w:sz w:val="16"/>
        </w:rPr>
        <w:t>Wardlow</w:t>
      </w:r>
      <w:proofErr w:type="spellEnd"/>
      <w:r w:rsidRPr="00917A27">
        <w:rPr>
          <w:sz w:val="16"/>
        </w:rPr>
        <w:t xml:space="preserve">, which held that flight from the police in a "high crime area" is enough to justify a stop, n95 and all the other cases that allowed "race-dependent decision making to become a normal part of police practice." n96 </w:t>
      </w:r>
      <w:r w:rsidRPr="00917A27">
        <w:rPr>
          <w:rStyle w:val="StyleUnderline"/>
        </w:rPr>
        <w:t>It could be that we are more aware of the differential impact of police practices today than we were in 1968</w:t>
      </w:r>
      <w:r w:rsidRPr="00917A27">
        <w:rPr>
          <w:sz w:val="16"/>
        </w:rPr>
        <w:t xml:space="preserve">. The short-lived district court case holding that New York City's stop and frisk practices violated the Fourth Amendment may reflect this. n97 "No one should live in fear of being stopped whenever he leaves his home to go about the activities of daily life," wrote Judge </w:t>
      </w:r>
      <w:proofErr w:type="spellStart"/>
      <w:r w:rsidRPr="00917A27">
        <w:rPr>
          <w:sz w:val="16"/>
        </w:rPr>
        <w:t>Scheindlin</w:t>
      </w:r>
      <w:proofErr w:type="spellEnd"/>
      <w:r w:rsidRPr="00917A27">
        <w:rPr>
          <w:sz w:val="16"/>
        </w:rPr>
        <w:t xml:space="preserve">. "Those who are routinely subjected to stops are overwhelmingly people of color, and they are justifiably troubled to be singled out when many of them have done nothing to attract the unwanted attention." n98 </w:t>
      </w:r>
      <w:r w:rsidRPr="00917A27">
        <w:rPr>
          <w:rStyle w:val="StyleUnderline"/>
        </w:rPr>
        <w:t>We obviously need a new way of policing the streets, investigating crime, and keeping the public safe.</w:t>
      </w:r>
      <w:r w:rsidRPr="00917A27">
        <w:rPr>
          <w:sz w:val="16"/>
        </w:rPr>
        <w:t xml:space="preserve"> </w:t>
      </w:r>
      <w:r w:rsidRPr="00917A27">
        <w:rPr>
          <w:rStyle w:val="StyleUnderline"/>
        </w:rPr>
        <w:t xml:space="preserve">If we turned to the universal surveillance that drones could technically provide, could the very omniscience of such a system make the entire enterprise more egalitarian? </w:t>
      </w:r>
      <w:r w:rsidRPr="00917A27">
        <w:rPr>
          <w:sz w:val="16"/>
        </w:rPr>
        <w:t xml:space="preserve">[*764] There is something else too. </w:t>
      </w:r>
      <w:r w:rsidRPr="00917A27">
        <w:rPr>
          <w:rStyle w:val="StyleUnderline"/>
        </w:rPr>
        <w:t xml:space="preserve">Unlike wiretapping, which focuses only on specific suspects, drones and their capacity for universal surveillance evoke </w:t>
      </w:r>
      <w:r w:rsidRPr="00917A27">
        <w:rPr>
          <w:sz w:val="16"/>
        </w:rPr>
        <w:t xml:space="preserve">what one commentator called </w:t>
      </w:r>
      <w:r w:rsidRPr="00917A27">
        <w:rPr>
          <w:rStyle w:val="StyleUnderline"/>
        </w:rPr>
        <w:t xml:space="preserve">"the idolatrous dream of </w:t>
      </w:r>
      <w:proofErr w:type="spellStart"/>
      <w:r w:rsidRPr="00917A27">
        <w:rPr>
          <w:rStyle w:val="StyleUnderline"/>
        </w:rPr>
        <w:t>omniperception</w:t>
      </w:r>
      <w:proofErr w:type="spellEnd"/>
      <w:r w:rsidRPr="00917A27">
        <w:rPr>
          <w:rStyle w:val="StyleUnderline"/>
        </w:rPr>
        <w:t xml:space="preserve"> embodied in the </w:t>
      </w:r>
      <w:proofErr w:type="spellStart"/>
      <w:r w:rsidRPr="00917A27">
        <w:rPr>
          <w:rStyle w:val="StyleUnderline"/>
        </w:rPr>
        <w:t>panopticon</w:t>
      </w:r>
      <w:proofErr w:type="spellEnd"/>
      <w:r w:rsidRPr="00917A27">
        <w:rPr>
          <w:sz w:val="16"/>
        </w:rPr>
        <w:t xml:space="preserve">." n99 </w:t>
      </w:r>
      <w:proofErr w:type="gramStart"/>
      <w:r w:rsidRPr="00917A27">
        <w:rPr>
          <w:sz w:val="16"/>
        </w:rPr>
        <w:t>In</w:t>
      </w:r>
      <w:proofErr w:type="gramEnd"/>
      <w:r w:rsidRPr="00917A27">
        <w:rPr>
          <w:sz w:val="16"/>
        </w:rPr>
        <w:t xml:space="preserve"> simpler terms, </w:t>
      </w:r>
      <w:r w:rsidRPr="00917A27">
        <w:rPr>
          <w:rStyle w:val="StyleUnderline"/>
        </w:rPr>
        <w:t xml:space="preserve">drones contain the promise that </w:t>
      </w:r>
      <w:r w:rsidRPr="00917A27">
        <w:rPr>
          <w:sz w:val="16"/>
        </w:rPr>
        <w:t xml:space="preserve">somehow, </w:t>
      </w:r>
      <w:r w:rsidRPr="00917A27">
        <w:rPr>
          <w:rStyle w:val="StyleUnderline"/>
        </w:rPr>
        <w:t>with the right tools, we could achieve perfect knowledge. If there were a record of everything that ever happened, we could know the truth.</w:t>
      </w:r>
      <w:r w:rsidRPr="00917A27">
        <w:rPr>
          <w:sz w:val="16"/>
        </w:rPr>
        <w:t xml:space="preserve"> </w:t>
      </w:r>
      <w:r w:rsidRPr="00917A27">
        <w:rPr>
          <w:rStyle w:val="StyleUnderline"/>
        </w:rPr>
        <w:t>We could know what really happened between Trayvon Martin and George Zimmerman</w:t>
      </w:r>
      <w:r w:rsidRPr="00917A27">
        <w:rPr>
          <w:sz w:val="16"/>
        </w:rPr>
        <w:t xml:space="preserve"> on that night in February 2012. </w:t>
      </w:r>
      <w:proofErr w:type="gramStart"/>
      <w:r w:rsidRPr="00917A27">
        <w:rPr>
          <w:sz w:val="16"/>
        </w:rPr>
        <w:t>n100</w:t>
      </w:r>
      <w:proofErr w:type="gramEnd"/>
      <w:r w:rsidRPr="00917A27">
        <w:rPr>
          <w:sz w:val="16"/>
        </w:rPr>
        <w:t xml:space="preserve"> </w:t>
      </w:r>
      <w:r w:rsidRPr="00917A27">
        <w:rPr>
          <w:rStyle w:val="StyleUnderline"/>
        </w:rPr>
        <w:t>We would be able to solve all the unsolved shootings and disappearances and faulty eyewitness identifications.</w:t>
      </w:r>
      <w:r w:rsidRPr="00917A27">
        <w:rPr>
          <w:sz w:val="16"/>
        </w:rPr>
        <w:t xml:space="preserve"> </w:t>
      </w:r>
      <w:proofErr w:type="gramStart"/>
      <w:r w:rsidRPr="00917A27">
        <w:rPr>
          <w:sz w:val="16"/>
        </w:rPr>
        <w:t>n101</w:t>
      </w:r>
      <w:proofErr w:type="gramEnd"/>
      <w:r w:rsidRPr="00917A27">
        <w:rPr>
          <w:sz w:val="16"/>
        </w:rPr>
        <w:t xml:space="preserve"> So much of what happens out in the world is a mystery. People are abducted, raped, shot. Other people are accused of these misdeeds, sometimes convicted and executed for them, sometimes wrongfully. We never really know. </w:t>
      </w:r>
      <w:r w:rsidRPr="00917A27">
        <w:rPr>
          <w:rStyle w:val="StyleUnderline"/>
        </w:rPr>
        <w:t>If there is a seductive quality to the seamless surveillance of the future, it is that we wouldn't make these mistakes again.</w:t>
      </w:r>
    </w:p>
    <w:p w:rsidR="00CB4BDF" w:rsidRPr="00CB4BDF" w:rsidRDefault="00CB4BDF" w:rsidP="00CB4BDF"/>
    <w:p w:rsidR="003733D7" w:rsidRDefault="003733D7" w:rsidP="003733D7">
      <w:pPr>
        <w:pStyle w:val="Heading2"/>
      </w:pPr>
      <w:bookmarkStart w:id="19" w:name="_Toc422986492"/>
      <w:r>
        <w:lastRenderedPageBreak/>
        <w:t>Terrorism DA</w:t>
      </w:r>
      <w:bookmarkEnd w:id="19"/>
    </w:p>
    <w:p w:rsidR="003733D7" w:rsidRPr="00BB6B11" w:rsidRDefault="003733D7" w:rsidP="003733D7"/>
    <w:p w:rsidR="003733D7" w:rsidRDefault="003733D7" w:rsidP="006839F7">
      <w:pPr>
        <w:pStyle w:val="Heading3"/>
      </w:pPr>
      <w:bookmarkStart w:id="20" w:name="_Toc422986493"/>
      <w:r>
        <w:lastRenderedPageBreak/>
        <w:t>Terrorism DA 1NC</w:t>
      </w:r>
      <w:r w:rsidR="008A4C61">
        <w:t xml:space="preserve"> (1/</w:t>
      </w:r>
      <w:bookmarkEnd w:id="20"/>
    </w:p>
    <w:p w:rsidR="003733D7" w:rsidRPr="003733D7" w:rsidRDefault="003733D7" w:rsidP="003733D7"/>
    <w:p w:rsidR="003733D7" w:rsidRPr="00F4573D" w:rsidRDefault="008A4C61" w:rsidP="00605CF9">
      <w:pPr>
        <w:pStyle w:val="Heading4"/>
        <w:numPr>
          <w:ilvl w:val="0"/>
          <w:numId w:val="12"/>
        </w:numPr>
      </w:pPr>
      <w:r>
        <w:t>UNIQUENESS</w:t>
      </w:r>
      <w:r w:rsidR="003733D7">
        <w:t xml:space="preserve"> – terrorist activity </w:t>
      </w:r>
      <w:r>
        <w:t xml:space="preserve">has increased dramatically over the past year. </w:t>
      </w:r>
      <w:r w:rsidR="003733D7" w:rsidRPr="00F4573D">
        <w:br/>
      </w:r>
    </w:p>
    <w:p w:rsidR="003733D7" w:rsidRDefault="003733D7" w:rsidP="003733D7">
      <w:r w:rsidRPr="00F4573D">
        <w:rPr>
          <w:rStyle w:val="StyleStyleBold12pt"/>
        </w:rPr>
        <w:t xml:space="preserve">Bolton, 2015 </w:t>
      </w:r>
      <w:r w:rsidRPr="00F4573D">
        <w:t>(John R</w:t>
      </w:r>
      <w:r>
        <w:t>, former US Rep to UN,</w:t>
      </w:r>
      <w:r w:rsidRPr="00F4573D">
        <w:t xml:space="preserve"> </w:t>
      </w:r>
      <w:r>
        <w:t>“</w:t>
      </w:r>
      <w:r w:rsidRPr="00F4573D">
        <w:t>NSA ac</w:t>
      </w:r>
      <w:r>
        <w:t xml:space="preserve">tivities key to terrorism fight,” Apr 28, </w:t>
      </w:r>
      <w:proofErr w:type="gramStart"/>
      <w:r>
        <w:t>Online</w:t>
      </w:r>
      <w:proofErr w:type="gramEnd"/>
      <w:r>
        <w:t xml:space="preserve">: </w:t>
      </w:r>
      <w:hyperlink r:id="rId46" w:history="1">
        <w:r w:rsidRPr="001860F4">
          <w:rPr>
            <w:rStyle w:val="Hyperlink"/>
          </w:rPr>
          <w:t>www.aei.org/publication/nsa-activities-key-to-terrorism-fight/</w:t>
        </w:r>
      </w:hyperlink>
      <w:r w:rsidR="008A4C61">
        <w:t xml:space="preserve">, </w:t>
      </w:r>
      <w:proofErr w:type="spellStart"/>
      <w:r w:rsidR="008A4C61">
        <w:t>kdf</w:t>
      </w:r>
      <w:proofErr w:type="spellEnd"/>
      <w:r w:rsidRPr="00F4573D">
        <w:t>)</w:t>
      </w:r>
    </w:p>
    <w:p w:rsidR="003733D7" w:rsidRPr="003733D7" w:rsidRDefault="003733D7" w:rsidP="003733D7">
      <w:pPr>
        <w:rPr>
          <w:i/>
          <w:sz w:val="22"/>
        </w:rPr>
      </w:pPr>
      <w:r w:rsidRPr="003733D7">
        <w:rPr>
          <w:i/>
          <w:sz w:val="22"/>
        </w:rPr>
        <w:t xml:space="preserve">*edited for </w:t>
      </w:r>
      <w:proofErr w:type="spellStart"/>
      <w:r w:rsidRPr="003733D7">
        <w:rPr>
          <w:i/>
          <w:sz w:val="22"/>
        </w:rPr>
        <w:t>ableist</w:t>
      </w:r>
      <w:proofErr w:type="spellEnd"/>
      <w:r w:rsidRPr="003733D7">
        <w:rPr>
          <w:i/>
          <w:sz w:val="22"/>
        </w:rPr>
        <w:t xml:space="preserve"> language </w:t>
      </w:r>
    </w:p>
    <w:p w:rsidR="003733D7" w:rsidRPr="00F4573D" w:rsidRDefault="003733D7" w:rsidP="003733D7"/>
    <w:p w:rsidR="003733D7" w:rsidRPr="00F4573D" w:rsidRDefault="003733D7" w:rsidP="003733D7">
      <w:pPr>
        <w:rPr>
          <w:sz w:val="16"/>
        </w:rPr>
      </w:pPr>
      <w:r w:rsidRPr="00F4573D">
        <w:rPr>
          <w:sz w:val="16"/>
        </w:rPr>
        <w:t xml:space="preserve">After six years of President Obama, however, trust in government is in short supply. It is more than a little ironic that Obama finds himself defending the NSA (albeit with obvious hesitancy and discomfort), since his approach to foreign and defense issues has consistently reflected near-total indifference, except when he has no alternative to confronting challenges to our security. Yet if harsh international realities can penetrate even Obama’s White House, that alone is evidence of the seriousness of the threats America faces. In fact, just </w:t>
      </w:r>
      <w:r w:rsidRPr="00F4573D">
        <w:rPr>
          <w:rStyle w:val="StyleUnderline"/>
        </w:rPr>
        <w:t>in the year since Congress last considered the NSA programs, the global terrorist threat has dramatically increased. ISIS is carving out an entirely new state</w:t>
      </w:r>
      <w:r w:rsidRPr="00F4573D">
        <w:rPr>
          <w:sz w:val="16"/>
        </w:rPr>
        <w:t xml:space="preserve"> from what used to be Syria and Iraq, which no longer exist within the borders created from the former Ottoman Empire after World War I. In already-chaotic Libya</w:t>
      </w:r>
      <w:r w:rsidRPr="00F4573D">
        <w:rPr>
          <w:rStyle w:val="StyleUnderline"/>
        </w:rPr>
        <w:t>, ISIS has grown rapidly, eclipsing al-Qaeda there and across the region as the largest terrorist threat. Boko Haram is expanding</w:t>
      </w:r>
      <w:r w:rsidRPr="00F4573D">
        <w:rPr>
          <w:sz w:val="16"/>
        </w:rPr>
        <w:t xml:space="preserve"> beyond Nigeria, declaring its own caliphate, even while pledging allegiance to ISIS. </w:t>
      </w:r>
      <w:r w:rsidRPr="00F4573D">
        <w:rPr>
          <w:rStyle w:val="StyleUnderline"/>
        </w:rPr>
        <w:t>Yemen has descended into chaos</w:t>
      </w:r>
      <w:r w:rsidRPr="00F4573D">
        <w:rPr>
          <w:sz w:val="16"/>
        </w:rPr>
        <w:t xml:space="preserve">, following Libya’s pattern, and </w:t>
      </w:r>
      <w:r w:rsidRPr="00F4573D">
        <w:rPr>
          <w:rStyle w:val="StyleUnderline"/>
        </w:rPr>
        <w:t xml:space="preserve">Iran has expanded support for the terrorist </w:t>
      </w:r>
      <w:proofErr w:type="spellStart"/>
      <w:r w:rsidRPr="00F4573D">
        <w:rPr>
          <w:rStyle w:val="StyleUnderline"/>
        </w:rPr>
        <w:t>Houthi</w:t>
      </w:r>
      <w:proofErr w:type="spellEnd"/>
      <w:r w:rsidRPr="00F4573D">
        <w:rPr>
          <w:rStyle w:val="StyleUnderline"/>
        </w:rPr>
        <w:t xml:space="preserve"> coalition</w:t>
      </w:r>
      <w:r w:rsidRPr="00F4573D">
        <w:rPr>
          <w:sz w:val="16"/>
        </w:rPr>
        <w:t xml:space="preserve">. </w:t>
      </w:r>
      <w:r w:rsidRPr="00F4573D">
        <w:rPr>
          <w:rStyle w:val="StyleUnderline"/>
        </w:rPr>
        <w:t>Afghanistan is likely to fall back under Taliban control</w:t>
      </w:r>
      <w:r w:rsidRPr="00F4573D">
        <w:rPr>
          <w:sz w:val="16"/>
        </w:rPr>
        <w:t xml:space="preserve"> if, as Obama continually reaffirms, he withdraws all American troops before the end of 2016. </w:t>
      </w:r>
      <w:r w:rsidRPr="00F4573D">
        <w:rPr>
          <w:rStyle w:val="StyleUnderline"/>
        </w:rPr>
        <w:t xml:space="preserve">This is not the time to </w:t>
      </w:r>
      <w:r w:rsidRPr="008A4C61">
        <w:rPr>
          <w:strike/>
          <w:sz w:val="16"/>
        </w:rPr>
        <w:t>cripple</w:t>
      </w:r>
      <w:r w:rsidRPr="003733D7">
        <w:rPr>
          <w:rStyle w:val="StyleUnderline"/>
          <w:strike/>
          <w:sz w:val="16"/>
        </w:rPr>
        <w:t xml:space="preserve"> </w:t>
      </w:r>
      <w:r w:rsidRPr="003733D7">
        <w:rPr>
          <w:rStyle w:val="StyleUnderline"/>
        </w:rPr>
        <w:t>undermine</w:t>
      </w:r>
      <w:r w:rsidRPr="00F4573D">
        <w:rPr>
          <w:rStyle w:val="StyleUnderline"/>
        </w:rPr>
        <w:t xml:space="preserve"> our intelligence-gathering capabilities against the rising terrorist threat. </w:t>
      </w:r>
      <w:r w:rsidRPr="00F4573D">
        <w:rPr>
          <w:sz w:val="16"/>
        </w:rPr>
        <w:t xml:space="preserve">Congress should unquestionably reauthorize the NSA programs, but only for three years. That would take us into a new presidency, hopefully one that inspires more confidence, where a calmer, more sensible debate can take place. </w:t>
      </w:r>
    </w:p>
    <w:p w:rsidR="003733D7" w:rsidRDefault="003733D7" w:rsidP="003733D7"/>
    <w:p w:rsidR="003733D7" w:rsidRDefault="008A4C61" w:rsidP="00605CF9">
      <w:pPr>
        <w:pStyle w:val="Heading4"/>
        <w:numPr>
          <w:ilvl w:val="0"/>
          <w:numId w:val="12"/>
        </w:numPr>
      </w:pPr>
      <w:r>
        <w:t xml:space="preserve">LINK – Congressional </w:t>
      </w:r>
      <w:r w:rsidR="003733D7">
        <w:t xml:space="preserve">restrictions on drone use deter industry investment and law enforcement buy-in – undermining tech that is essential to nuclear counterterrorism </w:t>
      </w:r>
      <w:r>
        <w:t xml:space="preserve">efforts. </w:t>
      </w:r>
    </w:p>
    <w:p w:rsidR="00D057C3" w:rsidRPr="00D057C3" w:rsidRDefault="00D057C3" w:rsidP="00D057C3"/>
    <w:p w:rsidR="003733D7" w:rsidRPr="006F4396" w:rsidRDefault="003733D7" w:rsidP="003733D7">
      <w:r w:rsidRPr="006F4396">
        <w:rPr>
          <w:rStyle w:val="StyleStyleBold12pt"/>
        </w:rPr>
        <w:t>Bennett, 2012</w:t>
      </w:r>
      <w:r>
        <w:t xml:space="preserve"> (Brian, writer for LA Times, “Drones tested as tools for police and firefighters,” </w:t>
      </w:r>
      <w:r>
        <w:rPr>
          <w:i/>
        </w:rPr>
        <w:t>LA Times</w:t>
      </w:r>
      <w:r>
        <w:t xml:space="preserve">, August 5, Online: </w:t>
      </w:r>
      <w:hyperlink r:id="rId47" w:history="1">
        <w:r w:rsidRPr="001860F4">
          <w:rPr>
            <w:rStyle w:val="Hyperlink"/>
          </w:rPr>
          <w:t>http://articles.latimes.com/2012/aug/05/nation/la-na-drones-testing-20120805</w:t>
        </w:r>
      </w:hyperlink>
      <w:r>
        <w:t xml:space="preserve">) </w:t>
      </w:r>
    </w:p>
    <w:p w:rsidR="003733D7" w:rsidRPr="006F4396" w:rsidRDefault="003733D7" w:rsidP="003733D7"/>
    <w:p w:rsidR="003733D7" w:rsidRPr="005B2662" w:rsidRDefault="003733D7" w:rsidP="003733D7">
      <w:pPr>
        <w:rPr>
          <w:rStyle w:val="StyleUnderline"/>
        </w:rPr>
      </w:pPr>
      <w:r w:rsidRPr="005B2662">
        <w:rPr>
          <w:sz w:val="16"/>
        </w:rPr>
        <w:t xml:space="preserve">On a chaparral-covered hillside 40 miles north of Los Angeles </w:t>
      </w:r>
      <w:r w:rsidRPr="005B2662">
        <w:rPr>
          <w:rStyle w:val="StyleUnderline"/>
        </w:rPr>
        <w:t>in June 2010, researchers from the Department of Homeland Security hid a device the size of a pack of cigarettes that emitted a safe pulse of low-grade radiation.</w:t>
      </w:r>
      <w:r>
        <w:rPr>
          <w:rStyle w:val="StyleUnderline"/>
        </w:rPr>
        <w:t xml:space="preserve"> </w:t>
      </w:r>
      <w:r w:rsidRPr="005B2662">
        <w:rPr>
          <w:rStyle w:val="StyleUnderline"/>
        </w:rPr>
        <w:t>It was a stand-in for a dirty bomb</w:t>
      </w:r>
      <w:r w:rsidRPr="005B2662">
        <w:rPr>
          <w:sz w:val="16"/>
        </w:rPr>
        <w:t xml:space="preserve">, or fallout from a nuclear meltdown. Nearby, a pilot toggled a joystick, and </w:t>
      </w:r>
      <w:r w:rsidRPr="005B2662">
        <w:rPr>
          <w:rStyle w:val="StyleUnderline"/>
        </w:rPr>
        <w:t xml:space="preserve">a gray drone </w:t>
      </w:r>
      <w:r w:rsidRPr="005B2662">
        <w:rPr>
          <w:sz w:val="16"/>
        </w:rPr>
        <w:t xml:space="preserve">with the wingspan of a California condor banked through the sky. As the plane's sensor </w:t>
      </w:r>
      <w:r w:rsidRPr="005B2662">
        <w:rPr>
          <w:rStyle w:val="StyleUnderline"/>
        </w:rPr>
        <w:t>sniffed for radioactive isotopes,</w:t>
      </w:r>
      <w:r w:rsidRPr="005B2662">
        <w:rPr>
          <w:sz w:val="16"/>
        </w:rPr>
        <w:t xml:space="preserve"> law enforcement officers and firefighters watched a portable controller that looked like an oversized Game Boy. </w:t>
      </w:r>
      <w:r w:rsidRPr="005B2662">
        <w:rPr>
          <w:rStyle w:val="StyleUnderline"/>
        </w:rPr>
        <w:t>In minutes, a warning signal glowed on the screen. The drone had detected the radiation.</w:t>
      </w:r>
      <w:r>
        <w:rPr>
          <w:rStyle w:val="StyleUnderline"/>
        </w:rPr>
        <w:t xml:space="preserve"> </w:t>
      </w:r>
      <w:r w:rsidRPr="005B2662">
        <w:rPr>
          <w:rStyle w:val="StyleUnderline"/>
        </w:rPr>
        <w:t xml:space="preserve">"Think of Fukushima or some awful event like that," </w:t>
      </w:r>
      <w:r w:rsidRPr="005B2662">
        <w:rPr>
          <w:sz w:val="16"/>
        </w:rPr>
        <w:t xml:space="preserve">said Cmdr. Bob Osborne, who hosted the tests as part of his job finding and buying new gadgets for </w:t>
      </w:r>
      <w:proofErr w:type="spellStart"/>
      <w:r w:rsidRPr="005B2662">
        <w:rPr>
          <w:sz w:val="16"/>
        </w:rPr>
        <w:t>theLos</w:t>
      </w:r>
      <w:proofErr w:type="spellEnd"/>
      <w:r w:rsidRPr="005B2662">
        <w:rPr>
          <w:sz w:val="16"/>
        </w:rPr>
        <w:t xml:space="preserve"> Angeles County Sheriff's Department. "</w:t>
      </w:r>
      <w:r w:rsidRPr="005B2662">
        <w:rPr>
          <w:rStyle w:val="StyleUnderline"/>
        </w:rPr>
        <w:t>We wanted to know: Will it even be able to detect radiation? And it did."</w:t>
      </w:r>
      <w:r w:rsidRPr="005B2662">
        <w:rPr>
          <w:sz w:val="16"/>
        </w:rPr>
        <w:t xml:space="preserve"> </w:t>
      </w:r>
      <w:r w:rsidRPr="005B2662">
        <w:rPr>
          <w:rStyle w:val="StyleUnderline"/>
        </w:rPr>
        <w:t xml:space="preserve">The experiment </w:t>
      </w:r>
      <w:r w:rsidRPr="005B2662">
        <w:rPr>
          <w:sz w:val="16"/>
        </w:rPr>
        <w:t xml:space="preserve">in Los Angeles County </w:t>
      </w:r>
      <w:r w:rsidRPr="005B2662">
        <w:rPr>
          <w:rStyle w:val="StyleUnderline"/>
        </w:rPr>
        <w:t>was the first in a rapidly expanding $3.2-million effort by the Department of Homeland Security to accelerate the use of drones by police and fire departments.</w:t>
      </w:r>
      <w:r>
        <w:rPr>
          <w:rStyle w:val="StyleUnderline"/>
        </w:rPr>
        <w:t xml:space="preserve"> </w:t>
      </w:r>
      <w:r w:rsidRPr="005B2662">
        <w:rPr>
          <w:sz w:val="16"/>
        </w:rPr>
        <w:t xml:space="preserve">In October, </w:t>
      </w:r>
      <w:r w:rsidRPr="005B2662">
        <w:rPr>
          <w:rStyle w:val="StyleUnderline"/>
        </w:rPr>
        <w:t>the federal department is planning to</w:t>
      </w:r>
      <w:r w:rsidRPr="005B2662">
        <w:rPr>
          <w:sz w:val="16"/>
        </w:rPr>
        <w:t xml:space="preserve"> invite drone manufacturers to Ft. Sill, Okla., where their aircraft will be </w:t>
      </w:r>
      <w:r w:rsidRPr="005B2662">
        <w:rPr>
          <w:rStyle w:val="StyleUnderline"/>
        </w:rPr>
        <w:t>score</w:t>
      </w:r>
      <w:r w:rsidRPr="005B2662">
        <w:rPr>
          <w:sz w:val="16"/>
        </w:rPr>
        <w:t xml:space="preserve">d on </w:t>
      </w:r>
      <w:r w:rsidRPr="005B2662">
        <w:rPr>
          <w:rStyle w:val="StyleUnderline"/>
        </w:rPr>
        <w:t>how they perform in a series of scenarios, such as a hostage standoff, an earthquake or a hazardous material spill.</w:t>
      </w:r>
      <w:r w:rsidRPr="005B2662">
        <w:rPr>
          <w:sz w:val="16"/>
        </w:rPr>
        <w:t xml:space="preserve"> A rating system will rank the capabilities of the various models. It's like a Good Housekeeping Seal of Approval for drones. </w:t>
      </w:r>
      <w:r w:rsidRPr="005B2662">
        <w:rPr>
          <w:rStyle w:val="StyleUnderline"/>
        </w:rPr>
        <w:t>But some legal experts are worried about the effect of surveillance drones in U.S. skies.</w:t>
      </w:r>
      <w:r>
        <w:rPr>
          <w:rStyle w:val="StyleUnderline"/>
        </w:rPr>
        <w:t xml:space="preserve"> </w:t>
      </w:r>
      <w:r w:rsidRPr="005B2662">
        <w:rPr>
          <w:sz w:val="16"/>
        </w:rPr>
        <w:t>"This is putting the cart before the horse where DHS and other federal agencies are looking to put money toward drone use without looking at what it means for privacy and civil liberties," said Jennifer Lynch, a lawyer with the Electronic Frontier Foundation in San Francisco. DHS has awarded hundreds of thousands of dollars in grants to at least 13 police departments to buy small surveillance drones. But safety restrictions imposed by the Federal Aviation Administration — and the fact that some models have proved difficult to use — have kept most on the ground. That could change soon. Congress this year passed a law requiring the FAA to ease restrictions on commercial drone use in U.S. airspace by 2015. Next year, the administration is expected to issue a rule allowing law enforcement and first responders to fly small unmanned aerial vehicles. T</w:t>
      </w:r>
      <w:r w:rsidRPr="005B2662">
        <w:rPr>
          <w:rStyle w:val="StyleUnderline"/>
        </w:rPr>
        <w:t xml:space="preserve">he Ft. Sill center will test drones in "real-world situations where individual lives are in </w:t>
      </w:r>
      <w:r w:rsidRPr="005B2662">
        <w:rPr>
          <w:rStyle w:val="StyleUnderline"/>
        </w:rPr>
        <w:lastRenderedPageBreak/>
        <w:t>imminent danger</w:t>
      </w:r>
      <w:r w:rsidRPr="005B2662">
        <w:rPr>
          <w:sz w:val="16"/>
        </w:rPr>
        <w:t>," according to a recent presentation given by John Appleby, the DHS program manager for the tests, who also indicated that Homeland Security officials are drafting recommendations on how to protect people's privacy. B</w:t>
      </w:r>
      <w:r w:rsidRPr="005B2662">
        <w:rPr>
          <w:rStyle w:val="StyleUnderline"/>
        </w:rPr>
        <w:t>ut some in Congress are concerned.</w:t>
      </w:r>
      <w:r w:rsidRPr="005B2662">
        <w:rPr>
          <w:sz w:val="16"/>
        </w:rPr>
        <w:t xml:space="preserve"> </w:t>
      </w:r>
      <w:proofErr w:type="spellStart"/>
      <w:r w:rsidRPr="005B2662">
        <w:rPr>
          <w:sz w:val="16"/>
        </w:rPr>
        <w:t>Rep.Edward</w:t>
      </w:r>
      <w:proofErr w:type="spellEnd"/>
      <w:r w:rsidRPr="005B2662">
        <w:rPr>
          <w:sz w:val="16"/>
        </w:rPr>
        <w:t xml:space="preserve"> J. </w:t>
      </w:r>
      <w:r w:rsidRPr="005B2662">
        <w:rPr>
          <w:rStyle w:val="StyleUnderline"/>
        </w:rPr>
        <w:t>Markey</w:t>
      </w:r>
      <w:r w:rsidRPr="005B2662">
        <w:rPr>
          <w:sz w:val="16"/>
        </w:rPr>
        <w:t xml:space="preserve">(D-Mass.), co-chairman of the Bipartisan Congressional Privacy Caucus, </w:t>
      </w:r>
      <w:r w:rsidRPr="005B2662">
        <w:rPr>
          <w:rStyle w:val="StyleUnderline"/>
        </w:rPr>
        <w:t>proposed a bill Monday that would require police to tell the FAA how they would "minimize the collection and retention of data unrelated to the investigation of a crime," among other restrictions</w:t>
      </w:r>
      <w:r w:rsidRPr="005B2662">
        <w:rPr>
          <w:sz w:val="16"/>
        </w:rPr>
        <w:t xml:space="preserve">. Republican lawmakers have introduced similar legislation. Some lawmakers have also criticized DHS, which has a fleet of 10 Predator B drones for border security, for not addressing safety and privacy concerns earlier. "DHS seems either disinterested or unprepared to step up to the plate to address the proliferation of drones, the potential threats they pose to our national security, and the concerns of our citizens of how drones flying over our cities will be used, including protecting civil liberties of individuals under the Constitution," Rep. Michael </w:t>
      </w:r>
      <w:proofErr w:type="spellStart"/>
      <w:r w:rsidRPr="005B2662">
        <w:rPr>
          <w:sz w:val="16"/>
        </w:rPr>
        <w:t>McCaul</w:t>
      </w:r>
      <w:proofErr w:type="spellEnd"/>
      <w:r w:rsidRPr="005B2662">
        <w:rPr>
          <w:sz w:val="16"/>
        </w:rPr>
        <w:t xml:space="preserve"> (R-Texas) complained after the department declined to send an official to an oversight hearing he had called about domestic use of drones. For the tests in Los Angeles County, Monrovia-based drone manufacturer </w:t>
      </w:r>
      <w:proofErr w:type="spellStart"/>
      <w:r w:rsidRPr="005B2662">
        <w:rPr>
          <w:sz w:val="16"/>
        </w:rPr>
        <w:t>AeroVironment</w:t>
      </w:r>
      <w:proofErr w:type="spellEnd"/>
      <w:r w:rsidRPr="005B2662">
        <w:rPr>
          <w:sz w:val="16"/>
        </w:rPr>
        <w:t xml:space="preserve"> was invited to fly three types of drones. The officials tested the Wasp, Raven and Puma — all between 4 and 15 pounds — for their ability to detect nuclear radiation, track a gun tossed by a fleeing suspect, find the source of a building fire and assist searchers in finding a missing person, among other challenges. The first tests were conducted over a three-day period at the Los Angeles County Fire Department's 160-acre Del Valle Regional Training Center in rural Castaic. Another round followed in May 2011 in the San Gabriel Mountains north of Pasadena at a remote police helicopter station at Barley Flats, where the Sheriff's Department sent actors out on the trails to pretend to be lost hikers. </w:t>
      </w:r>
      <w:r w:rsidRPr="005B2662">
        <w:rPr>
          <w:rStyle w:val="StyleUnderline"/>
        </w:rPr>
        <w:t>The sheriff's office had planned to test drones on a movie set in Downey designed to look like a suburban street, but the FAA wouldn't allow them to fly so close to other commercial air traffic. FAA officials also rejected a plan to fly unmanned planes over the Port of Long Beach to see if they could duck under the morning fog layer to track small boats that might smuggle drugs or attack a ship.</w:t>
      </w:r>
      <w:r>
        <w:rPr>
          <w:rStyle w:val="StyleUnderline"/>
        </w:rPr>
        <w:t xml:space="preserve"> </w:t>
      </w:r>
      <w:r w:rsidRPr="005B2662">
        <w:rPr>
          <w:sz w:val="16"/>
        </w:rPr>
        <w:t xml:space="preserve">Police and firefighters found the smaller drone, the Wasp, was simple to unpack and launch, but winds easily buffeted the aircraft, shaking the camera. The small screens used to monitor the video from all three drones made it difficult to spot hikers in the mountains. Osborne, </w:t>
      </w:r>
      <w:r w:rsidRPr="005B2662">
        <w:rPr>
          <w:rStyle w:val="StyleUnderline"/>
        </w:rPr>
        <w:t>the commander with the Sheriff's Department, was impressed with the drones, but said, "We're not going to buy anything until the</w:t>
      </w:r>
      <w:r w:rsidRPr="005B2662">
        <w:rPr>
          <w:sz w:val="16"/>
        </w:rPr>
        <w:t xml:space="preserve"> technology is a little bit more mature and the </w:t>
      </w:r>
      <w:r w:rsidRPr="005B2662">
        <w:rPr>
          <w:rStyle w:val="StyleUnderline"/>
        </w:rPr>
        <w:t>flying regulations are further along."</w:t>
      </w:r>
    </w:p>
    <w:p w:rsidR="003733D7" w:rsidRDefault="003733D7" w:rsidP="003733D7"/>
    <w:p w:rsidR="003733D7" w:rsidRDefault="003733D7" w:rsidP="003733D7"/>
    <w:p w:rsidR="003733D7" w:rsidRPr="00F4573D" w:rsidRDefault="008A4C61" w:rsidP="00605CF9">
      <w:pPr>
        <w:pStyle w:val="Heading4"/>
        <w:numPr>
          <w:ilvl w:val="0"/>
          <w:numId w:val="12"/>
        </w:numPr>
      </w:pPr>
      <w:r>
        <w:t>IMPACT - a</w:t>
      </w:r>
      <w:r w:rsidR="003733D7" w:rsidRPr="00F4573D">
        <w:t xml:space="preserve"> nuclear terror attack would kill billions, collapse the global economy, and </w:t>
      </w:r>
      <w:r>
        <w:t xml:space="preserve">escalate to global war. </w:t>
      </w:r>
      <w:r w:rsidR="003733D7" w:rsidRPr="00F4573D">
        <w:br/>
      </w:r>
    </w:p>
    <w:p w:rsidR="003733D7" w:rsidRDefault="003733D7" w:rsidP="003733D7">
      <w:r w:rsidRPr="00F4573D">
        <w:rPr>
          <w:rStyle w:val="StyleStyleBold12pt"/>
        </w:rPr>
        <w:t xml:space="preserve">Schwartz, 2015 </w:t>
      </w:r>
      <w:r w:rsidRPr="00F4573D">
        <w:rPr>
          <w:rStyle w:val="StyleStyleBold12pt"/>
        </w:rPr>
        <w:br/>
      </w:r>
      <w:r w:rsidR="008A4C61">
        <w:t xml:space="preserve">(Benjamin, analyst at the Dept. of Defense, </w:t>
      </w:r>
      <w:r w:rsidRPr="008A4C61">
        <w:rPr>
          <w:u w:val="single"/>
        </w:rPr>
        <w:t>Right of Boom: The</w:t>
      </w:r>
      <w:r w:rsidR="008A4C61" w:rsidRPr="008A4C61">
        <w:rPr>
          <w:u w:val="single"/>
        </w:rPr>
        <w:t xml:space="preserve"> Aftermath of Nuclear Terrorism</w:t>
      </w:r>
      <w:r w:rsidR="008A4C61">
        <w:t>,</w:t>
      </w:r>
      <w:r w:rsidRPr="00F4573D">
        <w:t xml:space="preserve"> </w:t>
      </w:r>
      <w:r w:rsidR="008A4C61">
        <w:t>p. 1-2,</w:t>
      </w:r>
      <w:r w:rsidRPr="00F4573D">
        <w:t xml:space="preserve"> </w:t>
      </w:r>
      <w:proofErr w:type="spellStart"/>
      <w:r w:rsidRPr="00F4573D">
        <w:t>kdf</w:t>
      </w:r>
      <w:proofErr w:type="spellEnd"/>
      <w:r w:rsidRPr="00F4573D">
        <w:t>)</w:t>
      </w:r>
    </w:p>
    <w:p w:rsidR="008A4C61" w:rsidRPr="00F4573D" w:rsidRDefault="008A4C61" w:rsidP="003733D7"/>
    <w:p w:rsidR="003733D7" w:rsidRPr="00F4573D" w:rsidRDefault="003733D7" w:rsidP="003733D7">
      <w:pPr>
        <w:rPr>
          <w:sz w:val="16"/>
        </w:rPr>
      </w:pPr>
      <w:r w:rsidRPr="00F4573D">
        <w:rPr>
          <w:sz w:val="16"/>
        </w:rPr>
        <w:t xml:space="preserve">IN AN OTHERWISE CALM AND UNEVENTFUL MORNING, </w:t>
      </w:r>
      <w:r w:rsidRPr="00F4573D">
        <w:rPr>
          <w:rStyle w:val="StyleUnderline"/>
        </w:rPr>
        <w:t>A small nuclear weapon explodes in</w:t>
      </w:r>
      <w:r w:rsidRPr="00F4573D">
        <w:rPr>
          <w:sz w:val="16"/>
        </w:rPr>
        <w:t xml:space="preserve"> downtown Washington, </w:t>
      </w:r>
      <w:r w:rsidRPr="00F4573D">
        <w:rPr>
          <w:rStyle w:val="StyleUnderline"/>
        </w:rPr>
        <w:t>DC</w:t>
      </w:r>
      <w:r w:rsidRPr="00F4573D">
        <w:rPr>
          <w:sz w:val="16"/>
        </w:rPr>
        <w:t>. The device generates a yield of fifteen kilotons, roughly the same force unleashed by the bomb Little Boy over Hiroshima. T</w:t>
      </w:r>
      <w:r w:rsidRPr="00F4573D">
        <w:rPr>
          <w:rStyle w:val="StyleUnderline"/>
        </w:rPr>
        <w:t>he casualty count rises to over a hundred thousand, and the destruction is measured in hundreds of billions of dollars. The</w:t>
      </w:r>
      <w:r w:rsidRPr="00F4573D">
        <w:rPr>
          <w:sz w:val="16"/>
        </w:rPr>
        <w:t xml:space="preserve"> blast's </w:t>
      </w:r>
      <w:r w:rsidRPr="00F4573D">
        <w:rPr>
          <w:rStyle w:val="StyleUnderline"/>
        </w:rPr>
        <w:t>e</w:t>
      </w:r>
      <w:r w:rsidRPr="00F4573D">
        <w:rPr>
          <w:sz w:val="16"/>
        </w:rPr>
        <w:t>lectro</w:t>
      </w:r>
      <w:r w:rsidRPr="00F4573D">
        <w:rPr>
          <w:rStyle w:val="StyleUnderline"/>
        </w:rPr>
        <w:t>m</w:t>
      </w:r>
      <w:r w:rsidRPr="00F4573D">
        <w:rPr>
          <w:sz w:val="16"/>
        </w:rPr>
        <w:t xml:space="preserve">agnetic </w:t>
      </w:r>
      <w:r w:rsidRPr="00F4573D">
        <w:rPr>
          <w:rStyle w:val="StyleUnderline"/>
        </w:rPr>
        <w:t>p</w:t>
      </w:r>
      <w:r w:rsidRPr="00F4573D">
        <w:rPr>
          <w:sz w:val="16"/>
        </w:rPr>
        <w:t xml:space="preserve">ulse </w:t>
      </w:r>
      <w:r w:rsidRPr="00F4573D">
        <w:rPr>
          <w:rStyle w:val="StyleUnderline"/>
        </w:rPr>
        <w:t>burns out electrical components across the metropolitan area. Radiation leaves the center of the city uninhabitable</w:t>
      </w:r>
      <w:r w:rsidRPr="00F4573D">
        <w:rPr>
          <w:sz w:val="16"/>
        </w:rPr>
        <w:t xml:space="preserve"> for the first time since it was declared America's capital in 1790, and the scientific community predicts that it will remain so for a decade</w:t>
      </w:r>
      <w:r w:rsidRPr="00F4573D">
        <w:rPr>
          <w:rStyle w:val="StyleUnderline"/>
        </w:rPr>
        <w:t xml:space="preserve">. The stock market plunges as investors anticipate </w:t>
      </w:r>
      <w:r w:rsidRPr="00F4573D">
        <w:rPr>
          <w:rStyle w:val="Emphasis"/>
        </w:rPr>
        <w:t>draconian customs regimes</w:t>
      </w:r>
      <w:r w:rsidRPr="00F4573D">
        <w:rPr>
          <w:rStyle w:val="StyleUnderline"/>
        </w:rPr>
        <w:t xml:space="preserve"> that will choke global trade. </w:t>
      </w:r>
      <w:r w:rsidRPr="00F4573D">
        <w:rPr>
          <w:sz w:val="16"/>
        </w:rPr>
        <w:t xml:space="preserve">Fear of further attacks paralyzes America and much of the Western world. Hours after the explosion, a little </w:t>
      </w:r>
      <w:proofErr w:type="spellStart"/>
      <w:r w:rsidRPr="00F4573D">
        <w:rPr>
          <w:sz w:val="16"/>
        </w:rPr>
        <w:t>unkown</w:t>
      </w:r>
      <w:proofErr w:type="spellEnd"/>
      <w:r w:rsidRPr="00F4573D">
        <w:rPr>
          <w:sz w:val="16"/>
        </w:rPr>
        <w:t xml:space="preserve"> terrorist group claims responsibility. It is the first time the president, who was not in Washington at the time of the blast, and his surviving cabinet members, including the director of national intelligence, have heard of the group. After searching intelligence databases, analysts report that the group is linked to three hostile governments, all of which have issued statements condemning the attack and denying involvement. It will take weeks for the remnants of the US intelligence community to assess that one of these three governments is probably lying, but even then the US government won't have irrefutable evidence of complicity. </w:t>
      </w:r>
      <w:r w:rsidRPr="00F4573D">
        <w:rPr>
          <w:rStyle w:val="StyleUnderline"/>
        </w:rPr>
        <w:t>Unlike a ballistic missile or bomb</w:t>
      </w:r>
      <w:r w:rsidRPr="00F4573D">
        <w:rPr>
          <w:sz w:val="16"/>
        </w:rPr>
        <w:t xml:space="preserve"> delivered by enemy land-, air-, or </w:t>
      </w:r>
      <w:proofErr w:type="spellStart"/>
      <w:r w:rsidRPr="00F4573D">
        <w:rPr>
          <w:sz w:val="16"/>
        </w:rPr>
        <w:t>seacraft</w:t>
      </w:r>
      <w:proofErr w:type="spellEnd"/>
      <w:r w:rsidRPr="00F4573D">
        <w:rPr>
          <w:rStyle w:val="StyleUnderline"/>
        </w:rPr>
        <w:t xml:space="preserve">, the origin of what analysts will call a "container-based improvised nuclear device" is difficult to determine and impossible to prove. </w:t>
      </w:r>
      <w:r w:rsidRPr="00F4573D">
        <w:rPr>
          <w:sz w:val="16"/>
        </w:rPr>
        <w:t xml:space="preserve">Nuclear forensics will ultimately provide strong evidence that the fissile material used in the device originated from the country under suspicion. Signals intelligence will record celebrations and praise of the attack by midlevel officials in that country's military and intelligence establishment. However, </w:t>
      </w:r>
      <w:r w:rsidRPr="00F4573D">
        <w:rPr>
          <w:rStyle w:val="StyleUnderline"/>
        </w:rPr>
        <w:t>the intelligence reporting taken as a whole will suggest that negligence within that country's weapons industry and at its nuclear complexes is at least as plausible a scenario as a deliberate transfer by government officials to the terrorist group. Yet there is no conclusive reporting that points to either willful negligence or human erro</w:t>
      </w:r>
      <w:r w:rsidRPr="00F4573D">
        <w:rPr>
          <w:sz w:val="16"/>
        </w:rPr>
        <w:t xml:space="preserve">r. Either way, there is no way to know if the transfer occurred through official policy, the machinations of a </w:t>
      </w:r>
      <w:r w:rsidRPr="00F4573D">
        <w:rPr>
          <w:sz w:val="16"/>
        </w:rPr>
        <w:lastRenderedPageBreak/>
        <w:t>venal or ideologically motivated individual, or simple incompetence. There is almost nothing about the origins of the attack that the president of the United States knows for certain.</w:t>
      </w:r>
    </w:p>
    <w:p w:rsidR="003733D7" w:rsidRDefault="003733D7" w:rsidP="003733D7"/>
    <w:p w:rsidR="003733D7" w:rsidRDefault="003236D4" w:rsidP="006839F7">
      <w:pPr>
        <w:pStyle w:val="Heading3"/>
      </w:pPr>
      <w:bookmarkStart w:id="21" w:name="_Toc422986494"/>
      <w:r>
        <w:lastRenderedPageBreak/>
        <w:t>A2: Link Turn - Inefficient</w:t>
      </w:r>
      <w:bookmarkEnd w:id="21"/>
    </w:p>
    <w:p w:rsidR="008A4C61" w:rsidRPr="008A4C61" w:rsidRDefault="008A4C61" w:rsidP="008A4C61"/>
    <w:p w:rsidR="003733D7" w:rsidRPr="00F4573D" w:rsidRDefault="008A4C61" w:rsidP="00605CF9">
      <w:pPr>
        <w:pStyle w:val="Heading4"/>
      </w:pPr>
      <w:r>
        <w:t xml:space="preserve">Requiring warrants for surveillance </w:t>
      </w:r>
      <w:r w:rsidR="0021732B">
        <w:t>undermines preventative drone operations which are essential for</w:t>
      </w:r>
      <w:r w:rsidR="003236D4">
        <w:t xml:space="preserve"> counterterrorism efforts – it waste law enforcement agencies’ time. </w:t>
      </w:r>
      <w:r w:rsidR="003733D7" w:rsidRPr="00F4573D">
        <w:br/>
      </w:r>
    </w:p>
    <w:p w:rsidR="003733D7" w:rsidRDefault="003733D7" w:rsidP="003733D7">
      <w:r w:rsidRPr="00F4573D">
        <w:rPr>
          <w:rStyle w:val="StyleStyleBold12pt"/>
        </w:rPr>
        <w:t>McNeal, 2014</w:t>
      </w:r>
      <w:r w:rsidRPr="00F4573D">
        <w:t xml:space="preserve"> </w:t>
      </w:r>
      <w:r w:rsidRPr="00F4573D">
        <w:br/>
        <w:t>(Gregory</w:t>
      </w:r>
      <w:r>
        <w:t>, professor at Pepperdine,</w:t>
      </w:r>
      <w:r w:rsidRPr="00F4573D">
        <w:t xml:space="preserve"> </w:t>
      </w:r>
      <w:r>
        <w:t>“</w:t>
      </w:r>
      <w:r w:rsidRPr="00F4573D">
        <w:t>Drones and Aerial surveillance</w:t>
      </w:r>
      <w:r>
        <w:t xml:space="preserve">: Considerations for Legislators,” November, Online: </w:t>
      </w:r>
      <w:hyperlink r:id="rId48" w:history="1">
        <w:r w:rsidRPr="001860F4">
          <w:rPr>
            <w:rStyle w:val="Hyperlink"/>
          </w:rPr>
          <w:t>www.brookings.edu/research/reports2/2014/11/drones-and-aerial-surveillance</w:t>
        </w:r>
      </w:hyperlink>
      <w:r w:rsidRPr="00F4573D">
        <w:t>)</w:t>
      </w:r>
    </w:p>
    <w:p w:rsidR="003733D7" w:rsidRPr="00F4573D" w:rsidRDefault="003733D7" w:rsidP="003733D7"/>
    <w:p w:rsidR="003733D7" w:rsidRDefault="003733D7" w:rsidP="003733D7">
      <w:pPr>
        <w:rPr>
          <w:rStyle w:val="StyleUnderline"/>
        </w:rPr>
      </w:pPr>
      <w:r w:rsidRPr="00F4573D">
        <w:rPr>
          <w:sz w:val="16"/>
        </w:rPr>
        <w:t xml:space="preserve">To counter the threat of surveillance, </w:t>
      </w:r>
      <w:r w:rsidRPr="00F4573D">
        <w:rPr>
          <w:rStyle w:val="StyleUnderline"/>
        </w:rPr>
        <w:t>privacy advocates have focused solely on requiring warrants before the use of drones by law enforcement.</w:t>
      </w:r>
      <w:r w:rsidRPr="00F4573D">
        <w:rPr>
          <w:sz w:val="16"/>
        </w:rPr>
        <w:t xml:space="preserve"> </w:t>
      </w:r>
      <w:r w:rsidRPr="00F4573D">
        <w:rPr>
          <w:rStyle w:val="StyleUnderline"/>
        </w:rPr>
        <w:t>Such a mandate oftentimes will result in the grounding of drone technology in circumstances where law enforcement use of drones would be beneficial and largely non-controversial</w:t>
      </w:r>
      <w:r w:rsidRPr="00F4573D">
        <w:rPr>
          <w:sz w:val="16"/>
        </w:rPr>
        <w:t xml:space="preserve">. For example, </w:t>
      </w:r>
      <w:r w:rsidRPr="00F4573D">
        <w:rPr>
          <w:rStyle w:val="StyleUnderline"/>
        </w:rPr>
        <w:t>in light of the Boston Marathon bombing, police may want to fly a drone above a marathon to ensure the safety of the public. Under many bills, police would not be allowed to use a drone unless they had a warrant</w:t>
      </w:r>
      <w:r w:rsidRPr="00F4573D">
        <w:rPr>
          <w:sz w:val="16"/>
        </w:rPr>
        <w:t xml:space="preserve">, premised upon probable cause to believe a crime had been or was about to be committed. This requirement exceeds current Fourth Amendment protections with regard to the reasonableness of observing activities in public places. What this means is that the police would need to put together a warrant application with sufficient facts to prove to a judge that they had probable cause. </w:t>
      </w:r>
      <w:r w:rsidRPr="00F4573D">
        <w:rPr>
          <w:rStyle w:val="StyleUnderline"/>
        </w:rPr>
        <w:t>That application would need to define with particularity the place to be searched or the persons to be surveilled</w:t>
      </w:r>
      <w:r w:rsidRPr="00F4573D">
        <w:rPr>
          <w:sz w:val="16"/>
        </w:rPr>
        <w:t>. All of this would be required to observe people gathered in a public place, merely because the observation was taking place from a drone, rather than from an officer on a rooftop or in a helicopter</w:t>
      </w:r>
      <w:r w:rsidRPr="00F4573D">
        <w:rPr>
          <w:rStyle w:val="StyleUnderline"/>
        </w:rPr>
        <w:t>. In a circumstance like a marathon, this probable cause showing will be difficult for the police to satisfy</w:t>
      </w:r>
      <w:r w:rsidRPr="00F4573D">
        <w:rPr>
          <w:sz w:val="16"/>
        </w:rPr>
        <w:t xml:space="preserve">. After all, if the police knew who in the crowd was a potential bomber, they would arrest those individuals. Rather, a </w:t>
      </w:r>
      <w:r w:rsidRPr="00F4573D">
        <w:rPr>
          <w:rStyle w:val="StyleUnderline"/>
        </w:rPr>
        <w:t>marathon is the type of event where the police would want to use a drone to monitor for unknown attackers, and in the unfortunate event of an attack, use the footage to identify the perpetrators. This is precisely the type of circumstance where the use of drone could be helpful, but unfortunately it has been outlawed in many states</w:t>
      </w:r>
      <w:r w:rsidRPr="00F4573D">
        <w:rPr>
          <w:sz w:val="16"/>
        </w:rPr>
        <w:t xml:space="preserve">. </w:t>
      </w:r>
      <w:r w:rsidRPr="00F4573D">
        <w:rPr>
          <w:rStyle w:val="StyleUnderline"/>
        </w:rPr>
        <w:t>To make matters worse, this type of drone surveillance would pose little to no harms to privacy.</w:t>
      </w:r>
      <w:r w:rsidRPr="00F4573D">
        <w:rPr>
          <w:sz w:val="16"/>
        </w:rPr>
        <w:t xml:space="preserve"> A marathon is a highly public event, the event is televised, it takes place on streets where there are surveillance cameras and spectators are photographing the event. Moreover, in the states where drones have been banned (unless accompanied by a warrant), the police have not been prohibited from using any other type of surveillance equipment --- just drones. </w:t>
      </w:r>
      <w:r w:rsidRPr="00F4573D">
        <w:rPr>
          <w:rStyle w:val="StyleUnderline"/>
        </w:rPr>
        <w:t>This technology centric approach has done little to protect privacy, but will certainly harm public safety, depriving law enforcement of a tool that they could use to protect people.</w:t>
      </w:r>
    </w:p>
    <w:p w:rsidR="003733D7" w:rsidRDefault="003733D7" w:rsidP="003733D7">
      <w:pPr>
        <w:rPr>
          <w:rStyle w:val="StyleUnderline"/>
        </w:rPr>
      </w:pPr>
    </w:p>
    <w:p w:rsidR="003733D7" w:rsidRDefault="003733D7" w:rsidP="003733D7">
      <w:pPr>
        <w:rPr>
          <w:rStyle w:val="StyleUnderline"/>
        </w:rPr>
      </w:pPr>
    </w:p>
    <w:p w:rsidR="003733D7" w:rsidRDefault="0021732B" w:rsidP="006839F7">
      <w:pPr>
        <w:pStyle w:val="Heading3"/>
      </w:pPr>
      <w:bookmarkStart w:id="22" w:name="_Toc422986495"/>
      <w:r>
        <w:lastRenderedPageBreak/>
        <w:t>A2: Link Turn – Targeted Surveillance</w:t>
      </w:r>
      <w:r w:rsidR="006E7BA9">
        <w:t xml:space="preserve"> (1/2)</w:t>
      </w:r>
      <w:bookmarkEnd w:id="22"/>
    </w:p>
    <w:p w:rsidR="0021732B" w:rsidRDefault="0021732B" w:rsidP="0021732B"/>
    <w:p w:rsidR="003733D7" w:rsidRPr="0021732B" w:rsidRDefault="0021732B" w:rsidP="00605CF9">
      <w:pPr>
        <w:pStyle w:val="Heading4"/>
      </w:pPr>
      <w:r>
        <w:t xml:space="preserve">Warrant requirements will undermine effective law enforcement and counterterrorism efforts – drones are an essential part of passive surveillance strategies that maintain public safety. </w:t>
      </w:r>
    </w:p>
    <w:p w:rsidR="003733D7" w:rsidRPr="00E22F7B" w:rsidRDefault="003733D7" w:rsidP="003733D7"/>
    <w:p w:rsidR="003733D7" w:rsidRDefault="003733D7" w:rsidP="003733D7">
      <w:r w:rsidRPr="0090608F">
        <w:rPr>
          <w:rStyle w:val="StyleStyleBold12pt"/>
        </w:rPr>
        <w:t>Reid, 2014</w:t>
      </w:r>
      <w:r>
        <w:t xml:space="preserve"> (Melanie, Professor of Law at Lincoln Memorial University, “GROUNDING DRONES: BIG BROTHER'S TOOL BOX NEEDS REGULATION NOT ELIMINATION,” </w:t>
      </w:r>
      <w:r>
        <w:rPr>
          <w:i/>
        </w:rPr>
        <w:t>Journal of Law and Technology</w:t>
      </w:r>
      <w:r>
        <w:t xml:space="preserve">, 20:3, Online: </w:t>
      </w:r>
      <w:hyperlink r:id="rId49" w:history="1">
        <w:r w:rsidRPr="001860F4">
          <w:rPr>
            <w:rStyle w:val="Hyperlink"/>
          </w:rPr>
          <w:t>http://jolt.richmond.edu/index.php/grounding-drones-big-brothers-tool-box-needs-regulation-not-elimination/</w:t>
        </w:r>
      </w:hyperlink>
      <w:r>
        <w:t xml:space="preserve">) </w:t>
      </w:r>
    </w:p>
    <w:p w:rsidR="003733D7" w:rsidRPr="00A577D9" w:rsidRDefault="003733D7" w:rsidP="003733D7">
      <w:pPr>
        <w:rPr>
          <w:i/>
          <w:sz w:val="22"/>
        </w:rPr>
      </w:pPr>
      <w:r w:rsidRPr="00A577D9">
        <w:rPr>
          <w:i/>
          <w:sz w:val="22"/>
        </w:rPr>
        <w:t xml:space="preserve">*this evidence has been modified for </w:t>
      </w:r>
      <w:proofErr w:type="spellStart"/>
      <w:r w:rsidRPr="00A577D9">
        <w:rPr>
          <w:i/>
          <w:sz w:val="22"/>
        </w:rPr>
        <w:t>ableist</w:t>
      </w:r>
      <w:proofErr w:type="spellEnd"/>
      <w:r w:rsidRPr="00A577D9">
        <w:rPr>
          <w:i/>
          <w:sz w:val="22"/>
        </w:rPr>
        <w:t xml:space="preserve"> language </w:t>
      </w:r>
    </w:p>
    <w:p w:rsidR="003733D7" w:rsidRDefault="003733D7" w:rsidP="003733D7"/>
    <w:p w:rsidR="003733D7" w:rsidRPr="00A577D9" w:rsidRDefault="003733D7" w:rsidP="003733D7">
      <w:pPr>
        <w:rPr>
          <w:sz w:val="14"/>
        </w:rPr>
      </w:pPr>
      <w:r w:rsidRPr="00A577D9">
        <w:rPr>
          <w:sz w:val="14"/>
        </w:rPr>
        <w:t xml:space="preserve">  It is clear from the recently passed and currently pending state and federal legislation on drones that the biggest concern lies in law enforcement’s use of drones for criminal investigative activities. </w:t>
      </w:r>
      <w:r w:rsidRPr="00E22F7B">
        <w:rPr>
          <w:rStyle w:val="StyleUnderline"/>
        </w:rPr>
        <w:t>Legislators fear we are one step closer to a 24-hour surveillance state and have chosen to pass laws restricting law enforcement’s use without much thought as to the Fourth Amendment and what exactly it protects against.</w:t>
      </w:r>
      <w:r>
        <w:rPr>
          <w:rStyle w:val="StyleUnderline"/>
        </w:rPr>
        <w:t xml:space="preserve"> </w:t>
      </w:r>
      <w:r w:rsidRPr="00E22F7B">
        <w:rPr>
          <w:rStyle w:val="StyleUnderline"/>
        </w:rPr>
        <w:t>In the past, legislators have waited for a Supreme Court decision before acting.</w:t>
      </w:r>
      <w:r w:rsidRPr="00A577D9">
        <w:rPr>
          <w:sz w:val="14"/>
        </w:rPr>
        <w:t xml:space="preserve"> For example, the Supreme Court held that law enforcement needed a warrant before electronically eavesdropping on someone’s conversation in 1967;[154] Congress then passed the federal wiretap statute, 18 U.S.C. § 2511.[155] In another instance, the Court held that law enforcement’s requests of the telephone company for real-time collection of a target’s telephone numbers received and dialed did not trigger the Fourth Amendment;[156] Congress subsequently passed the pen register statute, 18 U.S.C. § 3121, and required a court order.[157] Lastly, the Court held that an arrestee must be advised of his or her rights against self-incrimination under the Fifth Amendment before interrogation;[158] Congress subsequently passed 18 U.S.C. § 3501, essentially attempting to overturn the Miranda decision.[159] [49] </w:t>
      </w:r>
      <w:r w:rsidRPr="00E22F7B">
        <w:rPr>
          <w:rStyle w:val="StyleUnderline"/>
        </w:rPr>
        <w:t>This proactive stance by state and federal legislatures and their aversion to drone use is a bit troubling, and appears to be a knee-jerk reaction to the idea of a “drone surveillance state.” Legislators have not fully explored which law enforcement investigatory tools trigger Fourth Amendment protections and which ones do not, and have not considered the ramifications of their hastily drafted laws</w:t>
      </w:r>
      <w:r w:rsidRPr="00A577D9">
        <w:rPr>
          <w:sz w:val="14"/>
        </w:rPr>
        <w:t xml:space="preserve">. [50] </w:t>
      </w:r>
      <w:r w:rsidRPr="00E22F7B">
        <w:rPr>
          <w:rStyle w:val="StyleUnderline"/>
        </w:rPr>
        <w:t>Law enforcement has a select group of investigatory tools it can use without triggering Fourth Amendment protections.</w:t>
      </w:r>
      <w:r>
        <w:rPr>
          <w:rStyle w:val="StyleUnderline"/>
        </w:rPr>
        <w:t xml:space="preserve"> </w:t>
      </w:r>
      <w:r w:rsidRPr="00E22F7B">
        <w:rPr>
          <w:rStyle w:val="StyleUnderline"/>
        </w:rPr>
        <w:t>Surveillance of suspects is one of the oldest tools that law enforcement has used to collect information and determine whether criminal activity is occurring</w:t>
      </w:r>
      <w:r w:rsidRPr="00A577D9">
        <w:rPr>
          <w:sz w:val="14"/>
        </w:rPr>
        <w:t xml:space="preserve">. [160] </w:t>
      </w:r>
      <w:proofErr w:type="gramStart"/>
      <w:r w:rsidRPr="00E22F7B">
        <w:rPr>
          <w:rStyle w:val="StyleUnderline"/>
        </w:rPr>
        <w:t>It</w:t>
      </w:r>
      <w:proofErr w:type="gramEnd"/>
      <w:r w:rsidRPr="00E22F7B">
        <w:rPr>
          <w:rStyle w:val="StyleUnderline"/>
        </w:rPr>
        <w:t xml:space="preserve"> is one of the first steps of any criminal investigation.</w:t>
      </w:r>
      <w:r>
        <w:rPr>
          <w:rStyle w:val="StyleUnderline"/>
        </w:rPr>
        <w:t xml:space="preserve"> </w:t>
      </w:r>
      <w:r w:rsidRPr="00E22F7B">
        <w:rPr>
          <w:rStyle w:val="StyleUnderline"/>
        </w:rPr>
        <w:t xml:space="preserve">The idea that a warrant would be needed to surveil a suspect would effectively </w:t>
      </w:r>
      <w:r w:rsidRPr="00A577D9">
        <w:rPr>
          <w:rStyle w:val="StyleUnderline"/>
          <w:b w:val="0"/>
          <w:strike/>
          <w:sz w:val="14"/>
          <w:u w:val="none"/>
        </w:rPr>
        <w:t xml:space="preserve">cripple </w:t>
      </w:r>
      <w:r w:rsidRPr="00A577D9">
        <w:rPr>
          <w:rStyle w:val="StyleUnderline"/>
        </w:rPr>
        <w:t>[undermine</w:t>
      </w:r>
      <w:proofErr w:type="gramStart"/>
      <w:r w:rsidRPr="00A577D9">
        <w:rPr>
          <w:rStyle w:val="StyleUnderline"/>
        </w:rPr>
        <w:t>]</w:t>
      </w:r>
      <w:r w:rsidRPr="00A577D9">
        <w:rPr>
          <w:rStyle w:val="StyleUnderline"/>
          <w:b w:val="0"/>
          <w:strike/>
          <w:sz w:val="14"/>
          <w:u w:val="none"/>
        </w:rPr>
        <w:t xml:space="preserve"> </w:t>
      </w:r>
      <w:r w:rsidRPr="00E22F7B">
        <w:rPr>
          <w:rStyle w:val="StyleUnderline"/>
        </w:rPr>
        <w:t xml:space="preserve"> any</w:t>
      </w:r>
      <w:proofErr w:type="gramEnd"/>
      <w:r w:rsidRPr="00E22F7B">
        <w:rPr>
          <w:rStyle w:val="StyleUnderline"/>
        </w:rPr>
        <w:t xml:space="preserve"> investigation before it even got off the ground.</w:t>
      </w:r>
      <w:r>
        <w:rPr>
          <w:rStyle w:val="StyleUnderline"/>
        </w:rPr>
        <w:t xml:space="preserve"> </w:t>
      </w:r>
      <w:r w:rsidRPr="00A577D9">
        <w:rPr>
          <w:sz w:val="14"/>
        </w:rPr>
        <w:t xml:space="preserve">[51] </w:t>
      </w:r>
      <w:r w:rsidRPr="00E22F7B">
        <w:rPr>
          <w:rStyle w:val="StyleUnderline"/>
        </w:rPr>
        <w:t>Only a certain number of investigatory tools are given Fourth Amendment protection.</w:t>
      </w:r>
      <w:r>
        <w:rPr>
          <w:rStyle w:val="StyleUnderline"/>
        </w:rPr>
        <w:t xml:space="preserve"> </w:t>
      </w:r>
      <w:r w:rsidRPr="00E22F7B">
        <w:rPr>
          <w:rStyle w:val="StyleUnderline"/>
        </w:rPr>
        <w:t>If all investigatory tools were outside the Fourth Amendment, then it would be virtually impossible for law enforcement to ever gain probable cause to seek a warrant.</w:t>
      </w:r>
      <w:r>
        <w:rPr>
          <w:rStyle w:val="StyleUnderline"/>
        </w:rPr>
        <w:t xml:space="preserve"> </w:t>
      </w:r>
      <w:r w:rsidRPr="00E22F7B">
        <w:rPr>
          <w:rStyle w:val="StyleUnderline"/>
        </w:rPr>
        <w:t>Therefore, law enforcement requires methods and tools that are permissible under Fourth Amendment protections in order to allow for the collection of sufficient information to use as probable cause for an arrest, search, or warrant for other, more intrusive investigatory tools</w:t>
      </w:r>
      <w:r w:rsidRPr="00A577D9">
        <w:rPr>
          <w:sz w:val="14"/>
        </w:rPr>
        <w:t xml:space="preserve">. [52] During the investigative stage, law enforcement can request voice exemplars[161] and handwriting samples[162] from suspects, request information from third parties via subpoena,[163] utilize informants to gather information on the suspect,[164] sort through the suspect’s trash that has been discarded and abandoned,[165] walk in open fields[166] to inspect a marijuana grow operation or a barn converted into a methamphetamine lab, surveil suspects in public places via CCTV[167] video cameras, monitor suspects while observing from a motor vehicle, aircraft or helicopter,[168] or have a K-9 sniff the suspect’s luggage[169] or car[170] in order to detect the presence of contraband—all outside any constitutional protection the suspect might have. However, in the past few years, the Court has begun to place additional limits on several of these heretofore lawful, investigatory tools which have been reevaluated from a Fourth Amendment perspective during the appeals process. [53] In United States v. Jones, the Court determined that law enforcement needed a warrant to place a GPS device on the suspect’s motor vehicle regardless of whether they intended to monitor the vehicle in public or private areas.[171] Also in Jones, Justice Sotomayor, in her concurring opinion, challenged the legality of the third party doctrine (the use of gathering information of the suspect that is in the hands of third parties via subpoena) and argued the Court should revisit this doctrine—namely positing that law enforcement should need more than a subpoena to request bank records, e-mail subscriber information, or phone numbers dialed.[172] In Florida v. </w:t>
      </w:r>
      <w:proofErr w:type="spellStart"/>
      <w:r w:rsidRPr="00A577D9">
        <w:rPr>
          <w:sz w:val="14"/>
        </w:rPr>
        <w:t>Jardines</w:t>
      </w:r>
      <w:proofErr w:type="spellEnd"/>
      <w:r w:rsidRPr="00A577D9">
        <w:rPr>
          <w:sz w:val="14"/>
        </w:rPr>
        <w:t xml:space="preserve">, the Court held that law enforcement could not use K-9s to sniff the exterior of one’s home to detect the presence of narcotics.[173] While a dog sniff of a car and a dog sniff of a suitcase or person in an airport were deemed acceptable, a dog sniff around the home became too intrusive and required a warrant.[174] Aerial surveillance is similarly being scrutinized once again and is at risk of being moved from the outside the Fourth Amendment category to within Fourth Amendment protections as drone use is evaluated. The question becomes: </w:t>
      </w:r>
      <w:r w:rsidRPr="00E22F7B">
        <w:rPr>
          <w:rStyle w:val="StyleUnderline"/>
        </w:rPr>
        <w:t>has the progression from using planes to helicopters to drones for surveillance purposes become much more intrusive and, therefore, should drone surveillance trigger the protections of the Fourth Amendment?</w:t>
      </w:r>
      <w:r>
        <w:rPr>
          <w:rStyle w:val="StyleUnderline"/>
        </w:rPr>
        <w:t xml:space="preserve"> </w:t>
      </w:r>
      <w:r w:rsidRPr="00A577D9">
        <w:rPr>
          <w:sz w:val="14"/>
        </w:rPr>
        <w:t xml:space="preserve">[54] </w:t>
      </w:r>
      <w:r w:rsidRPr="00E22F7B">
        <w:rPr>
          <w:rStyle w:val="StyleUnderline"/>
        </w:rPr>
        <w:t>A common defense strategy in criminal proceedings is to challenge the law enforcement investigatory tool used to collect evidence.</w:t>
      </w:r>
      <w:r>
        <w:rPr>
          <w:rStyle w:val="StyleUnderline"/>
        </w:rPr>
        <w:t xml:space="preserve"> </w:t>
      </w:r>
      <w:r w:rsidRPr="00E22F7B">
        <w:rPr>
          <w:rStyle w:val="StyleUnderline"/>
        </w:rPr>
        <w:t>Defense attorneys typically argue that a particular technique or tool violates their client’s Fourth Amendment rights,</w:t>
      </w:r>
      <w:r w:rsidRPr="00A577D9">
        <w:rPr>
          <w:sz w:val="14"/>
        </w:rPr>
        <w:t xml:space="preserve"> that is, “[t]he right of the people to be secure in their persons, houses, papers, and effects, against unreasonable searches and seizures.”[175] Some law enforcement techniques only fall under Fourth Amendment protection in specific circumstances, e.g., when the technique is deemed to be overly invasive or the suspect has a reasonable expectation of privacy in this particular instance.[176] If law enforcement were to examine a suspect’s e-mail or phone call content,[177] or electronically wiretap a particular phone,[178] enter the </w:t>
      </w:r>
      <w:r w:rsidRPr="00A577D9">
        <w:rPr>
          <w:sz w:val="14"/>
        </w:rPr>
        <w:lastRenderedPageBreak/>
        <w:t>home or curtilage of the suspect’s house,[179] look into the home using thermal imaging,[180] request fingernail scrapings,[181] extract blood,[182] or have a bullet surgically removed from a suspect,[183] the Fourth Amendment has been triggered. The Fourth Amendment has two requirements/clauses: that the search be reasonable[184] and that the warrant contain probable cause.[185] Therefore, once the Fourth Amendment is triggered, investigators seek a warrant to counter any potential Fourth Amendment claims by the suspect made at a later date. If they do not seek a warrant, law enforcement must allege that a specific exception to the warrant requirement applies</w:t>
      </w:r>
      <w:proofErr w:type="gramStart"/>
      <w:r w:rsidRPr="00A577D9">
        <w:rPr>
          <w:sz w:val="14"/>
        </w:rPr>
        <w:t>.[</w:t>
      </w:r>
      <w:proofErr w:type="gramEnd"/>
      <w:r w:rsidRPr="00A577D9">
        <w:rPr>
          <w:sz w:val="14"/>
        </w:rPr>
        <w:t xml:space="preserve">186] [55] State </w:t>
      </w:r>
      <w:r w:rsidRPr="00E22F7B">
        <w:rPr>
          <w:rStyle w:val="StyleUnderline"/>
        </w:rPr>
        <w:t>legislatures have proceeded with the assumption that drone surveillance falls under Fourth Amendment protections and, therefore, law enforcement must obtain a warrant or show exigent circumstances exist</w:t>
      </w:r>
      <w:r w:rsidRPr="00A577D9">
        <w:rPr>
          <w:sz w:val="14"/>
        </w:rPr>
        <w:t xml:space="preserve"> (e.g., threat of a terrorist attack or reasonable suspicion of imminent danger to a person’s life) </w:t>
      </w:r>
      <w:r w:rsidRPr="00E22F7B">
        <w:rPr>
          <w:rStyle w:val="StyleUnderline"/>
        </w:rPr>
        <w:t>before the use of this technique.  This assumption is not necessarily justified</w:t>
      </w:r>
      <w:r w:rsidRPr="00A577D9">
        <w:rPr>
          <w:sz w:val="14"/>
        </w:rPr>
        <w:t>.</w:t>
      </w:r>
    </w:p>
    <w:p w:rsidR="003733D7" w:rsidRDefault="003733D7" w:rsidP="003733D7"/>
    <w:p w:rsidR="003236D4" w:rsidRDefault="003236D4" w:rsidP="006839F7">
      <w:pPr>
        <w:pStyle w:val="Heading3"/>
      </w:pPr>
      <w:bookmarkStart w:id="23" w:name="_Toc420751595"/>
      <w:bookmarkStart w:id="24" w:name="_Toc422986496"/>
      <w:r w:rsidRPr="00F4573D">
        <w:lastRenderedPageBreak/>
        <w:t>Impact</w:t>
      </w:r>
      <w:bookmarkEnd w:id="23"/>
      <w:r w:rsidR="00FF6504">
        <w:t xml:space="preserve"> – Turns Case</w:t>
      </w:r>
      <w:bookmarkEnd w:id="24"/>
    </w:p>
    <w:p w:rsidR="003236D4" w:rsidRPr="003236D4" w:rsidRDefault="003236D4" w:rsidP="003236D4"/>
    <w:p w:rsidR="003236D4" w:rsidRPr="00F4573D" w:rsidRDefault="00FF6504" w:rsidP="00605CF9">
      <w:pPr>
        <w:pStyle w:val="Heading4"/>
      </w:pPr>
      <w:r>
        <w:t xml:space="preserve">Government leaders will seize on a terrorist attack to dramatically expand surveillance operations. </w:t>
      </w:r>
      <w:r w:rsidR="003236D4" w:rsidRPr="00F4573D">
        <w:br/>
      </w:r>
    </w:p>
    <w:p w:rsidR="003236D4" w:rsidRDefault="003236D4" w:rsidP="003236D4">
      <w:proofErr w:type="spellStart"/>
      <w:r w:rsidRPr="00F4573D">
        <w:rPr>
          <w:rStyle w:val="StyleStyleBold12pt"/>
        </w:rPr>
        <w:t>Tuccille</w:t>
      </w:r>
      <w:proofErr w:type="spellEnd"/>
      <w:r>
        <w:rPr>
          <w:rStyle w:val="StyleStyleBold12pt"/>
        </w:rPr>
        <w:t>,</w:t>
      </w:r>
      <w:r w:rsidRPr="00F4573D">
        <w:rPr>
          <w:rStyle w:val="StyleStyleBold12pt"/>
        </w:rPr>
        <w:t xml:space="preserve"> 2015</w:t>
      </w:r>
      <w:r w:rsidRPr="00F4573D">
        <w:t xml:space="preserve"> (J.D.</w:t>
      </w:r>
      <w:r>
        <w:t>, editor of Reason.com,</w:t>
      </w:r>
      <w:r w:rsidRPr="00F4573D">
        <w:t xml:space="preserve"> </w:t>
      </w:r>
      <w:r>
        <w:t>“</w:t>
      </w:r>
      <w:r w:rsidRPr="00F4573D">
        <w:t>What's a terrorist attack if not</w:t>
      </w:r>
      <w:r>
        <w:t xml:space="preserve"> an excuse for domestic spying</w:t>
      </w:r>
      <w:proofErr w:type="gramStart"/>
      <w:r>
        <w:t>?,</w:t>
      </w:r>
      <w:proofErr w:type="gramEnd"/>
      <w:r>
        <w:t>” Jan 14, Online:</w:t>
      </w:r>
      <w:r w:rsidRPr="00F4573D">
        <w:t xml:space="preserve"> reason.com/blog/2015/01/14/whats-a-terrorist-attack-if-not-an-excus)</w:t>
      </w:r>
    </w:p>
    <w:p w:rsidR="003236D4" w:rsidRPr="00F4573D" w:rsidRDefault="003236D4" w:rsidP="003236D4"/>
    <w:p w:rsidR="003236D4" w:rsidRPr="00F4573D" w:rsidRDefault="003236D4" w:rsidP="003236D4">
      <w:pPr>
        <w:rPr>
          <w:sz w:val="16"/>
        </w:rPr>
      </w:pPr>
      <w:r w:rsidRPr="00F4573D">
        <w:rPr>
          <w:rStyle w:val="StyleUnderline"/>
        </w:rPr>
        <w:t>Following on last week's terrorist attacks in France, the British government</w:t>
      </w:r>
      <w:r w:rsidRPr="00F4573D">
        <w:rPr>
          <w:sz w:val="16"/>
        </w:rPr>
        <w:t xml:space="preserve"> has </w:t>
      </w:r>
      <w:r w:rsidRPr="00F4573D">
        <w:rPr>
          <w:rStyle w:val="StyleUnderline"/>
        </w:rPr>
        <w:t>dusted off a long-sought "snooper's charter"—</w:t>
      </w:r>
      <w:r w:rsidRPr="00F4573D">
        <w:rPr>
          <w:sz w:val="16"/>
        </w:rPr>
        <w:t>better known as the Data Communications Bill—</w:t>
      </w:r>
      <w:r w:rsidRPr="00F4573D">
        <w:rPr>
          <w:rStyle w:val="StyleUnderline"/>
        </w:rPr>
        <w:t>to ease the power of officials to track people's private communications</w:t>
      </w:r>
      <w:r w:rsidRPr="00F4573D">
        <w:rPr>
          <w:sz w:val="16"/>
        </w:rPr>
        <w:t xml:space="preserve">. "It is too soon to say for certain, but it is highly probable that communications data was used in the Paris attacks to locate the suspects and establish the links between the two attacks," Home Secretary Theresa May told Parliament. "Quite simply, if </w:t>
      </w:r>
      <w:r w:rsidRPr="00F4573D">
        <w:rPr>
          <w:rStyle w:val="StyleUnderline"/>
        </w:rPr>
        <w:t>we want the police and the security services to protect the public and save lives, they need this capability</w:t>
      </w:r>
      <w:r w:rsidRPr="00F4573D">
        <w:rPr>
          <w:sz w:val="16"/>
        </w:rPr>
        <w:t xml:space="preserve">. You get that? There's no evidence that the bill would have prevented the Charlie </w:t>
      </w:r>
      <w:proofErr w:type="spellStart"/>
      <w:r w:rsidRPr="00F4573D">
        <w:rPr>
          <w:sz w:val="16"/>
        </w:rPr>
        <w:t>Hebdo</w:t>
      </w:r>
      <w:proofErr w:type="spellEnd"/>
      <w:r w:rsidRPr="00F4573D">
        <w:rPr>
          <w:sz w:val="16"/>
        </w:rPr>
        <w:t xml:space="preserve"> attack, but that incident is why you should pass the bill. Prime Minister David Cameron even says that messaging services that can't be intercepted should be banned. Using the latest outrage to inject new life into old security-state legislation isn't a British specialty. </w:t>
      </w:r>
      <w:r w:rsidRPr="00FF6504">
        <w:rPr>
          <w:rStyle w:val="StyleUnderline"/>
        </w:rPr>
        <w:t>When the Patriot Act was introduced in 2001, then-Senator Joseph Biden boasted, "I drafted a terrorism bill after the Oklahoma City bombing. And the bill John Ashcroft sent up was my bill." This is a game in which politicians everywhere can participate</w:t>
      </w:r>
      <w:r w:rsidRPr="00F4573D">
        <w:rPr>
          <w:sz w:val="16"/>
        </w:rPr>
        <w:t>. Never mind that, as Reason's Ron Bailey pointed out in November, "there is very little evidence that the Internet is making terrorism easier to do." But pretending otherwise, and passing legislation that empowers security services, lets government officials accumulate power and give the appearance of doing something when the public is frightened. Added Bailey: As [David Benson, a political scientist at the University of Chicago] argues, exaggerating the Internet's usefulness to terrorism has "egregious costs</w:t>
      </w:r>
      <w:r w:rsidRPr="00F4573D">
        <w:rPr>
          <w:rStyle w:val="StyleUnderline"/>
        </w:rPr>
        <w:t>." Some officials</w:t>
      </w:r>
      <w:r w:rsidRPr="00F4573D">
        <w:rPr>
          <w:sz w:val="16"/>
        </w:rPr>
        <w:t xml:space="preserve">, for example, </w:t>
      </w:r>
      <w:r w:rsidRPr="00F4573D">
        <w:rPr>
          <w:rStyle w:val="StyleUnderline"/>
        </w:rPr>
        <w:t>have been calling for a "kill switch" that would allow the government to shut down the Internet in an emergency</w:t>
      </w:r>
      <w:r w:rsidRPr="00F4573D">
        <w:rPr>
          <w:sz w:val="16"/>
        </w:rPr>
        <w:t xml:space="preserve">. Noting how much Americans depend upon the Net for commerce, communication, medical care, and so forth, Benson points out that "It is difficult to imagine a terrorist attack being as costly as turning off the Internet would be." </w:t>
      </w:r>
      <w:r w:rsidRPr="00F4573D">
        <w:rPr>
          <w:rStyle w:val="Emphasis"/>
        </w:rPr>
        <w:t>Terrorism also gives officials an excuse to tighten censorship</w:t>
      </w:r>
      <w:r w:rsidRPr="00F4573D">
        <w:rPr>
          <w:sz w:val="16"/>
        </w:rPr>
        <w:t xml:space="preserve">—especially in jurisdictions, including many democratic countries in Europe, where the whole free speech thing has relatively shallow roots. So get ready for the ride. </w:t>
      </w:r>
      <w:r w:rsidRPr="00FF6504">
        <w:rPr>
          <w:rStyle w:val="StyleUnderline"/>
        </w:rPr>
        <w:t>Driven by a need to appear proactive, and a preexisting taste for accumulating power,</w:t>
      </w:r>
      <w:r w:rsidRPr="00F4573D">
        <w:rPr>
          <w:sz w:val="16"/>
        </w:rPr>
        <w:t xml:space="preserve"> </w:t>
      </w:r>
      <w:r w:rsidRPr="00F4573D">
        <w:rPr>
          <w:rStyle w:val="StyleUnderline"/>
        </w:rPr>
        <w:t>government officials once again exploit a murderous incident to increase their authority over us.</w:t>
      </w:r>
      <w:r w:rsidRPr="00F4573D">
        <w:rPr>
          <w:sz w:val="16"/>
        </w:rPr>
        <w:t xml:space="preserve"> </w:t>
      </w:r>
      <w:r w:rsidRPr="00F4573D">
        <w:rPr>
          <w:rStyle w:val="StyleUnderline"/>
        </w:rPr>
        <w:t>Which escalates the ongoing cold war between people who want to be left alone, and the governments that seek to control them.</w:t>
      </w:r>
    </w:p>
    <w:p w:rsidR="002723E4" w:rsidRDefault="002723E4" w:rsidP="006839F7">
      <w:pPr>
        <w:pStyle w:val="Heading3"/>
      </w:pPr>
      <w:bookmarkStart w:id="25" w:name="_Toc422986497"/>
      <w:r>
        <w:lastRenderedPageBreak/>
        <w:t>A2: No Impact – Nuclear Terrorism Unlikely</w:t>
      </w:r>
      <w:bookmarkEnd w:id="25"/>
    </w:p>
    <w:p w:rsidR="002723E4" w:rsidRPr="002723E4" w:rsidRDefault="002723E4" w:rsidP="002723E4"/>
    <w:p w:rsidR="002723E4" w:rsidRPr="00F4573D" w:rsidRDefault="002723E4" w:rsidP="00605CF9">
      <w:pPr>
        <w:pStyle w:val="Heading4"/>
      </w:pPr>
      <w:r>
        <w:t xml:space="preserve">There have been dozens of sales and transfers of nuclear materials in the past decades – this doesn’t account for recent instability in nuclear states. </w:t>
      </w:r>
      <w:r w:rsidRPr="00F4573D">
        <w:br/>
      </w:r>
    </w:p>
    <w:p w:rsidR="002723E4" w:rsidRDefault="002723E4" w:rsidP="002723E4">
      <w:r w:rsidRPr="00F4573D">
        <w:rPr>
          <w:rStyle w:val="StyleStyleBold12pt"/>
        </w:rPr>
        <w:t xml:space="preserve">Schwartz, 2015 </w:t>
      </w:r>
      <w:r w:rsidRPr="00F4573D">
        <w:rPr>
          <w:rStyle w:val="StyleStyleBold12pt"/>
        </w:rPr>
        <w:br/>
      </w:r>
      <w:r>
        <w:t xml:space="preserve">(Benjamin, analyst at the Dept. of Defense, </w:t>
      </w:r>
      <w:r w:rsidRPr="008A4C61">
        <w:rPr>
          <w:u w:val="single"/>
        </w:rPr>
        <w:t>Right of Boom: The Aftermath of Nuclear Terrorism</w:t>
      </w:r>
      <w:r>
        <w:t>,</w:t>
      </w:r>
      <w:r w:rsidRPr="00F4573D">
        <w:t xml:space="preserve"> </w:t>
      </w:r>
      <w:r>
        <w:t>p. 15,</w:t>
      </w:r>
      <w:r w:rsidRPr="00F4573D">
        <w:t xml:space="preserve"> </w:t>
      </w:r>
      <w:proofErr w:type="spellStart"/>
      <w:r w:rsidRPr="00F4573D">
        <w:t>kdf</w:t>
      </w:r>
      <w:proofErr w:type="spellEnd"/>
      <w:r w:rsidRPr="00F4573D">
        <w:t>)</w:t>
      </w:r>
    </w:p>
    <w:p w:rsidR="002723E4" w:rsidRDefault="002723E4" w:rsidP="002723E4">
      <w:pPr>
        <w:rPr>
          <w:sz w:val="16"/>
        </w:rPr>
      </w:pPr>
    </w:p>
    <w:p w:rsidR="002723E4" w:rsidRPr="00F4573D" w:rsidRDefault="002723E4" w:rsidP="002723E4">
      <w:pPr>
        <w:rPr>
          <w:sz w:val="16"/>
        </w:rPr>
      </w:pPr>
      <w:r w:rsidRPr="00F4573D">
        <w:rPr>
          <w:sz w:val="16"/>
        </w:rPr>
        <w:t>With respect to "</w:t>
      </w:r>
      <w:r w:rsidRPr="00F4573D">
        <w:rPr>
          <w:rStyle w:val="StyleUnderline"/>
        </w:rPr>
        <w:t xml:space="preserve">loose nukes," the threat faced today is unprecedented. </w:t>
      </w:r>
      <w:r w:rsidRPr="00F4573D">
        <w:rPr>
          <w:sz w:val="16"/>
        </w:rPr>
        <w:t xml:space="preserve">The good news is that the danger that Allison focused on-fissile material leaking out of the former Soviet republics-has been substantially curtailed, though not eliminated. When Allison served in government he was confronted by a slew of nuclear smuggling cases. </w:t>
      </w:r>
      <w:r w:rsidRPr="00F4573D">
        <w:rPr>
          <w:rStyle w:val="StyleUnderline"/>
        </w:rPr>
        <w:t>Between 1992 and 2002, eleven cases of attempted sales of highly enriched uranium and two cases of attempted plutonium sales occurred.</w:t>
      </w:r>
      <w:r w:rsidRPr="00F4573D">
        <w:rPr>
          <w:sz w:val="16"/>
        </w:rPr>
        <w:t xml:space="preserve"> In contrast, </w:t>
      </w:r>
      <w:r w:rsidRPr="00F4573D">
        <w:rPr>
          <w:rStyle w:val="StyleUnderline"/>
        </w:rPr>
        <w:t xml:space="preserve">between 2002 and 2012 there have been only four </w:t>
      </w:r>
      <w:r w:rsidRPr="00F4573D">
        <w:rPr>
          <w:sz w:val="16"/>
        </w:rPr>
        <w:t xml:space="preserve">cases-all but one of which was linked to a single country, Georgia. This is a good news story, which is probably due in no small measure to the efforts of the United States to provide rapid security upgrades as part of the Nunn-Lugar Cooperative Threat Reduction program.6 </w:t>
      </w:r>
      <w:proofErr w:type="gramStart"/>
      <w:r w:rsidRPr="00F4573D">
        <w:rPr>
          <w:sz w:val="16"/>
        </w:rPr>
        <w:t>Unfortunately</w:t>
      </w:r>
      <w:proofErr w:type="gramEnd"/>
      <w:r w:rsidRPr="00F4573D">
        <w:rPr>
          <w:sz w:val="16"/>
        </w:rPr>
        <w:t xml:space="preserve">, </w:t>
      </w:r>
      <w:r w:rsidRPr="00F4573D">
        <w:rPr>
          <w:rStyle w:val="StyleUnderline"/>
        </w:rPr>
        <w:t>this good news has been accompanied by extremely dangerous developments in Pakistan</w:t>
      </w:r>
      <w:r w:rsidRPr="00F4573D">
        <w:rPr>
          <w:sz w:val="16"/>
        </w:rPr>
        <w:t xml:space="preserve">. </w:t>
      </w:r>
      <w:r w:rsidRPr="00F4573D">
        <w:rPr>
          <w:rStyle w:val="StyleUnderline"/>
        </w:rPr>
        <w:t>The country is in the midst of a massive expansion of its nuclear weapons complex at a time when radicalization is on the rise and its military is under frequent attack from insurgents</w:t>
      </w:r>
      <w:r w:rsidRPr="00F4573D">
        <w:rPr>
          <w:sz w:val="16"/>
        </w:rPr>
        <w:t xml:space="preserve">. Moreover, the size of the nuclear complex is not only expanding but, according to </w:t>
      </w:r>
      <w:proofErr w:type="spellStart"/>
      <w:r w:rsidRPr="00F4573D">
        <w:rPr>
          <w:sz w:val="16"/>
        </w:rPr>
        <w:t>Feroz</w:t>
      </w:r>
      <w:proofErr w:type="spellEnd"/>
      <w:r w:rsidRPr="00F4573D">
        <w:rPr>
          <w:sz w:val="16"/>
        </w:rPr>
        <w:t xml:space="preserve"> Khan, a thirty-year veteran of the Pakistani program, </w:t>
      </w:r>
      <w:r w:rsidRPr="002723E4">
        <w:rPr>
          <w:rStyle w:val="StyleUnderline"/>
        </w:rPr>
        <w:t>t</w:t>
      </w:r>
      <w:r w:rsidRPr="00F4573D">
        <w:rPr>
          <w:rStyle w:val="StyleUnderline"/>
        </w:rPr>
        <w:t xml:space="preserve">he military is also planning to produce miniaturized tactical nuclear weapons, deploy them in a ready-to-launch state, </w:t>
      </w:r>
      <w:r w:rsidRPr="002723E4">
        <w:rPr>
          <w:rStyle w:val="StyleUnderline"/>
        </w:rPr>
        <w:t>and mate them with new delivery vehicles</w:t>
      </w:r>
      <w:r w:rsidRPr="00F4573D">
        <w:rPr>
          <w:sz w:val="16"/>
        </w:rPr>
        <w:t xml:space="preserve">. From a proliferation perspective this is a frightening prospect, particularly considering that Pakistan has an unparalleled history of proliferation. </w:t>
      </w:r>
      <w:r w:rsidRPr="00F4573D">
        <w:rPr>
          <w:rStyle w:val="StyleUnderline"/>
        </w:rPr>
        <w:t xml:space="preserve">This is all occurring in a country that hosted Osama bin Laden and the senior leadership of al-Qaeda for over a decade and where the military intelligence service continues to court, coopt, and coordinate with a wide array of </w:t>
      </w:r>
      <w:proofErr w:type="gramStart"/>
      <w:r w:rsidRPr="00F4573D">
        <w:rPr>
          <w:rStyle w:val="StyleUnderline"/>
        </w:rPr>
        <w:t>terrorists</w:t>
      </w:r>
      <w:proofErr w:type="gramEnd"/>
      <w:r w:rsidRPr="00F4573D">
        <w:rPr>
          <w:rStyle w:val="StyleUnderline"/>
        </w:rPr>
        <w:t xml:space="preserve"> groups</w:t>
      </w:r>
      <w:r w:rsidRPr="00F4573D">
        <w:rPr>
          <w:sz w:val="16"/>
        </w:rPr>
        <w:t>.7</w:t>
      </w:r>
    </w:p>
    <w:p w:rsidR="003733D7" w:rsidRDefault="003733D7" w:rsidP="003733D7"/>
    <w:p w:rsidR="002723E4" w:rsidRDefault="002723E4" w:rsidP="003733D7"/>
    <w:p w:rsidR="002723E4" w:rsidRDefault="002723E4" w:rsidP="003733D7"/>
    <w:p w:rsidR="002723E4" w:rsidRDefault="002723E4" w:rsidP="006839F7">
      <w:pPr>
        <w:pStyle w:val="Heading3"/>
      </w:pPr>
      <w:bookmarkStart w:id="26" w:name="_Toc422986498"/>
      <w:r>
        <w:lastRenderedPageBreak/>
        <w:t>A2: No Impact – Nuclear Terrorism Unlikely</w:t>
      </w:r>
      <w:bookmarkEnd w:id="26"/>
    </w:p>
    <w:p w:rsidR="002723E4" w:rsidRDefault="002723E4" w:rsidP="00605CF9">
      <w:pPr>
        <w:pStyle w:val="Heading4"/>
      </w:pPr>
    </w:p>
    <w:p w:rsidR="002723E4" w:rsidRPr="00F4573D" w:rsidRDefault="002723E4" w:rsidP="00605CF9">
      <w:pPr>
        <w:pStyle w:val="Heading4"/>
      </w:pPr>
      <w:r>
        <w:t>Nuclear</w:t>
      </w:r>
      <w:r w:rsidRPr="00F4573D">
        <w:t xml:space="preserve"> terror</w:t>
      </w:r>
      <w:r>
        <w:t xml:space="preserve">ism is more likely than ever – lack of precedents doesn’t mean there’s no risk. </w:t>
      </w:r>
      <w:r w:rsidRPr="00F4573D">
        <w:br/>
      </w:r>
    </w:p>
    <w:p w:rsidR="002723E4" w:rsidRDefault="002723E4" w:rsidP="002723E4">
      <w:r w:rsidRPr="00F4573D">
        <w:rPr>
          <w:rStyle w:val="StyleStyleBold12pt"/>
        </w:rPr>
        <w:t xml:space="preserve">Schwartz, 2015 </w:t>
      </w:r>
      <w:r w:rsidRPr="00F4573D">
        <w:rPr>
          <w:rStyle w:val="StyleStyleBold12pt"/>
        </w:rPr>
        <w:br/>
      </w:r>
      <w:r>
        <w:t xml:space="preserve">(Benjamin, analyst at the Dept. of Defense, </w:t>
      </w:r>
      <w:r w:rsidRPr="008A4C61">
        <w:rPr>
          <w:u w:val="single"/>
        </w:rPr>
        <w:t>Right of Boom: The Aftermath of Nuclear Terrorism</w:t>
      </w:r>
      <w:r>
        <w:t>,</w:t>
      </w:r>
      <w:r w:rsidRPr="00F4573D">
        <w:t xml:space="preserve"> </w:t>
      </w:r>
      <w:r>
        <w:t>p. 23-25,</w:t>
      </w:r>
      <w:r w:rsidRPr="00F4573D">
        <w:t xml:space="preserve"> </w:t>
      </w:r>
      <w:proofErr w:type="spellStart"/>
      <w:r w:rsidRPr="00F4573D">
        <w:t>kdf</w:t>
      </w:r>
      <w:proofErr w:type="spellEnd"/>
      <w:r w:rsidRPr="00F4573D">
        <w:t>)</w:t>
      </w:r>
    </w:p>
    <w:p w:rsidR="002723E4" w:rsidRDefault="002723E4" w:rsidP="002723E4">
      <w:pPr>
        <w:rPr>
          <w:rStyle w:val="StyleUnderline"/>
        </w:rPr>
      </w:pPr>
    </w:p>
    <w:p w:rsidR="002723E4" w:rsidRPr="00F4573D" w:rsidRDefault="002723E4" w:rsidP="002723E4">
      <w:pPr>
        <w:rPr>
          <w:rStyle w:val="StyleUnderline"/>
        </w:rPr>
      </w:pPr>
      <w:r w:rsidRPr="00F4573D">
        <w:rPr>
          <w:rStyle w:val="StyleUnderline"/>
        </w:rPr>
        <w:t>Is the scenario</w:t>
      </w:r>
      <w:r w:rsidRPr="00F4573D">
        <w:rPr>
          <w:sz w:val="16"/>
        </w:rPr>
        <w:t xml:space="preserve"> above simply the product of an overactive imagination and a penchant for </w:t>
      </w:r>
      <w:r w:rsidRPr="00F4573D">
        <w:rPr>
          <w:rStyle w:val="StyleUnderline"/>
        </w:rPr>
        <w:t>alarmism?</w:t>
      </w:r>
      <w:r w:rsidRPr="00F4573D">
        <w:rPr>
          <w:sz w:val="16"/>
        </w:rPr>
        <w:t xml:space="preserve"> This is a reasonable question to ask. And it is worth answering before embarking on an exploration of potential responses to nuclear terrorism. Those who assert that there is a genuine threat of nuclear terrorism should acknowledge at the outset that there are legitimate reasons for skepticism. In fact, those who have paid closest attention to the issue over the years may be most conditioned to be incredulous. </w:t>
      </w:r>
      <w:r w:rsidRPr="00F4573D">
        <w:rPr>
          <w:rStyle w:val="StyleUnderline"/>
        </w:rPr>
        <w:t>They have heard public officials repeatedly issue dire warnings of impending terrorist attacks, watched and seen that no attack materializes</w:t>
      </w:r>
      <w:r w:rsidRPr="00F4573D">
        <w:rPr>
          <w:sz w:val="16"/>
        </w:rPr>
        <w:t xml:space="preserve">, and then have been presented with little or no evidence to support the initial alert. It is also perfectly understandable that reasonable people question the competence and/or trustworthiness of US national security officials, particularly those responsible for nuclear issues. </w:t>
      </w:r>
      <w:r w:rsidRPr="00F4573D">
        <w:rPr>
          <w:rStyle w:val="StyleUnderline"/>
        </w:rPr>
        <w:t>This is especially so in light of the second American-led invasion of Iraq-a war justified to the public largely on the basis of nonexistent nuclear weapons</w:t>
      </w:r>
      <w:r w:rsidRPr="00F4573D">
        <w:rPr>
          <w:sz w:val="16"/>
        </w:rPr>
        <w:t xml:space="preserve">. Moreover, warnings of impending doom didn't originate with then vice president Dick Cheney. "I think we have to live with the expectation," remarked a Los Alamos atomic engineer in 1973, "that once every four or five years a nuclear explosion will take place and kill a lot of people." This statement is cited in John McPhee's The Curve of Binding Energy, which detailed concerns about the proliferation of nuclear weapons to </w:t>
      </w:r>
      <w:proofErr w:type="spellStart"/>
      <w:r w:rsidRPr="00F4573D">
        <w:rPr>
          <w:sz w:val="16"/>
        </w:rPr>
        <w:t>nonstate</w:t>
      </w:r>
      <w:proofErr w:type="spellEnd"/>
      <w:r w:rsidRPr="00F4573D">
        <w:rPr>
          <w:sz w:val="16"/>
        </w:rPr>
        <w:t xml:space="preserve"> actors over forty years ago.3 In the context of this history, accusations of Chicken Little-like behavior aren't flippant reactions. </w:t>
      </w:r>
      <w:r w:rsidRPr="00F4573D">
        <w:rPr>
          <w:rStyle w:val="StyleUnderline"/>
        </w:rPr>
        <w:t>While exaggeration may mislead the credulous and offend the perceptive</w:t>
      </w:r>
      <w:r w:rsidRPr="00F4573D">
        <w:rPr>
          <w:sz w:val="16"/>
        </w:rPr>
        <w:t xml:space="preserve">, </w:t>
      </w:r>
      <w:r w:rsidRPr="002723E4">
        <w:rPr>
          <w:rStyle w:val="StyleUnderline"/>
        </w:rPr>
        <w:t>neither the absence of a precedent for nuclear terrorism nor the intelligence failure regarding Saddam Hussein's WMD program change the growing threat</w:t>
      </w:r>
      <w:r w:rsidRPr="00F4573D">
        <w:rPr>
          <w:sz w:val="16"/>
        </w:rPr>
        <w:t xml:space="preserve">. </w:t>
      </w:r>
      <w:r w:rsidRPr="00F4573D">
        <w:rPr>
          <w:rStyle w:val="StyleUnderline"/>
        </w:rPr>
        <w:t>Many of these conditions aren't new; they have existed since the dawn of the nuclear age,</w:t>
      </w:r>
      <w:r w:rsidRPr="00F4573D">
        <w:rPr>
          <w:sz w:val="16"/>
        </w:rPr>
        <w:t xml:space="preserve"> </w:t>
      </w:r>
      <w:r w:rsidRPr="00F4573D">
        <w:rPr>
          <w:rStyle w:val="StyleUnderline"/>
        </w:rPr>
        <w:t>and the world has been very fortunate that the danger has been effectively managed for so long</w:t>
      </w:r>
      <w:r w:rsidRPr="00F4573D">
        <w:rPr>
          <w:sz w:val="16"/>
        </w:rPr>
        <w:t xml:space="preserve">. Other conditions are truly unprecedented. </w:t>
      </w:r>
      <w:r w:rsidRPr="00F4573D">
        <w:rPr>
          <w:rStyle w:val="StyleUnderline"/>
        </w:rPr>
        <w:t>The world crossed from</w:t>
      </w:r>
      <w:r w:rsidRPr="00F4573D">
        <w:rPr>
          <w:sz w:val="16"/>
        </w:rPr>
        <w:t xml:space="preserve"> Graham </w:t>
      </w:r>
      <w:r w:rsidRPr="00F4573D">
        <w:rPr>
          <w:rStyle w:val="StyleUnderline"/>
        </w:rPr>
        <w:t>Allison's "Three No's" into three Yeses with a whimper rather than a bang,</w:t>
      </w:r>
      <w:r w:rsidRPr="00F4573D">
        <w:rPr>
          <w:sz w:val="16"/>
        </w:rPr>
        <w:t xml:space="preserve"> but </w:t>
      </w:r>
      <w:r w:rsidRPr="002723E4">
        <w:rPr>
          <w:rStyle w:val="StyleUnderline"/>
        </w:rPr>
        <w:t>we have nevertheless entered an environment of extraordinary risk.</w:t>
      </w:r>
      <w:r w:rsidRPr="00F4573D">
        <w:rPr>
          <w:sz w:val="16"/>
        </w:rPr>
        <w:t xml:space="preserve"> Allison's contention that "[t]he detonation of a terrorist nuclear device in an American city is inevitable if the U.S. continues on its present course" is certainly debatable.4 </w:t>
      </w:r>
      <w:r w:rsidRPr="00F4573D">
        <w:rPr>
          <w:rStyle w:val="StyleUnderline"/>
        </w:rPr>
        <w:t>Yet an objective assessment of the current nuclear security situation and its future trajectory leads to an unavoidable conclusion: We are more vulnerable to nuclear terrorism than at any time since the dawn of the nuclear age.</w:t>
      </w:r>
    </w:p>
    <w:p w:rsidR="002723E4" w:rsidRDefault="002723E4" w:rsidP="003733D7"/>
    <w:p w:rsidR="002723E4" w:rsidRDefault="002723E4" w:rsidP="003733D7"/>
    <w:p w:rsidR="002723E4" w:rsidRDefault="002723E4" w:rsidP="006839F7">
      <w:pPr>
        <w:pStyle w:val="Heading3"/>
      </w:pPr>
      <w:bookmarkStart w:id="27" w:name="_Toc420751600"/>
      <w:bookmarkStart w:id="28" w:name="_Toc422986499"/>
      <w:r>
        <w:lastRenderedPageBreak/>
        <w:t>A2</w:t>
      </w:r>
      <w:r w:rsidRPr="002723E4">
        <w:t xml:space="preserve">: </w:t>
      </w:r>
      <w:bookmarkEnd w:id="27"/>
      <w:r>
        <w:t>Indict of Experts</w:t>
      </w:r>
      <w:bookmarkEnd w:id="28"/>
    </w:p>
    <w:p w:rsidR="002723E4" w:rsidRPr="002723E4" w:rsidRDefault="002723E4" w:rsidP="002723E4"/>
    <w:p w:rsidR="002723E4" w:rsidRPr="00F4573D" w:rsidRDefault="00486F20" w:rsidP="00605CF9">
      <w:pPr>
        <w:pStyle w:val="Heading4"/>
      </w:pPr>
      <w:r>
        <w:t xml:space="preserve">Author bias is universal – their experts inflate the risk of government surveillance without accounting for the facts of the situation. </w:t>
      </w:r>
      <w:r w:rsidR="002723E4" w:rsidRPr="00F4573D">
        <w:br/>
      </w:r>
    </w:p>
    <w:p w:rsidR="002723E4" w:rsidRDefault="002723E4" w:rsidP="002723E4">
      <w:r w:rsidRPr="00F4573D">
        <w:rPr>
          <w:rStyle w:val="StyleStyleBold12pt"/>
        </w:rPr>
        <w:t xml:space="preserve">Bolton, 2015 </w:t>
      </w:r>
      <w:r w:rsidRPr="00F4573D">
        <w:t>(John R</w:t>
      </w:r>
      <w:r>
        <w:t>, former US Rep to UN,</w:t>
      </w:r>
      <w:r w:rsidRPr="00F4573D">
        <w:t xml:space="preserve"> </w:t>
      </w:r>
      <w:r>
        <w:t>“</w:t>
      </w:r>
      <w:r w:rsidRPr="00F4573D">
        <w:t>NSA ac</w:t>
      </w:r>
      <w:r>
        <w:t xml:space="preserve">tivities key to terrorism fight,” Apr 28, </w:t>
      </w:r>
      <w:proofErr w:type="gramStart"/>
      <w:r>
        <w:t>Online</w:t>
      </w:r>
      <w:proofErr w:type="gramEnd"/>
      <w:r>
        <w:t xml:space="preserve">: </w:t>
      </w:r>
      <w:hyperlink r:id="rId50" w:history="1">
        <w:r w:rsidRPr="001860F4">
          <w:rPr>
            <w:rStyle w:val="Hyperlink"/>
          </w:rPr>
          <w:t>www.aei.org/publication/nsa-activities-key-to-terrorism-fight/</w:t>
        </w:r>
      </w:hyperlink>
      <w:r>
        <w:t xml:space="preserve">, </w:t>
      </w:r>
      <w:proofErr w:type="spellStart"/>
      <w:r>
        <w:t>kdf</w:t>
      </w:r>
      <w:proofErr w:type="spellEnd"/>
      <w:r w:rsidRPr="00F4573D">
        <w:t>)</w:t>
      </w:r>
    </w:p>
    <w:p w:rsidR="002723E4" w:rsidRDefault="002723E4" w:rsidP="002723E4">
      <w:pPr>
        <w:rPr>
          <w:sz w:val="16"/>
        </w:rPr>
      </w:pPr>
    </w:p>
    <w:p w:rsidR="002723E4" w:rsidRPr="00486F20" w:rsidRDefault="002723E4" w:rsidP="002723E4">
      <w:pPr>
        <w:rPr>
          <w:sz w:val="16"/>
        </w:rPr>
      </w:pPr>
      <w:r w:rsidRPr="00486F20">
        <w:rPr>
          <w:sz w:val="16"/>
        </w:rPr>
        <w:t xml:space="preserve">Congress is poised to decide whether to re-authorize programs run by the National Security Agency that assess patterns of domestic and international telephone calls and emails to uncover linkages with known terrorists. </w:t>
      </w:r>
      <w:r w:rsidRPr="00F4573D">
        <w:rPr>
          <w:rStyle w:val="StyleUnderline"/>
        </w:rPr>
        <w:t>These NSA activities</w:t>
      </w:r>
      <w:r w:rsidRPr="00486F20">
        <w:rPr>
          <w:sz w:val="16"/>
        </w:rPr>
        <w:t>, initiated after al-Qaeda’s deadly 9/11 attacks</w:t>
      </w:r>
      <w:r w:rsidRPr="00F4573D">
        <w:rPr>
          <w:rStyle w:val="StyleUnderline"/>
        </w:rPr>
        <w:t>, have played a vital role in protecting America</w:t>
      </w:r>
      <w:r w:rsidRPr="00486F20">
        <w:rPr>
          <w:sz w:val="16"/>
        </w:rPr>
        <w:t xml:space="preserve"> and our citizens around the world </w:t>
      </w:r>
      <w:r w:rsidRPr="00F4573D">
        <w:rPr>
          <w:rStyle w:val="StyleUnderline"/>
        </w:rPr>
        <w:t>from the still-metastasizing terrorist threat. The NSA programs</w:t>
      </w:r>
      <w:r w:rsidRPr="00486F20">
        <w:rPr>
          <w:sz w:val="16"/>
        </w:rPr>
        <w:t xml:space="preserve"> do not involve listening to or reading conversations, but rather </w:t>
      </w:r>
      <w:r w:rsidRPr="00F4573D">
        <w:rPr>
          <w:rStyle w:val="StyleUnderline"/>
        </w:rPr>
        <w:t>seek to detect communications networks</w:t>
      </w:r>
      <w:r w:rsidRPr="00486F20">
        <w:rPr>
          <w:sz w:val="16"/>
        </w:rPr>
        <w:t>. If patterns are found, and more detailed investigation seems warranted, then NSA or other federal authorities, consistent with the Fourth Amendment’s prohibition against unreasonable searches and seizures, must obtain judicial approval for</w:t>
      </w:r>
      <w:r w:rsidRPr="00486F20">
        <w:rPr>
          <w:rFonts w:ascii="MS Gothic" w:hAnsi="MS Gothic" w:cs="MS Gothic"/>
          <w:sz w:val="16"/>
        </w:rPr>
        <w:t> </w:t>
      </w:r>
      <w:r w:rsidRPr="00486F20">
        <w:rPr>
          <w:sz w:val="16"/>
        </w:rPr>
        <w:t xml:space="preserve"> more specific investigations. Indeed, </w:t>
      </w:r>
      <w:r w:rsidRPr="00F4573D">
        <w:rPr>
          <w:rStyle w:val="StyleUnderline"/>
        </w:rPr>
        <w:t xml:space="preserve">even the collection of the so-called metadata is surrounded by procedural protections to prevent spying on U.S. citizens. </w:t>
      </w:r>
      <w:r w:rsidRPr="00486F20">
        <w:rPr>
          <w:sz w:val="16"/>
        </w:rPr>
        <w:t>Nonetheless,</w:t>
      </w:r>
      <w:r w:rsidRPr="00F4573D">
        <w:rPr>
          <w:rStyle w:val="StyleUnderline"/>
        </w:rPr>
        <w:t xml:space="preserve"> critics</w:t>
      </w:r>
      <w:r w:rsidRPr="00486F20">
        <w:rPr>
          <w:sz w:val="16"/>
        </w:rPr>
        <w:t xml:space="preserve"> from the right and left </w:t>
      </w:r>
      <w:r w:rsidRPr="00486F20">
        <w:rPr>
          <w:rStyle w:val="StyleUnderline"/>
        </w:rPr>
        <w:t>have</w:t>
      </w:r>
      <w:r w:rsidRPr="00F4573D">
        <w:rPr>
          <w:rStyle w:val="StyleUnderline"/>
        </w:rPr>
        <w:t xml:space="preserve"> attacked the NSA for infringing</w:t>
      </w:r>
      <w:r w:rsidRPr="00486F20">
        <w:rPr>
          <w:sz w:val="16"/>
        </w:rPr>
        <w:t xml:space="preserve"> </w:t>
      </w:r>
      <w:r w:rsidRPr="00F4573D">
        <w:rPr>
          <w:rStyle w:val="StyleUnderline"/>
        </w:rPr>
        <w:t>on the</w:t>
      </w:r>
      <w:r w:rsidRPr="00486F20">
        <w:rPr>
          <w:sz w:val="16"/>
        </w:rPr>
        <w:t xml:space="preserve"> legitimate expectations of </w:t>
      </w:r>
      <w:r w:rsidRPr="00F4573D">
        <w:rPr>
          <w:rStyle w:val="StyleUnderline"/>
        </w:rPr>
        <w:t>privacy Americans</w:t>
      </w:r>
      <w:r w:rsidRPr="00486F20">
        <w:rPr>
          <w:sz w:val="16"/>
        </w:rPr>
        <w:t xml:space="preserve"> enjoy under our Constitution. Unfortunately, many of </w:t>
      </w:r>
      <w:r w:rsidRPr="00F4573D">
        <w:rPr>
          <w:rStyle w:val="StyleUnderline"/>
        </w:rPr>
        <w:t xml:space="preserve">these critics have absolutely no idea what they are talking about; they are engaging in classic </w:t>
      </w:r>
      <w:proofErr w:type="spellStart"/>
      <w:r w:rsidRPr="00F4573D">
        <w:rPr>
          <w:rStyle w:val="StyleUnderline"/>
        </w:rPr>
        <w:t>McCarthyite</w:t>
      </w:r>
      <w:proofErr w:type="spellEnd"/>
      <w:r w:rsidRPr="00F4573D">
        <w:rPr>
          <w:rStyle w:val="StyleUnderline"/>
        </w:rPr>
        <w:t xml:space="preserve"> tactics, hoping to score political poin</w:t>
      </w:r>
      <w:r w:rsidRPr="00486F20">
        <w:rPr>
          <w:rStyle w:val="StyleUnderline"/>
        </w:rPr>
        <w:t>ts</w:t>
      </w:r>
      <w:r w:rsidRPr="00486F20">
        <w:rPr>
          <w:sz w:val="16"/>
        </w:rPr>
        <w:t xml:space="preserve"> with a public justifiably worried about the abuses of power characteristic of the Obama administration. Other critics, following Vietnam-era antipathies to America’s intelligence community, have never reconciled themselves to the need for robust clandestine capabilities. Still others yearn for simpler times, embodying Secretary of State Henry Stimson’s famous comment that “gentlemen don’t read </w:t>
      </w:r>
      <w:proofErr w:type="spellStart"/>
      <w:r w:rsidRPr="00486F20">
        <w:rPr>
          <w:sz w:val="16"/>
        </w:rPr>
        <w:t>each others’</w:t>
      </w:r>
      <w:proofErr w:type="spellEnd"/>
      <w:r w:rsidRPr="00486F20">
        <w:rPr>
          <w:sz w:val="16"/>
        </w:rPr>
        <w:t xml:space="preserve"> mail.” </w:t>
      </w:r>
      <w:r w:rsidRPr="00F4573D">
        <w:rPr>
          <w:rStyle w:val="StyleUnderline"/>
        </w:rPr>
        <w:t>The ill-informed nature of the debate has facilitated scare-mongering, with one wild accusation about NSA’s activities after another being launched before the mundane reality catches up</w:t>
      </w:r>
      <w:r w:rsidRPr="00486F20">
        <w:rPr>
          <w:sz w:val="16"/>
        </w:rPr>
        <w:t>. And there is an important asymmetry at work here as well.</w:t>
      </w:r>
      <w:r w:rsidRPr="00F4573D">
        <w:rPr>
          <w:rStyle w:val="StyleUnderline"/>
        </w:rPr>
        <w:t xml:space="preserve"> The critics can say whatever their imaginations conjure up, </w:t>
      </w:r>
      <w:r w:rsidRPr="00486F20">
        <w:rPr>
          <w:sz w:val="16"/>
        </w:rPr>
        <w:t xml:space="preserve">but NSA and its defenders are significantly limited in how they can respond. By definition, </w:t>
      </w:r>
      <w:r w:rsidRPr="00F4573D">
        <w:rPr>
          <w:rStyle w:val="StyleUnderline"/>
        </w:rPr>
        <w:t>the programs’ success rests on the secrecy fundamental to all intelligence activities.</w:t>
      </w:r>
      <w:r w:rsidRPr="00486F20">
        <w:rPr>
          <w:sz w:val="16"/>
        </w:rPr>
        <w:t xml:space="preserve"> Frequently, therefore, explaining what is not happening could well reveal information about NSA’s methods and capabilities that terrorists and others, in turn, could use to stymie future detection efforts.</w:t>
      </w:r>
    </w:p>
    <w:p w:rsidR="002723E4" w:rsidRDefault="002723E4" w:rsidP="003733D7"/>
    <w:p w:rsidR="002723E4" w:rsidRDefault="00486F20" w:rsidP="006839F7">
      <w:pPr>
        <w:pStyle w:val="Heading3"/>
      </w:pPr>
      <w:bookmarkStart w:id="29" w:name="_Toc422986500"/>
      <w:r>
        <w:lastRenderedPageBreak/>
        <w:t>Impact Calculus – Security &gt; Privacy</w:t>
      </w:r>
      <w:bookmarkEnd w:id="29"/>
    </w:p>
    <w:p w:rsidR="002723E4" w:rsidRPr="001A737D" w:rsidRDefault="002723E4" w:rsidP="002723E4"/>
    <w:p w:rsidR="002723E4" w:rsidRDefault="00486F20" w:rsidP="00605CF9">
      <w:pPr>
        <w:pStyle w:val="Heading4"/>
      </w:pPr>
      <w:r>
        <w:t xml:space="preserve">Err on the side of probability – terrorism is increasingly likely, now is not the time to back off of effective surveillance mechanisms. </w:t>
      </w:r>
    </w:p>
    <w:p w:rsidR="002723E4" w:rsidRPr="001A737D" w:rsidRDefault="002723E4" w:rsidP="002723E4"/>
    <w:p w:rsidR="002723E4" w:rsidRDefault="002723E4" w:rsidP="002723E4">
      <w:r w:rsidRPr="001A737D">
        <w:rPr>
          <w:rStyle w:val="StyleStyleBold12pt"/>
        </w:rPr>
        <w:t>Zuckerman, 2013</w:t>
      </w:r>
      <w:r>
        <w:t xml:space="preserve"> (Jessica, Policy Analyst at Heritage, “60 Terrorist Plots Since 9/11: Continued Lessons in Domestic Counterterrorism,” </w:t>
      </w:r>
      <w:r>
        <w:rPr>
          <w:i/>
        </w:rPr>
        <w:t>Heritage Foundation</w:t>
      </w:r>
      <w:r>
        <w:t xml:space="preserve">, July, Online: </w:t>
      </w:r>
      <w:hyperlink r:id="rId51" w:history="1">
        <w:r w:rsidRPr="001860F4">
          <w:rPr>
            <w:rStyle w:val="Hyperlink"/>
          </w:rPr>
          <w:t>http://www.heritage.org/research/reports/2013/07/60-terrorist-plots-since-911-continued-lessons-in-domestic-counterterrorism</w:t>
        </w:r>
      </w:hyperlink>
      <w:r>
        <w:t xml:space="preserve">) </w:t>
      </w:r>
    </w:p>
    <w:p w:rsidR="002723E4" w:rsidRPr="001A737D" w:rsidRDefault="002723E4" w:rsidP="002723E4"/>
    <w:p w:rsidR="002723E4" w:rsidRDefault="002723E4" w:rsidP="002723E4">
      <w:r w:rsidRPr="001A737D">
        <w:rPr>
          <w:rStyle w:val="StyleUnderline"/>
        </w:rPr>
        <w:t>In a political environment of sequestration on the one hand and privacy concerns on the other, there are those on both sides of the aisle who argue that counterterrorism spending should be cut and U.S. intelligence agencies reigned in.</w:t>
      </w:r>
      <w:r>
        <w:t xml:space="preserve"> As the above list indicates however</w:t>
      </w:r>
      <w:r w:rsidRPr="001A737D">
        <w:rPr>
          <w:rStyle w:val="StyleUnderline"/>
        </w:rPr>
        <w:t>, the long war on terrorism is far from over.</w:t>
      </w:r>
      <w:r>
        <w:t xml:space="preserve"> Most disturbingly, </w:t>
      </w:r>
      <w:r w:rsidRPr="001A737D">
        <w:rPr>
          <w:rStyle w:val="StyleUnderline"/>
        </w:rPr>
        <w:t>an increasing number of Islamist-inspired terrorist attacks are originating within America’s borders. The rise of homegrown extremism is the next front in the fight against terrorism and should be taken seriously</w:t>
      </w:r>
      <w:r>
        <w:t xml:space="preserve"> by the Administration. While there has not been another successful attack on the homeland on the scale of 9/11, </w:t>
      </w:r>
      <w:r w:rsidRPr="001A737D">
        <w:rPr>
          <w:rStyle w:val="StyleUnderline"/>
        </w:rPr>
        <w:t>the bombings in Boston reminded the country that the threat of terrorism is real and that continued vigilance is critical to keeping America safe. Congress and the Administration must continue to upgrade and improve the counterterrorism capabilities of law enforcement and intelligence agencies as well exercise proper oversight of these capabilities</w:t>
      </w:r>
      <w:r>
        <w:t xml:space="preserve">. The American people are resilient, but </w:t>
      </w:r>
      <w:r w:rsidRPr="001A737D">
        <w:rPr>
          <w:rStyle w:val="StyleUnderline"/>
        </w:rPr>
        <w:t>the lesson of Boston is that the government can and should do more to prevent future terror attacks</w:t>
      </w:r>
      <w:r>
        <w:t>.</w:t>
      </w:r>
    </w:p>
    <w:p w:rsidR="002723E4" w:rsidRDefault="002723E4" w:rsidP="002723E4"/>
    <w:p w:rsidR="002723E4" w:rsidRDefault="00E45DC1" w:rsidP="00E45DC1">
      <w:pPr>
        <w:pStyle w:val="Heading2"/>
      </w:pPr>
      <w:bookmarkStart w:id="30" w:name="_Toc422986501"/>
      <w:r>
        <w:lastRenderedPageBreak/>
        <w:t>Politics DA</w:t>
      </w:r>
      <w:bookmarkEnd w:id="30"/>
    </w:p>
    <w:p w:rsidR="00DE458D" w:rsidRPr="00D2353B" w:rsidRDefault="00DE458D" w:rsidP="00DE458D">
      <w:pPr>
        <w:pStyle w:val="Heading3"/>
      </w:pPr>
      <w:bookmarkStart w:id="31" w:name="_Toc422986502"/>
      <w:r>
        <w:lastRenderedPageBreak/>
        <w:t>Link – Drones Popular</w:t>
      </w:r>
      <w:bookmarkEnd w:id="31"/>
    </w:p>
    <w:p w:rsidR="00DE458D" w:rsidRPr="00D2353B" w:rsidRDefault="00DE458D" w:rsidP="00DE458D"/>
    <w:p w:rsidR="00DE458D" w:rsidRDefault="00DE458D" w:rsidP="00DE458D">
      <w:pPr>
        <w:pStyle w:val="Heading4"/>
      </w:pPr>
      <w:r>
        <w:t xml:space="preserve">Domestic use of drones by law enforcement agencies is overwhelming popular – there’s no data to support vague claims that the public fears them. </w:t>
      </w:r>
    </w:p>
    <w:p w:rsidR="00DE458D" w:rsidRPr="00D2353B" w:rsidRDefault="00DE458D" w:rsidP="00DE458D"/>
    <w:p w:rsidR="00DE458D" w:rsidRPr="00D2353B" w:rsidRDefault="00DE458D" w:rsidP="00DE458D">
      <w:proofErr w:type="spellStart"/>
      <w:r w:rsidRPr="00D2353B">
        <w:rPr>
          <w:rStyle w:val="StyleStyleBold12pt"/>
        </w:rPr>
        <w:t>Dillow</w:t>
      </w:r>
      <w:proofErr w:type="spellEnd"/>
      <w:r w:rsidRPr="00D2353B">
        <w:rPr>
          <w:rStyle w:val="StyleStyleBold12pt"/>
        </w:rPr>
        <w:t>, 2013</w:t>
      </w:r>
      <w:r w:rsidRPr="00D2353B">
        <w:t xml:space="preserve"> (Clay, </w:t>
      </w:r>
      <w:proofErr w:type="spellStart"/>
      <w:r w:rsidRPr="00D2353B">
        <w:t>contibutor</w:t>
      </w:r>
      <w:proofErr w:type="spellEnd"/>
      <w:r w:rsidRPr="00D2353B">
        <w:t xml:space="preserve"> for Fortune, “Why Americans love drones,” </w:t>
      </w:r>
      <w:r w:rsidRPr="00D2353B">
        <w:rPr>
          <w:i/>
        </w:rPr>
        <w:t>Fortune</w:t>
      </w:r>
      <w:r w:rsidRPr="00D2353B">
        <w:t xml:space="preserve">, June 26, Online: http://fortune.com/2013/06/26/why-americans-love-drones/) </w:t>
      </w:r>
    </w:p>
    <w:p w:rsidR="00DE458D" w:rsidRPr="00D2353B" w:rsidRDefault="00DE458D" w:rsidP="00DE458D"/>
    <w:p w:rsidR="00DE458D" w:rsidRPr="00D2353B" w:rsidRDefault="00DE458D" w:rsidP="00DE458D">
      <w:pPr>
        <w:rPr>
          <w:sz w:val="16"/>
        </w:rPr>
      </w:pPr>
      <w:r w:rsidRPr="00D2353B">
        <w:rPr>
          <w:rStyle w:val="StyleUnderline"/>
        </w:rPr>
        <w:t xml:space="preserve">Gauging purely from the headlines and the tenor of cable television news coverage, one could very easily come to the conclusion that the general public’s feeling on domestic drone use in the United States is less-than-enthusiastic. Many civil liberties groups have voiced concerns </w:t>
      </w:r>
      <w:r w:rsidRPr="00D2353B">
        <w:rPr>
          <w:sz w:val="16"/>
        </w:rPr>
        <w:t xml:space="preserve">about Big Brotherly government surveillance via unmanned aerial systems (UAS), concerns </w:t>
      </w:r>
      <w:r w:rsidRPr="00D2353B">
        <w:rPr>
          <w:rStyle w:val="StyleUnderline"/>
        </w:rPr>
        <w:t xml:space="preserve">no doubt amplified by the ongoing media circus surrounding </w:t>
      </w:r>
      <w:r w:rsidRPr="00D2353B">
        <w:rPr>
          <w:sz w:val="16"/>
        </w:rPr>
        <w:t xml:space="preserve">NSA leaker Edward </w:t>
      </w:r>
      <w:r w:rsidRPr="00D2353B">
        <w:rPr>
          <w:rStyle w:val="StyleUnderline"/>
        </w:rPr>
        <w:t xml:space="preserve">Snowden </w:t>
      </w:r>
      <w:r w:rsidRPr="00D2353B">
        <w:rPr>
          <w:sz w:val="16"/>
        </w:rPr>
        <w:t xml:space="preserve">and the revelation that the U.S. government has, in fact, been using technology to keep an eye on its citizens. </w:t>
      </w:r>
      <w:r w:rsidRPr="00D2353B">
        <w:rPr>
          <w:rStyle w:val="StyleUnderline"/>
        </w:rPr>
        <w:t xml:space="preserve">And with the body count still mounting in America’s shadow wars </w:t>
      </w:r>
      <w:r w:rsidRPr="00D2353B">
        <w:rPr>
          <w:sz w:val="16"/>
        </w:rPr>
        <w:t xml:space="preserve">in places like Afghanistan, Yemen, and Somalia — wars fought almost exclusively </w:t>
      </w:r>
      <w:r w:rsidRPr="00D2353B">
        <w:rPr>
          <w:rStyle w:val="StyleUnderline"/>
        </w:rPr>
        <w:t xml:space="preserve">via </w:t>
      </w:r>
      <w:r w:rsidRPr="00D2353B">
        <w:rPr>
          <w:sz w:val="16"/>
        </w:rPr>
        <w:t xml:space="preserve">armed Predator and Reaper </w:t>
      </w:r>
      <w:r w:rsidRPr="00D2353B">
        <w:rPr>
          <w:rStyle w:val="StyleUnderline"/>
        </w:rPr>
        <w:t>drones — public perception toward drones has come off as decidedly negative of late.</w:t>
      </w:r>
      <w:r w:rsidRPr="00D2353B">
        <w:rPr>
          <w:rStyle w:val="StyleUnderline"/>
          <w:sz w:val="12"/>
        </w:rPr>
        <w:t>¶</w:t>
      </w:r>
      <w:r w:rsidRPr="00D2353B">
        <w:rPr>
          <w:sz w:val="16"/>
        </w:rPr>
        <w:t xml:space="preserve"> </w:t>
      </w:r>
      <w:proofErr w:type="gramStart"/>
      <w:r w:rsidRPr="00D2353B">
        <w:rPr>
          <w:rStyle w:val="StyleUnderline"/>
        </w:rPr>
        <w:t>But</w:t>
      </w:r>
      <w:proofErr w:type="gramEnd"/>
      <w:r w:rsidRPr="00D2353B">
        <w:rPr>
          <w:rStyle w:val="StyleUnderline"/>
        </w:rPr>
        <w:t xml:space="preserve"> the data tell a different story. A national study released this week by Duke University</w:t>
      </w:r>
      <w:r w:rsidRPr="00D2353B">
        <w:rPr>
          <w:sz w:val="16"/>
        </w:rPr>
        <w:t xml:space="preserve">’s Institute for Homeland Security Solutions </w:t>
      </w:r>
      <w:r w:rsidRPr="00D2353B">
        <w:rPr>
          <w:rStyle w:val="StyleUnderline"/>
        </w:rPr>
        <w:t>and non-profit research house RTI International finds that 57% of the general public supports the use of unmanned aircraft for any application. Examined at a more nuanced level, support for drones runs even higher for many specific applications, spiking to nearly 88% for search and rescue applications</w:t>
      </w:r>
      <w:r w:rsidRPr="00D2353B">
        <w:rPr>
          <w:sz w:val="16"/>
        </w:rPr>
        <w:t>. (So long, Lassie.)</w:t>
      </w:r>
      <w:r w:rsidRPr="00D2353B">
        <w:rPr>
          <w:sz w:val="12"/>
        </w:rPr>
        <w:t>¶</w:t>
      </w:r>
      <w:r w:rsidRPr="00D2353B">
        <w:rPr>
          <w:sz w:val="16"/>
        </w:rPr>
        <w:t xml:space="preserve"> </w:t>
      </w:r>
      <w:proofErr w:type="gramStart"/>
      <w:r w:rsidRPr="00D2353B">
        <w:rPr>
          <w:rStyle w:val="StyleUnderline"/>
        </w:rPr>
        <w:t>In</w:t>
      </w:r>
      <w:proofErr w:type="gramEnd"/>
      <w:r w:rsidRPr="00D2353B">
        <w:rPr>
          <w:rStyle w:val="StyleUnderline"/>
        </w:rPr>
        <w:t xml:space="preserve"> fact, where law enforcement is concerned, the public seems overwhelmingly in favor of state actors putting camera-equipped UAS into the sky. Support for homeland security applications scored at 67%, while more general police and crime fighting uses garnered 63% support</w:t>
      </w:r>
      <w:r w:rsidRPr="00D2353B">
        <w:rPr>
          <w:sz w:val="16"/>
        </w:rPr>
        <w:t>. But respondents did show a degree of concern over the safe integration of drones into the national airspace. Only 43% of the public expressed support for “everyday use” of drones without a specific, stated purpose, and 67% of those surveyed said they were either “somewhat concerned” or “very concerned” with the potential for unwanted monitoring of private property or public spaces.</w:t>
      </w:r>
      <w:r w:rsidRPr="00D2353B">
        <w:rPr>
          <w:sz w:val="12"/>
        </w:rPr>
        <w:t>¶</w:t>
      </w:r>
      <w:r w:rsidRPr="00D2353B">
        <w:rPr>
          <w:sz w:val="16"/>
        </w:rPr>
        <w:t xml:space="preserve"> Perhaps the most significant finding in the survey: 61% of the public supports the use of drones in commercial applications, an area that is ripe for explosive growth when the FAA opens up the national airspace to small UAS (a regulatory framework for doing so is expected to be in place by end of 2015). The Association for Unmanned Vehicle Systems International — the UAS industry’s largest international trade association — expects the domestic drone industry to create more than 100,000 new jobs and unleash $82 billion in economic impact across the U.S. alone in the 10 years following integration of commercial UAS into the national airspace, but hostility toward UAS by individual state legislatures has threatened to dampen those impacts as some states have already moved to restrict drone usage before it is approved at the federal level.</w:t>
      </w:r>
      <w:r w:rsidRPr="00D2353B">
        <w:rPr>
          <w:sz w:val="12"/>
        </w:rPr>
        <w:t>¶</w:t>
      </w:r>
      <w:r w:rsidRPr="00D2353B">
        <w:rPr>
          <w:sz w:val="16"/>
        </w:rPr>
        <w:t xml:space="preserve"> While public opinion data on domestic drone use still remains somewhat thin (the IIHSS/RTI survey contained just more than 2,100 responses from a nationwide sample) </w:t>
      </w:r>
      <w:r w:rsidRPr="00D2353B">
        <w:rPr>
          <w:rStyle w:val="StyleUnderline"/>
        </w:rPr>
        <w:t>this latest data indicates the public isn’t nearly as negative on domestic drone use as it might seem — a positive sign for several states that are counting on the coming drone boom to help reboot their high-tech and manufacturing economies</w:t>
      </w:r>
      <w:r w:rsidRPr="00D2353B">
        <w:rPr>
          <w:sz w:val="16"/>
        </w:rPr>
        <w:t>.</w:t>
      </w:r>
    </w:p>
    <w:p w:rsidR="00DE458D" w:rsidRPr="00D2353B" w:rsidRDefault="00DE458D" w:rsidP="00DE458D">
      <w:pPr>
        <w:rPr>
          <w:sz w:val="16"/>
        </w:rPr>
      </w:pPr>
    </w:p>
    <w:p w:rsidR="00DE458D" w:rsidRPr="00D2353B" w:rsidRDefault="00DE458D" w:rsidP="00DE458D">
      <w:pPr>
        <w:rPr>
          <w:sz w:val="16"/>
        </w:rPr>
      </w:pPr>
    </w:p>
    <w:p w:rsidR="00E45DC1" w:rsidRDefault="00E45DC1" w:rsidP="006839F7">
      <w:pPr>
        <w:pStyle w:val="Heading3"/>
      </w:pPr>
      <w:bookmarkStart w:id="32" w:name="_Toc422986503"/>
      <w:r>
        <w:lastRenderedPageBreak/>
        <w:t xml:space="preserve">Link – </w:t>
      </w:r>
      <w:r w:rsidR="006839F7">
        <w:t>Drone Surveillance Popular</w:t>
      </w:r>
      <w:bookmarkEnd w:id="32"/>
      <w:r>
        <w:t xml:space="preserve"> </w:t>
      </w:r>
    </w:p>
    <w:p w:rsidR="006839F7" w:rsidRDefault="006839F7" w:rsidP="006839F7">
      <w:pPr>
        <w:rPr>
          <w:rStyle w:val="StyleStyleBold12pt"/>
        </w:rPr>
      </w:pPr>
    </w:p>
    <w:p w:rsidR="00DE458D" w:rsidRDefault="006839F7" w:rsidP="006839F7">
      <w:pPr>
        <w:pStyle w:val="Heading4"/>
        <w:rPr>
          <w:rStyle w:val="StyleStyleBold12pt"/>
          <w:b/>
        </w:rPr>
      </w:pPr>
      <w:r>
        <w:rPr>
          <w:rStyle w:val="StyleStyleBold12pt"/>
          <w:b/>
        </w:rPr>
        <w:t xml:space="preserve">Drones are an easy win – </w:t>
      </w:r>
      <w:r w:rsidR="00DE458D">
        <w:rPr>
          <w:rStyle w:val="StyleStyleBold12pt"/>
          <w:b/>
        </w:rPr>
        <w:t xml:space="preserve">their perceived role in border patrol. </w:t>
      </w:r>
    </w:p>
    <w:p w:rsidR="00DE458D" w:rsidRDefault="00DE458D" w:rsidP="006839F7">
      <w:pPr>
        <w:rPr>
          <w:rStyle w:val="StyleStyleBold12pt"/>
        </w:rPr>
      </w:pPr>
    </w:p>
    <w:p w:rsidR="006839F7" w:rsidRPr="00D2353B" w:rsidRDefault="006839F7" w:rsidP="006839F7">
      <w:pPr>
        <w:rPr>
          <w:b/>
          <w:sz w:val="26"/>
        </w:rPr>
      </w:pPr>
      <w:r w:rsidRPr="00D2353B">
        <w:rPr>
          <w:rStyle w:val="StyleStyleBold12pt"/>
        </w:rPr>
        <w:t xml:space="preserve">Washington Post, 2011 </w:t>
      </w:r>
      <w:r w:rsidRPr="00D2353B">
        <w:t xml:space="preserve">(“More Predator drones fly U.S.-Mexico border,” December 21, Online: http://www.washingtonpost.com/world/more-predator-drones-fly-us-mexico-border/2011/12/01/gIQANSZz8O_story.html) </w:t>
      </w:r>
    </w:p>
    <w:p w:rsidR="006839F7" w:rsidRPr="00D2353B" w:rsidRDefault="006839F7" w:rsidP="006839F7"/>
    <w:p w:rsidR="006839F7" w:rsidRPr="00DE458D" w:rsidRDefault="006839F7" w:rsidP="006839F7">
      <w:pPr>
        <w:rPr>
          <w:sz w:val="16"/>
        </w:rPr>
      </w:pPr>
      <w:r w:rsidRPr="00D2353B">
        <w:rPr>
          <w:sz w:val="16"/>
        </w:rPr>
        <w:t>Eight Predators fly for the Customs and Border Protection agency — five, and soon to be six, along the southwestern border. After a slow rollout that began in 2005, drones now patrol most of the southern boundary, from Yuma, Ariz., to Brownsville, Tex.</w:t>
      </w:r>
      <w:r w:rsidRPr="00D2353B">
        <w:rPr>
          <w:sz w:val="12"/>
        </w:rPr>
        <w:t>¶</w:t>
      </w:r>
      <w:r w:rsidRPr="00D2353B">
        <w:rPr>
          <w:sz w:val="16"/>
        </w:rPr>
        <w:t xml:space="preserve"> For supporters, </w:t>
      </w:r>
      <w:r w:rsidRPr="00D2353B">
        <w:rPr>
          <w:rStyle w:val="StyleUnderline"/>
        </w:rPr>
        <w:t>Predators are the new, sexy, futuristic fix for immigration control. They are irresistible to border hawks and the “Drone Caucus” in Congress, who consider the aircraft a must-have technology to meet the threat of spillover violence — yet unrealized — from Mexican drug cartels.</w:t>
      </w:r>
      <w:r w:rsidRPr="00D2353B">
        <w:rPr>
          <w:rStyle w:val="StyleUnderline"/>
          <w:sz w:val="12"/>
        </w:rPr>
        <w:t>¶</w:t>
      </w:r>
      <w:r w:rsidRPr="00D2353B">
        <w:rPr>
          <w:sz w:val="16"/>
        </w:rPr>
        <w:t xml:space="preserve"> </w:t>
      </w:r>
      <w:r w:rsidRPr="00D2353B">
        <w:rPr>
          <w:rStyle w:val="StyleUnderline"/>
        </w:rPr>
        <w:t>Rep.</w:t>
      </w:r>
      <w:r w:rsidRPr="00D2353B">
        <w:rPr>
          <w:sz w:val="16"/>
        </w:rPr>
        <w:t xml:space="preserve"> Brian </w:t>
      </w:r>
      <w:r w:rsidRPr="00D2353B">
        <w:rPr>
          <w:rStyle w:val="StyleUnderline"/>
        </w:rPr>
        <w:t>Bilbray (R-Calif.) has said that the drones are so popular that a Predator could be elected president. Rep.</w:t>
      </w:r>
      <w:r w:rsidRPr="00D2353B">
        <w:rPr>
          <w:sz w:val="16"/>
        </w:rPr>
        <w:t xml:space="preserve"> Henry </w:t>
      </w:r>
      <w:r w:rsidRPr="00D2353B">
        <w:rPr>
          <w:rStyle w:val="StyleUnderline"/>
        </w:rPr>
        <w:t xml:space="preserve">Cuellar (D-Tex.) pronounced domestic drones “invaluable.” Arizona Gov. Jan Brewer (R) called them “ideal for border security and counter-drug missions.” </w:t>
      </w:r>
      <w:r w:rsidRPr="00D2353B">
        <w:rPr>
          <w:sz w:val="16"/>
        </w:rPr>
        <w:t xml:space="preserve">Texas Gov. Rick </w:t>
      </w:r>
      <w:r w:rsidRPr="00D2353B">
        <w:rPr>
          <w:rStyle w:val="StyleUnderline"/>
        </w:rPr>
        <w:t>Perry, a GOP presidential contender, argues that the solution to security along the frontier is not a border fence but more Predators</w:t>
      </w:r>
      <w:r w:rsidRPr="00D2353B">
        <w:rPr>
          <w:sz w:val="16"/>
        </w:rPr>
        <w:t>.</w:t>
      </w:r>
      <w:r w:rsidRPr="00D2353B">
        <w:rPr>
          <w:sz w:val="12"/>
        </w:rPr>
        <w:t>¶</w:t>
      </w:r>
      <w:r w:rsidRPr="00D2353B">
        <w:rPr>
          <w:sz w:val="16"/>
        </w:rPr>
        <w:t xml:space="preserve"> In his trips to testify on Capitol Hill, Michael </w:t>
      </w:r>
      <w:proofErr w:type="spellStart"/>
      <w:r w:rsidRPr="00D2353B">
        <w:rPr>
          <w:sz w:val="16"/>
        </w:rPr>
        <w:t>Kostelnik</w:t>
      </w:r>
      <w:proofErr w:type="spellEnd"/>
      <w:r w:rsidRPr="00D2353B">
        <w:rPr>
          <w:sz w:val="16"/>
        </w:rPr>
        <w:t xml:space="preserve">, </w:t>
      </w:r>
      <w:r w:rsidRPr="00D2353B">
        <w:rPr>
          <w:rStyle w:val="StyleUnderline"/>
        </w:rPr>
        <w:t>the retired Air Force general and former test pilot who runs the Office of Air and Marine for the CBP, said he has never been challenged in Congress about the appropriate use of domestic drones. “Instead, the question is: Why can’t we have more of them in my district?”</w:t>
      </w:r>
      <w:r w:rsidRPr="00D2353B">
        <w:rPr>
          <w:sz w:val="16"/>
        </w:rPr>
        <w:t xml:space="preserve"> </w:t>
      </w:r>
      <w:proofErr w:type="spellStart"/>
      <w:r w:rsidRPr="00D2353B">
        <w:rPr>
          <w:sz w:val="16"/>
        </w:rPr>
        <w:t>Kostelnik</w:t>
      </w:r>
      <w:proofErr w:type="spellEnd"/>
      <w:r w:rsidRPr="00D2353B">
        <w:rPr>
          <w:sz w:val="16"/>
        </w:rPr>
        <w:t xml:space="preserve"> said.</w:t>
      </w:r>
    </w:p>
    <w:p w:rsidR="00E45DC1" w:rsidRDefault="00E45DC1" w:rsidP="00E45DC1"/>
    <w:p w:rsidR="003733D7" w:rsidRDefault="003733D7" w:rsidP="003733D7">
      <w:pPr>
        <w:pStyle w:val="Heading2"/>
      </w:pPr>
      <w:bookmarkStart w:id="33" w:name="_Toc422986504"/>
      <w:r>
        <w:lastRenderedPageBreak/>
        <w:t>Courts CP</w:t>
      </w:r>
      <w:bookmarkEnd w:id="33"/>
    </w:p>
    <w:p w:rsidR="00AF074C" w:rsidRDefault="00AF074C" w:rsidP="006839F7">
      <w:pPr>
        <w:pStyle w:val="Heading3"/>
      </w:pPr>
      <w:bookmarkStart w:id="34" w:name="_Toc422986505"/>
      <w:r>
        <w:lastRenderedPageBreak/>
        <w:t>1NC</w:t>
      </w:r>
      <w:bookmarkEnd w:id="34"/>
    </w:p>
    <w:p w:rsidR="00AF074C" w:rsidRDefault="00AF074C" w:rsidP="00AF074C"/>
    <w:p w:rsidR="00AF074C" w:rsidRDefault="00AF074C" w:rsidP="00605CF9">
      <w:pPr>
        <w:pStyle w:val="Heading4"/>
      </w:pPr>
      <w:r>
        <w:t>Text: The Unit</w:t>
      </w:r>
      <w:r w:rsidR="00761AC0">
        <w:t>ed States Supreme Court should rule that warrantless drone operations, drone operations lasting longer than 24 hours, sense-enhanced drones, and the storage of data from drone operations for longer than 30 days are unconstitutional on 4</w:t>
      </w:r>
      <w:r w:rsidR="00761AC0" w:rsidRPr="00761AC0">
        <w:rPr>
          <w:vertAlign w:val="superscript"/>
        </w:rPr>
        <w:t>th</w:t>
      </w:r>
      <w:r w:rsidR="00761AC0">
        <w:t xml:space="preserve"> Amendment grounds. </w:t>
      </w:r>
    </w:p>
    <w:p w:rsidR="00AF074C" w:rsidRDefault="00AF074C" w:rsidP="00AF074C"/>
    <w:p w:rsidR="00AF074C" w:rsidRDefault="00AF074C" w:rsidP="00605CF9">
      <w:pPr>
        <w:pStyle w:val="Heading4"/>
      </w:pPr>
      <w:r>
        <w:t xml:space="preserve">Counterplan solves – the court is best equipped to rule on issues of domestic surveillance policy – US v. Jones proves. </w:t>
      </w:r>
    </w:p>
    <w:p w:rsidR="00AF074C" w:rsidRDefault="00AF074C" w:rsidP="00AF074C"/>
    <w:p w:rsidR="00AF074C" w:rsidRPr="00C8510F" w:rsidRDefault="00AF074C" w:rsidP="00AF074C">
      <w:r w:rsidRPr="00C8510F">
        <w:rPr>
          <w:rStyle w:val="StyleStyleBold12pt"/>
        </w:rPr>
        <w:t>Rotenberg &amp; Brody, 2013</w:t>
      </w:r>
      <w:r>
        <w:t xml:space="preserve"> (Marc - president of the Electronic Privacy Information Center and teaches privacy law and open government at Georgetown University Law Center &amp; David - the EPIC Appellate Advocacy Fellow and a graduate of Harvard Law School, “Protecting Privacy: The Role of the Courts and Congress,” </w:t>
      </w:r>
      <w:r>
        <w:rPr>
          <w:i/>
        </w:rPr>
        <w:t>Human Rights Magazine</w:t>
      </w:r>
      <w:r>
        <w:t xml:space="preserve">, 39:3, Online: </w:t>
      </w:r>
      <w:hyperlink r:id="rId52" w:history="1">
        <w:r w:rsidRPr="00C35D74">
          <w:rPr>
            <w:rStyle w:val="Hyperlink"/>
          </w:rPr>
          <w:t>http://www.americanbar.org/publications/human_rights_magazine_home/2013_vol_39/may_2013_n2_privacy/protecting_privacy_courts_congress.html</w:t>
        </w:r>
      </w:hyperlink>
      <w:r>
        <w:t xml:space="preserve">) </w:t>
      </w:r>
    </w:p>
    <w:p w:rsidR="00AF074C" w:rsidRPr="00C8510F" w:rsidRDefault="00AF074C" w:rsidP="00AF074C"/>
    <w:p w:rsidR="00AF074C" w:rsidRPr="00C8510F" w:rsidRDefault="00AF074C" w:rsidP="00AF074C">
      <w:pPr>
        <w:rPr>
          <w:sz w:val="16"/>
        </w:rPr>
      </w:pPr>
      <w:r w:rsidRPr="00C8510F">
        <w:rPr>
          <w:rStyle w:val="StyleUnderline"/>
        </w:rPr>
        <w:t>While these new techniques raise far-reaching concerns about the scope of government surveillance authority and the rights of individuals, the Supreme Court’s recent decision in United States v. Jones</w:t>
      </w:r>
      <w:r w:rsidRPr="00C8510F">
        <w:rPr>
          <w:sz w:val="16"/>
        </w:rPr>
        <w:t xml:space="preserve">, 132 S. Ct. 945 (2012), </w:t>
      </w:r>
      <w:r w:rsidRPr="00C8510F">
        <w:rPr>
          <w:rStyle w:val="StyleUnderline"/>
        </w:rPr>
        <w:t>suggests that the Court is ready for the challenge.</w:t>
      </w:r>
      <w:r w:rsidRPr="00C8510F">
        <w:rPr>
          <w:sz w:val="16"/>
        </w:rPr>
        <w:t xml:space="preserve"> In that case, </w:t>
      </w:r>
      <w:r w:rsidRPr="00C8510F">
        <w:rPr>
          <w:rStyle w:val="StyleUnderline"/>
        </w:rPr>
        <w:t xml:space="preserve">the Court unanimously ruled that a Fourth Amendment search occurred when police attached a GPS tracker to a </w:t>
      </w:r>
      <w:proofErr w:type="spellStart"/>
      <w:r w:rsidRPr="00C8510F">
        <w:rPr>
          <w:rStyle w:val="StyleUnderline"/>
        </w:rPr>
        <w:t>car</w:t>
      </w:r>
      <w:r w:rsidRPr="00C8510F">
        <w:rPr>
          <w:sz w:val="16"/>
        </w:rPr>
        <w:t>.Id</w:t>
      </w:r>
      <w:proofErr w:type="spellEnd"/>
      <w:r w:rsidRPr="00C8510F">
        <w:rPr>
          <w:sz w:val="16"/>
        </w:rPr>
        <w:t xml:space="preserve">. Justice Antonin Scalia’s opinion for </w:t>
      </w:r>
      <w:r w:rsidRPr="00C8510F">
        <w:rPr>
          <w:rStyle w:val="StyleUnderline"/>
        </w:rPr>
        <w:t>the Court said that the physical attachment of the GPS device violated the Fourth Amendment because it was a trespass.</w:t>
      </w:r>
      <w:r w:rsidRPr="00C8510F">
        <w:rPr>
          <w:sz w:val="16"/>
        </w:rPr>
        <w:t xml:space="preserve"> Justice Samuel Alito, joined by three other justices, observed that </w:t>
      </w:r>
      <w:r w:rsidRPr="00C8510F">
        <w:rPr>
          <w:rStyle w:val="StyleUnderline"/>
        </w:rPr>
        <w:t>the traditional reasonable expectation of privacy test does not permit the police to “secretly monitor and catalogue every</w:t>
      </w:r>
      <w:r w:rsidRPr="00C8510F">
        <w:rPr>
          <w:sz w:val="16"/>
        </w:rPr>
        <w:t xml:space="preserve"> single </w:t>
      </w:r>
      <w:r w:rsidRPr="00C8510F">
        <w:rPr>
          <w:rStyle w:val="StyleUnderline"/>
        </w:rPr>
        <w:t>movement</w:t>
      </w:r>
      <w:r w:rsidRPr="00C8510F">
        <w:rPr>
          <w:sz w:val="16"/>
        </w:rPr>
        <w:t xml:space="preserve"> of an individual’s car </w:t>
      </w:r>
      <w:r w:rsidRPr="00C8510F">
        <w:rPr>
          <w:rStyle w:val="StyleUnderline"/>
        </w:rPr>
        <w:t>for a very long period.”</w:t>
      </w:r>
      <w:r w:rsidRPr="00C8510F">
        <w:rPr>
          <w:sz w:val="16"/>
        </w:rPr>
        <w:t xml:space="preserve"> Id. at 964 (Alito, J., concurring). Justice Sonia </w:t>
      </w:r>
      <w:r w:rsidRPr="00C8510F">
        <w:rPr>
          <w:rStyle w:val="StyleUnderline"/>
        </w:rPr>
        <w:t>Sotomayor</w:t>
      </w:r>
      <w:r w:rsidRPr="00C8510F">
        <w:rPr>
          <w:sz w:val="16"/>
        </w:rPr>
        <w:t xml:space="preserve"> agreed with Justice Alito’s concurrence that GPS monitoring impinges on privacy expectations, but she also </w:t>
      </w:r>
      <w:r w:rsidRPr="00C8510F">
        <w:rPr>
          <w:rStyle w:val="StyleUnderline"/>
        </w:rPr>
        <w:t>anticipated larger matters ahead. “I would ask whether people reasonably expect that their movements will be recorded and aggregated in a manner that enables the Government to ascertain, more or less at will, their political and religious beliefs, sexual habits, and so on</w:t>
      </w:r>
      <w:r w:rsidRPr="00C8510F">
        <w:rPr>
          <w:sz w:val="16"/>
        </w:rPr>
        <w:t xml:space="preserve">.” Id. at 956 (Sotomayor, J. concurring). </w:t>
      </w:r>
      <w:r w:rsidRPr="00C8510F">
        <w:rPr>
          <w:rStyle w:val="StyleUnderline"/>
        </w:rPr>
        <w:t>Combining Sotomayor’s concurrence with Alito’s creates a five-member “shadow majority” finding that GPS tracking is about more than physical tracking</w:t>
      </w:r>
      <w:r w:rsidRPr="00C8510F">
        <w:rPr>
          <w:sz w:val="16"/>
        </w:rPr>
        <w:t xml:space="preserve">. As Justice Sotomayor explained, </w:t>
      </w:r>
      <w:r w:rsidRPr="00C8510F">
        <w:rPr>
          <w:rStyle w:val="StyleUnderline"/>
        </w:rPr>
        <w:t>“making available at a relatively low cost such a substantial quantum of intimate information about any person whom the Government, in its unfettered discretion, chooses to track—‘may alter the relationship between the citizen and government in a way that is inimical to democratic society</w:t>
      </w:r>
      <w:r w:rsidRPr="00C8510F">
        <w:rPr>
          <w:sz w:val="16"/>
        </w:rPr>
        <w:t xml:space="preserve">.’” Id. </w:t>
      </w:r>
      <w:r w:rsidRPr="00C8510F">
        <w:rPr>
          <w:rStyle w:val="StyleUnderline"/>
        </w:rPr>
        <w:t>The Supreme Court gets it</w:t>
      </w:r>
      <w:r w:rsidRPr="00C8510F">
        <w:rPr>
          <w:sz w:val="16"/>
        </w:rPr>
        <w:t xml:space="preserve">. In Jones, </w:t>
      </w:r>
      <w:r w:rsidRPr="00C8510F">
        <w:rPr>
          <w:rStyle w:val="StyleUnderline"/>
        </w:rPr>
        <w:t>the justices are not debating over whether there is a right to privacy; they are arguing over the scope and formulation of that right</w:t>
      </w:r>
      <w:r w:rsidRPr="00C8510F">
        <w:rPr>
          <w:sz w:val="16"/>
        </w:rPr>
        <w:t xml:space="preserve">. </w:t>
      </w:r>
      <w:r w:rsidRPr="00C8510F">
        <w:rPr>
          <w:rStyle w:val="StyleUnderline"/>
        </w:rPr>
        <w:t>Perhaps it is the trespass theory of</w:t>
      </w:r>
      <w:r w:rsidRPr="00C8510F">
        <w:rPr>
          <w:sz w:val="16"/>
        </w:rPr>
        <w:t xml:space="preserve"> Justice </w:t>
      </w:r>
      <w:r w:rsidRPr="00C8510F">
        <w:rPr>
          <w:rStyle w:val="StyleUnderline"/>
        </w:rPr>
        <w:t>Scalia</w:t>
      </w:r>
      <w:r w:rsidRPr="00C8510F">
        <w:rPr>
          <w:sz w:val="16"/>
        </w:rPr>
        <w:t xml:space="preserve">; </w:t>
      </w:r>
      <w:r w:rsidRPr="00C8510F">
        <w:rPr>
          <w:rStyle w:val="StyleUnderline"/>
        </w:rPr>
        <w:t>the expectation of privacy test</w:t>
      </w:r>
      <w:r w:rsidRPr="00C8510F">
        <w:rPr>
          <w:sz w:val="16"/>
        </w:rPr>
        <w:t xml:space="preserve"> in Katz </w:t>
      </w:r>
      <w:r w:rsidRPr="00C8510F">
        <w:rPr>
          <w:rStyle w:val="StyleUnderline"/>
        </w:rPr>
        <w:t>set out by Alito</w:t>
      </w:r>
      <w:r w:rsidRPr="00C8510F">
        <w:rPr>
          <w:sz w:val="16"/>
        </w:rPr>
        <w:t xml:space="preserve">, Katz v. United States, 389 U.S. 347 (1967); </w:t>
      </w:r>
      <w:r w:rsidRPr="00C8510F">
        <w:rPr>
          <w:rStyle w:val="StyleUnderline"/>
        </w:rPr>
        <w:t>or a hybrid suggested by Sotomayor. But critical to all of the analyses is that the particular device does not matter; it is the underlying activity that is at issue</w:t>
      </w:r>
      <w:r w:rsidRPr="00C8510F">
        <w:rPr>
          <w:sz w:val="16"/>
        </w:rPr>
        <w:t>.</w:t>
      </w:r>
    </w:p>
    <w:p w:rsidR="00AF074C" w:rsidRDefault="00AF074C" w:rsidP="00AF074C"/>
    <w:p w:rsidR="00AF074C" w:rsidRDefault="00AF074C" w:rsidP="006839F7">
      <w:pPr>
        <w:pStyle w:val="Heading3"/>
      </w:pPr>
      <w:bookmarkStart w:id="35" w:name="_Toc422986506"/>
      <w:r>
        <w:lastRenderedPageBreak/>
        <w:t>Solve</w:t>
      </w:r>
      <w:r w:rsidR="00DD1DDB">
        <w:t>ncy – Accountability</w:t>
      </w:r>
      <w:bookmarkEnd w:id="35"/>
    </w:p>
    <w:p w:rsidR="00DD1DDB" w:rsidRDefault="00DD1DDB" w:rsidP="00DD1DDB">
      <w:pPr>
        <w:rPr>
          <w:b/>
        </w:rPr>
      </w:pPr>
    </w:p>
    <w:p w:rsidR="00DD1DDB" w:rsidRPr="00DD1DDB" w:rsidRDefault="00DD1DDB" w:rsidP="00605CF9">
      <w:pPr>
        <w:pStyle w:val="Heading4"/>
      </w:pPr>
      <w:r w:rsidRPr="00DD1DDB">
        <w:t xml:space="preserve">Court </w:t>
      </w:r>
      <w:r>
        <w:t xml:space="preserve">action solves accountability – raises public consciousness and keeps executive authority in check. </w:t>
      </w:r>
    </w:p>
    <w:p w:rsidR="00AF074C" w:rsidRDefault="00AF074C" w:rsidP="00AF074C"/>
    <w:p w:rsidR="00AF074C" w:rsidRPr="0070158D" w:rsidRDefault="00AF074C" w:rsidP="00AF074C">
      <w:r w:rsidRPr="0070158D">
        <w:rPr>
          <w:rStyle w:val="StyleStyleBold12pt"/>
        </w:rPr>
        <w:t>Wu, 2006</w:t>
      </w:r>
      <w:r>
        <w:t xml:space="preserve"> (</w:t>
      </w:r>
      <w:proofErr w:type="spellStart"/>
      <w:r>
        <w:t>Edieth</w:t>
      </w:r>
      <w:proofErr w:type="spellEnd"/>
      <w:r>
        <w:t xml:space="preserve">, Associate Dean of the Thurgood Marshall School of Law, “DOMESTIC SPYING AND WHY AMERICA SHOULD AVOID THE SLIPPERY SLOPE,” </w:t>
      </w:r>
      <w:r>
        <w:rPr>
          <w:i/>
        </w:rPr>
        <w:t>Review of Law and Social Justice</w:t>
      </w:r>
      <w:r>
        <w:t xml:space="preserve">, 16:1, Online: </w:t>
      </w:r>
      <w:hyperlink r:id="rId53" w:history="1">
        <w:r w:rsidRPr="00C35D74">
          <w:rPr>
            <w:rStyle w:val="Hyperlink"/>
          </w:rPr>
          <w:t>http://weblaw.usc.edu/why/students/orgs/rlsj/assets/docs/Wu_Final.pdf</w:t>
        </w:r>
      </w:hyperlink>
      <w:r>
        <w:t xml:space="preserve">) </w:t>
      </w:r>
    </w:p>
    <w:p w:rsidR="00AF074C" w:rsidRDefault="00AF074C" w:rsidP="00AF074C"/>
    <w:p w:rsidR="00AF074C" w:rsidRPr="00C8510F" w:rsidRDefault="00AF074C" w:rsidP="00AF074C">
      <w:pPr>
        <w:rPr>
          <w:sz w:val="16"/>
        </w:rPr>
      </w:pPr>
      <w:r w:rsidRPr="00C8510F">
        <w:rPr>
          <w:sz w:val="16"/>
        </w:rPr>
        <w:t xml:space="preserve">Although not an enumerated constitutional right, </w:t>
      </w:r>
      <w:r w:rsidRPr="0070158D">
        <w:rPr>
          <w:rStyle w:val="StyleUnderline"/>
        </w:rPr>
        <w:t>Americans expect</w:t>
      </w:r>
      <w:r>
        <w:rPr>
          <w:rStyle w:val="StyleUnderline"/>
        </w:rPr>
        <w:t xml:space="preserve"> </w:t>
      </w:r>
      <w:r w:rsidRPr="0070158D">
        <w:rPr>
          <w:rStyle w:val="StyleUnderline"/>
        </w:rPr>
        <w:t>their government, especially the president, to respect the rule of law.</w:t>
      </w:r>
      <w:r w:rsidRPr="00C8510F">
        <w:rPr>
          <w:sz w:val="16"/>
        </w:rPr>
        <w:t xml:space="preserve"> That is, </w:t>
      </w:r>
      <w:r w:rsidRPr="0070158D">
        <w:rPr>
          <w:rStyle w:val="StyleUnderline"/>
        </w:rPr>
        <w:t>they expect all branches of government</w:t>
      </w:r>
      <w:r w:rsidRPr="00C8510F">
        <w:rPr>
          <w:sz w:val="16"/>
        </w:rPr>
        <w:t>—judiciary, executive, and legislative—</w:t>
      </w:r>
      <w:r w:rsidRPr="0070158D">
        <w:rPr>
          <w:rStyle w:val="StyleUnderline"/>
        </w:rPr>
        <w:t>to act as checks and balances.</w:t>
      </w:r>
      <w:r>
        <w:rPr>
          <w:rStyle w:val="StyleUnderline"/>
        </w:rPr>
        <w:t xml:space="preserve"> </w:t>
      </w:r>
      <w:r w:rsidRPr="0070158D">
        <w:rPr>
          <w:rStyle w:val="StyleUnderline"/>
        </w:rPr>
        <w:t>The judiciary branch, specifically the Supreme Court, is emphatically</w:t>
      </w:r>
      <w:r>
        <w:rPr>
          <w:rStyle w:val="StyleUnderline"/>
        </w:rPr>
        <w:t xml:space="preserve"> </w:t>
      </w:r>
      <w:r w:rsidRPr="0070158D">
        <w:rPr>
          <w:rStyle w:val="StyleUnderline"/>
        </w:rPr>
        <w:t>the arm of government with the province and duty to “say what the law</w:t>
      </w:r>
      <w:r>
        <w:rPr>
          <w:rStyle w:val="StyleUnderline"/>
        </w:rPr>
        <w:t xml:space="preserve"> </w:t>
      </w:r>
      <w:r w:rsidRPr="0070158D">
        <w:rPr>
          <w:rStyle w:val="StyleUnderline"/>
        </w:rPr>
        <w:t>is.</w:t>
      </w:r>
      <w:r w:rsidRPr="00C8510F">
        <w:rPr>
          <w:sz w:val="16"/>
        </w:rPr>
        <w:t xml:space="preserve">”60 </w:t>
      </w:r>
      <w:r w:rsidRPr="0070158D">
        <w:rPr>
          <w:rStyle w:val="StyleUnderline"/>
        </w:rPr>
        <w:t>And in the context of executive power, the Court has “long since</w:t>
      </w:r>
      <w:r>
        <w:rPr>
          <w:rStyle w:val="StyleUnderline"/>
        </w:rPr>
        <w:t xml:space="preserve"> </w:t>
      </w:r>
      <w:r w:rsidRPr="0070158D">
        <w:rPr>
          <w:rStyle w:val="StyleUnderline"/>
        </w:rPr>
        <w:t>made clear that a state of war is not a blank check for the President</w:t>
      </w:r>
      <w:r w:rsidRPr="00C8510F">
        <w:rPr>
          <w:sz w:val="16"/>
        </w:rPr>
        <w:t xml:space="preserve">.”61 </w:t>
      </w:r>
      <w:r w:rsidRPr="0070158D">
        <w:rPr>
          <w:rStyle w:val="StyleUnderline"/>
        </w:rPr>
        <w:t>For</w:t>
      </w:r>
      <w:r>
        <w:rPr>
          <w:rStyle w:val="StyleUnderline"/>
        </w:rPr>
        <w:t xml:space="preserve"> </w:t>
      </w:r>
      <w:r w:rsidRPr="0070158D">
        <w:rPr>
          <w:rStyle w:val="StyleUnderline"/>
        </w:rPr>
        <w:t>example, the Supreme Court was</w:t>
      </w:r>
      <w:r w:rsidRPr="00C8510F">
        <w:rPr>
          <w:sz w:val="16"/>
        </w:rPr>
        <w:t xml:space="preserve"> recently “</w:t>
      </w:r>
      <w:r w:rsidRPr="0070158D">
        <w:rPr>
          <w:rStyle w:val="StyleUnderline"/>
        </w:rPr>
        <w:t>asked to use [the Padilla] case</w:t>
      </w:r>
      <w:r>
        <w:rPr>
          <w:rStyle w:val="StyleUnderline"/>
        </w:rPr>
        <w:t xml:space="preserve"> </w:t>
      </w:r>
      <w:r w:rsidRPr="0070158D">
        <w:rPr>
          <w:rStyle w:val="StyleUnderline"/>
        </w:rPr>
        <w:t>to define the extent of presidential power over U.S. citizens who are</w:t>
      </w:r>
      <w:r>
        <w:rPr>
          <w:rStyle w:val="StyleUnderline"/>
        </w:rPr>
        <w:t xml:space="preserve"> </w:t>
      </w:r>
      <w:r w:rsidRPr="0070158D">
        <w:rPr>
          <w:rStyle w:val="StyleUnderline"/>
        </w:rPr>
        <w:t>detained</w:t>
      </w:r>
      <w:r w:rsidRPr="00C8510F">
        <w:rPr>
          <w:sz w:val="16"/>
        </w:rPr>
        <w:t xml:space="preserve"> on American soil on suspicion of terrorism.”62 The Court exercised its authority to “end [the] unusual stalemate between the executive and judiciary branches” by ordering Padilla’s transfer from military to civilian custody.63 FISA, of course, specifically permits an “undeniably larger role” for the judiciary when U.S. persons, such as Padilla, are or may be concerned.64 In such a case, </w:t>
      </w:r>
      <w:r w:rsidRPr="0070158D">
        <w:rPr>
          <w:rStyle w:val="StyleUnderline"/>
        </w:rPr>
        <w:t>courts limit executive discretion by</w:t>
      </w:r>
      <w:r>
        <w:rPr>
          <w:rStyle w:val="StyleUnderline"/>
        </w:rPr>
        <w:t xml:space="preserve"> </w:t>
      </w:r>
      <w:r w:rsidRPr="0070158D">
        <w:rPr>
          <w:rStyle w:val="StyleUnderline"/>
        </w:rPr>
        <w:t>“</w:t>
      </w:r>
      <w:proofErr w:type="spellStart"/>
      <w:r w:rsidRPr="0070158D">
        <w:rPr>
          <w:rStyle w:val="StyleUnderline"/>
        </w:rPr>
        <w:t>approv</w:t>
      </w:r>
      <w:proofErr w:type="spellEnd"/>
      <w:r w:rsidRPr="0070158D">
        <w:rPr>
          <w:rStyle w:val="StyleUnderline"/>
        </w:rPr>
        <w:t>[</w:t>
      </w:r>
      <w:proofErr w:type="spellStart"/>
      <w:r w:rsidRPr="0070158D">
        <w:rPr>
          <w:rStyle w:val="StyleUnderline"/>
        </w:rPr>
        <w:t>ing</w:t>
      </w:r>
      <w:proofErr w:type="spellEnd"/>
      <w:r w:rsidRPr="0070158D">
        <w:rPr>
          <w:rStyle w:val="StyleUnderline"/>
        </w:rPr>
        <w:t>] surveillance of U.S. persons [only if] the Government can</w:t>
      </w:r>
      <w:r>
        <w:rPr>
          <w:rStyle w:val="StyleUnderline"/>
        </w:rPr>
        <w:t xml:space="preserve"> </w:t>
      </w:r>
      <w:r w:rsidRPr="0070158D">
        <w:rPr>
          <w:rStyle w:val="StyleUnderline"/>
        </w:rPr>
        <w:t>show that [the target] ‘knowingly engaged in clandestine intelligence</w:t>
      </w:r>
      <w:r>
        <w:rPr>
          <w:rStyle w:val="StyleUnderline"/>
        </w:rPr>
        <w:t xml:space="preserve"> </w:t>
      </w:r>
      <w:r w:rsidRPr="0070158D">
        <w:rPr>
          <w:rStyle w:val="StyleUnderline"/>
        </w:rPr>
        <w:t>activities which involve or may involve a [criminal] violation’ . . . or</w:t>
      </w:r>
      <w:r>
        <w:rPr>
          <w:rStyle w:val="StyleUnderline"/>
        </w:rPr>
        <w:t xml:space="preserve"> </w:t>
      </w:r>
      <w:r w:rsidRPr="0070158D">
        <w:rPr>
          <w:rStyle w:val="StyleUnderline"/>
        </w:rPr>
        <w:t>knowingly commits, prepares to commit, or aids in the preparation or</w:t>
      </w:r>
      <w:r>
        <w:rPr>
          <w:rStyle w:val="StyleUnderline"/>
        </w:rPr>
        <w:t xml:space="preserve"> </w:t>
      </w:r>
      <w:r w:rsidRPr="0070158D">
        <w:rPr>
          <w:rStyle w:val="StyleUnderline"/>
        </w:rPr>
        <w:t>commission of, acts of sabotage or terrorism.”</w:t>
      </w:r>
      <w:r w:rsidRPr="00C8510F">
        <w:rPr>
          <w:sz w:val="16"/>
        </w:rPr>
        <w:t xml:space="preserve">65 </w:t>
      </w:r>
      <w:r w:rsidRPr="0070158D">
        <w:rPr>
          <w:rStyle w:val="StyleUnderline"/>
        </w:rPr>
        <w:t>In addition to directly</w:t>
      </w:r>
      <w:r>
        <w:rPr>
          <w:rStyle w:val="StyleUnderline"/>
        </w:rPr>
        <w:t xml:space="preserve"> </w:t>
      </w:r>
      <w:r w:rsidRPr="0070158D">
        <w:rPr>
          <w:rStyle w:val="StyleUnderline"/>
        </w:rPr>
        <w:t>limiting executive discretion, the judiciary is in a unique position to</w:t>
      </w:r>
      <w:r>
        <w:rPr>
          <w:rStyle w:val="StyleUnderline"/>
        </w:rPr>
        <w:t xml:space="preserve"> </w:t>
      </w:r>
      <w:r w:rsidRPr="0070158D">
        <w:rPr>
          <w:rStyle w:val="StyleUnderline"/>
        </w:rPr>
        <w:t>indirectly elicit executive compliance with the established rule of law by</w:t>
      </w:r>
      <w:r>
        <w:rPr>
          <w:rStyle w:val="StyleUnderline"/>
        </w:rPr>
        <w:t xml:space="preserve"> </w:t>
      </w:r>
      <w:r w:rsidRPr="0070158D">
        <w:rPr>
          <w:rStyle w:val="StyleUnderline"/>
        </w:rPr>
        <w:t>raising public consciousness of an issue.</w:t>
      </w:r>
      <w:r w:rsidRPr="00C8510F">
        <w:rPr>
          <w:sz w:val="16"/>
        </w:rPr>
        <w:t xml:space="preserve"> </w:t>
      </w:r>
      <w:r w:rsidRPr="0070158D">
        <w:rPr>
          <w:rStyle w:val="StyleUnderline"/>
        </w:rPr>
        <w:t>Throughout history, the judiciary</w:t>
      </w:r>
      <w:r>
        <w:rPr>
          <w:rStyle w:val="StyleUnderline"/>
        </w:rPr>
        <w:t xml:space="preserve"> </w:t>
      </w:r>
      <w:r w:rsidRPr="0070158D">
        <w:rPr>
          <w:rStyle w:val="StyleUnderline"/>
        </w:rPr>
        <w:t>has raised public consciousness by vociferously adhering to the rule of law,</w:t>
      </w:r>
      <w:r>
        <w:rPr>
          <w:rStyle w:val="StyleUnderline"/>
        </w:rPr>
        <w:t xml:space="preserve"> </w:t>
      </w:r>
      <w:r w:rsidRPr="0070158D">
        <w:rPr>
          <w:rStyle w:val="StyleUnderline"/>
        </w:rPr>
        <w:t>thereby forcing the executive into “de facto compliance</w:t>
      </w:r>
      <w:r w:rsidRPr="00C8510F">
        <w:rPr>
          <w:sz w:val="16"/>
        </w:rPr>
        <w:t>.”66</w:t>
      </w:r>
    </w:p>
    <w:p w:rsidR="003733D7" w:rsidRDefault="003733D7" w:rsidP="003733D7"/>
    <w:p w:rsidR="00AF074C" w:rsidRDefault="00AF074C" w:rsidP="006839F7">
      <w:pPr>
        <w:pStyle w:val="Heading3"/>
        <w:rPr>
          <w:rStyle w:val="StyleUnderline"/>
          <w:b/>
          <w:u w:val="none"/>
        </w:rPr>
      </w:pPr>
      <w:bookmarkStart w:id="36" w:name="_Toc422986507"/>
      <w:r w:rsidRPr="006B1037">
        <w:rPr>
          <w:rStyle w:val="StyleUnderline"/>
          <w:b/>
          <w:u w:val="none"/>
        </w:rPr>
        <w:lastRenderedPageBreak/>
        <w:t xml:space="preserve">Solvency – </w:t>
      </w:r>
      <w:r w:rsidR="00DD1DDB">
        <w:rPr>
          <w:rStyle w:val="StyleUnderline"/>
          <w:b/>
          <w:u w:val="none"/>
        </w:rPr>
        <w:t>Enhanced Technology</w:t>
      </w:r>
      <w:bookmarkEnd w:id="36"/>
    </w:p>
    <w:p w:rsidR="00AF074C" w:rsidRPr="006B1037" w:rsidRDefault="00AF074C" w:rsidP="00AF074C"/>
    <w:p w:rsidR="00AF074C" w:rsidRDefault="00DD1DDB" w:rsidP="00605CF9">
      <w:pPr>
        <w:pStyle w:val="Heading4"/>
      </w:pPr>
      <w:r>
        <w:t>The Supreme Court</w:t>
      </w:r>
      <w:r w:rsidR="00AF074C">
        <w:t xml:space="preserve"> </w:t>
      </w:r>
      <w:r>
        <w:t xml:space="preserve">is best equipped to respond to proliferation of monitoring technologies – its rulings can be applied to all privacy violations regardless of tech innovation. </w:t>
      </w:r>
    </w:p>
    <w:p w:rsidR="00AF074C" w:rsidRPr="006B1037" w:rsidRDefault="00AF074C" w:rsidP="00AF074C"/>
    <w:p w:rsidR="00AF074C" w:rsidRPr="00C8510F" w:rsidRDefault="00AF074C" w:rsidP="00AF074C">
      <w:r w:rsidRPr="00C8510F">
        <w:rPr>
          <w:rStyle w:val="StyleStyleBold12pt"/>
        </w:rPr>
        <w:t>Rotenberg &amp; Brody, 2013</w:t>
      </w:r>
      <w:r>
        <w:t xml:space="preserve"> (Marc - president of the Electronic Privacy Information Center and teaches privacy law and open government at Georgetown University Law Center &amp; David - the EPIC Appellate Advocacy Fellow and a graduate of Harvard Law School, “Protecting Privacy: The Role of the Courts and Congress,” </w:t>
      </w:r>
      <w:r>
        <w:rPr>
          <w:i/>
        </w:rPr>
        <w:t>Human Rights Magazine</w:t>
      </w:r>
      <w:r>
        <w:t xml:space="preserve">, 39:3, Online: </w:t>
      </w:r>
      <w:hyperlink r:id="rId54" w:history="1">
        <w:r w:rsidRPr="00C35D74">
          <w:rPr>
            <w:rStyle w:val="Hyperlink"/>
          </w:rPr>
          <w:t>http://www.americanbar.org/publications/human_rights_magazine_home/2013_vol_39/may_2013_n2_privacy/protecting_privacy_courts_congress.html</w:t>
        </w:r>
      </w:hyperlink>
      <w:r>
        <w:t xml:space="preserve">) </w:t>
      </w:r>
    </w:p>
    <w:p w:rsidR="00AF074C" w:rsidRDefault="00AF074C" w:rsidP="00AF074C"/>
    <w:p w:rsidR="00AF074C" w:rsidRPr="00C8510F" w:rsidRDefault="00AF074C" w:rsidP="00AF074C">
      <w:pPr>
        <w:rPr>
          <w:sz w:val="16"/>
        </w:rPr>
      </w:pPr>
      <w:r w:rsidRPr="00C8510F">
        <w:rPr>
          <w:rStyle w:val="StyleUnderline"/>
        </w:rPr>
        <w:t>Privacy protection under the Fourth Amendment is first and foremost the responsibility of the courts.</w:t>
      </w:r>
      <w:r w:rsidRPr="00C8510F">
        <w:rPr>
          <w:sz w:val="16"/>
        </w:rPr>
        <w:t xml:space="preserve"> As Justice Louis Brandeis famously wrote, “[t]he makers of our Constitution . . . conferred, as against the government, the right to be let alone—the most comprehensive of rights and the right most valued by civilized men. To protect that right, every unjustifiable intrusion by the government upon the privacy of the individual, whatever the means employed, must be deemed a violation of the Fourth Amendment.” Olmstead v. United States, 277 U.S. 438, 478 (1928) (Brandeis, J., dissenting</w:t>
      </w:r>
      <w:r w:rsidRPr="00C8510F">
        <w:rPr>
          <w:rStyle w:val="StyleUnderline"/>
        </w:rPr>
        <w:t>). When new technologies allow the government to invade individuals’ lives in novel ways, courts should engage the key question: the nature of the activity surveilled. Courts need to draw bright lines that recognize the extraordinary amount of information available in modern communications technology</w:t>
      </w:r>
      <w:r w:rsidRPr="00C8510F">
        <w:rPr>
          <w:sz w:val="16"/>
        </w:rPr>
        <w:t xml:space="preserve">. All private messages, whether e-mail, text, phone call, or old-fashioned letter, should receive equal protections, regardless of third-party common carriers. See Ex parte Jackson, 96 U.S. 727, 733 (1877). As Justice Sotomayor explained in Jones, </w:t>
      </w:r>
      <w:r w:rsidRPr="00C8510F">
        <w:rPr>
          <w:rStyle w:val="StyleUnderline"/>
        </w:rPr>
        <w:t>“it may be necessary to reconsider the premise that an individual has no reasonable expectation of privacy in information voluntarily disclosed to third parties.”</w:t>
      </w:r>
      <w:r w:rsidRPr="00C8510F">
        <w:rPr>
          <w:sz w:val="16"/>
        </w:rPr>
        <w:t xml:space="preserve"> United States v. Jones, 132 S. Ct. 945, 957 (2012) (Sotomayor, J., concurring). </w:t>
      </w:r>
      <w:r w:rsidRPr="00C8510F">
        <w:rPr>
          <w:rStyle w:val="StyleUnderline"/>
        </w:rPr>
        <w:t>Individuals’ expectations of privacy are tied to their activity and anonymity, not specific technologies.</w:t>
      </w:r>
      <w:r w:rsidRPr="00C8510F">
        <w:rPr>
          <w:sz w:val="16"/>
        </w:rPr>
        <w:t xml:space="preserve"> Furthermore, </w:t>
      </w:r>
      <w:r w:rsidRPr="00C8510F">
        <w:rPr>
          <w:rStyle w:val="StyleUnderline"/>
        </w:rPr>
        <w:t>courts should not turn a blind eye to “the threat to privacy implicit in the accumulation of vast amounts of personal information in computerized data banks or other massive government files</w:t>
      </w:r>
      <w:r w:rsidRPr="00C8510F">
        <w:rPr>
          <w:sz w:val="16"/>
        </w:rPr>
        <w:t xml:space="preserve">.” Whalen v. Roe, 429 U.S. 589, 605 (1977). </w:t>
      </w:r>
      <w:r w:rsidRPr="00C8510F">
        <w:rPr>
          <w:rStyle w:val="StyleUnderline"/>
        </w:rPr>
        <w:t xml:space="preserve">In particular, courts should limit </w:t>
      </w:r>
      <w:proofErr w:type="spellStart"/>
      <w:r w:rsidRPr="00C8510F">
        <w:rPr>
          <w:rStyle w:val="StyleUnderline"/>
        </w:rPr>
        <w:t>suspicionless</w:t>
      </w:r>
      <w:proofErr w:type="spellEnd"/>
      <w:r w:rsidRPr="00C8510F">
        <w:rPr>
          <w:rStyle w:val="StyleUnderline"/>
        </w:rPr>
        <w:t xml:space="preserve"> government profiling and programmatic surveillance of innocent persons</w:t>
      </w:r>
      <w:r w:rsidRPr="00C8510F">
        <w:rPr>
          <w:sz w:val="16"/>
        </w:rPr>
        <w:t>.</w:t>
      </w:r>
    </w:p>
    <w:p w:rsidR="00AF074C" w:rsidRDefault="00AF074C" w:rsidP="00AF074C"/>
    <w:p w:rsidR="001E5497" w:rsidRDefault="001E5497" w:rsidP="001E5497">
      <w:pPr>
        <w:pStyle w:val="Heading3"/>
      </w:pPr>
      <w:bookmarkStart w:id="37" w:name="_Toc422986508"/>
      <w:r>
        <w:lastRenderedPageBreak/>
        <w:t>A2: Congressional Action Necessary</w:t>
      </w:r>
      <w:bookmarkEnd w:id="37"/>
    </w:p>
    <w:p w:rsidR="001E5497" w:rsidRPr="001E5497" w:rsidRDefault="001E5497" w:rsidP="001E5497"/>
    <w:p w:rsidR="001E5497" w:rsidRDefault="001E5497" w:rsidP="001E5497">
      <w:pPr>
        <w:pStyle w:val="Heading4"/>
      </w:pPr>
      <w:r w:rsidRPr="00A26EC1">
        <w:t>Loss of judicial independence causes tyra</w:t>
      </w:r>
      <w:r>
        <w:t xml:space="preserve">nny – Congress must stay out of the Courts’ realm of authority. </w:t>
      </w:r>
    </w:p>
    <w:p w:rsidR="001E5497" w:rsidRDefault="001E5497" w:rsidP="001E5497"/>
    <w:p w:rsidR="001E5497" w:rsidRPr="00763796" w:rsidRDefault="001E5497" w:rsidP="001E5497">
      <w:r w:rsidRPr="001E5497">
        <w:rPr>
          <w:rStyle w:val="StyleStyleBold12pt"/>
        </w:rPr>
        <w:t>Center for Justice and Accountability et al, 200</w:t>
      </w:r>
      <w:r>
        <w:rPr>
          <w:rStyle w:val="StyleStyleBold12pt"/>
        </w:rPr>
        <w:t>3</w:t>
      </w:r>
      <w:r>
        <w:t xml:space="preserve"> (Amici Brief, Al </w:t>
      </w:r>
      <w:proofErr w:type="spellStart"/>
      <w:r>
        <w:t>Odah</w:t>
      </w:r>
      <w:proofErr w:type="spellEnd"/>
      <w:r>
        <w:t xml:space="preserve"> et al. v. US, US Briefs 334, Online: </w:t>
      </w:r>
      <w:r w:rsidRPr="001E5497">
        <w:t>http://findlawimages.com/efile/supreme/briefs/03-334/03-334.mer.ami.cja.pdf</w:t>
      </w:r>
      <w:r>
        <w:t>)</w:t>
      </w:r>
    </w:p>
    <w:p w:rsidR="001E5497" w:rsidRDefault="001E5497" w:rsidP="001E5497">
      <w:pPr>
        <w:pStyle w:val="card"/>
        <w:ind w:left="0"/>
        <w:rPr>
          <w:rStyle w:val="StyleUnderline"/>
        </w:rPr>
      </w:pPr>
    </w:p>
    <w:p w:rsidR="001E5497" w:rsidRPr="001E5497" w:rsidRDefault="001E5497" w:rsidP="001E5497">
      <w:pPr>
        <w:pStyle w:val="card"/>
        <w:ind w:left="0"/>
        <w:rPr>
          <w:sz w:val="16"/>
        </w:rPr>
      </w:pPr>
      <w:r w:rsidRPr="001E5497">
        <w:rPr>
          <w:sz w:val="16"/>
        </w:rPr>
        <w:t>For More Than 200 Years The United States Has Recognized That</w:t>
      </w:r>
      <w:r w:rsidRPr="00763796">
        <w:rPr>
          <w:rStyle w:val="StyleUnderline"/>
        </w:rPr>
        <w:t xml:space="preserve"> A Strong, Independent Judiciary Is Essential To The Preservation Of Individual Liberties.  The United States was founded on the ideal that a tripartite system of government was essential to the preservation of freedom.</w:t>
      </w:r>
      <w:r w:rsidRPr="001E5497">
        <w:rPr>
          <w:sz w:val="16"/>
        </w:rPr>
        <w:t xml:space="preserve"> Giving life to the political theories of such philosophers as Locke and Montesquieu, the Framers determined that </w:t>
      </w:r>
      <w:r w:rsidRPr="00763796">
        <w:rPr>
          <w:rStyle w:val="StyleUnderline"/>
        </w:rPr>
        <w:t>freedom could only be assured if each branch of the government served as a check on the other</w:t>
      </w:r>
      <w:r w:rsidRPr="001E5497">
        <w:rPr>
          <w:sz w:val="16"/>
        </w:rPr>
        <w:t xml:space="preserve">. See Bernard </w:t>
      </w:r>
      <w:proofErr w:type="spellStart"/>
      <w:r w:rsidRPr="001E5497">
        <w:rPr>
          <w:sz w:val="16"/>
        </w:rPr>
        <w:t>Bailyn</w:t>
      </w:r>
      <w:proofErr w:type="spellEnd"/>
      <w:r w:rsidRPr="001E5497">
        <w:rPr>
          <w:sz w:val="16"/>
        </w:rPr>
        <w:t xml:space="preserve">, </w:t>
      </w:r>
      <w:proofErr w:type="gramStart"/>
      <w:r w:rsidRPr="001E5497">
        <w:rPr>
          <w:sz w:val="16"/>
        </w:rPr>
        <w:t>The</w:t>
      </w:r>
      <w:proofErr w:type="gramEnd"/>
      <w:r w:rsidRPr="001E5497">
        <w:rPr>
          <w:sz w:val="16"/>
        </w:rPr>
        <w:t xml:space="preserve"> Ideological Origins of the American Revolution 26-30, 323 (1992); Gordon S. Wood, The Creation Of The American Republic 1776-1787, 150-52 (1993). According to Montesquieu, </w:t>
      </w:r>
      <w:r w:rsidRPr="00763796">
        <w:rPr>
          <w:rStyle w:val="StyleUnderline"/>
        </w:rPr>
        <w:t>there can be no liberty "if the power of judging is not separate from legislative power and from executive power</w:t>
      </w:r>
      <w:r w:rsidRPr="001E5497">
        <w:rPr>
          <w:sz w:val="16"/>
        </w:rPr>
        <w:t xml:space="preserve"> </w:t>
      </w:r>
      <w:proofErr w:type="gramStart"/>
      <w:r w:rsidRPr="001E5497">
        <w:rPr>
          <w:sz w:val="16"/>
        </w:rPr>
        <w:t>. . ..</w:t>
      </w:r>
      <w:proofErr w:type="gramEnd"/>
      <w:r w:rsidRPr="001E5497">
        <w:rPr>
          <w:sz w:val="16"/>
        </w:rPr>
        <w:t xml:space="preserve"> If it were joined to executive power, the judge could have the force of an oppressor." Montesquieu, </w:t>
      </w:r>
      <w:proofErr w:type="gramStart"/>
      <w:r w:rsidRPr="001E5497">
        <w:rPr>
          <w:sz w:val="16"/>
        </w:rPr>
        <w:t>The</w:t>
      </w:r>
      <w:proofErr w:type="gramEnd"/>
      <w:r w:rsidRPr="001E5497">
        <w:rPr>
          <w:sz w:val="16"/>
        </w:rPr>
        <w:t xml:space="preserve"> Spirit of the Laws 157 (1748) (Anne </w:t>
      </w:r>
      <w:proofErr w:type="spellStart"/>
      <w:r w:rsidRPr="001E5497">
        <w:rPr>
          <w:sz w:val="16"/>
        </w:rPr>
        <w:t>Cohler</w:t>
      </w:r>
      <w:proofErr w:type="spellEnd"/>
      <w:r w:rsidRPr="001E5497">
        <w:rPr>
          <w:sz w:val="16"/>
        </w:rPr>
        <w:t>, et al., eds., Cambridge Univ. Press (1989)). Echoing Montesquieu, the Framers proclaimed that "</w:t>
      </w:r>
      <w:r w:rsidRPr="00763796">
        <w:rPr>
          <w:rStyle w:val="StyleUnderline"/>
        </w:rPr>
        <w:t>The accumulation of all powers, legislative, executive, and judiciary, in the same hands, whether of one, a few, or many, and whether hereditary, self-appointed, or elective, may justly be pronounced the very definition of tyranny</w:t>
      </w:r>
      <w:r w:rsidRPr="001E5497">
        <w:rPr>
          <w:sz w:val="16"/>
        </w:rPr>
        <w:t xml:space="preserve">." The Federalist No. 47 (James Madison); see also </w:t>
      </w:r>
      <w:proofErr w:type="spellStart"/>
      <w:r w:rsidRPr="001E5497">
        <w:rPr>
          <w:sz w:val="16"/>
        </w:rPr>
        <w:t>Bowsher</w:t>
      </w:r>
      <w:proofErr w:type="spellEnd"/>
      <w:r w:rsidRPr="001E5497">
        <w:rPr>
          <w:sz w:val="16"/>
        </w:rPr>
        <w:t xml:space="preserve"> v. </w:t>
      </w:r>
      <w:proofErr w:type="spellStart"/>
      <w:r w:rsidRPr="001E5497">
        <w:rPr>
          <w:sz w:val="16"/>
        </w:rPr>
        <w:t>Synar</w:t>
      </w:r>
      <w:proofErr w:type="spellEnd"/>
      <w:r w:rsidRPr="001E5497">
        <w:rPr>
          <w:sz w:val="16"/>
        </w:rPr>
        <w:t xml:space="preserve">, 478 U.S. 714, 722 (1986) ("Even a cursory examination of the Constitution reveals the influence of Montesquieu' s thesis that checks and balances were the foundation of a structure of government that would protect liberty.").  In this balance, </w:t>
      </w:r>
      <w:r w:rsidRPr="00763796">
        <w:rPr>
          <w:rStyle w:val="StyleUnderline"/>
        </w:rPr>
        <w:t>the judiciary, no less than any other branch, ensures that the government of the United States does not, in one fell swoop or by increments, become tyrannical. While the U.S. system of government necessarily contemplates a series of checks and balances, the Framers and this Court recognized that those checks are a dead letter unless exercised</w:t>
      </w:r>
      <w:r w:rsidRPr="001E5497">
        <w:rPr>
          <w:sz w:val="16"/>
        </w:rPr>
        <w:t xml:space="preserve">. "The hydraulic pressure inherent within each of the separate Branches to exceed the outer limits of its power, even to accomplish desirable objectives, must be resisted." IN.S. v. Chadha, 462 U.S. 919,951 (1983).  </w:t>
      </w:r>
      <w:r w:rsidRPr="00763796">
        <w:rPr>
          <w:rStyle w:val="StyleUnderline"/>
        </w:rPr>
        <w:t>While these checks and balances must certainly be exercised in times of peace, they become all the more crucial in times of crisis. The Constitution is not a fair weather document. Its provisions do not allow either the executive or the legislative branches to dismantle it for convenience</w:t>
      </w:r>
      <w:r w:rsidRPr="001E5497">
        <w:rPr>
          <w:sz w:val="16"/>
        </w:rPr>
        <w:t xml:space="preserve"> whatever the threat. "[T]he existence of inherent powers ex necessitate to meet an emergency . . . is something the forefathers omitted. * * * Aside from suspension of the privilege of the writ of habeas corpus in time of rebellion or invasion . . . they made no express provision for exercise of extraordinary authority because of a crisis." Youngstown Sheet &amp; Tube Co. v. Sawyer, 343 U.S. 579, 649-50 (1952) (Jackson, J., concurring). This is so because whatever the perceived threat</w:t>
      </w:r>
      <w:r w:rsidRPr="00763796">
        <w:rPr>
          <w:rStyle w:val="StyleUnderline"/>
        </w:rPr>
        <w:t>, at all times "[t]he declared purpose of separating and dividing the powers of government [is] ... to '</w:t>
      </w:r>
      <w:proofErr w:type="spellStart"/>
      <w:r w:rsidRPr="00763796">
        <w:rPr>
          <w:rStyle w:val="StyleUnderline"/>
        </w:rPr>
        <w:t>diffus</w:t>
      </w:r>
      <w:proofErr w:type="spellEnd"/>
      <w:r w:rsidRPr="00763796">
        <w:rPr>
          <w:rStyle w:val="StyleUnderline"/>
        </w:rPr>
        <w:t>[e] power the better to secure liberty</w:t>
      </w:r>
      <w:r w:rsidRPr="001E5497">
        <w:rPr>
          <w:sz w:val="16"/>
        </w:rPr>
        <w:t xml:space="preserve">,''' </w:t>
      </w:r>
      <w:proofErr w:type="spellStart"/>
      <w:r w:rsidRPr="001E5497">
        <w:rPr>
          <w:sz w:val="16"/>
        </w:rPr>
        <w:t>Bowsher</w:t>
      </w:r>
      <w:proofErr w:type="spellEnd"/>
      <w:r w:rsidRPr="001E5497">
        <w:rPr>
          <w:sz w:val="16"/>
        </w:rPr>
        <w:t>, 478 U.S. at 721-22</w:t>
      </w:r>
      <w:r w:rsidRPr="00763796">
        <w:rPr>
          <w:rStyle w:val="StyleUnderline"/>
        </w:rPr>
        <w:t>. To allow anything less would upset the very nature of the U.S. system of government and threaten individual rights</w:t>
      </w:r>
      <w:r w:rsidRPr="001E5497">
        <w:rPr>
          <w:sz w:val="16"/>
        </w:rPr>
        <w:t>. See Ex parte Milligan, 71 U.S. (4 Wall.) 2, 125 (1866) (the Framers "</w:t>
      </w:r>
      <w:proofErr w:type="gramStart"/>
      <w:r w:rsidRPr="001E5497">
        <w:rPr>
          <w:sz w:val="16"/>
        </w:rPr>
        <w:t>knew .</w:t>
      </w:r>
      <w:proofErr w:type="gramEnd"/>
      <w:r w:rsidRPr="001E5497">
        <w:rPr>
          <w:sz w:val="16"/>
        </w:rPr>
        <w:t xml:space="preserve"> .. the nation they were founding . . . would be involved in war . . . and that unlimited power, wherever lodged at such a time, was especially hazardous to freemen"). </w:t>
      </w:r>
    </w:p>
    <w:p w:rsidR="001E5497" w:rsidRDefault="001E5497" w:rsidP="001E5497">
      <w:pPr>
        <w:rPr>
          <w:sz w:val="16"/>
        </w:rPr>
      </w:pPr>
    </w:p>
    <w:p w:rsidR="001E5497" w:rsidRDefault="001E5497" w:rsidP="001E5497">
      <w:pPr>
        <w:rPr>
          <w:sz w:val="16"/>
        </w:rPr>
      </w:pPr>
    </w:p>
    <w:p w:rsidR="003733D7" w:rsidRDefault="00DD1DDB" w:rsidP="006839F7">
      <w:pPr>
        <w:pStyle w:val="Heading3"/>
      </w:pPr>
      <w:bookmarkStart w:id="38" w:name="_Toc422986509"/>
      <w:r>
        <w:lastRenderedPageBreak/>
        <w:t>A2: Perm/Legislative Action Necessary</w:t>
      </w:r>
      <w:bookmarkEnd w:id="38"/>
    </w:p>
    <w:p w:rsidR="003733D7" w:rsidRPr="004470CC" w:rsidRDefault="003733D7" w:rsidP="003733D7"/>
    <w:p w:rsidR="003733D7" w:rsidRDefault="00DD1DDB" w:rsidP="00605CF9">
      <w:pPr>
        <w:pStyle w:val="Heading4"/>
      </w:pPr>
      <w:r>
        <w:t xml:space="preserve">The Supreme Court can reign in drone surveillance without the help of legislatures – there is ground for an application of privacy standards to drone cases. </w:t>
      </w:r>
    </w:p>
    <w:p w:rsidR="003733D7" w:rsidRPr="004470CC" w:rsidRDefault="003733D7" w:rsidP="003733D7"/>
    <w:p w:rsidR="003733D7" w:rsidRPr="004470CC" w:rsidRDefault="003733D7" w:rsidP="003733D7">
      <w:r w:rsidRPr="004470CC">
        <w:rPr>
          <w:rStyle w:val="StyleStyleBold12pt"/>
        </w:rPr>
        <w:t>O’Brien, 2013</w:t>
      </w:r>
      <w:r>
        <w:t xml:space="preserve"> (Jennifer, Editor of Journal of Information Technology and Privacy Law, “WARRANTLESS GOVERNMENT DRONE SURVEILLANCE: A CHALLENGE TO THE FOURTH AMENDMENT,” </w:t>
      </w:r>
      <w:r w:rsidRPr="004470CC">
        <w:rPr>
          <w:i/>
        </w:rPr>
        <w:t>The John Marshall Journal of Information Technology &amp; Privacy Law</w:t>
      </w:r>
      <w:r>
        <w:t xml:space="preserve">, 30:1, Online: http://repository.jmls.edu/cgi/viewcontent.cgi?article=1732&amp;context=jitpl) </w:t>
      </w:r>
    </w:p>
    <w:p w:rsidR="003733D7" w:rsidRPr="004470CC" w:rsidRDefault="003733D7" w:rsidP="003733D7">
      <w:pPr>
        <w:rPr>
          <w:i/>
        </w:rPr>
      </w:pPr>
    </w:p>
    <w:p w:rsidR="003733D7" w:rsidRPr="00B0076F" w:rsidRDefault="003733D7" w:rsidP="003733D7">
      <w:pPr>
        <w:rPr>
          <w:sz w:val="16"/>
        </w:rPr>
      </w:pPr>
      <w:r w:rsidRPr="00B0076F">
        <w:rPr>
          <w:sz w:val="16"/>
        </w:rPr>
        <w:t xml:space="preserve">However, in recognizing that drones provide benefits to law enforcement, there must also be recognition of the privacy concerns they present. The Fourth Amendment protects individuals in their property and person through the prohibition against unreasonable searches and seizures.642 </w:t>
      </w:r>
      <w:r w:rsidRPr="00B0076F">
        <w:rPr>
          <w:rStyle w:val="StyleUnderline"/>
        </w:rPr>
        <w:t>When faced with warrantless use by law enforcement of</w:t>
      </w:r>
      <w:r>
        <w:rPr>
          <w:rStyle w:val="StyleUnderline"/>
        </w:rPr>
        <w:t xml:space="preserve"> </w:t>
      </w:r>
      <w:r w:rsidRPr="00B0076F">
        <w:rPr>
          <w:rStyle w:val="StyleUnderline"/>
        </w:rPr>
        <w:t>electronic surveillance devices, the Supreme Court asks whether an individual</w:t>
      </w:r>
      <w:r>
        <w:rPr>
          <w:rStyle w:val="StyleUnderline"/>
        </w:rPr>
        <w:t xml:space="preserve"> </w:t>
      </w:r>
      <w:r w:rsidRPr="00B0076F">
        <w:rPr>
          <w:rStyle w:val="StyleUnderline"/>
        </w:rPr>
        <w:t>exhibited a subjective expectation of privacy that society is objectively</w:t>
      </w:r>
      <w:r>
        <w:rPr>
          <w:rStyle w:val="StyleUnderline"/>
        </w:rPr>
        <w:t xml:space="preserve"> </w:t>
      </w:r>
      <w:r w:rsidRPr="00B0076F">
        <w:rPr>
          <w:rStyle w:val="StyleUnderline"/>
        </w:rPr>
        <w:t>prepared to recognize as reasonable</w:t>
      </w:r>
      <w:r w:rsidRPr="00B0076F">
        <w:rPr>
          <w:sz w:val="16"/>
        </w:rPr>
        <w:t xml:space="preserve">.643 </w:t>
      </w:r>
      <w:r w:rsidRPr="00B0076F">
        <w:rPr>
          <w:rStyle w:val="StyleUnderline"/>
        </w:rPr>
        <w:t>An examination of Fourth Amendment analysis of these various</w:t>
      </w:r>
      <w:r>
        <w:rPr>
          <w:rStyle w:val="StyleUnderline"/>
        </w:rPr>
        <w:t xml:space="preserve"> </w:t>
      </w:r>
      <w:r w:rsidRPr="00B0076F">
        <w:rPr>
          <w:rStyle w:val="StyleUnderline"/>
        </w:rPr>
        <w:t>government surveillance devices reveals a general principle; as technology</w:t>
      </w:r>
      <w:r>
        <w:rPr>
          <w:rStyle w:val="StyleUnderline"/>
        </w:rPr>
        <w:t xml:space="preserve"> </w:t>
      </w:r>
      <w:r w:rsidRPr="00B0076F">
        <w:rPr>
          <w:rStyle w:val="StyleUnderline"/>
        </w:rPr>
        <w:t>advances, society’s expectation of privacy inevitably diminishes</w:t>
      </w:r>
      <w:r w:rsidRPr="00B0076F">
        <w:rPr>
          <w:sz w:val="16"/>
        </w:rPr>
        <w:t xml:space="preserve">. When Orville Wright successfully completed a twelve-second flight in 1903, a new form of transportation was introduced to the world.644 This new mode of transportation emerged as a commercial travel, military, and law enforcement tool.645 With the successful dissemination of the telephone came the ability of law enforcement to listen in on an individual’s phone conversations through wiretapping and a broad array of listening devices. The widespread use of law enforcement helicopters and airplanes as a means of public travel has lowered society’s privacy expectations in outdoor activities. Advancing vehicular tracking technology has eroded any expectation of privacy in an individual’s vehicular movements along public roads. </w:t>
      </w:r>
      <w:r w:rsidRPr="00B0076F">
        <w:rPr>
          <w:rStyle w:val="StyleUnderline"/>
        </w:rPr>
        <w:t>Soon, law enforcement will have a</w:t>
      </w:r>
      <w:r>
        <w:rPr>
          <w:rStyle w:val="StyleUnderline"/>
        </w:rPr>
        <w:t xml:space="preserve"> </w:t>
      </w:r>
      <w:r w:rsidRPr="00B0076F">
        <w:rPr>
          <w:rStyle w:val="StyleUnderline"/>
        </w:rPr>
        <w:t>new surveillance device to utilize: the drone</w:t>
      </w:r>
      <w:r w:rsidRPr="00B0076F">
        <w:rPr>
          <w:sz w:val="16"/>
        </w:rPr>
        <w:t xml:space="preserve">. </w:t>
      </w:r>
      <w:r w:rsidRPr="00B0076F">
        <w:rPr>
          <w:rStyle w:val="StyleUnderline"/>
        </w:rPr>
        <w:t>With new devices emerging that expand the amount of information</w:t>
      </w:r>
      <w:r>
        <w:rPr>
          <w:rStyle w:val="StyleUnderline"/>
        </w:rPr>
        <w:t xml:space="preserve"> </w:t>
      </w:r>
      <w:r w:rsidRPr="00B0076F">
        <w:rPr>
          <w:rStyle w:val="StyleUnderline"/>
        </w:rPr>
        <w:t>being shared to the public, the key in determining warrantless governmental</w:t>
      </w:r>
      <w:r>
        <w:rPr>
          <w:rStyle w:val="StyleUnderline"/>
        </w:rPr>
        <w:t xml:space="preserve"> </w:t>
      </w:r>
      <w:r w:rsidRPr="00B0076F">
        <w:rPr>
          <w:rStyle w:val="StyleUnderline"/>
        </w:rPr>
        <w:t>drone surveillance will be what society has come to consider</w:t>
      </w:r>
      <w:r>
        <w:rPr>
          <w:rStyle w:val="StyleUnderline"/>
        </w:rPr>
        <w:t xml:space="preserve"> </w:t>
      </w:r>
      <w:r w:rsidRPr="00B0076F">
        <w:rPr>
          <w:rStyle w:val="StyleUnderline"/>
        </w:rPr>
        <w:t>reasonable in the modern age</w:t>
      </w:r>
      <w:r w:rsidRPr="00B0076F">
        <w:rPr>
          <w:sz w:val="16"/>
        </w:rPr>
        <w:t xml:space="preserve">.646 In order to make this determination, </w:t>
      </w:r>
      <w:r w:rsidRPr="00B0076F">
        <w:rPr>
          <w:rStyle w:val="StyleUnderline"/>
        </w:rPr>
        <w:t>the Supreme Court needs to alter the aerial surveillance standard and</w:t>
      </w:r>
      <w:r>
        <w:rPr>
          <w:rStyle w:val="StyleUnderline"/>
        </w:rPr>
        <w:t xml:space="preserve"> </w:t>
      </w:r>
      <w:r w:rsidRPr="00B0076F">
        <w:rPr>
          <w:rStyle w:val="StyleUnderline"/>
        </w:rPr>
        <w:t>focus on what type of aerial surveillance vehicle is being used instead of</w:t>
      </w:r>
      <w:r>
        <w:rPr>
          <w:rStyle w:val="StyleUnderline"/>
        </w:rPr>
        <w:t xml:space="preserve"> </w:t>
      </w:r>
      <w:r w:rsidRPr="00B0076F">
        <w:rPr>
          <w:rStyle w:val="StyleUnderline"/>
        </w:rPr>
        <w:t>relying on FAA regulations</w:t>
      </w:r>
      <w:r w:rsidRPr="00B0076F">
        <w:rPr>
          <w:sz w:val="16"/>
        </w:rPr>
        <w:t xml:space="preserve">. Further, when applying the two-part Katz test to governmental drone surveillance, </w:t>
      </w:r>
      <w:r w:rsidRPr="00B0076F">
        <w:rPr>
          <w:rStyle w:val="StyleUnderline"/>
        </w:rPr>
        <w:t>the Court must take into account</w:t>
      </w:r>
      <w:r>
        <w:rPr>
          <w:rStyle w:val="StyleUnderline"/>
        </w:rPr>
        <w:t xml:space="preserve"> </w:t>
      </w:r>
      <w:r w:rsidRPr="00B0076F">
        <w:rPr>
          <w:rStyle w:val="StyleUnderline"/>
        </w:rPr>
        <w:t>the changing perception of society and the amount of data that is</w:t>
      </w:r>
      <w:r>
        <w:rPr>
          <w:rStyle w:val="StyleUnderline"/>
        </w:rPr>
        <w:t xml:space="preserve"> </w:t>
      </w:r>
      <w:r w:rsidRPr="00B0076F">
        <w:rPr>
          <w:rStyle w:val="StyleUnderline"/>
        </w:rPr>
        <w:t>inadvertently exposed to third parties as a part of routine life in a digital</w:t>
      </w:r>
      <w:r>
        <w:rPr>
          <w:rStyle w:val="StyleUnderline"/>
        </w:rPr>
        <w:t xml:space="preserve"> </w:t>
      </w:r>
      <w:r w:rsidRPr="00B0076F">
        <w:rPr>
          <w:rStyle w:val="StyleUnderline"/>
        </w:rPr>
        <w:t>age. Surveillance that would have been unacceptable before may</w:t>
      </w:r>
      <w:r>
        <w:rPr>
          <w:rStyle w:val="StyleUnderline"/>
        </w:rPr>
        <w:t xml:space="preserve"> </w:t>
      </w:r>
      <w:r w:rsidRPr="00B0076F">
        <w:rPr>
          <w:rStyle w:val="StyleUnderline"/>
        </w:rPr>
        <w:t>well be considered reasonable today and absent any legislation, it will</w:t>
      </w:r>
      <w:r>
        <w:rPr>
          <w:rStyle w:val="StyleUnderline"/>
        </w:rPr>
        <w:t xml:space="preserve"> </w:t>
      </w:r>
      <w:r w:rsidRPr="00B0076F">
        <w:rPr>
          <w:rStyle w:val="StyleUnderline"/>
        </w:rPr>
        <w:t>be for the Supreme Court to determine whether society considers warrantless</w:t>
      </w:r>
      <w:r>
        <w:rPr>
          <w:rStyle w:val="StyleUnderline"/>
        </w:rPr>
        <w:t xml:space="preserve"> </w:t>
      </w:r>
      <w:r w:rsidRPr="00B0076F">
        <w:rPr>
          <w:rStyle w:val="StyleUnderline"/>
        </w:rPr>
        <w:t>government drone use to be reasonable</w:t>
      </w:r>
      <w:r w:rsidRPr="00B0076F">
        <w:rPr>
          <w:sz w:val="16"/>
        </w:rPr>
        <w:t xml:space="preserve">. </w:t>
      </w:r>
    </w:p>
    <w:p w:rsidR="003733D7" w:rsidRDefault="003733D7" w:rsidP="003733D7"/>
    <w:p w:rsidR="003733D7" w:rsidRDefault="003733D7" w:rsidP="003733D7"/>
    <w:p w:rsidR="003733D7" w:rsidRDefault="000D2319" w:rsidP="006839F7">
      <w:pPr>
        <w:pStyle w:val="Heading3"/>
      </w:pPr>
      <w:bookmarkStart w:id="39" w:name="_Toc422986510"/>
      <w:r>
        <w:lastRenderedPageBreak/>
        <w:t xml:space="preserve">A2: </w:t>
      </w:r>
      <w:r w:rsidR="00DD1DDB">
        <w:t>4</w:t>
      </w:r>
      <w:r w:rsidR="00DD1DDB" w:rsidRPr="00DD1DDB">
        <w:rPr>
          <w:vertAlign w:val="superscript"/>
        </w:rPr>
        <w:t>th</w:t>
      </w:r>
      <w:r w:rsidR="00DD1DDB">
        <w:t xml:space="preserve"> Amendment not Applicable</w:t>
      </w:r>
      <w:bookmarkEnd w:id="39"/>
      <w:r>
        <w:t xml:space="preserve"> </w:t>
      </w:r>
    </w:p>
    <w:p w:rsidR="000D2319" w:rsidRDefault="000D2319" w:rsidP="000D2319"/>
    <w:p w:rsidR="000D2319" w:rsidRDefault="000D2319" w:rsidP="00605CF9">
      <w:pPr>
        <w:pStyle w:val="Heading4"/>
      </w:pPr>
      <w:r>
        <w:t xml:space="preserve">Courts could </w:t>
      </w:r>
      <w:r w:rsidR="00DD1DDB">
        <w:t xml:space="preserve">shift the test for privacy violations away from questions of public and private space in favor of a test regarding informational privacy – at worst that will render long term storage of data from surveillance ops unconstitutional. </w:t>
      </w:r>
    </w:p>
    <w:p w:rsidR="000D2319" w:rsidRDefault="000D2319" w:rsidP="000D2319"/>
    <w:p w:rsidR="000D2319" w:rsidRDefault="000D2319" w:rsidP="000D2319">
      <w:proofErr w:type="spellStart"/>
      <w:r w:rsidRPr="000D2319">
        <w:rPr>
          <w:rStyle w:val="StyleStyleBold12pt"/>
        </w:rPr>
        <w:t>Olivito</w:t>
      </w:r>
      <w:proofErr w:type="spellEnd"/>
      <w:r w:rsidRPr="000D2319">
        <w:rPr>
          <w:rStyle w:val="StyleStyleBold12pt"/>
        </w:rPr>
        <w:t>, 2014</w:t>
      </w:r>
      <w:r>
        <w:t xml:space="preserve"> (Jonathan, JD from Ohio State University, “Beyond the Fourth Amendment: Limiting Drone</w:t>
      </w:r>
    </w:p>
    <w:p w:rsidR="000D2319" w:rsidRDefault="000D2319" w:rsidP="000D2319">
      <w:r>
        <w:t xml:space="preserve">Surveillance </w:t>
      </w:r>
      <w:proofErr w:type="gramStart"/>
      <w:r>
        <w:t>Through</w:t>
      </w:r>
      <w:proofErr w:type="gramEnd"/>
      <w:r>
        <w:t xml:space="preserve"> the Constitutional Right to</w:t>
      </w:r>
    </w:p>
    <w:p w:rsidR="000D2319" w:rsidRPr="000D2319" w:rsidRDefault="000D2319" w:rsidP="000D2319">
      <w:r>
        <w:t xml:space="preserve">Informational Privacy,” </w:t>
      </w:r>
      <w:r>
        <w:rPr>
          <w:i/>
        </w:rPr>
        <w:t>Ohio State Law Journal</w:t>
      </w:r>
      <w:r>
        <w:t xml:space="preserve">, 74:4, Online: </w:t>
      </w:r>
      <w:hyperlink r:id="rId55" w:history="1">
        <w:r w:rsidRPr="00C35D74">
          <w:rPr>
            <w:rStyle w:val="Hyperlink"/>
          </w:rPr>
          <w:t>http://moritzlaw.osu.edu/students/groups/oslj/files/2013/12/8-Olivito.pdf</w:t>
        </w:r>
      </w:hyperlink>
      <w:r>
        <w:t xml:space="preserve">) </w:t>
      </w:r>
    </w:p>
    <w:p w:rsidR="000D2319" w:rsidRPr="000D2319" w:rsidRDefault="000D2319" w:rsidP="000D2319"/>
    <w:p w:rsidR="000D2319" w:rsidRPr="000D2319" w:rsidRDefault="000D2319" w:rsidP="000D2319">
      <w:pPr>
        <w:rPr>
          <w:rStyle w:val="StyleUnderline"/>
        </w:rPr>
      </w:pPr>
      <w:r w:rsidRPr="000D2319">
        <w:rPr>
          <w:rStyle w:val="StyleUnderline"/>
        </w:rPr>
        <w:t>Current privacy protections are inadequate to safeguard against intrusive</w:t>
      </w:r>
      <w:r>
        <w:rPr>
          <w:rStyle w:val="StyleUnderline"/>
        </w:rPr>
        <w:t xml:space="preserve"> </w:t>
      </w:r>
      <w:r w:rsidRPr="000D2319">
        <w:rPr>
          <w:rStyle w:val="StyleUnderline"/>
        </w:rPr>
        <w:t>government drone surveillance</w:t>
      </w:r>
      <w:r w:rsidRPr="000D2319">
        <w:rPr>
          <w:sz w:val="16"/>
        </w:rPr>
        <w:t xml:space="preserve">, especially drone surveillance conducted in public areas. </w:t>
      </w:r>
      <w:r w:rsidRPr="000D2319">
        <w:rPr>
          <w:rStyle w:val="StyleUnderline"/>
        </w:rPr>
        <w:t>The paucity of statutory and regulatory protections aimed at</w:t>
      </w:r>
      <w:r>
        <w:rPr>
          <w:rStyle w:val="StyleUnderline"/>
        </w:rPr>
        <w:t xml:space="preserve"> </w:t>
      </w:r>
      <w:r w:rsidRPr="000D2319">
        <w:rPr>
          <w:rStyle w:val="StyleUnderline"/>
        </w:rPr>
        <w:t>regulating drone surveillance leaves the Fourth Amendment as the most</w:t>
      </w:r>
      <w:r>
        <w:rPr>
          <w:rStyle w:val="StyleUnderline"/>
        </w:rPr>
        <w:t xml:space="preserve"> </w:t>
      </w:r>
      <w:r w:rsidRPr="000D2319">
        <w:rPr>
          <w:rStyle w:val="StyleUnderline"/>
        </w:rPr>
        <w:t>promising protection presently available.</w:t>
      </w:r>
      <w:r w:rsidRPr="000D2319">
        <w:rPr>
          <w:sz w:val="16"/>
        </w:rPr>
        <w:t xml:space="preserve"> </w:t>
      </w:r>
      <w:r w:rsidRPr="000D2319">
        <w:rPr>
          <w:rStyle w:val="StyleUnderline"/>
        </w:rPr>
        <w:t>However, the Fourth Amendment’s</w:t>
      </w:r>
      <w:r>
        <w:rPr>
          <w:rStyle w:val="StyleUnderline"/>
        </w:rPr>
        <w:t xml:space="preserve"> </w:t>
      </w:r>
      <w:r w:rsidRPr="000D2319">
        <w:rPr>
          <w:rStyle w:val="StyleUnderline"/>
        </w:rPr>
        <w:t>protections prove unsatisfactory</w:t>
      </w:r>
      <w:r w:rsidRPr="000D2319">
        <w:rPr>
          <w:sz w:val="16"/>
        </w:rPr>
        <w:t xml:space="preserve">. The test for a privacy infringement under the Fourth Amendment is whether a party has manifested a subjective expectation of privacy that society is willing to recognize as reasonable.201 </w:t>
      </w:r>
      <w:r w:rsidRPr="000D2319">
        <w:rPr>
          <w:rStyle w:val="StyleUnderline"/>
        </w:rPr>
        <w:t>The</w:t>
      </w:r>
      <w:r>
        <w:rPr>
          <w:rStyle w:val="StyleUnderline"/>
        </w:rPr>
        <w:t xml:space="preserve"> </w:t>
      </w:r>
      <w:r w:rsidRPr="000D2319">
        <w:rPr>
          <w:rStyle w:val="StyleUnderline"/>
        </w:rPr>
        <w:t>reasonableness requirement narrows the area where an individual can expect to</w:t>
      </w:r>
      <w:r>
        <w:rPr>
          <w:rStyle w:val="StyleUnderline"/>
        </w:rPr>
        <w:t xml:space="preserve"> </w:t>
      </w:r>
      <w:r w:rsidRPr="000D2319">
        <w:rPr>
          <w:rStyle w:val="StyleUnderline"/>
        </w:rPr>
        <w:t>remain free from drone surveillance to the home, particularly, those areas of the</w:t>
      </w:r>
      <w:r>
        <w:rPr>
          <w:rStyle w:val="StyleUnderline"/>
        </w:rPr>
        <w:t xml:space="preserve"> </w:t>
      </w:r>
      <w:r w:rsidRPr="000D2319">
        <w:rPr>
          <w:rStyle w:val="StyleUnderline"/>
        </w:rPr>
        <w:t>home that are not visible to the public</w:t>
      </w:r>
      <w:r w:rsidRPr="000D2319">
        <w:rPr>
          <w:sz w:val="16"/>
        </w:rPr>
        <w:t xml:space="preserve">.202 The Supreme Court has assumed, but not definitively asserted, that the Constitution encompasses a right to informational privacy.203 Drawing on this assumption, a majority of circuits have recognized the constitutional right to informational privacy. </w:t>
      </w:r>
      <w:r w:rsidRPr="000D2319">
        <w:rPr>
          <w:rStyle w:val="StyleUnderline"/>
        </w:rPr>
        <w:t>Lower courts have typically adjudicated constitutional</w:t>
      </w:r>
      <w:r>
        <w:rPr>
          <w:rStyle w:val="StyleUnderline"/>
        </w:rPr>
        <w:t xml:space="preserve"> </w:t>
      </w:r>
      <w:r w:rsidRPr="000D2319">
        <w:rPr>
          <w:rStyle w:val="StyleUnderline"/>
        </w:rPr>
        <w:t>privacy claims through the application of a balancing test that weighs an</w:t>
      </w:r>
      <w:r>
        <w:rPr>
          <w:rStyle w:val="StyleUnderline"/>
        </w:rPr>
        <w:t xml:space="preserve"> </w:t>
      </w:r>
      <w:r w:rsidRPr="000D2319">
        <w:rPr>
          <w:rStyle w:val="StyleUnderline"/>
        </w:rPr>
        <w:t>individual’s privacy interests against the government’s interest in undertaking</w:t>
      </w:r>
      <w:r>
        <w:rPr>
          <w:rStyle w:val="StyleUnderline"/>
        </w:rPr>
        <w:t xml:space="preserve"> </w:t>
      </w:r>
      <w:r w:rsidRPr="000D2319">
        <w:rPr>
          <w:rStyle w:val="StyleUnderline"/>
        </w:rPr>
        <w:t>the challenged action.</w:t>
      </w:r>
      <w:r w:rsidRPr="000D2319">
        <w:rPr>
          <w:sz w:val="16"/>
        </w:rPr>
        <w:t xml:space="preserve"> Nonetheless, the absence of definitive contours to the constitutional right to informational privacy renders the right flexible to adapt to new circumstances. </w:t>
      </w:r>
      <w:r w:rsidRPr="000D2319">
        <w:rPr>
          <w:rStyle w:val="StyleUnderline"/>
        </w:rPr>
        <w:t>The specter of pervasive government drone surveillance of</w:t>
      </w:r>
      <w:r>
        <w:rPr>
          <w:rStyle w:val="StyleUnderline"/>
        </w:rPr>
        <w:t xml:space="preserve"> </w:t>
      </w:r>
      <w:r w:rsidRPr="000D2319">
        <w:rPr>
          <w:rStyle w:val="StyleUnderline"/>
        </w:rPr>
        <w:t>public areas should impel courts to revisit the contours and application of the</w:t>
      </w:r>
      <w:r>
        <w:rPr>
          <w:rStyle w:val="StyleUnderline"/>
        </w:rPr>
        <w:t xml:space="preserve"> </w:t>
      </w:r>
      <w:r w:rsidRPr="000D2319">
        <w:rPr>
          <w:rStyle w:val="StyleUnderline"/>
        </w:rPr>
        <w:t>constitutional right to informational privacy.</w:t>
      </w:r>
      <w:r>
        <w:rPr>
          <w:rStyle w:val="StyleUnderline"/>
        </w:rPr>
        <w:t xml:space="preserve"> </w:t>
      </w:r>
      <w:r w:rsidRPr="000D2319">
        <w:rPr>
          <w:rStyle w:val="StyleUnderline"/>
        </w:rPr>
        <w:t>The constitutional right to informational privacy can provide a much more</w:t>
      </w:r>
      <w:r>
        <w:rPr>
          <w:rStyle w:val="StyleUnderline"/>
        </w:rPr>
        <w:t xml:space="preserve"> </w:t>
      </w:r>
      <w:r w:rsidRPr="000D2319">
        <w:rPr>
          <w:rStyle w:val="StyleUnderline"/>
        </w:rPr>
        <w:t>effective safeguard against ubiquitous drone surveillance than can the Fourth</w:t>
      </w:r>
      <w:r>
        <w:rPr>
          <w:rStyle w:val="StyleUnderline"/>
        </w:rPr>
        <w:t xml:space="preserve"> </w:t>
      </w:r>
      <w:r w:rsidRPr="000D2319">
        <w:rPr>
          <w:rStyle w:val="StyleUnderline"/>
        </w:rPr>
        <w:t>Amendment alone</w:t>
      </w:r>
      <w:r w:rsidRPr="000D2319">
        <w:rPr>
          <w:sz w:val="16"/>
        </w:rPr>
        <w:t xml:space="preserve">. The proposed balancing test under the constitutional right to privacy does not weigh the reasonableness of a person’s expectation of privacy; instead, if a government-operated drone observes an individual, a court would weigh the individual’s privacy interest against the government’s interest in engaging in the challenged drone surveillance.204 </w:t>
      </w:r>
      <w:r w:rsidRPr="000D2319">
        <w:rPr>
          <w:rStyle w:val="StyleUnderline"/>
        </w:rPr>
        <w:t>If the individual’s privacy</w:t>
      </w:r>
      <w:r>
        <w:rPr>
          <w:rStyle w:val="StyleUnderline"/>
        </w:rPr>
        <w:t xml:space="preserve"> </w:t>
      </w:r>
      <w:r w:rsidRPr="000D2319">
        <w:rPr>
          <w:rStyle w:val="StyleUnderline"/>
        </w:rPr>
        <w:t>interests outweigh the government’s interests, the court could regulate the</w:t>
      </w:r>
      <w:r>
        <w:rPr>
          <w:rStyle w:val="StyleUnderline"/>
        </w:rPr>
        <w:t xml:space="preserve"> </w:t>
      </w:r>
      <w:r w:rsidRPr="000D2319">
        <w:rPr>
          <w:rStyle w:val="StyleUnderline"/>
        </w:rPr>
        <w:t>storage and use of information observed through the challenged drone</w:t>
      </w:r>
      <w:r>
        <w:rPr>
          <w:rStyle w:val="StyleUnderline"/>
        </w:rPr>
        <w:t xml:space="preserve"> </w:t>
      </w:r>
      <w:r w:rsidRPr="000D2319">
        <w:rPr>
          <w:rStyle w:val="StyleUnderline"/>
        </w:rPr>
        <w:t>surveillance.</w:t>
      </w:r>
      <w:r w:rsidRPr="000D2319">
        <w:rPr>
          <w:sz w:val="16"/>
        </w:rPr>
        <w:t xml:space="preserve">205 </w:t>
      </w:r>
      <w:r w:rsidRPr="000D2319">
        <w:rPr>
          <w:rStyle w:val="StyleUnderline"/>
        </w:rPr>
        <w:t>The proposed remedy produces a compromise that perhaps both</w:t>
      </w:r>
      <w:r>
        <w:rPr>
          <w:rStyle w:val="StyleUnderline"/>
        </w:rPr>
        <w:t xml:space="preserve"> </w:t>
      </w:r>
      <w:r w:rsidRPr="000D2319">
        <w:rPr>
          <w:rStyle w:val="StyleUnderline"/>
        </w:rPr>
        <w:t>drone proponents and privacy advocates can live with: the government can still</w:t>
      </w:r>
      <w:r>
        <w:rPr>
          <w:rStyle w:val="StyleUnderline"/>
        </w:rPr>
        <w:t xml:space="preserve"> </w:t>
      </w:r>
      <w:r w:rsidRPr="000D2319">
        <w:rPr>
          <w:rStyle w:val="StyleUnderline"/>
        </w:rPr>
        <w:t>engage in real-time observation but it cannot store, aggregate, and distribute</w:t>
      </w:r>
      <w:r>
        <w:rPr>
          <w:rStyle w:val="StyleUnderline"/>
        </w:rPr>
        <w:t xml:space="preserve"> </w:t>
      </w:r>
      <w:r w:rsidRPr="000D2319">
        <w:rPr>
          <w:rStyle w:val="StyleUnderline"/>
        </w:rPr>
        <w:t>reams of private information in the process.</w:t>
      </w:r>
    </w:p>
    <w:p w:rsidR="009744D8" w:rsidRDefault="009744D8" w:rsidP="009744D8"/>
    <w:p w:rsidR="00EA6AEA" w:rsidRDefault="00EA6AEA" w:rsidP="006839F7">
      <w:pPr>
        <w:pStyle w:val="Heading3"/>
      </w:pPr>
      <w:bookmarkStart w:id="40" w:name="_Toc422986511"/>
      <w:r>
        <w:lastRenderedPageBreak/>
        <w:t>A2: 4</w:t>
      </w:r>
      <w:r w:rsidRPr="00EA6AEA">
        <w:rPr>
          <w:vertAlign w:val="superscript"/>
        </w:rPr>
        <w:t>th</w:t>
      </w:r>
      <w:r>
        <w:t xml:space="preserve"> Amendment not Applicable</w:t>
      </w:r>
      <w:bookmarkEnd w:id="40"/>
    </w:p>
    <w:p w:rsidR="00EA6AEA" w:rsidRPr="009912A3" w:rsidRDefault="00EA6AEA" w:rsidP="00EA6AEA"/>
    <w:p w:rsidR="00EA6AEA" w:rsidRDefault="00EA6AEA" w:rsidP="00605CF9">
      <w:pPr>
        <w:pStyle w:val="Heading4"/>
      </w:pPr>
      <w:r>
        <w:t>Multiple test cases involving air surveillance have been decided on 4</w:t>
      </w:r>
      <w:r w:rsidRPr="00EA6AEA">
        <w:rPr>
          <w:vertAlign w:val="superscript"/>
        </w:rPr>
        <w:t>th</w:t>
      </w:r>
      <w:r>
        <w:t xml:space="preserve"> Amendment grounds – court rulings on drones are feasible. </w:t>
      </w:r>
    </w:p>
    <w:p w:rsidR="00EA6AEA" w:rsidRPr="00EB7099" w:rsidRDefault="00EA6AEA" w:rsidP="00EA6AEA"/>
    <w:p w:rsidR="00EA6AEA" w:rsidRDefault="00EA6AEA" w:rsidP="00EA6AEA">
      <w:r w:rsidRPr="00EB7099">
        <w:rPr>
          <w:rStyle w:val="StyleStyleBold12pt"/>
        </w:rPr>
        <w:t>Stanley &amp; Crump, 2011</w:t>
      </w:r>
      <w:r>
        <w:t xml:space="preserve"> (Jay – Senior Policy Analyst @ ACLU &amp; Catherine – Professor @ Berkeley Law School, “Protecting Privacy </w:t>
      </w:r>
      <w:proofErr w:type="gramStart"/>
      <w:r>
        <w:t>From</w:t>
      </w:r>
      <w:proofErr w:type="gramEnd"/>
      <w:r>
        <w:t xml:space="preserve"> Aerial Surveillance: Recommendations for Government Use of Drone Aircraft,” </w:t>
      </w:r>
      <w:r w:rsidRPr="00EB7099">
        <w:rPr>
          <w:i/>
        </w:rPr>
        <w:t>ACLU</w:t>
      </w:r>
      <w:r>
        <w:t xml:space="preserve">, Online: </w:t>
      </w:r>
      <w:hyperlink r:id="rId56" w:history="1">
        <w:r w:rsidRPr="001860F4">
          <w:rPr>
            <w:rStyle w:val="Hyperlink"/>
          </w:rPr>
          <w:t>https://www.aclu.org/files/assets/protectingprivacyfromaerialsurveillance.pdf</w:t>
        </w:r>
      </w:hyperlink>
      <w:r>
        <w:t xml:space="preserve">) </w:t>
      </w:r>
    </w:p>
    <w:p w:rsidR="00EA6AEA" w:rsidRPr="00EB7099" w:rsidRDefault="00EA6AEA" w:rsidP="00EA6AEA"/>
    <w:p w:rsidR="00EA6AEA" w:rsidRPr="00EB7099" w:rsidRDefault="00EA6AEA" w:rsidP="00EA6AEA">
      <w:pPr>
        <w:rPr>
          <w:sz w:val="16"/>
        </w:rPr>
      </w:pPr>
      <w:r w:rsidRPr="00EB7099">
        <w:rPr>
          <w:rStyle w:val="StyleUnderline"/>
        </w:rPr>
        <w:t>With drone technology holding so much potential to increase</w:t>
      </w:r>
      <w:r>
        <w:rPr>
          <w:rStyle w:val="StyleUnderline"/>
        </w:rPr>
        <w:t xml:space="preserve"> </w:t>
      </w:r>
      <w:r w:rsidRPr="00EB7099">
        <w:rPr>
          <w:rStyle w:val="StyleUnderline"/>
        </w:rPr>
        <w:t>routine surveillance in American life, one key question is the</w:t>
      </w:r>
      <w:r>
        <w:rPr>
          <w:rStyle w:val="StyleUnderline"/>
        </w:rPr>
        <w:t xml:space="preserve"> </w:t>
      </w:r>
      <w:r w:rsidRPr="00EB7099">
        <w:rPr>
          <w:rStyle w:val="StyleUnderline"/>
        </w:rPr>
        <w:t>extent to which our laws will protect us. The courts should</w:t>
      </w:r>
      <w:r>
        <w:rPr>
          <w:rStyle w:val="StyleUnderline"/>
        </w:rPr>
        <w:t xml:space="preserve"> </w:t>
      </w:r>
      <w:r w:rsidRPr="00EB7099">
        <w:rPr>
          <w:rStyle w:val="StyleUnderline"/>
        </w:rPr>
        <w:t>impose limits on the use of drones for surveillance, prohibiting</w:t>
      </w:r>
      <w:r>
        <w:rPr>
          <w:rStyle w:val="StyleUnderline"/>
        </w:rPr>
        <w:t xml:space="preserve"> </w:t>
      </w:r>
      <w:r w:rsidRPr="00EB7099">
        <w:rPr>
          <w:rStyle w:val="StyleUnderline"/>
        </w:rPr>
        <w:t>them from becoming pervasive.</w:t>
      </w:r>
      <w:r>
        <w:rPr>
          <w:rStyle w:val="StyleUnderline"/>
        </w:rPr>
        <w:t xml:space="preserve"> </w:t>
      </w:r>
      <w:r w:rsidRPr="00EB7099">
        <w:rPr>
          <w:sz w:val="16"/>
        </w:rPr>
        <w:t xml:space="preserve">The Supreme Court has never taken a position on whether the Fourth Amendment places limits on government use of UAV surveillance. However, it allowed some warrantless aerial surveillance from manned aircraft. • In the 1986 decision California v. </w:t>
      </w:r>
      <w:proofErr w:type="spellStart"/>
      <w:r w:rsidRPr="00EB7099">
        <w:rPr>
          <w:sz w:val="16"/>
        </w:rPr>
        <w:t>Ciraolo</w:t>
      </w:r>
      <w:proofErr w:type="spellEnd"/>
      <w:r w:rsidRPr="00EB7099">
        <w:rPr>
          <w:sz w:val="16"/>
        </w:rPr>
        <w:t xml:space="preserve">, the Supreme Court focused on whether an individual has a privacy interest in being free from aerial surveillance of his backyard. The police had received a tip that Dante </w:t>
      </w:r>
      <w:proofErr w:type="spellStart"/>
      <w:r w:rsidRPr="00EB7099">
        <w:rPr>
          <w:sz w:val="16"/>
        </w:rPr>
        <w:t>Ciraolo</w:t>
      </w:r>
      <w:proofErr w:type="spellEnd"/>
      <w:r w:rsidRPr="00EB7099">
        <w:rPr>
          <w:sz w:val="16"/>
        </w:rPr>
        <w:t xml:space="preserve"> was growing marijuana in his backyard, but high fences prevented them from viewing his backyard from the street. The police borrowed a plane, flew it over the backyard and easily spotted marijuana plants growing there. </w:t>
      </w:r>
      <w:proofErr w:type="spellStart"/>
      <w:r w:rsidRPr="00EB7099">
        <w:rPr>
          <w:sz w:val="16"/>
        </w:rPr>
        <w:t>Ciraolo</w:t>
      </w:r>
      <w:proofErr w:type="spellEnd"/>
      <w:r w:rsidRPr="00EB7099">
        <w:rPr>
          <w:sz w:val="16"/>
        </w:rPr>
        <w:t xml:space="preserve"> argued that his Fourth Amendment rights were violated because the government did not get a warrant. The Court rejected this argument, explaining that there was no intrusion into his privacy because “[a]</w:t>
      </w:r>
      <w:proofErr w:type="spellStart"/>
      <w:r w:rsidRPr="00EB7099">
        <w:rPr>
          <w:sz w:val="16"/>
        </w:rPr>
        <w:t>ny</w:t>
      </w:r>
      <w:proofErr w:type="spellEnd"/>
      <w:r w:rsidRPr="00EB7099">
        <w:rPr>
          <w:sz w:val="16"/>
        </w:rPr>
        <w:t xml:space="preserve"> member of the public flying in this airspace who glanced down could have seen everything that these officers observed.”70 • In Dow Chemical Co. v. United States, also decided in 1986, the Supreme Court addressed whether the Environmental Protection Agency violated Dow’s Fourth Amendment rights when it employed a commercial aerial photographer to use a precision aerial mapping camera to take photographs of a chemical plant. The Court found no violation, in part because the camera the EPA used was a “conventional, albeit precise, commercial camera commonly used in mapmaking,” and “the photographs here are not so revealing of intimate details as to raise constitutional concerns.” However, the Court suggested that the use of more sophisticated, intrusive surveillance might justify a different result. It wrote, “</w:t>
      </w:r>
      <w:proofErr w:type="gramStart"/>
      <w:r w:rsidRPr="00EB7099">
        <w:rPr>
          <w:sz w:val="16"/>
        </w:rPr>
        <w:t>surveillance</w:t>
      </w:r>
      <w:proofErr w:type="gramEnd"/>
      <w:r w:rsidRPr="00EB7099">
        <w:rPr>
          <w:sz w:val="16"/>
        </w:rPr>
        <w:t xml:space="preserve"> of private property by using highly sophisticated surveillance equipment not generally available to the public, such as satellite technology, might be constitutionally proscribed absent a warrant.”71 • In Florida v. Riley, decided in 1989, the police had received a tip that Michael Riley was growing marijuana in a greenhouse on the property surrounding his home. The interior of the greenhouse was not visible from the ground outside the property, and the greenhouse had a ceiling, though two panels in the ceiling were missing. A police officer flew over the greenhouse and spotted marijuana through the openings in the roof. While no reasoning commanded a majority of the Court, four justices concluded that its decision in </w:t>
      </w:r>
      <w:proofErr w:type="spellStart"/>
      <w:r w:rsidRPr="00EB7099">
        <w:rPr>
          <w:sz w:val="16"/>
        </w:rPr>
        <w:t>Ciraolo</w:t>
      </w:r>
      <w:proofErr w:type="spellEnd"/>
      <w:r w:rsidRPr="00EB7099">
        <w:rPr>
          <w:sz w:val="16"/>
        </w:rPr>
        <w:t xml:space="preserve"> applied because Riley had left part of the greenhouse open to public view, and so the search was constitutional.72 </w:t>
      </w:r>
      <w:r w:rsidRPr="00EB7099">
        <w:rPr>
          <w:rStyle w:val="StyleUnderline"/>
        </w:rPr>
        <w:t>Because of their potential for pervasive use in ordinary law enforcement operations and capacity</w:t>
      </w:r>
      <w:r>
        <w:rPr>
          <w:rStyle w:val="StyleUnderline"/>
        </w:rPr>
        <w:t xml:space="preserve"> </w:t>
      </w:r>
      <w:r w:rsidRPr="00EB7099">
        <w:rPr>
          <w:rStyle w:val="StyleUnderline"/>
        </w:rPr>
        <w:t>for revealing far more than the naked eye, drones pose a more serious threat to privacy than do</w:t>
      </w:r>
      <w:r>
        <w:rPr>
          <w:rStyle w:val="StyleUnderline"/>
        </w:rPr>
        <w:t xml:space="preserve"> </w:t>
      </w:r>
      <w:r w:rsidRPr="00EB7099">
        <w:rPr>
          <w:rStyle w:val="StyleUnderline"/>
        </w:rPr>
        <w:t>manned flights. There are good reasons to believe that they may implicate Fourth Amendment</w:t>
      </w:r>
      <w:r>
        <w:rPr>
          <w:rStyle w:val="StyleUnderline"/>
        </w:rPr>
        <w:t xml:space="preserve"> </w:t>
      </w:r>
      <w:r w:rsidRPr="00EB7099">
        <w:rPr>
          <w:rStyle w:val="StyleUnderline"/>
        </w:rPr>
        <w:t>rights in ways that manned flights do not.</w:t>
      </w:r>
      <w:r>
        <w:rPr>
          <w:rStyle w:val="StyleUnderline"/>
        </w:rPr>
        <w:t xml:space="preserve"> </w:t>
      </w:r>
      <w:r w:rsidRPr="00EB7099">
        <w:rPr>
          <w:rStyle w:val="StyleUnderline"/>
        </w:rPr>
        <w:t>Government use of UAVs equipped with technology that dramatically improves on human vision</w:t>
      </w:r>
      <w:r>
        <w:rPr>
          <w:rStyle w:val="StyleUnderline"/>
        </w:rPr>
        <w:t xml:space="preserve"> </w:t>
      </w:r>
      <w:r w:rsidRPr="00EB7099">
        <w:rPr>
          <w:rStyle w:val="StyleUnderline"/>
        </w:rPr>
        <w:t>or captures something humans cannot see</w:t>
      </w:r>
      <w:r w:rsidRPr="00EB7099">
        <w:rPr>
          <w:sz w:val="16"/>
        </w:rPr>
        <w:t xml:space="preserve"> (such thermal or x-ray images) </w:t>
      </w:r>
      <w:r w:rsidRPr="00EB7099">
        <w:rPr>
          <w:rStyle w:val="StyleUnderline"/>
        </w:rPr>
        <w:t>should be scrutinized</w:t>
      </w:r>
      <w:r>
        <w:rPr>
          <w:rStyle w:val="StyleUnderline"/>
        </w:rPr>
        <w:t xml:space="preserve"> </w:t>
      </w:r>
      <w:r w:rsidRPr="00EB7099">
        <w:rPr>
          <w:rStyle w:val="StyleUnderline"/>
        </w:rPr>
        <w:t>especially closely by the courts</w:t>
      </w:r>
      <w:r w:rsidRPr="00EB7099">
        <w:rPr>
          <w:sz w:val="16"/>
        </w:rPr>
        <w:t xml:space="preserve">. </w:t>
      </w:r>
      <w:r w:rsidRPr="00EB7099">
        <w:rPr>
          <w:rStyle w:val="StyleUnderline"/>
        </w:rPr>
        <w:t>This follows from the Supreme Court’s statement in Dow</w:t>
      </w:r>
      <w:r>
        <w:rPr>
          <w:rStyle w:val="StyleUnderline"/>
        </w:rPr>
        <w:t xml:space="preserve"> </w:t>
      </w:r>
      <w:r w:rsidRPr="00EB7099">
        <w:rPr>
          <w:rStyle w:val="StyleUnderline"/>
        </w:rPr>
        <w:t>Chemical that using sophisticated technology not generally available to the public may be considered</w:t>
      </w:r>
      <w:r>
        <w:rPr>
          <w:rStyle w:val="StyleUnderline"/>
        </w:rPr>
        <w:t xml:space="preserve"> </w:t>
      </w:r>
      <w:r w:rsidRPr="00EB7099">
        <w:rPr>
          <w:rStyle w:val="StyleUnderline"/>
        </w:rPr>
        <w:t>a search under the Fourth Amendment</w:t>
      </w:r>
      <w:r w:rsidRPr="00EB7099">
        <w:rPr>
          <w:sz w:val="16"/>
        </w:rPr>
        <w:t xml:space="preserve">. It is also suggested by the 2001 case </w:t>
      </w:r>
      <w:proofErr w:type="spellStart"/>
      <w:r w:rsidRPr="00EB7099">
        <w:rPr>
          <w:sz w:val="16"/>
        </w:rPr>
        <w:t>Kyllo</w:t>
      </w:r>
      <w:proofErr w:type="spellEnd"/>
      <w:r w:rsidRPr="00EB7099">
        <w:rPr>
          <w:sz w:val="16"/>
        </w:rPr>
        <w:t xml:space="preserve"> v. United States, in which the court rejected the use of thermal imaging devices to peer into a suspect’s home without a warrant.73 </w:t>
      </w:r>
      <w:proofErr w:type="gramStart"/>
      <w:r w:rsidRPr="00EB7099">
        <w:rPr>
          <w:sz w:val="16"/>
        </w:rPr>
        <w:t>Further</w:t>
      </w:r>
      <w:proofErr w:type="gramEnd"/>
      <w:r w:rsidRPr="00EB7099">
        <w:rPr>
          <w:sz w:val="16"/>
        </w:rPr>
        <w:t xml:space="preserve">, </w:t>
      </w:r>
      <w:r w:rsidRPr="00EB7099">
        <w:rPr>
          <w:rStyle w:val="StyleUnderline"/>
        </w:rPr>
        <w:t>the Supreme Court has suggested that the pervasive or continuous use of a surveillance</w:t>
      </w:r>
      <w:r>
        <w:rPr>
          <w:rStyle w:val="StyleUnderline"/>
        </w:rPr>
        <w:t xml:space="preserve"> </w:t>
      </w:r>
      <w:r w:rsidRPr="00EB7099">
        <w:rPr>
          <w:rStyle w:val="StyleUnderline"/>
        </w:rPr>
        <w:t xml:space="preserve">technology may heighten Fourth Amendment concerns. In United States v. </w:t>
      </w:r>
      <w:proofErr w:type="spellStart"/>
      <w:r w:rsidRPr="00EB7099">
        <w:rPr>
          <w:rStyle w:val="StyleUnderline"/>
        </w:rPr>
        <w:t>Knotts</w:t>
      </w:r>
      <w:proofErr w:type="spellEnd"/>
      <w:r w:rsidRPr="00EB7099">
        <w:rPr>
          <w:rStyle w:val="StyleUnderline"/>
        </w:rPr>
        <w:t>, the Supreme</w:t>
      </w:r>
      <w:r>
        <w:rPr>
          <w:rStyle w:val="StyleUnderline"/>
        </w:rPr>
        <w:t xml:space="preserve"> </w:t>
      </w:r>
      <w:r w:rsidRPr="00EB7099">
        <w:rPr>
          <w:rStyle w:val="StyleUnderline"/>
        </w:rPr>
        <w:t>Court addressed whether attaching primitive “beeper” tracking technology to a car violated the</w:t>
      </w:r>
      <w:r>
        <w:rPr>
          <w:rStyle w:val="StyleUnderline"/>
        </w:rPr>
        <w:t xml:space="preserve"> </w:t>
      </w:r>
      <w:r w:rsidRPr="00EB7099">
        <w:rPr>
          <w:rStyle w:val="StyleUnderline"/>
        </w:rPr>
        <w:t>driver’s Fourth Amendment rights.</w:t>
      </w:r>
      <w:r w:rsidRPr="00EB7099">
        <w:rPr>
          <w:sz w:val="16"/>
        </w:rPr>
        <w:t xml:space="preserve">74 Although it concluded that the use of the beeper in that case did not violate the Fourth Amendment, </w:t>
      </w:r>
      <w:r w:rsidRPr="00EB7099">
        <w:rPr>
          <w:rStyle w:val="StyleUnderline"/>
        </w:rPr>
        <w:t>it held that if “such dragnet type law enforcement</w:t>
      </w:r>
      <w:r>
        <w:rPr>
          <w:rStyle w:val="StyleUnderline"/>
        </w:rPr>
        <w:t xml:space="preserve"> </w:t>
      </w:r>
      <w:r w:rsidRPr="00EB7099">
        <w:rPr>
          <w:rStyle w:val="StyleUnderline"/>
        </w:rPr>
        <w:t>practices” as “twenty-four hour surveillance of any citizen of this country” ever arose, it would</w:t>
      </w:r>
      <w:r>
        <w:rPr>
          <w:rStyle w:val="StyleUnderline"/>
        </w:rPr>
        <w:t xml:space="preserve"> </w:t>
      </w:r>
      <w:r w:rsidRPr="00EB7099">
        <w:rPr>
          <w:rStyle w:val="StyleUnderline"/>
        </w:rPr>
        <w:t>determine if different constitutional principles would be applicable</w:t>
      </w:r>
      <w:r w:rsidRPr="00EB7099">
        <w:rPr>
          <w:sz w:val="16"/>
        </w:rPr>
        <w:t xml:space="preserve">. Citing to this language in </w:t>
      </w:r>
      <w:proofErr w:type="spellStart"/>
      <w:r w:rsidRPr="00EB7099">
        <w:rPr>
          <w:sz w:val="16"/>
        </w:rPr>
        <w:t>Knotts</w:t>
      </w:r>
      <w:proofErr w:type="spellEnd"/>
      <w:r w:rsidRPr="00EB7099">
        <w:rPr>
          <w:sz w:val="16"/>
        </w:rPr>
        <w:t xml:space="preserve">, the federal appeals court in Washington D.C. recently ruled that attaching a GPS device to a person’s car and tracking his movements for 28 days fell into this category of dragnet-type surveillance and held that the government’s warrantless tracking violated the Fourth Amendment. 75 That case is now up on review before the Supreme Court. </w:t>
      </w:r>
      <w:r w:rsidRPr="00EB7099">
        <w:rPr>
          <w:rStyle w:val="StyleUnderline"/>
        </w:rPr>
        <w:t>Because drones allow for surveillance</w:t>
      </w:r>
      <w:r>
        <w:rPr>
          <w:rStyle w:val="StyleUnderline"/>
        </w:rPr>
        <w:t xml:space="preserve"> </w:t>
      </w:r>
      <w:r w:rsidRPr="00EB7099">
        <w:rPr>
          <w:rStyle w:val="StyleUnderline"/>
        </w:rPr>
        <w:t>at least as pervasive and continuous as GPS tracking, the courts should recognize that the Fourth</w:t>
      </w:r>
      <w:r>
        <w:rPr>
          <w:rStyle w:val="StyleUnderline"/>
        </w:rPr>
        <w:t xml:space="preserve"> </w:t>
      </w:r>
      <w:r w:rsidRPr="00EB7099">
        <w:rPr>
          <w:rStyle w:val="StyleUnderline"/>
        </w:rPr>
        <w:t>Amendment places restrictions on their use.</w:t>
      </w:r>
      <w:r>
        <w:rPr>
          <w:rStyle w:val="StyleUnderline"/>
        </w:rPr>
        <w:t xml:space="preserve"> </w:t>
      </w:r>
      <w:r w:rsidRPr="00EB7099">
        <w:rPr>
          <w:rStyle w:val="StyleUnderline"/>
        </w:rPr>
        <w:t>With drones as in so many areas, the technology is moving far more rapidly than our jurisprudence,</w:t>
      </w:r>
      <w:r>
        <w:rPr>
          <w:rStyle w:val="StyleUnderline"/>
        </w:rPr>
        <w:t xml:space="preserve"> </w:t>
      </w:r>
      <w:r w:rsidRPr="00EB7099">
        <w:rPr>
          <w:rStyle w:val="StyleUnderline"/>
        </w:rPr>
        <w:t>and it is important that the courts keep the Constitution relevant in the world of high technology</w:t>
      </w:r>
      <w:r>
        <w:rPr>
          <w:rStyle w:val="StyleUnderline"/>
        </w:rPr>
        <w:t xml:space="preserve"> </w:t>
      </w:r>
      <w:r w:rsidRPr="00EB7099">
        <w:rPr>
          <w:rStyle w:val="StyleUnderline"/>
        </w:rPr>
        <w:t>in which we are increasingly going to be living</w:t>
      </w:r>
      <w:r w:rsidRPr="00EB7099">
        <w:rPr>
          <w:sz w:val="16"/>
        </w:rPr>
        <w:t xml:space="preserve">. </w:t>
      </w:r>
    </w:p>
    <w:p w:rsidR="00EA6AEA" w:rsidRDefault="00EA6AEA" w:rsidP="00EA6AEA"/>
    <w:p w:rsidR="001E5497" w:rsidRDefault="001E5497" w:rsidP="001E5497">
      <w:pPr>
        <w:pStyle w:val="Heading3"/>
      </w:pPr>
      <w:bookmarkStart w:id="41" w:name="_Toc422986512"/>
      <w:r>
        <w:lastRenderedPageBreak/>
        <w:t>Rule of Law Net Benefit</w:t>
      </w:r>
      <w:bookmarkEnd w:id="41"/>
    </w:p>
    <w:p w:rsidR="001E5497" w:rsidRDefault="001E5497" w:rsidP="001E5497"/>
    <w:p w:rsidR="001E5497" w:rsidRDefault="001E5497" w:rsidP="001E5497">
      <w:pPr>
        <w:pStyle w:val="Heading4"/>
      </w:pPr>
      <w:r>
        <w:t>Judicial activi</w:t>
      </w:r>
      <w:r w:rsidR="004C6BAB">
        <w:t>sm is key to protect</w:t>
      </w:r>
      <w:r>
        <w:t xml:space="preserve"> the rule of law.</w:t>
      </w:r>
    </w:p>
    <w:p w:rsidR="001E5497" w:rsidRPr="0061222E" w:rsidRDefault="001E5497" w:rsidP="001E5497"/>
    <w:p w:rsidR="001E5497" w:rsidRDefault="001E5497" w:rsidP="001E5497">
      <w:proofErr w:type="spellStart"/>
      <w:r w:rsidRPr="0061222E">
        <w:rPr>
          <w:rStyle w:val="StyleStyleBold12pt"/>
        </w:rPr>
        <w:t>Bolick</w:t>
      </w:r>
      <w:proofErr w:type="spellEnd"/>
      <w:r w:rsidRPr="0061222E">
        <w:rPr>
          <w:rStyle w:val="StyleStyleBold12pt"/>
        </w:rPr>
        <w:t>, 2007</w:t>
      </w:r>
      <w:r>
        <w:t xml:space="preserve"> (Clint, writer for the CATO institute, “A Cheer for Judicial Activism,” </w:t>
      </w:r>
      <w:r w:rsidRPr="0061222E">
        <w:rPr>
          <w:i/>
        </w:rPr>
        <w:t>CATO Institute</w:t>
      </w:r>
      <w:r>
        <w:t xml:space="preserve">, Online: </w:t>
      </w:r>
      <w:hyperlink r:id="rId57" w:history="1">
        <w:r w:rsidRPr="00B92790">
          <w:rPr>
            <w:rStyle w:val="Hyperlink"/>
          </w:rPr>
          <w:t>http://www.cato.org/pub_display.php?pub_id=8168</w:t>
        </w:r>
      </w:hyperlink>
      <w:r>
        <w:t>)</w:t>
      </w:r>
    </w:p>
    <w:p w:rsidR="001E5497" w:rsidRDefault="001E5497" w:rsidP="001E5497"/>
    <w:p w:rsidR="001E5497" w:rsidRPr="0061222E" w:rsidRDefault="001E5497" w:rsidP="001E5497">
      <w:pPr>
        <w:rPr>
          <w:sz w:val="16"/>
        </w:rPr>
      </w:pPr>
      <w:r w:rsidRPr="0061222E">
        <w:rPr>
          <w:rStyle w:val="StyleUnderline"/>
        </w:rPr>
        <w:t>Judicial activism has become a universal pejorative,</w:t>
      </w:r>
      <w:r w:rsidRPr="0061222E">
        <w:rPr>
          <w:sz w:val="16"/>
        </w:rPr>
        <w:t xml:space="preserve"> a rare point of agreement between red and blue America. Conservatives and liberals alike condemn courts for overturning policy decisions they support. </w:t>
      </w:r>
      <w:r w:rsidRPr="0061222E">
        <w:rPr>
          <w:rStyle w:val="StyleUnderline"/>
        </w:rPr>
        <w:t>Both sides would reduce the judiciary's constitutional scrutiny of the actions of other branches of government -- a role it exercises not too much but far too little.</w:t>
      </w:r>
      <w:r w:rsidRPr="0061222E">
        <w:rPr>
          <w:sz w:val="16"/>
        </w:rPr>
        <w:t xml:space="preserve"> To be sure, courts deserve criticism when they exercise legislative or executive powers -- ordering taxes to be raised, assuming control over school systems or prisons, or as the Supreme Court did yesterday, giving regulatory agencies broad lawmaking authority. But better to call this behavior what it really is, which is not "activism" but lawlessness. By contrast, </w:t>
      </w:r>
      <w:r w:rsidRPr="0061222E">
        <w:rPr>
          <w:rStyle w:val="StyleUnderline"/>
        </w:rPr>
        <w:t>judicial activism -- defined as courts holding the president, Congress, and state and local governments to their constitutional boundaries -- is essential to protecting individual liberty and the rule of law. Judicial review, the power to invalidate unconstitutional laws, was essential to the scheme of</w:t>
      </w:r>
      <w:r w:rsidRPr="0061222E">
        <w:rPr>
          <w:sz w:val="16"/>
        </w:rPr>
        <w:t xml:space="preserve"> republican </w:t>
      </w:r>
      <w:r w:rsidRPr="0061222E">
        <w:rPr>
          <w:rStyle w:val="StyleUnderline"/>
        </w:rPr>
        <w:t>government established by our Constitution. The courts</w:t>
      </w:r>
      <w:r w:rsidRPr="0061222E">
        <w:rPr>
          <w:sz w:val="16"/>
        </w:rPr>
        <w:t xml:space="preserve">, declared James Madison, </w:t>
      </w:r>
      <w:r w:rsidRPr="0061222E">
        <w:rPr>
          <w:rStyle w:val="StyleUnderline"/>
        </w:rPr>
        <w:t>would provide "an impenetrable bulwark against every assumption of power in the executive and legislative" branches, and "will naturally be led to resist every encroachment of rights expressly stipulated for in the constitution by the declaration of rights</w:t>
      </w:r>
      <w:r w:rsidRPr="0061222E">
        <w:rPr>
          <w:sz w:val="16"/>
        </w:rPr>
        <w:t>."</w:t>
      </w:r>
    </w:p>
    <w:p w:rsidR="001E5497" w:rsidRDefault="001E5497" w:rsidP="001E5497"/>
    <w:p w:rsidR="001E5497" w:rsidRDefault="001E5497" w:rsidP="001E5497">
      <w:pPr>
        <w:pStyle w:val="Heading4"/>
      </w:pPr>
      <w:r>
        <w:t xml:space="preserve">Loss of rule of law causes </w:t>
      </w:r>
      <w:r w:rsidR="004C6BAB">
        <w:t>economic decline,</w:t>
      </w:r>
      <w:r>
        <w:t xml:space="preserve"> </w:t>
      </w:r>
      <w:r w:rsidR="004C6BAB">
        <w:t xml:space="preserve">rollback of democracy, and increases the intensity of warfare. </w:t>
      </w:r>
    </w:p>
    <w:p w:rsidR="001E5497" w:rsidRDefault="001E5497" w:rsidP="001E5497"/>
    <w:p w:rsidR="001E5497" w:rsidRPr="0061222E" w:rsidRDefault="001E5497" w:rsidP="001E5497">
      <w:proofErr w:type="spellStart"/>
      <w:r w:rsidRPr="0061222E">
        <w:rPr>
          <w:rStyle w:val="StyleStyleBold12pt"/>
        </w:rPr>
        <w:t>Peerenboom</w:t>
      </w:r>
      <w:proofErr w:type="spellEnd"/>
      <w:r w:rsidRPr="0061222E">
        <w:rPr>
          <w:rStyle w:val="StyleStyleBold12pt"/>
        </w:rPr>
        <w:t>, 2005</w:t>
      </w:r>
      <w:r>
        <w:t xml:space="preserve"> (Randall, prof of law @ UCLA, “Human Rights and Rule of Law: What’s the Relationship</w:t>
      </w:r>
      <w:proofErr w:type="gramStart"/>
      <w:r>
        <w:t>?,</w:t>
      </w:r>
      <w:proofErr w:type="gramEnd"/>
      <w:r>
        <w:t xml:space="preserve">” </w:t>
      </w:r>
      <w:r>
        <w:rPr>
          <w:i/>
        </w:rPr>
        <w:t>Georgetown Journal of International Law</w:t>
      </w:r>
      <w:r>
        <w:t xml:space="preserve">, Online: </w:t>
      </w:r>
      <w:hyperlink r:id="rId58" w:history="1">
        <w:r w:rsidRPr="00B92790">
          <w:rPr>
            <w:rStyle w:val="Hyperlink"/>
          </w:rPr>
          <w:t>https://escholarship.org/uc/item/5fk0j20q</w:t>
        </w:r>
      </w:hyperlink>
      <w:r>
        <w:t xml:space="preserve">) </w:t>
      </w:r>
    </w:p>
    <w:p w:rsidR="001E5497" w:rsidRDefault="001E5497" w:rsidP="001E5497"/>
    <w:p w:rsidR="001E5497" w:rsidRDefault="001E5497" w:rsidP="001E5497">
      <w:pPr>
        <w:rPr>
          <w:sz w:val="16"/>
        </w:rPr>
      </w:pPr>
      <w:r w:rsidRPr="0061222E">
        <w:rPr>
          <w:rStyle w:val="StyleUnderline"/>
        </w:rPr>
        <w:t>Whatever the human rights movement's conceptual and normative shortcomings, the movement's biggest failure has been not making good on the promise of a better life enjoyed</w:t>
      </w:r>
      <w:r w:rsidRPr="0061222E">
        <w:rPr>
          <w:sz w:val="16"/>
        </w:rPr>
        <w:t xml:space="preserve"> by all </w:t>
      </w:r>
      <w:r w:rsidRPr="0061222E">
        <w:rPr>
          <w:rStyle w:val="StyleUnderline"/>
        </w:rPr>
        <w:t>in accordance with the</w:t>
      </w:r>
      <w:r w:rsidRPr="0061222E">
        <w:rPr>
          <w:sz w:val="16"/>
        </w:rPr>
        <w:t xml:space="preserve"> utopian ideals contained in the </w:t>
      </w:r>
      <w:r w:rsidRPr="0061222E">
        <w:rPr>
          <w:rStyle w:val="StyleUnderline"/>
        </w:rPr>
        <w:t>ever-swelling list of human rights.</w:t>
      </w:r>
      <w:r w:rsidRPr="0061222E">
        <w:rPr>
          <w:sz w:val="16"/>
        </w:rPr>
        <w:t xml:space="preserve"> Despite the movement's successes, </w:t>
      </w:r>
      <w:r w:rsidRPr="0061222E">
        <w:rPr>
          <w:rStyle w:val="StyleUnderline"/>
        </w:rPr>
        <w:t>we still live in a world where widespread human rights violations are the norm rather than the exception. Rule of law is seen as directly integral to the implementation of rights. Without rule of law, rights remain lifeless paper promises rather than the reality for many throughout the world</w:t>
      </w:r>
      <w:r w:rsidRPr="0061222E">
        <w:rPr>
          <w:sz w:val="16"/>
        </w:rPr>
        <w:t xml:space="preserve">.  Rule of law may also be indirectly related to better rights protection in that </w:t>
      </w:r>
      <w:r w:rsidRPr="0061222E">
        <w:rPr>
          <w:rStyle w:val="StyleUnderline"/>
        </w:rPr>
        <w:t>rule of law is associated with economic development, democracy and political stability, which are key determinants in rights performance</w:t>
      </w:r>
      <w:r w:rsidRPr="0061222E">
        <w:rPr>
          <w:sz w:val="16"/>
        </w:rPr>
        <w:t xml:space="preserve">. A long line of economists, legal scholars and development agencies from Max Weber to Douglas North to the World Bank have argued that rule of law is necessary for sustained economic growth. </w:t>
      </w:r>
      <w:r w:rsidRPr="0061222E">
        <w:rPr>
          <w:rStyle w:val="StyleUnderline"/>
        </w:rPr>
        <w:t>Rule of law protects property rights and provides the necessary predictability and certainty to do business. With one-fourth of the world's population living below the international poverty line of $ 581 a year per capita, 790 million people lacking adequate nourishment, one billion living without safe water to drink, two billion suffering from inadequate sanitation and 880 million lacking access to basic healthcare, economic growth is essential to the alleviation of some of the worst human suffering.</w:t>
      </w:r>
      <w:r w:rsidRPr="0061222E">
        <w:rPr>
          <w:sz w:val="16"/>
        </w:rPr>
        <w:t xml:space="preserve"> (12)  </w:t>
      </w:r>
      <w:r w:rsidRPr="0061222E">
        <w:rPr>
          <w:rStyle w:val="StyleUnderline"/>
        </w:rPr>
        <w:t>Rule of law is integral to and necessary for democracy and good governance. Attempts to democratize without a functional legal system in place have resulted in social disorder</w:t>
      </w:r>
      <w:r w:rsidRPr="0061222E">
        <w:rPr>
          <w:sz w:val="16"/>
        </w:rPr>
        <w:t xml:space="preserve">, as in Russia, East Timor, Haiti, Kosovo, Afghanistan and Iraq, and in the collapse of democratic regimes and their replacement by more authoritarian regimes in Indonesia in 1957, the Philippines in 1972, South Korea in the 1970s and numerous former Soviet republics. (13)  Rule of law is said to facilitate geopolitical stability and global peace. (14) According to some, it may help prevent wars from occurring in </w:t>
      </w:r>
      <w:r w:rsidRPr="0061222E">
        <w:rPr>
          <w:sz w:val="16"/>
        </w:rPr>
        <w:lastRenderedPageBreak/>
        <w:t xml:space="preserve">the first place. (15) </w:t>
      </w:r>
      <w:r w:rsidRPr="0061222E">
        <w:rPr>
          <w:rStyle w:val="StyleUnderline"/>
        </w:rPr>
        <w:t>It also provides guidelines for how war is carried out, limiting some of the worst atrocities associated with military conflicts.</w:t>
      </w:r>
      <w:r w:rsidRPr="0061222E">
        <w:rPr>
          <w:sz w:val="16"/>
        </w:rPr>
        <w:t xml:space="preserve"> </w:t>
      </w:r>
      <w:r w:rsidRPr="0061222E">
        <w:rPr>
          <w:rStyle w:val="StyleUnderline"/>
        </w:rPr>
        <w:t>It offers the possibility of holding accountable those who commit acts of aggression and violate humanitarian laws of war,</w:t>
      </w:r>
      <w:r w:rsidRPr="0061222E">
        <w:rPr>
          <w:sz w:val="16"/>
        </w:rPr>
        <w:t xml:space="preserve"> and it is central to the establishment of a rights-respecting post-conflict regime.</w:t>
      </w:r>
    </w:p>
    <w:p w:rsidR="001E5497" w:rsidRDefault="001E5497" w:rsidP="001E5497">
      <w:pPr>
        <w:rPr>
          <w:sz w:val="16"/>
        </w:rPr>
      </w:pPr>
    </w:p>
    <w:p w:rsidR="009744D8" w:rsidRDefault="00085119" w:rsidP="006839F7">
      <w:pPr>
        <w:pStyle w:val="Heading3"/>
      </w:pPr>
      <w:bookmarkStart w:id="42" w:name="_Toc422986513"/>
      <w:r>
        <w:lastRenderedPageBreak/>
        <w:t>Politics is Net Benefit</w:t>
      </w:r>
      <w:bookmarkEnd w:id="42"/>
    </w:p>
    <w:p w:rsidR="00085119" w:rsidRPr="00085119" w:rsidRDefault="00085119" w:rsidP="00085119"/>
    <w:p w:rsidR="009744D8" w:rsidRDefault="00085119" w:rsidP="00605CF9">
      <w:pPr>
        <w:pStyle w:val="Heading4"/>
      </w:pPr>
      <w:r>
        <w:t>Court action on drones would shield politicians from appearing soft on crime and terrorism.</w:t>
      </w:r>
    </w:p>
    <w:p w:rsidR="009744D8" w:rsidRDefault="009744D8" w:rsidP="009744D8"/>
    <w:p w:rsidR="009744D8" w:rsidRPr="00264167" w:rsidRDefault="009744D8" w:rsidP="009744D8">
      <w:proofErr w:type="spellStart"/>
      <w:r w:rsidRPr="00264167">
        <w:rPr>
          <w:rStyle w:val="StyleStyleBold12pt"/>
        </w:rPr>
        <w:t>Koerner</w:t>
      </w:r>
      <w:proofErr w:type="spellEnd"/>
      <w:r w:rsidRPr="00264167">
        <w:rPr>
          <w:rStyle w:val="StyleStyleBold12pt"/>
        </w:rPr>
        <w:t>, 2015</w:t>
      </w:r>
      <w:r>
        <w:t xml:space="preserve"> (Matthew, J.D. – Duke University School of Law, “DRONES AND THE FOURTH AMENDMENT: REDEFINING EXPECTATIONS OF PRIVACY,” </w:t>
      </w:r>
      <w:r>
        <w:rPr>
          <w:i/>
        </w:rPr>
        <w:t>Duke Law Journal</w:t>
      </w:r>
      <w:r>
        <w:t>, Vol 64, Online: http://scholarship.law.duke.edu/cgi/viewcontent.cgi?article=3801&amp;context=dlj)</w:t>
      </w:r>
    </w:p>
    <w:p w:rsidR="009744D8" w:rsidRPr="00264167" w:rsidRDefault="009744D8" w:rsidP="009744D8"/>
    <w:p w:rsidR="009744D8" w:rsidRPr="00493C70" w:rsidRDefault="009744D8" w:rsidP="009744D8">
      <w:pPr>
        <w:rPr>
          <w:b/>
          <w:u w:val="single"/>
        </w:rPr>
      </w:pPr>
      <w:r w:rsidRPr="003A73C0">
        <w:rPr>
          <w:rStyle w:val="StyleUnderline"/>
        </w:rPr>
        <w:t>A successful legislative approach to drones, or more broadly to governmental</w:t>
      </w:r>
      <w:r>
        <w:rPr>
          <w:rStyle w:val="StyleUnderline"/>
        </w:rPr>
        <w:t xml:space="preserve"> </w:t>
      </w:r>
      <w:r w:rsidRPr="003A73C0">
        <w:rPr>
          <w:rStyle w:val="StyleUnderline"/>
        </w:rPr>
        <w:t>surveillance, is</w:t>
      </w:r>
      <w:r w:rsidRPr="003A73C0">
        <w:rPr>
          <w:sz w:val="16"/>
        </w:rPr>
        <w:t xml:space="preserve"> also </w:t>
      </w:r>
      <w:r w:rsidRPr="003A73C0">
        <w:rPr>
          <w:rStyle w:val="StyleUnderline"/>
        </w:rPr>
        <w:t>in many ways unrealistic and unlikely based on the current political context</w:t>
      </w:r>
      <w:r>
        <w:rPr>
          <w:rStyle w:val="StyleUnderline"/>
        </w:rPr>
        <w:t xml:space="preserve"> </w:t>
      </w:r>
      <w:r w:rsidRPr="003A73C0">
        <w:rPr>
          <w:rStyle w:val="StyleUnderline"/>
        </w:rPr>
        <w:t>and on Congress’s legislative record on Fourth Amendment–like protections. In over 225 years</w:t>
      </w:r>
      <w:r>
        <w:rPr>
          <w:rStyle w:val="StyleUnderline"/>
        </w:rPr>
        <w:t xml:space="preserve"> </w:t>
      </w:r>
      <w:r w:rsidRPr="003A73C0">
        <w:rPr>
          <w:sz w:val="16"/>
        </w:rPr>
        <w:t xml:space="preserve">since the Bill of Rights was enacted, many of </w:t>
      </w:r>
      <w:r w:rsidRPr="003A73C0">
        <w:rPr>
          <w:rStyle w:val="StyleUnderline"/>
        </w:rPr>
        <w:t>the significant restrictions on governmental</w:t>
      </w:r>
      <w:r>
        <w:rPr>
          <w:rStyle w:val="StyleUnderline"/>
        </w:rPr>
        <w:t xml:space="preserve"> </w:t>
      </w:r>
      <w:r w:rsidRPr="003A73C0">
        <w:rPr>
          <w:rStyle w:val="StyleUnderline"/>
        </w:rPr>
        <w:t>investigations have emerged from the courts, rather than Congress. The Supreme Court has</w:t>
      </w:r>
      <w:r>
        <w:rPr>
          <w:rStyle w:val="StyleUnderline"/>
        </w:rPr>
        <w:t xml:space="preserve"> </w:t>
      </w:r>
      <w:r w:rsidRPr="003A73C0">
        <w:rPr>
          <w:rStyle w:val="StyleUnderline"/>
        </w:rPr>
        <w:t>frequently stepped in, or perhaps was forced to step in, to uphold the minimum guarantees</w:t>
      </w:r>
      <w:r>
        <w:rPr>
          <w:rStyle w:val="StyleUnderline"/>
        </w:rPr>
        <w:t xml:space="preserve"> </w:t>
      </w:r>
      <w:r w:rsidRPr="003A73C0">
        <w:rPr>
          <w:rStyle w:val="StyleUnderline"/>
        </w:rPr>
        <w:t>against unreasonable searches</w:t>
      </w:r>
      <w:r w:rsidRPr="003A73C0">
        <w:rPr>
          <w:sz w:val="16"/>
        </w:rPr>
        <w:t xml:space="preserve"> provided by the Fourth Amendment. See, e.g., Riley v. California, 134 S. Ct. 2473, 2493 (2014) (holding that the police may not, without a warrant, search through digital information on an arrestee’s cell phone); Katz v. United States, 389 U.S. 347, 353 (1967) (holding that the police may not, without a warrant, wiretap and listen to a person’s phone call from a public telephone booth); </w:t>
      </w:r>
      <w:proofErr w:type="spellStart"/>
      <w:r w:rsidRPr="003A73C0">
        <w:rPr>
          <w:sz w:val="16"/>
        </w:rPr>
        <w:t>Mapp</w:t>
      </w:r>
      <w:proofErr w:type="spellEnd"/>
      <w:r w:rsidRPr="003A73C0">
        <w:rPr>
          <w:sz w:val="16"/>
        </w:rPr>
        <w:t xml:space="preserve"> v. Ohio, 367 U.S. 643, 655 (1961) (holding that evidence obtained from an unconstitutional search may not be admitted at trial as evidence). The Electronic Communications Privacy Act of 1986, 18 U.S.C. §§ 2510–2522 (2012), is one rare example of a legislative approach to Fourth Amendment issues. </w:t>
      </w:r>
      <w:r w:rsidRPr="003A73C0">
        <w:rPr>
          <w:rStyle w:val="StyleUnderline"/>
        </w:rPr>
        <w:t>A legislative solution is unrealistic also because of the current political context. A</w:t>
      </w:r>
      <w:r>
        <w:rPr>
          <w:rStyle w:val="StyleUnderline"/>
        </w:rPr>
        <w:t xml:space="preserve"> </w:t>
      </w:r>
      <w:r w:rsidRPr="003A73C0">
        <w:rPr>
          <w:rStyle w:val="StyleUnderline"/>
        </w:rPr>
        <w:t>politician who attempts to support legislative action that would implement a robust protection</w:t>
      </w:r>
      <w:r>
        <w:rPr>
          <w:rStyle w:val="StyleUnderline"/>
        </w:rPr>
        <w:t xml:space="preserve"> </w:t>
      </w:r>
      <w:r w:rsidRPr="003A73C0">
        <w:rPr>
          <w:rStyle w:val="StyleUnderline"/>
        </w:rPr>
        <w:t>against governmental surveillance by drones might be attacked as being “soft on crime.</w:t>
      </w:r>
      <w:r w:rsidRPr="003A73C0">
        <w:rPr>
          <w:sz w:val="16"/>
        </w:rPr>
        <w:t xml:space="preserve">” See BRANDON C. WELSH &amp; DAVID P. FARRINGTON, THE OXFORD HANDBOOK OF CRIME PREVENTION 491 (2012) </w:t>
      </w:r>
      <w:r w:rsidRPr="003A73C0">
        <w:rPr>
          <w:rStyle w:val="StyleUnderline"/>
        </w:rPr>
        <w:t>(“It has often been observed that getting tough with [criminal]</w:t>
      </w:r>
      <w:r>
        <w:rPr>
          <w:rStyle w:val="StyleUnderline"/>
        </w:rPr>
        <w:t xml:space="preserve"> </w:t>
      </w:r>
      <w:r w:rsidRPr="003A73C0">
        <w:rPr>
          <w:rStyle w:val="StyleUnderline"/>
        </w:rPr>
        <w:t>offenders carries political benefits.”). This political fodder would likely dissuade many</w:t>
      </w:r>
      <w:r>
        <w:rPr>
          <w:rStyle w:val="StyleUnderline"/>
        </w:rPr>
        <w:t xml:space="preserve"> </w:t>
      </w:r>
      <w:r w:rsidRPr="003A73C0">
        <w:rPr>
          <w:rStyle w:val="StyleUnderline"/>
        </w:rPr>
        <w:t>politicians, as it has in other contexts in the past, from proposing or voting in favor of a</w:t>
      </w:r>
      <w:r>
        <w:rPr>
          <w:rStyle w:val="StyleUnderline"/>
        </w:rPr>
        <w:t xml:space="preserve"> </w:t>
      </w:r>
      <w:r w:rsidRPr="003A73C0">
        <w:rPr>
          <w:rStyle w:val="StyleUnderline"/>
        </w:rPr>
        <w:t>legislative solution similar to those proposed by the sources above.</w:t>
      </w:r>
      <w:r w:rsidRPr="003A73C0">
        <w:rPr>
          <w:sz w:val="16"/>
        </w:rPr>
        <w:t xml:space="preserve"> See sources cited supra note 28. Therefore, a legislative solution is unlikely. Nonetheless, there are some jurists who have advocated for legislative solutions to remedy complex Fourth Amendment issues. See, e.g., Riley, 134 S. Ct. at 2497 (Alito, J., concurring) (“In light of [technological] developments, it would be very unfortunate if privacy protection in the 21st century were left primarily to the federal courts using the blunt instrument of the Fourth Amendment.”); </w:t>
      </w:r>
      <w:proofErr w:type="spellStart"/>
      <w:r w:rsidRPr="003A73C0">
        <w:rPr>
          <w:sz w:val="16"/>
        </w:rPr>
        <w:t>Kyllo</w:t>
      </w:r>
      <w:proofErr w:type="spellEnd"/>
      <w:r w:rsidRPr="003A73C0">
        <w:rPr>
          <w:sz w:val="16"/>
        </w:rPr>
        <w:t xml:space="preserve"> v. United States, 533 U.S. 27, 51 (2001) (Stevens, J., dissenting) (“It would be far wiser to give legislators an unimpeded opportunity to grapple with these emerging issues [concerning technology] rather than to shackle them with prematurely devised constitutional constraints.”). Although these jurists might believe that a legislative solution is preferable, they do not acknowledge that it is likely to occur. </w:t>
      </w:r>
      <w:r w:rsidRPr="003A73C0">
        <w:rPr>
          <w:rStyle w:val="StyleUnderline"/>
        </w:rPr>
        <w:t>In light of this legislative apathy, it is therefore critical to understand where the Fourth</w:t>
      </w:r>
      <w:r>
        <w:rPr>
          <w:rStyle w:val="StyleUnderline"/>
        </w:rPr>
        <w:t xml:space="preserve"> </w:t>
      </w:r>
      <w:r w:rsidRPr="003A73C0">
        <w:rPr>
          <w:rStyle w:val="StyleUnderline"/>
        </w:rPr>
        <w:t>Amendment sets the floor of rights for individuals and what restrictions there are on</w:t>
      </w:r>
      <w:r>
        <w:rPr>
          <w:rStyle w:val="StyleUnderline"/>
        </w:rPr>
        <w:t xml:space="preserve"> </w:t>
      </w:r>
      <w:r w:rsidRPr="003A73C0">
        <w:rPr>
          <w:rStyle w:val="StyleUnderline"/>
        </w:rPr>
        <w:t>governmental surveillance by drones</w:t>
      </w:r>
      <w:r w:rsidR="00493C70">
        <w:rPr>
          <w:rStyle w:val="StyleUnderline"/>
        </w:rPr>
        <w:t>.</w:t>
      </w:r>
    </w:p>
    <w:p w:rsidR="009744D8" w:rsidRDefault="009744D8" w:rsidP="009744D8"/>
    <w:p w:rsidR="00636033" w:rsidRDefault="00636033" w:rsidP="006839F7">
      <w:pPr>
        <w:pStyle w:val="Heading3"/>
      </w:pPr>
      <w:bookmarkStart w:id="43" w:name="_Toc422986514"/>
      <w:r>
        <w:lastRenderedPageBreak/>
        <w:t>Politics is Net Benefit</w:t>
      </w:r>
      <w:bookmarkEnd w:id="43"/>
    </w:p>
    <w:p w:rsidR="00636033" w:rsidRPr="00636033" w:rsidRDefault="00636033" w:rsidP="00636033"/>
    <w:p w:rsidR="00636033" w:rsidRDefault="00636033" w:rsidP="00605CF9">
      <w:pPr>
        <w:pStyle w:val="Heading4"/>
      </w:pPr>
      <w:r>
        <w:t xml:space="preserve">Courts shield lawmakers from political controversy. </w:t>
      </w:r>
    </w:p>
    <w:p w:rsidR="00636033" w:rsidRPr="00636033" w:rsidRDefault="00636033" w:rsidP="00636033"/>
    <w:p w:rsidR="00636033" w:rsidRDefault="00636033" w:rsidP="00636033">
      <w:r w:rsidRPr="00636033">
        <w:rPr>
          <w:rStyle w:val="StyleStyleBold12pt"/>
        </w:rPr>
        <w:t>Gates, 1999</w:t>
      </w:r>
      <w:r>
        <w:t xml:space="preserve"> (John, Prof of Political Science at UC Davis, </w:t>
      </w:r>
      <w:r w:rsidRPr="00636033">
        <w:rPr>
          <w:u w:val="single"/>
        </w:rPr>
        <w:t>The Supreme Court in American Politics</w:t>
      </w:r>
      <w:r>
        <w:t>, p105)</w:t>
      </w:r>
    </w:p>
    <w:p w:rsidR="00636033" w:rsidRDefault="00636033" w:rsidP="00636033"/>
    <w:p w:rsidR="009744D8" w:rsidRDefault="00636033" w:rsidP="00636033">
      <w:pPr>
        <w:rPr>
          <w:sz w:val="16"/>
        </w:rPr>
      </w:pPr>
      <w:r w:rsidRPr="00636033">
        <w:rPr>
          <w:sz w:val="16"/>
        </w:rPr>
        <w:t xml:space="preserve">The literature's concern with the important power of judicial review and realignments neglects a third important role for </w:t>
      </w:r>
      <w:r w:rsidRPr="00636033">
        <w:rPr>
          <w:rStyle w:val="StyleUnderline"/>
        </w:rPr>
        <w:t>the Supreme Court</w:t>
      </w:r>
      <w:r w:rsidRPr="00636033">
        <w:rPr>
          <w:sz w:val="16"/>
        </w:rPr>
        <w:t xml:space="preserve"> and partisan change: </w:t>
      </w:r>
      <w:r w:rsidRPr="00636033">
        <w:rPr>
          <w:rStyle w:val="StyleUnderline"/>
        </w:rPr>
        <w:t>diffus</w:t>
      </w:r>
      <w:r w:rsidRPr="00636033">
        <w:rPr>
          <w:sz w:val="16"/>
        </w:rPr>
        <w:t xml:space="preserve">ing </w:t>
      </w:r>
      <w:r w:rsidRPr="00636033">
        <w:rPr>
          <w:rStyle w:val="StyleUnderline"/>
        </w:rPr>
        <w:t>partisan conflict by upholding legislation or Court precedent in less dramatic elections.</w:t>
      </w:r>
      <w:r w:rsidRPr="00636033">
        <w:rPr>
          <w:sz w:val="16"/>
        </w:rPr>
        <w:t xml:space="preserve"> </w:t>
      </w:r>
      <w:r w:rsidRPr="00636033">
        <w:rPr>
          <w:rStyle w:val="StyleUnderline"/>
        </w:rPr>
        <w:t>This</w:t>
      </w:r>
      <w:r w:rsidRPr="00636033">
        <w:rPr>
          <w:sz w:val="16"/>
        </w:rPr>
        <w:t xml:space="preserve"> much more subtle type of issue formation or diffusion </w:t>
      </w:r>
      <w:r w:rsidRPr="00636033">
        <w:rPr>
          <w:rStyle w:val="StyleUnderline"/>
        </w:rPr>
        <w:t>is</w:t>
      </w:r>
      <w:r w:rsidRPr="00636033">
        <w:rPr>
          <w:sz w:val="16"/>
        </w:rPr>
        <w:t xml:space="preserve"> nonetheless </w:t>
      </w:r>
      <w:r w:rsidRPr="00636033">
        <w:rPr>
          <w:rStyle w:val="StyleUnderline"/>
        </w:rPr>
        <w:t>important to the course of national policy making and can be seen in the months preceding the 1992 presidential election. The Supreme Court upheld state policies making abortion services more difficult,</w:t>
      </w:r>
      <w:r w:rsidRPr="00636033">
        <w:rPr>
          <w:sz w:val="16"/>
        </w:rPr>
        <w:t xml:space="preserve"> such as a twenty-four-hour waiting period between the signing of the surgery consent form and the performance of an abortion a position consistently struck down in the 1980s (</w:t>
      </w:r>
      <w:proofErr w:type="spellStart"/>
      <w:r w:rsidRPr="00636033">
        <w:rPr>
          <w:sz w:val="16"/>
        </w:rPr>
        <w:t>Hinkson</w:t>
      </w:r>
      <w:proofErr w:type="spellEnd"/>
      <w:r w:rsidRPr="00636033">
        <w:rPr>
          <w:sz w:val="16"/>
        </w:rPr>
        <w:t xml:space="preserve">-Craig and O'Brien 1993). </w:t>
      </w:r>
      <w:r w:rsidRPr="00636033">
        <w:rPr>
          <w:rStyle w:val="StyleUnderline"/>
        </w:rPr>
        <w:t>At the same time, the five-justice majority</w:t>
      </w:r>
      <w:r w:rsidRPr="00636033">
        <w:rPr>
          <w:sz w:val="16"/>
        </w:rPr>
        <w:t xml:space="preserve"> struck down the spousal notification provision of the Pennsylvania law </w:t>
      </w:r>
      <w:r w:rsidRPr="00636033">
        <w:rPr>
          <w:rStyle w:val="StyleUnderline"/>
        </w:rPr>
        <w:t>and announced that Roe v. Wade (1973) continues to be good law</w:t>
      </w:r>
      <w:r w:rsidRPr="00636033">
        <w:rPr>
          <w:sz w:val="16"/>
        </w:rPr>
        <w:t xml:space="preserve"> and worthy of Supreme Court respect. </w:t>
      </w:r>
      <w:r w:rsidRPr="00636033">
        <w:rPr>
          <w:rStyle w:val="StyleUnderline"/>
        </w:rPr>
        <w:t>This is of no minor consequence as groups and the executive branch called for the overturn of Roe</w:t>
      </w:r>
      <w:r w:rsidRPr="00636033">
        <w:rPr>
          <w:sz w:val="16"/>
        </w:rPr>
        <w:t>.</w:t>
      </w:r>
    </w:p>
    <w:p w:rsidR="00763796" w:rsidRDefault="00763796" w:rsidP="00636033">
      <w:pPr>
        <w:rPr>
          <w:sz w:val="16"/>
        </w:rPr>
      </w:pPr>
    </w:p>
    <w:p w:rsidR="00763796" w:rsidRDefault="00763796" w:rsidP="00636033">
      <w:pPr>
        <w:rPr>
          <w:sz w:val="16"/>
        </w:rPr>
      </w:pPr>
    </w:p>
    <w:p w:rsidR="00763796" w:rsidRDefault="00763796" w:rsidP="00763796">
      <w:pPr>
        <w:pStyle w:val="Heading3"/>
      </w:pPr>
      <w:bookmarkStart w:id="44" w:name="_Toc422986515"/>
      <w:r>
        <w:lastRenderedPageBreak/>
        <w:t>A2: No I/L to Global Conflict</w:t>
      </w:r>
      <w:bookmarkEnd w:id="44"/>
    </w:p>
    <w:p w:rsidR="00763796" w:rsidRPr="00763796" w:rsidRDefault="00763796" w:rsidP="00763796"/>
    <w:p w:rsidR="00763796" w:rsidRPr="00763796" w:rsidRDefault="00763796" w:rsidP="00763796">
      <w:pPr>
        <w:pStyle w:val="Heading4"/>
      </w:pPr>
      <w:r>
        <w:t xml:space="preserve">US courts are modeled – means rule of law is impacted globally. </w:t>
      </w:r>
    </w:p>
    <w:p w:rsidR="00763796" w:rsidRDefault="00763796" w:rsidP="00763796"/>
    <w:p w:rsidR="00763796" w:rsidRPr="00763796" w:rsidRDefault="00763796" w:rsidP="00763796">
      <w:proofErr w:type="spellStart"/>
      <w:proofErr w:type="gramStart"/>
      <w:r w:rsidRPr="00763796">
        <w:rPr>
          <w:rStyle w:val="StyleStyleBold12pt"/>
        </w:rPr>
        <w:t>deLisle</w:t>
      </w:r>
      <w:proofErr w:type="spellEnd"/>
      <w:proofErr w:type="gramEnd"/>
      <w:r w:rsidRPr="00763796">
        <w:rPr>
          <w:rStyle w:val="StyleStyleBold12pt"/>
        </w:rPr>
        <w:t>, 1999</w:t>
      </w:r>
      <w:r>
        <w:t xml:space="preserve"> (Jacques, prof of law @ </w:t>
      </w:r>
      <w:proofErr w:type="spellStart"/>
      <w:r>
        <w:t>UPenn</w:t>
      </w:r>
      <w:proofErr w:type="spellEnd"/>
      <w:r>
        <w:t xml:space="preserve">, “Lex Americana?: United States Legal Assistance, American Legal Models, and Legal Change in the Post-Communist World and Beyond,” </w:t>
      </w:r>
      <w:r>
        <w:rPr>
          <w:i/>
        </w:rPr>
        <w:t>Faculty Scholarship</w:t>
      </w:r>
      <w:r>
        <w:t xml:space="preserve">, Online: </w:t>
      </w:r>
      <w:hyperlink r:id="rId59" w:history="1">
        <w:r w:rsidRPr="00B92790">
          <w:rPr>
            <w:rStyle w:val="Hyperlink"/>
          </w:rPr>
          <w:t>http://scholarship.law.upenn.edu/cgi/viewcontent.cgi?article=1981&amp;context=faculty_scholarship</w:t>
        </w:r>
      </w:hyperlink>
      <w:r>
        <w:t xml:space="preserve">) </w:t>
      </w:r>
    </w:p>
    <w:p w:rsidR="00763796" w:rsidRDefault="00763796" w:rsidP="00763796"/>
    <w:p w:rsidR="00763796" w:rsidRPr="00763796" w:rsidRDefault="00763796" w:rsidP="00763796">
      <w:pPr>
        <w:rPr>
          <w:sz w:val="16"/>
        </w:rPr>
      </w:pPr>
      <w:r w:rsidRPr="00763796">
        <w:rPr>
          <w:sz w:val="16"/>
        </w:rPr>
        <w:t xml:space="preserve">Moreover, </w:t>
      </w:r>
      <w:r w:rsidRPr="00763796">
        <w:rPr>
          <w:rStyle w:val="StyleUnderline"/>
        </w:rPr>
        <w:t>the complicated and economically significant business of interpreting, administering, and enforcing the array of relevant U.S. statutes has entailed extensive and protracted contact among U.S. government lawyers and officials</w:t>
      </w:r>
      <w:r w:rsidRPr="00763796">
        <w:rPr>
          <w:sz w:val="16"/>
        </w:rPr>
        <w:t xml:space="preserve">, </w:t>
      </w:r>
      <w:r w:rsidRPr="00763796">
        <w:rPr>
          <w:rStyle w:val="StyleUnderline"/>
        </w:rPr>
        <w:t>their counterparts in countries subject to those laws, officers of U.S. and foreign companies seeking to do business in one another's jurisdictions, and private lawyers advising such companies about the requirements of compliance. Thus, foreign company officers' and foreign government officials' experiences in dealing with U.S. legal and regulatory structures</w:t>
      </w:r>
      <w:r w:rsidRPr="00763796">
        <w:rPr>
          <w:sz w:val="16"/>
        </w:rPr>
        <w:t xml:space="preserve"> in these contexts </w:t>
      </w:r>
      <w:r w:rsidRPr="00763796">
        <w:rPr>
          <w:rStyle w:val="StyleUnderline"/>
        </w:rPr>
        <w:t>have been a</w:t>
      </w:r>
      <w:r w:rsidRPr="00763796">
        <w:rPr>
          <w:sz w:val="16"/>
        </w:rPr>
        <w:t xml:space="preserve">nother </w:t>
      </w:r>
      <w:r w:rsidRPr="00763796">
        <w:rPr>
          <w:rStyle w:val="StyleUnderline"/>
        </w:rPr>
        <w:t>channel for the transmission of information about U.S. laws, legal ideas, and practices, and, in some cases, for pressure to adopt or support legal reforms at home that emulate U.S. models.</w:t>
      </w:r>
      <w:r w:rsidRPr="00763796">
        <w:rPr>
          <w:sz w:val="16"/>
        </w:rPr>
        <w:t xml:space="preserve">  Finally, </w:t>
      </w:r>
      <w:r w:rsidRPr="00763796">
        <w:rPr>
          <w:rStyle w:val="StyleUnderline"/>
        </w:rPr>
        <w:t>in an era that has combined an explosion of access to information and a rising global interest in things American,</w:t>
      </w:r>
      <w:r w:rsidRPr="00763796">
        <w:rPr>
          <w:sz w:val="16"/>
        </w:rPr>
        <w:t xml:space="preserve"> it is reasonable to assume (and nearly impossible to prove) that </w:t>
      </w:r>
      <w:r w:rsidRPr="00763796">
        <w:rPr>
          <w:rStyle w:val="StyleUnderline"/>
        </w:rPr>
        <w:t xml:space="preserve">considerable foreign importation of U.S. legal ideas and ideals has been occurring </w:t>
      </w:r>
      <w:r w:rsidRPr="00763796">
        <w:rPr>
          <w:sz w:val="16"/>
        </w:rPr>
        <w:t xml:space="preserve">outside of any focused statutory framework, significant commercial transaction, public or private institutional contact, or formal program of legal advice and assistance. </w:t>
      </w:r>
      <w:r w:rsidRPr="00763796">
        <w:rPr>
          <w:rStyle w:val="StyleUnderline"/>
        </w:rPr>
        <w:t>A striking illustration of this phenomenon is the consideration of U.S. court opinions in decisions by constitutional courts from Korea to Hungary</w:t>
      </w:r>
      <w:r w:rsidRPr="00763796">
        <w:rPr>
          <w:sz w:val="16"/>
        </w:rPr>
        <w:t xml:space="preserve">. 96 </w:t>
      </w:r>
      <w:r w:rsidRPr="00763796">
        <w:rPr>
          <w:rStyle w:val="StyleUnderline"/>
        </w:rPr>
        <w:t>Such "passive" export by the U.S.,</w:t>
      </w:r>
      <w:r w:rsidRPr="00763796">
        <w:rPr>
          <w:sz w:val="16"/>
        </w:rPr>
        <w:t xml:space="preserve"> or "import without export" from the U.S., </w:t>
      </w:r>
      <w:r w:rsidRPr="00763796">
        <w:rPr>
          <w:rStyle w:val="StyleUnderline"/>
        </w:rPr>
        <w:t>is another possibly important process of legal export that has coexisted with formal programs of legal advice and assistance to promote economic markets, democracy, and the rule of law abroad</w:t>
      </w:r>
      <w:r w:rsidRPr="00763796">
        <w:rPr>
          <w:sz w:val="16"/>
        </w:rPr>
        <w:t>.</w:t>
      </w:r>
    </w:p>
    <w:p w:rsidR="00763796" w:rsidRPr="0061222E" w:rsidRDefault="00763796" w:rsidP="0061222E">
      <w:pPr>
        <w:rPr>
          <w:sz w:val="16"/>
        </w:rPr>
      </w:pPr>
    </w:p>
    <w:p w:rsidR="0061222E" w:rsidRPr="0061222E" w:rsidRDefault="0061222E" w:rsidP="0061222E"/>
    <w:p w:rsidR="002C6951" w:rsidRDefault="00AE5B2F" w:rsidP="00AE5B2F">
      <w:pPr>
        <w:pStyle w:val="Heading2"/>
      </w:pPr>
      <w:bookmarkStart w:id="45" w:name="_Toc422986516"/>
      <w:bookmarkStart w:id="46" w:name="_GoBack"/>
      <w:bookmarkEnd w:id="46"/>
      <w:r>
        <w:lastRenderedPageBreak/>
        <w:t>ASPEC</w:t>
      </w:r>
      <w:bookmarkEnd w:id="45"/>
    </w:p>
    <w:p w:rsidR="00AE5B2F" w:rsidRDefault="00AE5B2F" w:rsidP="006839F7">
      <w:pPr>
        <w:pStyle w:val="Heading3"/>
      </w:pPr>
      <w:bookmarkStart w:id="47" w:name="_Toc422986517"/>
      <w:r>
        <w:lastRenderedPageBreak/>
        <w:t>1NC</w:t>
      </w:r>
      <w:bookmarkEnd w:id="47"/>
    </w:p>
    <w:p w:rsidR="00AE5B2F" w:rsidRPr="00AE5B2F" w:rsidRDefault="00AE5B2F" w:rsidP="00AE5B2F"/>
    <w:p w:rsidR="00AE5B2F" w:rsidRPr="00F96CF1" w:rsidRDefault="00AE5B2F" w:rsidP="00605CF9">
      <w:pPr>
        <w:pStyle w:val="Heading4"/>
        <w:rPr>
          <w:rStyle w:val="StyleStyleBold12pt"/>
          <w:b/>
        </w:rPr>
      </w:pPr>
      <w:r w:rsidRPr="00F96CF1">
        <w:rPr>
          <w:rStyle w:val="StyleStyleBold12pt"/>
          <w:b/>
        </w:rPr>
        <w:t xml:space="preserve">Failure of the 1AC plan text to specify its agent kills negative ground and </w:t>
      </w:r>
      <w:proofErr w:type="spellStart"/>
      <w:r w:rsidRPr="00F96CF1">
        <w:rPr>
          <w:rStyle w:val="StyleStyleBold12pt"/>
          <w:b/>
        </w:rPr>
        <w:t>debateability</w:t>
      </w:r>
      <w:proofErr w:type="spellEnd"/>
      <w:r w:rsidRPr="00F96CF1">
        <w:rPr>
          <w:rStyle w:val="StyleStyleBold12pt"/>
          <w:b/>
        </w:rPr>
        <w:t xml:space="preserve"> –government power is divided into 3 branches.</w:t>
      </w:r>
    </w:p>
    <w:p w:rsidR="00AE5B2F" w:rsidRPr="00EB03EE" w:rsidRDefault="00AE5B2F" w:rsidP="00AE5B2F">
      <w:pPr>
        <w:rPr>
          <w:rStyle w:val="StyleStyleBold12pt"/>
        </w:rPr>
      </w:pPr>
    </w:p>
    <w:p w:rsidR="00AE5B2F" w:rsidRDefault="00AE5B2F" w:rsidP="00AE5B2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r w:rsidRPr="00351180">
        <w:rPr>
          <w:b/>
        </w:rPr>
        <w:t xml:space="preserve">Rotunda, </w:t>
      </w:r>
      <w:r w:rsidRPr="00351180">
        <w:t>professor of law at the University of Illinois,</w:t>
      </w:r>
      <w:r w:rsidRPr="00351180">
        <w:rPr>
          <w:b/>
        </w:rPr>
        <w:t xml:space="preserve"> 2001 [</w:t>
      </w:r>
      <w:r w:rsidRPr="00351180">
        <w:t>Richard, 18 Const. Commentary 319, “THE COMMERCE CLAUSE, THE POLITICAL QUESTION DOCTRINE, AND MORRISON”, l/n, (m7</w:t>
      </w:r>
      <w:proofErr w:type="gramStart"/>
      <w:r w:rsidRPr="00351180">
        <w:t>,06</w:t>
      </w:r>
      <w:proofErr w:type="gramEnd"/>
      <w:r w:rsidRPr="00351180">
        <w:t>)]</w:t>
      </w:r>
    </w:p>
    <w:p w:rsidR="00AE5B2F" w:rsidRPr="00351180" w:rsidRDefault="00AE5B2F" w:rsidP="00AE5B2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p>
    <w:p w:rsidR="00AE5B2F" w:rsidRPr="00AE5B2F" w:rsidRDefault="00AE5B2F" w:rsidP="00AE5B2F">
      <w:pPr>
        <w:rPr>
          <w:sz w:val="16"/>
        </w:rPr>
      </w:pPr>
      <w:r w:rsidRPr="00AE5B2F">
        <w:rPr>
          <w:sz w:val="16"/>
        </w:rPr>
        <w:t xml:space="preserve">No one denies the importance of the Constitution's federalist principles. Its state/federal division of authority protects liberty - both by restricting the burdens that government can impose from a distance and by facilitating citizen participation in government that is closer to home. </w:t>
      </w:r>
      <w:proofErr w:type="gramStart"/>
      <w:r w:rsidRPr="00AE5B2F">
        <w:rPr>
          <w:sz w:val="16"/>
        </w:rPr>
        <w:t>n8</w:t>
      </w:r>
      <w:proofErr w:type="gramEnd"/>
      <w:r w:rsidRPr="00AE5B2F">
        <w:rPr>
          <w:sz w:val="16"/>
        </w:rPr>
        <w:t xml:space="preserve"> Chief Justice Rehnquist, for the majority, agreed. The "Framers crafted the federal system of government so that the people's rights would be secured by the division of power." n9 The Framers of our Constitution anticipated that a self-interested "federal majority" would consistently seek to impose more federal control over the people and the states. </w:t>
      </w:r>
      <w:proofErr w:type="gramStart"/>
      <w:r w:rsidRPr="00AE5B2F">
        <w:rPr>
          <w:sz w:val="16"/>
        </w:rPr>
        <w:t>n10</w:t>
      </w:r>
      <w:proofErr w:type="gramEnd"/>
      <w:r w:rsidRPr="00AE5B2F">
        <w:rPr>
          <w:sz w:val="16"/>
        </w:rPr>
        <w:t xml:space="preserve"> Hence, they created a federal structure designed to protect freedom by dispersing and limiting federal power. They instituted federalism [*321] chiefly to protect individuals, that is, the people, not the "states qua states." n11 </w:t>
      </w:r>
      <w:r w:rsidRPr="00351180">
        <w:rPr>
          <w:rStyle w:val="underline"/>
        </w:rPr>
        <w:t>The Framers</w:t>
      </w:r>
      <w:r w:rsidRPr="00AE5B2F">
        <w:rPr>
          <w:sz w:val="16"/>
        </w:rPr>
        <w:t xml:space="preserve"> sought to protect liberty by creating a central government of enumerated powers. They </w:t>
      </w:r>
      <w:r w:rsidRPr="00351180">
        <w:rPr>
          <w:rStyle w:val="underline"/>
        </w:rPr>
        <w:t>divided power</w:t>
      </w:r>
      <w:r w:rsidRPr="00AE5B2F">
        <w:rPr>
          <w:sz w:val="16"/>
        </w:rPr>
        <w:t xml:space="preserve"> between the state and federal governments, and they further divided power </w:t>
      </w:r>
      <w:r w:rsidRPr="00351180">
        <w:rPr>
          <w:rStyle w:val="underline"/>
        </w:rPr>
        <w:t>within the federal government by splitting it among the three branches</w:t>
      </w:r>
      <w:r w:rsidRPr="00AE5B2F">
        <w:rPr>
          <w:sz w:val="16"/>
        </w:rPr>
        <w:t xml:space="preserve"> of government, </w:t>
      </w:r>
      <w:r w:rsidRPr="00351180">
        <w:rPr>
          <w:rStyle w:val="underline"/>
        </w:rPr>
        <w:t>and</w:t>
      </w:r>
      <w:r w:rsidRPr="00AE5B2F">
        <w:rPr>
          <w:sz w:val="16"/>
        </w:rPr>
        <w:t xml:space="preserve"> they further divided the legislative power (the power that the Framers most feared) by splitting it between </w:t>
      </w:r>
      <w:r w:rsidRPr="00351180">
        <w:rPr>
          <w:rStyle w:val="underline"/>
        </w:rPr>
        <w:t>two Houses</w:t>
      </w:r>
      <w:r w:rsidRPr="00AE5B2F">
        <w:rPr>
          <w:sz w:val="16"/>
        </w:rPr>
        <w:t xml:space="preserve"> of Congress. n12</w:t>
      </w:r>
    </w:p>
    <w:p w:rsidR="00AE5B2F" w:rsidRPr="00C012B0" w:rsidRDefault="00AE5B2F" w:rsidP="00AE5B2F">
      <w:pPr>
        <w:rPr>
          <w:rStyle w:val="StyleStyleBold12pt"/>
        </w:rPr>
      </w:pPr>
    </w:p>
    <w:p w:rsidR="00AE5B2F" w:rsidRPr="00F96CF1" w:rsidRDefault="00AE5B2F" w:rsidP="00605CF9">
      <w:pPr>
        <w:pStyle w:val="Heading4"/>
        <w:rPr>
          <w:rStyle w:val="StyleStyleBold12pt"/>
          <w:b/>
        </w:rPr>
      </w:pPr>
      <w:r w:rsidRPr="00F96CF1">
        <w:rPr>
          <w:rStyle w:val="StyleStyleBold12pt"/>
          <w:b/>
        </w:rPr>
        <w:t xml:space="preserve">a) Makes the plan conditional – They can change their plan after hearing our strategy. </w:t>
      </w:r>
      <w:proofErr w:type="spellStart"/>
      <w:r w:rsidRPr="00F96CF1">
        <w:rPr>
          <w:rStyle w:val="StyleStyleBold12pt"/>
          <w:b/>
        </w:rPr>
        <w:t>Aff</w:t>
      </w:r>
      <w:proofErr w:type="spellEnd"/>
      <w:r w:rsidRPr="00F96CF1">
        <w:rPr>
          <w:rStyle w:val="StyleStyleBold12pt"/>
          <w:b/>
        </w:rPr>
        <w:t xml:space="preserve"> conditionality is uniquely bad because the plan is the focus of debate.</w:t>
      </w:r>
    </w:p>
    <w:p w:rsidR="00AE5B2F" w:rsidRPr="00F96CF1" w:rsidRDefault="00AE5B2F" w:rsidP="00605CF9">
      <w:pPr>
        <w:pStyle w:val="Heading4"/>
        <w:rPr>
          <w:rStyle w:val="StyleStyleBold12pt"/>
          <w:b/>
        </w:rPr>
      </w:pPr>
    </w:p>
    <w:p w:rsidR="00AE5B2F" w:rsidRPr="00F96CF1" w:rsidRDefault="00AE5B2F" w:rsidP="00605CF9">
      <w:pPr>
        <w:pStyle w:val="Heading4"/>
        <w:rPr>
          <w:rStyle w:val="StyleStyleBold12pt"/>
          <w:b/>
        </w:rPr>
      </w:pPr>
      <w:r w:rsidRPr="00F96CF1">
        <w:rPr>
          <w:rStyle w:val="StyleStyleBold12pt"/>
          <w:b/>
        </w:rPr>
        <w:t xml:space="preserve">b) Kills 1NC Strategy – Can’t determine implementation without determining the agent.  Not only are our DA links hurt, but the ability to have a competitive CP is lost because textual competition is the key basis for the community.  You should be extra strict about this given disclosure rules and the need for education at a camp tournament. </w:t>
      </w:r>
    </w:p>
    <w:p w:rsidR="00AE5B2F" w:rsidRPr="00F96CF1" w:rsidRDefault="00AE5B2F" w:rsidP="00605CF9">
      <w:pPr>
        <w:pStyle w:val="Heading4"/>
        <w:rPr>
          <w:rStyle w:val="StyleStyleBold12pt"/>
          <w:b/>
        </w:rPr>
      </w:pPr>
    </w:p>
    <w:p w:rsidR="00AE5B2F" w:rsidRPr="00F96CF1" w:rsidRDefault="00AE5B2F" w:rsidP="00605CF9">
      <w:pPr>
        <w:pStyle w:val="Heading4"/>
        <w:rPr>
          <w:sz w:val="26"/>
        </w:rPr>
      </w:pPr>
      <w:r w:rsidRPr="00F96CF1">
        <w:rPr>
          <w:rStyle w:val="StyleStyleBold12pt"/>
          <w:b/>
        </w:rPr>
        <w:t xml:space="preserve">It’s not what they do, but what they justify. Even if you think there is no in round abuse, they justify worse debates. However, there is in round abuse because we couldn’t read our sweet agent counterplans and agent based DAs since the </w:t>
      </w:r>
      <w:proofErr w:type="spellStart"/>
      <w:r w:rsidRPr="00F96CF1">
        <w:rPr>
          <w:rStyle w:val="StyleStyleBold12pt"/>
          <w:b/>
        </w:rPr>
        <w:t>aff</w:t>
      </w:r>
      <w:proofErr w:type="spellEnd"/>
      <w:r w:rsidRPr="00F96CF1">
        <w:rPr>
          <w:rStyle w:val="StyleStyleBold12pt"/>
          <w:b/>
        </w:rPr>
        <w:t xml:space="preserve"> had the possibility of no-linking out of them. </w:t>
      </w:r>
    </w:p>
    <w:p w:rsidR="00AE5B2F" w:rsidRPr="00AE5B2F" w:rsidRDefault="00AE5B2F" w:rsidP="00AE5B2F"/>
    <w:sectPr w:rsidR="00AE5B2F" w:rsidRPr="00AE5B2F" w:rsidSect="00034798">
      <w:headerReference w:type="default" r:id="rId60"/>
      <w:footerReference w:type="default" r:id="rId61"/>
      <w:pgSz w:w="12240" w:h="15840"/>
      <w:pgMar w:top="720" w:right="720" w:bottom="720" w:left="720" w:header="720" w:footer="720" w:gutter="0"/>
      <w:cols w:space="720"/>
      <w:docGrid w:linePitch="360"/>
    </w:sectPr>
  </w:body>
</w:document>
</file>

<file path=word/customizations.xml><?xml version="1.0" encoding="utf-8"?>
<wne:tcg xmlns:r="http://schemas.openxmlformats.org/officeDocument/2006/relationships" xmlns:wne="http://schemas.microsoft.com/office/word/2006/wordml">
  <wne:toolbars>
    <wne:toolbarData r:id="rId1"/>
  </wne:toolbars>
</wne:tcg>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86906" w:rsidRDefault="00A86906" w:rsidP="00034798">
      <w:r>
        <w:separator/>
      </w:r>
    </w:p>
  </w:endnote>
  <w:endnote w:type="continuationSeparator" w:id="0">
    <w:p w:rsidR="00A86906" w:rsidRDefault="00A86906" w:rsidP="000347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Georgia">
    <w:panose1 w:val="020405020504050203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839F7" w:rsidRPr="00034798" w:rsidRDefault="006839F7" w:rsidP="00034798">
    <w:pPr>
      <w:pStyle w:val="Footer"/>
      <w:jc w:val="right"/>
      <w:rPr>
        <w:b/>
        <w:sz w:val="28"/>
      </w:rPr>
    </w:pPr>
    <w:r w:rsidRPr="00034798">
      <w:rPr>
        <w:b/>
        <w:sz w:val="28"/>
      </w:rPr>
      <w:t xml:space="preserve">Pg. </w:t>
    </w:r>
    <w:r w:rsidRPr="00034798">
      <w:rPr>
        <w:b/>
        <w:sz w:val="28"/>
      </w:rPr>
      <w:fldChar w:fldCharType="begin"/>
    </w:r>
    <w:r w:rsidRPr="00034798">
      <w:rPr>
        <w:b/>
        <w:sz w:val="28"/>
      </w:rPr>
      <w:instrText xml:space="preserve"> PAGE   \* MERGEFORMAT </w:instrText>
    </w:r>
    <w:r w:rsidRPr="00034798">
      <w:rPr>
        <w:b/>
        <w:sz w:val="28"/>
      </w:rPr>
      <w:fldChar w:fldCharType="separate"/>
    </w:r>
    <w:r w:rsidR="008B37A5">
      <w:rPr>
        <w:b/>
        <w:noProof/>
        <w:sz w:val="28"/>
      </w:rPr>
      <w:t>52</w:t>
    </w:r>
    <w:r w:rsidRPr="00034798">
      <w:rPr>
        <w:b/>
        <w:noProof/>
        <w:sz w:val="2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86906" w:rsidRDefault="00A86906" w:rsidP="00034798">
      <w:r>
        <w:separator/>
      </w:r>
    </w:p>
  </w:footnote>
  <w:footnote w:type="continuationSeparator" w:id="0">
    <w:p w:rsidR="00A86906" w:rsidRDefault="00A86906" w:rsidP="00034798">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839F7" w:rsidRPr="00034798" w:rsidRDefault="006839F7">
    <w:pPr>
      <w:pStyle w:val="Header"/>
      <w:rPr>
        <w:b/>
      </w:rPr>
    </w:pPr>
    <w:r w:rsidRPr="00034798">
      <w:rPr>
        <w:b/>
      </w:rPr>
      <w:t xml:space="preserve">Starter Pack </w:t>
    </w:r>
    <w:r w:rsidRPr="00034798">
      <w:rPr>
        <w:b/>
      </w:rPr>
      <w:ptab w:relativeTo="margin" w:alignment="right" w:leader="none"/>
    </w:r>
    <w:r w:rsidRPr="00034798">
      <w:rPr>
        <w:b/>
      </w:rPr>
      <w:t>UTNIF 2015</w:t>
    </w:r>
  </w:p>
  <w:p w:rsidR="006839F7" w:rsidRPr="00034798" w:rsidRDefault="006839F7">
    <w:pPr>
      <w:pStyle w:val="Header"/>
      <w:rPr>
        <w:b/>
      </w:rPr>
    </w:pPr>
    <w:r w:rsidRPr="00034798">
      <w:rPr>
        <w:b/>
      </w:rPr>
      <w:t xml:space="preserve">Drones </w:t>
    </w:r>
    <w:proofErr w:type="spellStart"/>
    <w:r>
      <w:rPr>
        <w:b/>
      </w:rPr>
      <w:t>Aff</w:t>
    </w:r>
    <w:proofErr w:type="spellEnd"/>
    <w:r>
      <w:rPr>
        <w:b/>
      </w:rPr>
      <w:t xml:space="preserve"> + </w:t>
    </w:r>
    <w:proofErr w:type="spellStart"/>
    <w:r>
      <w:rPr>
        <w:b/>
      </w:rPr>
      <w:t>Neg</w:t>
    </w:r>
    <w:proofErr w:type="spellEnd"/>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85297F"/>
    <w:multiLevelType w:val="hybridMultilevel"/>
    <w:tmpl w:val="32FEC1B4"/>
    <w:lvl w:ilvl="0" w:tplc="CDB08C0C">
      <w:numFmt w:val="bullet"/>
      <w:lvlText w:val=""/>
      <w:lvlJc w:val="left"/>
      <w:pPr>
        <w:ind w:left="720" w:hanging="360"/>
      </w:pPr>
      <w:rPr>
        <w:rFonts w:ascii="Symbol" w:eastAsiaTheme="minorHAns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C0C021C"/>
    <w:multiLevelType w:val="hybridMultilevel"/>
    <w:tmpl w:val="0A2A2A0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3C52C8F"/>
    <w:multiLevelType w:val="hybridMultilevel"/>
    <w:tmpl w:val="81840B5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 w:numId="12">
    <w:abstractNumId w:val="12"/>
  </w:num>
  <w:num w:numId="1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3"/>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reator" w:val="Derek Liles"/>
    <w:docVar w:name="RibbonPointer" w:val="117219324"/>
    <w:docVar w:name="VerbatimVersion" w:val="5.0"/>
  </w:docVars>
  <w:rsids>
    <w:rsidRoot w:val="00034798"/>
    <w:rsid w:val="0000218D"/>
    <w:rsid w:val="00005A2A"/>
    <w:rsid w:val="00010B79"/>
    <w:rsid w:val="000139A3"/>
    <w:rsid w:val="000310E6"/>
    <w:rsid w:val="00034798"/>
    <w:rsid w:val="0004170D"/>
    <w:rsid w:val="00061833"/>
    <w:rsid w:val="000805B9"/>
    <w:rsid w:val="00085119"/>
    <w:rsid w:val="000A3976"/>
    <w:rsid w:val="000B06A7"/>
    <w:rsid w:val="000C3CFE"/>
    <w:rsid w:val="000C4675"/>
    <w:rsid w:val="000D2319"/>
    <w:rsid w:val="000D475A"/>
    <w:rsid w:val="000F05E7"/>
    <w:rsid w:val="000F6B05"/>
    <w:rsid w:val="000F74B3"/>
    <w:rsid w:val="00100833"/>
    <w:rsid w:val="00104529"/>
    <w:rsid w:val="001176D0"/>
    <w:rsid w:val="00125784"/>
    <w:rsid w:val="00133C4D"/>
    <w:rsid w:val="00136B16"/>
    <w:rsid w:val="001371D1"/>
    <w:rsid w:val="00166A16"/>
    <w:rsid w:val="00177B7D"/>
    <w:rsid w:val="0018322D"/>
    <w:rsid w:val="0018624C"/>
    <w:rsid w:val="00197D05"/>
    <w:rsid w:val="001A737D"/>
    <w:rsid w:val="001A7950"/>
    <w:rsid w:val="001B5776"/>
    <w:rsid w:val="001B5CA6"/>
    <w:rsid w:val="001C0F7E"/>
    <w:rsid w:val="001D1EBF"/>
    <w:rsid w:val="001E395A"/>
    <w:rsid w:val="001E5497"/>
    <w:rsid w:val="001F7D92"/>
    <w:rsid w:val="00202C15"/>
    <w:rsid w:val="00210E90"/>
    <w:rsid w:val="0021732B"/>
    <w:rsid w:val="00244A3D"/>
    <w:rsid w:val="00247F4D"/>
    <w:rsid w:val="00251FC7"/>
    <w:rsid w:val="00264167"/>
    <w:rsid w:val="00267005"/>
    <w:rsid w:val="002723E4"/>
    <w:rsid w:val="00275018"/>
    <w:rsid w:val="002751AD"/>
    <w:rsid w:val="002855A7"/>
    <w:rsid w:val="002944F0"/>
    <w:rsid w:val="00295087"/>
    <w:rsid w:val="00297F08"/>
    <w:rsid w:val="002A0A31"/>
    <w:rsid w:val="002A63C9"/>
    <w:rsid w:val="002C0DB1"/>
    <w:rsid w:val="002C1FF0"/>
    <w:rsid w:val="002C3FEB"/>
    <w:rsid w:val="002C6951"/>
    <w:rsid w:val="002D2870"/>
    <w:rsid w:val="002E6523"/>
    <w:rsid w:val="00315690"/>
    <w:rsid w:val="003236D4"/>
    <w:rsid w:val="00325646"/>
    <w:rsid w:val="00343D4B"/>
    <w:rsid w:val="0036435E"/>
    <w:rsid w:val="003733D7"/>
    <w:rsid w:val="003902BA"/>
    <w:rsid w:val="003A09E2"/>
    <w:rsid w:val="003A34E2"/>
    <w:rsid w:val="003A73C0"/>
    <w:rsid w:val="003B00AD"/>
    <w:rsid w:val="003B0CE6"/>
    <w:rsid w:val="003C724A"/>
    <w:rsid w:val="003D38B4"/>
    <w:rsid w:val="00407037"/>
    <w:rsid w:val="00412C5F"/>
    <w:rsid w:val="00414E02"/>
    <w:rsid w:val="004218C0"/>
    <w:rsid w:val="004441D5"/>
    <w:rsid w:val="004470CC"/>
    <w:rsid w:val="00451D1C"/>
    <w:rsid w:val="00451F4F"/>
    <w:rsid w:val="004605D6"/>
    <w:rsid w:val="004839A8"/>
    <w:rsid w:val="004865DC"/>
    <w:rsid w:val="00486F20"/>
    <w:rsid w:val="00493C70"/>
    <w:rsid w:val="00495958"/>
    <w:rsid w:val="004959B0"/>
    <w:rsid w:val="004A48BE"/>
    <w:rsid w:val="004A5399"/>
    <w:rsid w:val="004A65DE"/>
    <w:rsid w:val="004B08FF"/>
    <w:rsid w:val="004B7010"/>
    <w:rsid w:val="004C60E8"/>
    <w:rsid w:val="004C63E1"/>
    <w:rsid w:val="004C6BAB"/>
    <w:rsid w:val="004D6B06"/>
    <w:rsid w:val="004E3579"/>
    <w:rsid w:val="004F1B60"/>
    <w:rsid w:val="004F39E0"/>
    <w:rsid w:val="005044CE"/>
    <w:rsid w:val="005215BB"/>
    <w:rsid w:val="005228DF"/>
    <w:rsid w:val="00537BD5"/>
    <w:rsid w:val="00542342"/>
    <w:rsid w:val="00544DA6"/>
    <w:rsid w:val="00545111"/>
    <w:rsid w:val="00555F9E"/>
    <w:rsid w:val="0056588C"/>
    <w:rsid w:val="00574EBD"/>
    <w:rsid w:val="00580A40"/>
    <w:rsid w:val="00580F82"/>
    <w:rsid w:val="0058329F"/>
    <w:rsid w:val="005B259B"/>
    <w:rsid w:val="005B2662"/>
    <w:rsid w:val="005C00B7"/>
    <w:rsid w:val="005C24CC"/>
    <w:rsid w:val="005D10DE"/>
    <w:rsid w:val="005E385D"/>
    <w:rsid w:val="0060371D"/>
    <w:rsid w:val="00605CF9"/>
    <w:rsid w:val="006065BD"/>
    <w:rsid w:val="0061222E"/>
    <w:rsid w:val="00636033"/>
    <w:rsid w:val="00636422"/>
    <w:rsid w:val="00643666"/>
    <w:rsid w:val="00664685"/>
    <w:rsid w:val="00665003"/>
    <w:rsid w:val="00665055"/>
    <w:rsid w:val="00680FEF"/>
    <w:rsid w:val="006839F7"/>
    <w:rsid w:val="006A20EA"/>
    <w:rsid w:val="006C0262"/>
    <w:rsid w:val="006E7BA9"/>
    <w:rsid w:val="006F4396"/>
    <w:rsid w:val="00701B8B"/>
    <w:rsid w:val="007547BE"/>
    <w:rsid w:val="00761AC0"/>
    <w:rsid w:val="00763796"/>
    <w:rsid w:val="00770D55"/>
    <w:rsid w:val="00775F93"/>
    <w:rsid w:val="00782D6F"/>
    <w:rsid w:val="007944C5"/>
    <w:rsid w:val="0079556A"/>
    <w:rsid w:val="0079650E"/>
    <w:rsid w:val="007A4188"/>
    <w:rsid w:val="007C656B"/>
    <w:rsid w:val="007D6DFE"/>
    <w:rsid w:val="007E6476"/>
    <w:rsid w:val="007F0269"/>
    <w:rsid w:val="007F5B66"/>
    <w:rsid w:val="00802AFB"/>
    <w:rsid w:val="00813C3A"/>
    <w:rsid w:val="00816F1D"/>
    <w:rsid w:val="00823A1C"/>
    <w:rsid w:val="00825BDC"/>
    <w:rsid w:val="00845B9D"/>
    <w:rsid w:val="008550B8"/>
    <w:rsid w:val="00855387"/>
    <w:rsid w:val="00857369"/>
    <w:rsid w:val="0086034E"/>
    <w:rsid w:val="00860984"/>
    <w:rsid w:val="00864F79"/>
    <w:rsid w:val="00880B6F"/>
    <w:rsid w:val="008A4C61"/>
    <w:rsid w:val="008A5455"/>
    <w:rsid w:val="008B37A5"/>
    <w:rsid w:val="008B3ECB"/>
    <w:rsid w:val="008C1B2E"/>
    <w:rsid w:val="008D3098"/>
    <w:rsid w:val="008D3793"/>
    <w:rsid w:val="008D49DD"/>
    <w:rsid w:val="008E2532"/>
    <w:rsid w:val="0090608F"/>
    <w:rsid w:val="00911D81"/>
    <w:rsid w:val="00913F36"/>
    <w:rsid w:val="0091627E"/>
    <w:rsid w:val="00937E5B"/>
    <w:rsid w:val="009451FE"/>
    <w:rsid w:val="009744D8"/>
    <w:rsid w:val="009912A3"/>
    <w:rsid w:val="009A727A"/>
    <w:rsid w:val="009B120B"/>
    <w:rsid w:val="009C1D97"/>
    <w:rsid w:val="009D75E9"/>
    <w:rsid w:val="009E1922"/>
    <w:rsid w:val="009F67F6"/>
    <w:rsid w:val="00A408BE"/>
    <w:rsid w:val="00A557CE"/>
    <w:rsid w:val="00A577D9"/>
    <w:rsid w:val="00A81DFE"/>
    <w:rsid w:val="00A86906"/>
    <w:rsid w:val="00A93661"/>
    <w:rsid w:val="00A95652"/>
    <w:rsid w:val="00AA5CF8"/>
    <w:rsid w:val="00AC3130"/>
    <w:rsid w:val="00AC5447"/>
    <w:rsid w:val="00AD4005"/>
    <w:rsid w:val="00AD4539"/>
    <w:rsid w:val="00AD6BD0"/>
    <w:rsid w:val="00AE011A"/>
    <w:rsid w:val="00AE4F06"/>
    <w:rsid w:val="00AE5B2F"/>
    <w:rsid w:val="00AF05BF"/>
    <w:rsid w:val="00AF074C"/>
    <w:rsid w:val="00AF169E"/>
    <w:rsid w:val="00B0076F"/>
    <w:rsid w:val="00B14461"/>
    <w:rsid w:val="00B21816"/>
    <w:rsid w:val="00B33C6D"/>
    <w:rsid w:val="00B43EBA"/>
    <w:rsid w:val="00B4508F"/>
    <w:rsid w:val="00B66C55"/>
    <w:rsid w:val="00B71AA1"/>
    <w:rsid w:val="00B7262B"/>
    <w:rsid w:val="00B8057C"/>
    <w:rsid w:val="00BB6B11"/>
    <w:rsid w:val="00BD0329"/>
    <w:rsid w:val="00BE52D5"/>
    <w:rsid w:val="00BF593B"/>
    <w:rsid w:val="00C111B5"/>
    <w:rsid w:val="00C53FCD"/>
    <w:rsid w:val="00C82BE4"/>
    <w:rsid w:val="00C83417"/>
    <w:rsid w:val="00C92758"/>
    <w:rsid w:val="00CA7976"/>
    <w:rsid w:val="00CB0543"/>
    <w:rsid w:val="00CB091A"/>
    <w:rsid w:val="00CB4BDF"/>
    <w:rsid w:val="00CC07BE"/>
    <w:rsid w:val="00CD736E"/>
    <w:rsid w:val="00CE161E"/>
    <w:rsid w:val="00CF59A8"/>
    <w:rsid w:val="00D057C3"/>
    <w:rsid w:val="00D105DF"/>
    <w:rsid w:val="00D11300"/>
    <w:rsid w:val="00D325A9"/>
    <w:rsid w:val="00D36A8A"/>
    <w:rsid w:val="00D40C5F"/>
    <w:rsid w:val="00D66863"/>
    <w:rsid w:val="00D71170"/>
    <w:rsid w:val="00D802D6"/>
    <w:rsid w:val="00D832E0"/>
    <w:rsid w:val="00DA6538"/>
    <w:rsid w:val="00DA7425"/>
    <w:rsid w:val="00DC722A"/>
    <w:rsid w:val="00DD1DDB"/>
    <w:rsid w:val="00DE458D"/>
    <w:rsid w:val="00DE7AE3"/>
    <w:rsid w:val="00E060B0"/>
    <w:rsid w:val="00E22CC0"/>
    <w:rsid w:val="00E22F7B"/>
    <w:rsid w:val="00E245DC"/>
    <w:rsid w:val="00E45DC1"/>
    <w:rsid w:val="00E50BE4"/>
    <w:rsid w:val="00E85EF3"/>
    <w:rsid w:val="00E91B3F"/>
    <w:rsid w:val="00EA6AEA"/>
    <w:rsid w:val="00EB1BD8"/>
    <w:rsid w:val="00EB23E0"/>
    <w:rsid w:val="00EB7099"/>
    <w:rsid w:val="00ED30CF"/>
    <w:rsid w:val="00EF6994"/>
    <w:rsid w:val="00F176EF"/>
    <w:rsid w:val="00F45CC6"/>
    <w:rsid w:val="00F96CF1"/>
    <w:rsid w:val="00FB1AE0"/>
    <w:rsid w:val="00FB5155"/>
    <w:rsid w:val="00FD1A4E"/>
    <w:rsid w:val="00FD28E0"/>
    <w:rsid w:val="00FD52E5"/>
    <w:rsid w:val="00FF53A6"/>
    <w:rsid w:val="00FF65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C58FF289-E9E4-4FEA-96E3-6DCCC4347F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E45DC1"/>
    <w:rPr>
      <w:rFonts w:ascii="Arial" w:hAnsi="Arial" w:cs="Arial"/>
      <w:sz w:val="24"/>
    </w:rPr>
  </w:style>
  <w:style w:type="paragraph" w:styleId="Heading1">
    <w:name w:val="heading 1"/>
    <w:aliases w:val="Pocket"/>
    <w:basedOn w:val="Normal"/>
    <w:next w:val="Normal"/>
    <w:link w:val="Heading1Char"/>
    <w:autoRedefine/>
    <w:qFormat/>
    <w:rsid w:val="00E45DC1"/>
    <w:pPr>
      <w:keepNext/>
      <w:keepLines/>
      <w:pageBreakBefore/>
      <w:pBdr>
        <w:top w:val="single" w:sz="24" w:space="1" w:color="auto"/>
        <w:left w:val="single" w:sz="24" w:space="4" w:color="auto"/>
        <w:bottom w:val="single" w:sz="24" w:space="1" w:color="auto"/>
        <w:right w:val="single" w:sz="24" w:space="4" w:color="auto"/>
      </w:pBdr>
      <w:spacing w:before="24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E45DC1"/>
    <w:pPr>
      <w:keepNext/>
      <w:keepLines/>
      <w:pageBreakBefore/>
      <w:spacing w:before="40"/>
      <w:jc w:val="center"/>
      <w:outlineLvl w:val="1"/>
    </w:pPr>
    <w:rPr>
      <w:rFonts w:eastAsiaTheme="majorEastAsia" w:cstheme="majorBidi"/>
      <w:b/>
      <w:sz w:val="44"/>
      <w:szCs w:val="26"/>
      <w:u w:val="double"/>
    </w:rPr>
  </w:style>
  <w:style w:type="paragraph" w:styleId="Heading3">
    <w:name w:val="heading 3"/>
    <w:aliases w:val="Block,Citation"/>
    <w:basedOn w:val="Normal"/>
    <w:next w:val="Normal"/>
    <w:link w:val="Heading3Char"/>
    <w:autoRedefine/>
    <w:uiPriority w:val="2"/>
    <w:unhideWhenUsed/>
    <w:qFormat/>
    <w:rsid w:val="006839F7"/>
    <w:pPr>
      <w:keepNext/>
      <w:keepLines/>
      <w:pageBreakBefore/>
      <w:spacing w:before="40"/>
      <w:jc w:val="center"/>
      <w:outlineLvl w:val="2"/>
    </w:pPr>
    <w:rPr>
      <w:rFonts w:eastAsiaTheme="majorEastAsia"/>
      <w:b/>
    </w:rPr>
  </w:style>
  <w:style w:type="paragraph" w:styleId="Heading4">
    <w:name w:val="heading 4"/>
    <w:aliases w:val="Tag,small text,Big card,body,Normal Tag,no read,heading 2,Ch,No Spacing1121,No Spacing4,No Spacing21,No Spacing211,Heading 2 Char2 Char,Heading 2 Char1 Char Char,TAG,No Spacing12,No Spacing2111,No Spacing11111,No Spacing5,Card,Tags,tags,ta"/>
    <w:basedOn w:val="Normal"/>
    <w:next w:val="Normal"/>
    <w:link w:val="Heading4Char"/>
    <w:autoRedefine/>
    <w:uiPriority w:val="3"/>
    <w:unhideWhenUsed/>
    <w:qFormat/>
    <w:rsid w:val="00E45DC1"/>
    <w:pPr>
      <w:keepNext/>
      <w:keepLines/>
      <w:spacing w:before="40"/>
      <w:outlineLvl w:val="3"/>
    </w:pPr>
    <w:rPr>
      <w:rFonts w:eastAsiaTheme="majorEastAsia" w:cstheme="majorBidi"/>
      <w:b/>
      <w:iCs/>
    </w:rPr>
  </w:style>
  <w:style w:type="character" w:default="1" w:styleId="DefaultParagraphFont">
    <w:name w:val="Default Paragraph Font"/>
    <w:uiPriority w:val="1"/>
    <w:semiHidden/>
    <w:unhideWhenUsed/>
    <w:rsid w:val="00E45DC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45DC1"/>
  </w:style>
  <w:style w:type="character" w:customStyle="1" w:styleId="Heading1Char">
    <w:name w:val="Heading 1 Char"/>
    <w:aliases w:val="Pocket Char"/>
    <w:basedOn w:val="DefaultParagraphFont"/>
    <w:link w:val="Heading1"/>
    <w:rsid w:val="00E45DC1"/>
    <w:rPr>
      <w:rFonts w:ascii="Arial" w:eastAsiaTheme="majorEastAsia" w:hAnsi="Arial" w:cstheme="majorBidi"/>
      <w:b/>
      <w:sz w:val="52"/>
      <w:szCs w:val="32"/>
    </w:rPr>
  </w:style>
  <w:style w:type="character" w:customStyle="1" w:styleId="Heading2Char">
    <w:name w:val="Heading 2 Char"/>
    <w:aliases w:val="Hat Char"/>
    <w:basedOn w:val="DefaultParagraphFont"/>
    <w:link w:val="Heading2"/>
    <w:uiPriority w:val="1"/>
    <w:rsid w:val="00E45DC1"/>
    <w:rPr>
      <w:rFonts w:ascii="Arial" w:eastAsiaTheme="majorEastAsia" w:hAnsi="Arial" w:cstheme="majorBidi"/>
      <w:b/>
      <w:sz w:val="44"/>
      <w:szCs w:val="26"/>
      <w:u w:val="double"/>
    </w:rPr>
  </w:style>
  <w:style w:type="character" w:customStyle="1" w:styleId="Heading3Char">
    <w:name w:val="Heading 3 Char"/>
    <w:aliases w:val="Block Char,Citation Char,cite,Heading 3 Char Char Char, Char Char Char1,Char Char Char1,Heading 3 Char Char Char1,Char Char2,Char Char,Underlined Text Char,Block Writing Char,Index Headers Char,Citation Char Char Char1,Heading 3 Char1"/>
    <w:basedOn w:val="DefaultParagraphFont"/>
    <w:link w:val="Heading3"/>
    <w:qFormat/>
    <w:rsid w:val="006839F7"/>
    <w:rPr>
      <w:rFonts w:ascii="Arial" w:eastAsiaTheme="majorEastAsia" w:hAnsi="Arial" w:cs="Arial"/>
      <w:b/>
      <w:sz w:val="24"/>
    </w:rPr>
  </w:style>
  <w:style w:type="character" w:customStyle="1" w:styleId="Heading4Char">
    <w:name w:val="Heading 4 Char"/>
    <w:aliases w:val="Tag Char,small text Char,Big card Char,body Char,Normal Tag Char,no read Char,heading 2 Char,Ch Char,No Spacing1121 Char,No Spacing4 Char,No Spacing21 Char,No Spacing211 Char,Heading 2 Char2 Char Char,Heading 2 Char1 Char Char Char,tag Char"/>
    <w:basedOn w:val="DefaultParagraphFont"/>
    <w:link w:val="Heading4"/>
    <w:rsid w:val="00E45DC1"/>
    <w:rPr>
      <w:rFonts w:ascii="Arial" w:eastAsiaTheme="majorEastAsia" w:hAnsi="Arial" w:cstheme="majorBidi"/>
      <w:b/>
      <w:iCs/>
      <w:sz w:val="24"/>
    </w:rPr>
  </w:style>
  <w:style w:type="character" w:styleId="Emphasis">
    <w:name w:val="Emphasis"/>
    <w:aliases w:val="Evidence,Minimized,minimized,Highlighted,tag2,Size 10,emphasis in card,CD Card,ED - Tag,Underlined,emphasis,Bold Underline,Emphasis!!,small,Qualifications,normal card text,Shrunk,qualifications in card,qualifications,Style1,Box,bold underline"/>
    <w:basedOn w:val="DefaultParagraphFont"/>
    <w:link w:val="textbold"/>
    <w:uiPriority w:val="7"/>
    <w:qFormat/>
    <w:rsid w:val="00E45DC1"/>
    <w:rPr>
      <w:rFonts w:ascii="Arial" w:hAnsi="Arial" w:cs="Arial"/>
      <w:b/>
      <w:i w:val="0"/>
      <w:iCs/>
      <w:sz w:val="24"/>
      <w:u w:val="single"/>
      <w:bdr w:val="none" w:sz="0" w:space="0" w:color="auto"/>
    </w:rPr>
  </w:style>
  <w:style w:type="character" w:customStyle="1" w:styleId="StyleStyleBold12pt">
    <w:name w:val="Style Style Bold + 12 pt"/>
    <w:aliases w:val="Cite,Style Style Bold,Style Style Bold + 12pt,Style Style + 12 pt,Style Style Bo... +,Old Cite,Style Style Bold + 10 pt,Style 13 pt Bold,tagld + 12 pt,Style Style Bold + 13 pt,Style Style Bold + 11 pt,tag + 12 pt,Not..."/>
    <w:basedOn w:val="DefaultParagraphFont"/>
    <w:uiPriority w:val="5"/>
    <w:qFormat/>
    <w:rsid w:val="00E45DC1"/>
    <w:rPr>
      <w:rFonts w:ascii="Arial" w:hAnsi="Arial"/>
      <w:b/>
      <w:bCs/>
      <w:sz w:val="24"/>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Bo"/>
    <w:basedOn w:val="DefaultParagraphFont"/>
    <w:uiPriority w:val="6"/>
    <w:qFormat/>
    <w:rsid w:val="00E45DC1"/>
    <w:rPr>
      <w:b/>
      <w:sz w:val="24"/>
      <w:u w:val="single"/>
    </w:rPr>
  </w:style>
  <w:style w:type="character" w:styleId="Hyperlink">
    <w:name w:val="Hyperlink"/>
    <w:aliases w:val="heading 1 (block title),Card Text,Important,Read,Internet Link,Analytic Text"/>
    <w:basedOn w:val="DefaultParagraphFont"/>
    <w:uiPriority w:val="99"/>
    <w:unhideWhenUsed/>
    <w:rsid w:val="00E45DC1"/>
    <w:rPr>
      <w:color w:val="auto"/>
      <w:u w:val="none"/>
    </w:rPr>
  </w:style>
  <w:style w:type="character" w:styleId="FollowedHyperlink">
    <w:name w:val="FollowedHyperlink"/>
    <w:basedOn w:val="DefaultParagraphFont"/>
    <w:uiPriority w:val="99"/>
    <w:semiHidden/>
    <w:unhideWhenUsed/>
    <w:rsid w:val="00E45DC1"/>
    <w:rPr>
      <w:color w:val="auto"/>
      <w:u w:val="none"/>
    </w:rPr>
  </w:style>
  <w:style w:type="paragraph" w:styleId="Header">
    <w:name w:val="header"/>
    <w:basedOn w:val="Normal"/>
    <w:link w:val="HeaderChar"/>
    <w:uiPriority w:val="99"/>
    <w:unhideWhenUsed/>
    <w:rsid w:val="00034798"/>
    <w:pPr>
      <w:tabs>
        <w:tab w:val="center" w:pos="4680"/>
        <w:tab w:val="right" w:pos="9360"/>
      </w:tabs>
    </w:pPr>
  </w:style>
  <w:style w:type="character" w:customStyle="1" w:styleId="HeaderChar">
    <w:name w:val="Header Char"/>
    <w:basedOn w:val="DefaultParagraphFont"/>
    <w:link w:val="Header"/>
    <w:uiPriority w:val="99"/>
    <w:rsid w:val="00034798"/>
    <w:rPr>
      <w:rFonts w:ascii="Arial" w:hAnsi="Arial" w:cs="Arial"/>
      <w:sz w:val="24"/>
    </w:rPr>
  </w:style>
  <w:style w:type="paragraph" w:styleId="Footer">
    <w:name w:val="footer"/>
    <w:basedOn w:val="Normal"/>
    <w:link w:val="FooterChar"/>
    <w:uiPriority w:val="99"/>
    <w:unhideWhenUsed/>
    <w:rsid w:val="00034798"/>
    <w:pPr>
      <w:tabs>
        <w:tab w:val="center" w:pos="4680"/>
        <w:tab w:val="right" w:pos="9360"/>
      </w:tabs>
    </w:pPr>
  </w:style>
  <w:style w:type="character" w:customStyle="1" w:styleId="FooterChar">
    <w:name w:val="Footer Char"/>
    <w:basedOn w:val="DefaultParagraphFont"/>
    <w:link w:val="Footer"/>
    <w:uiPriority w:val="99"/>
    <w:rsid w:val="00034798"/>
    <w:rPr>
      <w:rFonts w:ascii="Arial" w:hAnsi="Arial" w:cs="Arial"/>
      <w:sz w:val="24"/>
    </w:rPr>
  </w:style>
  <w:style w:type="paragraph" w:styleId="NormalWeb">
    <w:name w:val="Normal (Web)"/>
    <w:basedOn w:val="Normal"/>
    <w:uiPriority w:val="99"/>
    <w:unhideWhenUsed/>
    <w:rsid w:val="00CB0543"/>
    <w:pPr>
      <w:spacing w:before="100" w:beforeAutospacing="1" w:after="100" w:afterAutospacing="1"/>
    </w:pPr>
    <w:rPr>
      <w:rFonts w:ascii="Times" w:eastAsia="Calibri" w:hAnsi="Times"/>
      <w:sz w:val="20"/>
      <w:szCs w:val="20"/>
    </w:rPr>
  </w:style>
  <w:style w:type="paragraph" w:styleId="ListParagraph">
    <w:name w:val="List Paragraph"/>
    <w:basedOn w:val="Normal"/>
    <w:uiPriority w:val="99"/>
    <w:unhideWhenUsed/>
    <w:qFormat/>
    <w:rsid w:val="00295087"/>
    <w:pPr>
      <w:ind w:left="720"/>
      <w:contextualSpacing/>
    </w:pPr>
  </w:style>
  <w:style w:type="paragraph" w:customStyle="1" w:styleId="textbold">
    <w:name w:val="text bold"/>
    <w:basedOn w:val="Normal"/>
    <w:link w:val="Emphasis"/>
    <w:uiPriority w:val="7"/>
    <w:qFormat/>
    <w:rsid w:val="006F4396"/>
    <w:pPr>
      <w:ind w:left="720"/>
      <w:jc w:val="both"/>
    </w:pPr>
    <w:rPr>
      <w:b/>
      <w:iCs/>
      <w:u w:val="single"/>
    </w:rPr>
  </w:style>
  <w:style w:type="paragraph" w:styleId="TOCHeading">
    <w:name w:val="TOC Heading"/>
    <w:basedOn w:val="Heading1"/>
    <w:next w:val="Normal"/>
    <w:uiPriority w:val="39"/>
    <w:unhideWhenUsed/>
    <w:qFormat/>
    <w:rsid w:val="00AE4F06"/>
    <w:pPr>
      <w:pageBreakBefore w:val="0"/>
      <w:pBdr>
        <w:top w:val="none" w:sz="0" w:space="0" w:color="auto"/>
        <w:left w:val="none" w:sz="0" w:space="0" w:color="auto"/>
        <w:bottom w:val="none" w:sz="0" w:space="0" w:color="auto"/>
        <w:right w:val="none" w:sz="0" w:space="0" w:color="auto"/>
      </w:pBdr>
      <w:spacing w:line="259" w:lineRule="auto"/>
      <w:jc w:val="left"/>
      <w:outlineLvl w:val="9"/>
    </w:pPr>
    <w:rPr>
      <w:rFonts w:asciiTheme="majorHAnsi" w:hAnsiTheme="majorHAnsi"/>
      <w:b w:val="0"/>
      <w:color w:val="2E74B5" w:themeColor="accent1" w:themeShade="BF"/>
      <w:sz w:val="32"/>
    </w:rPr>
  </w:style>
  <w:style w:type="paragraph" w:styleId="TOC3">
    <w:name w:val="toc 3"/>
    <w:basedOn w:val="Normal"/>
    <w:next w:val="Normal"/>
    <w:autoRedefine/>
    <w:uiPriority w:val="39"/>
    <w:unhideWhenUsed/>
    <w:rsid w:val="00AE4F06"/>
    <w:pPr>
      <w:spacing w:after="100"/>
      <w:ind w:left="480"/>
    </w:pPr>
  </w:style>
  <w:style w:type="paragraph" w:styleId="TOC1">
    <w:name w:val="toc 1"/>
    <w:basedOn w:val="Normal"/>
    <w:next w:val="Normal"/>
    <w:autoRedefine/>
    <w:uiPriority w:val="39"/>
    <w:unhideWhenUsed/>
    <w:rsid w:val="00AE4F06"/>
    <w:pPr>
      <w:spacing w:after="100"/>
    </w:pPr>
  </w:style>
  <w:style w:type="paragraph" w:styleId="TOC2">
    <w:name w:val="toc 2"/>
    <w:basedOn w:val="Normal"/>
    <w:next w:val="Normal"/>
    <w:autoRedefine/>
    <w:uiPriority w:val="39"/>
    <w:unhideWhenUsed/>
    <w:rsid w:val="00AE4F06"/>
    <w:pPr>
      <w:spacing w:after="100"/>
      <w:ind w:left="240"/>
    </w:pPr>
  </w:style>
  <w:style w:type="paragraph" w:customStyle="1" w:styleId="card">
    <w:name w:val="card"/>
    <w:basedOn w:val="Normal"/>
    <w:next w:val="Normal"/>
    <w:link w:val="cardChar"/>
    <w:qFormat/>
    <w:rsid w:val="00AE5B2F"/>
    <w:pPr>
      <w:ind w:left="288" w:right="288"/>
    </w:pPr>
    <w:rPr>
      <w:sz w:val="20"/>
      <w:szCs w:val="20"/>
    </w:rPr>
  </w:style>
  <w:style w:type="character" w:customStyle="1" w:styleId="cardChar">
    <w:name w:val="card Char"/>
    <w:basedOn w:val="DefaultParagraphFont"/>
    <w:link w:val="card"/>
    <w:rsid w:val="00AE5B2F"/>
    <w:rPr>
      <w:rFonts w:ascii="Arial" w:hAnsi="Arial" w:cs="Arial"/>
      <w:sz w:val="20"/>
      <w:szCs w:val="20"/>
    </w:rPr>
  </w:style>
  <w:style w:type="character" w:customStyle="1" w:styleId="underline">
    <w:name w:val="underline"/>
    <w:qFormat/>
    <w:rsid w:val="00AE5B2F"/>
    <w:rPr>
      <w:b/>
      <w:u w:val="single"/>
    </w:rPr>
  </w:style>
  <w:style w:type="paragraph" w:customStyle="1" w:styleId="BlockTitle">
    <w:name w:val="Block Title"/>
    <w:basedOn w:val="Heading1"/>
    <w:next w:val="Normal"/>
    <w:link w:val="BlockTitleChar"/>
    <w:rsid w:val="00763796"/>
    <w:pPr>
      <w:pageBreakBefore w:val="0"/>
      <w:pBdr>
        <w:top w:val="none" w:sz="0" w:space="0" w:color="auto"/>
        <w:left w:val="none" w:sz="0" w:space="0" w:color="auto"/>
        <w:bottom w:val="none" w:sz="0" w:space="0" w:color="auto"/>
        <w:right w:val="none" w:sz="0" w:space="0" w:color="auto"/>
      </w:pBdr>
      <w:suppressAutoHyphens/>
      <w:spacing w:before="20" w:after="120" w:line="276" w:lineRule="auto"/>
    </w:pPr>
    <w:rPr>
      <w:rFonts w:ascii="Georgia" w:eastAsia="Times New Roman" w:hAnsi="Georgia" w:cs="Arial"/>
      <w:bCs/>
      <w:kern w:val="32"/>
      <w:sz w:val="28"/>
      <w:u w:val="single"/>
    </w:rPr>
  </w:style>
  <w:style w:type="paragraph" w:customStyle="1" w:styleId="tag">
    <w:name w:val="tag"/>
    <w:basedOn w:val="Normal"/>
    <w:qFormat/>
    <w:rsid w:val="00763796"/>
    <w:pPr>
      <w:spacing w:line="276" w:lineRule="auto"/>
    </w:pPr>
    <w:rPr>
      <w:rFonts w:ascii="Times New Roman" w:eastAsia="Times New Roman" w:hAnsi="Times New Roman" w:cs="Times New Roman"/>
      <w:b/>
      <w:kern w:val="32"/>
      <w:szCs w:val="20"/>
    </w:rPr>
  </w:style>
  <w:style w:type="character" w:customStyle="1" w:styleId="BlockTitleChar">
    <w:name w:val="Block Title Char"/>
    <w:link w:val="BlockTitle"/>
    <w:rsid w:val="00763796"/>
    <w:rPr>
      <w:rFonts w:ascii="Georgia" w:eastAsia="Times New Roman" w:hAnsi="Georgia" w:cs="Arial"/>
      <w:b/>
      <w:bCs/>
      <w:kern w:val="32"/>
      <w:sz w:val="28"/>
      <w:szCs w:val="3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274894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13" Type="http://schemas.openxmlformats.org/officeDocument/2006/relationships/hyperlink" Target="http://www.amazon.com/gp/product/0316040932/ref=as_li_ss_tl?ie=UTF8&amp;tag=fopo-20&amp;linkCode=as2&amp;camp=217153&amp;creative=399349&amp;creativeASIN=0316040932" TargetMode="External"/><Relationship Id="rId18" Type="http://schemas.openxmlformats.org/officeDocument/2006/relationships/hyperlink" Target="http://www.ca10.uscourts.gov/opinions/13/13-3329.pdf" TargetMode="External"/><Relationship Id="rId26" Type="http://schemas.openxmlformats.org/officeDocument/2006/relationships/hyperlink" Target="https://www.aclu.org/sites/default/files/assets/aclu_florida_stingray_police_emails.pdf" TargetMode="External"/><Relationship Id="rId39" Type="http://schemas.openxmlformats.org/officeDocument/2006/relationships/hyperlink" Target="http://www.lexisnexis.com.ezproxy.lib.utexas.edu/lnacui2api/frame.do?tokenKey=rsh-20.531851.3619163485&amp;target=results_DocumentContent&amp;returnToKey=20_T22184783264&amp;parent=docview&amp;rand=1434385495861&amp;reloadEntirePage=true" TargetMode="External"/><Relationship Id="rId21" Type="http://schemas.openxmlformats.org/officeDocument/2006/relationships/hyperlink" Target="http://www.law.cornell.edu/supct/html/99-8508.ZS.html" TargetMode="External"/><Relationship Id="rId34" Type="http://schemas.openxmlformats.org/officeDocument/2006/relationships/hyperlink" Target="http://www.lexisnexis.com.ezproxy.lib.utexas.edu/lnacui2api/frame.do?tokenKey=rsh-20.531851.3619163485&amp;target=results_DocumentContent&amp;returnToKey=20_T22184783264&amp;parent=docview&amp;rand=1434385495861&amp;reloadEntirePage=true" TargetMode="External"/><Relationship Id="rId42" Type="http://schemas.openxmlformats.org/officeDocument/2006/relationships/hyperlink" Target="http://www.lexisnexis.com.ezproxy.lib.utexas.edu/lnacui2api/frame.do?tokenKey=rsh-20.531851.3619163485&amp;target=results_DocumentContent&amp;returnToKey=20_T22184783264&amp;parent=docview&amp;rand=1434385495861&amp;reloadEntirePage=true" TargetMode="External"/><Relationship Id="rId47" Type="http://schemas.openxmlformats.org/officeDocument/2006/relationships/hyperlink" Target="http://articles.latimes.com/2012/aug/05/nation/la-na-drones-testing-20120805" TargetMode="External"/><Relationship Id="rId50" Type="http://schemas.openxmlformats.org/officeDocument/2006/relationships/hyperlink" Target="http://www.aei.org/publication/nsa-activities-key-to-terrorism-fight/" TargetMode="External"/><Relationship Id="rId55" Type="http://schemas.openxmlformats.org/officeDocument/2006/relationships/hyperlink" Target="http://moritzlaw.osu.edu/students/groups/oslj/files/2013/12/8-Olivito.pdf" TargetMode="External"/><Relationship Id="rId63" Type="http://schemas.openxmlformats.org/officeDocument/2006/relationships/theme" Target="theme/theme1.xml"/><Relationship Id="rId7" Type="http://schemas.openxmlformats.org/officeDocument/2006/relationships/footnotes" Target="footnotes.xml"/><Relationship Id="rId2" Type="http://schemas.openxmlformats.org/officeDocument/2006/relationships/customXml" Target="../customXml/item1.xml"/><Relationship Id="rId16" Type="http://schemas.openxmlformats.org/officeDocument/2006/relationships/hyperlink" Target="http://jolt.richmond.edu/index.php/grounding-drones-big-brothers-tool-box-needs-regulation-not-elimination/" TargetMode="External"/><Relationship Id="rId20" Type="http://schemas.openxmlformats.org/officeDocument/2006/relationships/hyperlink" Target="https://www.documentcloud.org/documents/1505138-00-wallsensorreport-508.html" TargetMode="External"/><Relationship Id="rId29" Type="http://schemas.openxmlformats.org/officeDocument/2006/relationships/hyperlink" Target="http://www.faa.gov/news/updates/?newsId=68004" TargetMode="External"/><Relationship Id="rId41" Type="http://schemas.openxmlformats.org/officeDocument/2006/relationships/hyperlink" Target="http://www.lexisnexis.com.ezproxy.lib.utexas.edu/lnacui2api/frame.do?tokenKey=rsh-20.531851.3619163485&amp;target=results_DocumentContent&amp;returnToKey=20_T22184783264&amp;parent=docview&amp;rand=1434385495861&amp;reloadEntirePage=true" TargetMode="External"/><Relationship Id="rId54" Type="http://schemas.openxmlformats.org/officeDocument/2006/relationships/hyperlink" Target="http://www.americanbar.org/publications/human_rights_magazine_home/2013_vol_39/may_2013_n2_privacy/protecting_privacy_courts_congress.html" TargetMode="External"/><Relationship Id="rId62" Type="http://schemas.openxmlformats.org/officeDocument/2006/relationships/fontTable" Target="fontTable.xml"/><Relationship Id="rId1" Type="http://schemas.microsoft.com/office/2006/relationships/keyMapCustomizations" Target="customizations.xml"/><Relationship Id="rId6" Type="http://schemas.openxmlformats.org/officeDocument/2006/relationships/webSettings" Target="webSettings.xml"/><Relationship Id="rId11" Type="http://schemas.openxmlformats.org/officeDocument/2006/relationships/hyperlink" Target="http://www.msnbc.msn.com/id/26078087/" TargetMode="External"/><Relationship Id="rId24" Type="http://schemas.openxmlformats.org/officeDocument/2006/relationships/hyperlink" Target="https://www.documentcloud.org/documents/1505111-d-kan-13-cr-10111-dckt-000013-001-filed-2013-08-05.html" TargetMode="External"/><Relationship Id="rId32" Type="http://schemas.openxmlformats.org/officeDocument/2006/relationships/hyperlink" Target="http://www.lexisnexis.com.ezproxy.lib.utexas.edu/lnacui2api/frame.do?tokenKey=rsh-20.531851.3619163485&amp;target=results_DocumentContent&amp;returnToKey=20_T22184783264&amp;parent=docview&amp;rand=1434385495861&amp;reloadEntirePage=true" TargetMode="External"/><Relationship Id="rId37" Type="http://schemas.openxmlformats.org/officeDocument/2006/relationships/hyperlink" Target="http://www.lexisnexis.com.ezproxy.lib.utexas.edu/lnacui2api/frame.do?tokenKey=rsh-20.531851.3619163485&amp;target=results_DocumentContent&amp;returnToKey=20_T22184783264&amp;parent=docview&amp;rand=1434385495861&amp;reloadEntirePage=true" TargetMode="External"/><Relationship Id="rId40" Type="http://schemas.openxmlformats.org/officeDocument/2006/relationships/hyperlink" Target="http://www.lexisnexis.com.ezproxy.lib.utexas.edu/lnacui2api/frame.do?tokenKey=rsh-20.531851.3619163485&amp;target=results_DocumentContent&amp;returnToKey=20_T22184783264&amp;parent=docview&amp;rand=1434385495861&amp;reloadEntirePage=true" TargetMode="External"/><Relationship Id="rId45" Type="http://schemas.openxmlformats.org/officeDocument/2006/relationships/hyperlink" Target="http://jolt.richmond.edu/index.php/grounding-drones-big-brothers-tool-box-needs-regulation-not-elimination/" TargetMode="External"/><Relationship Id="rId53" Type="http://schemas.openxmlformats.org/officeDocument/2006/relationships/hyperlink" Target="http://weblaw.usc.edu/why/students/orgs/rlsj/assets/docs/Wu_Final.pdf" TargetMode="External"/><Relationship Id="rId58" Type="http://schemas.openxmlformats.org/officeDocument/2006/relationships/hyperlink" Target="https://escholarship.org/uc/item/5fk0j20q" TargetMode="External"/><Relationship Id="rId5" Type="http://schemas.openxmlformats.org/officeDocument/2006/relationships/settings" Target="settings.xml"/><Relationship Id="rId15" Type="http://schemas.openxmlformats.org/officeDocument/2006/relationships/hyperlink" Target="http://scholarship.law.georgetown.edu/cgi/viewcontent.cgi?article=2266&amp;context=facpub" TargetMode="External"/><Relationship Id="rId23" Type="http://schemas.openxmlformats.org/officeDocument/2006/relationships/hyperlink" Target="https://www.documentcloud.org/documents/1505139-suppression-hearing-transcript.html" TargetMode="External"/><Relationship Id="rId28" Type="http://schemas.openxmlformats.org/officeDocument/2006/relationships/hyperlink" Target="http://www.huffingtonpost.com/2012/05/17/homeland-security-trade-show_n_1525750.html" TargetMode="External"/><Relationship Id="rId36" Type="http://schemas.openxmlformats.org/officeDocument/2006/relationships/hyperlink" Target="http://www.lexisnexis.com.ezproxy.lib.utexas.edu/lnacui2api/frame.do?tokenKey=rsh-20.531851.3619163485&amp;target=results_DocumentContent&amp;returnToKey=20_T22184783264&amp;parent=docview&amp;rand=1434385495861&amp;reloadEntirePage=true" TargetMode="External"/><Relationship Id="rId49" Type="http://schemas.openxmlformats.org/officeDocument/2006/relationships/hyperlink" Target="http://jolt.richmond.edu/index.php/grounding-drones-big-brothers-tool-box-needs-regulation-not-elimination/" TargetMode="External"/><Relationship Id="rId57" Type="http://schemas.openxmlformats.org/officeDocument/2006/relationships/hyperlink" Target="http://www.cato.org/pub_display.php?pub_id=8168" TargetMode="External"/><Relationship Id="rId61" Type="http://schemas.openxmlformats.org/officeDocument/2006/relationships/footer" Target="footer1.xml"/><Relationship Id="rId10" Type="http://schemas.openxmlformats.org/officeDocument/2006/relationships/hyperlink" Target="http://foreignpolicy.com/2011/06/07/dont-fear-the-reaper/" TargetMode="External"/><Relationship Id="rId19" Type="http://schemas.openxmlformats.org/officeDocument/2006/relationships/hyperlink" Target="https://www.youtube.com/watch?v=bt3ecnqdUCo" TargetMode="External"/><Relationship Id="rId31" Type="http://schemas.openxmlformats.org/officeDocument/2006/relationships/hyperlink" Target="http://www.lexisnexis.com.ezproxy.lib.utexas.edu/lnacui2api/frame.do?tokenKey=rsh-20.531851.3619163485&amp;target=results_DocumentContent&amp;returnToKey=20_T22184783264&amp;parent=docview&amp;rand=1434385495861&amp;reloadEntirePage=true" TargetMode="External"/><Relationship Id="rId44" Type="http://schemas.openxmlformats.org/officeDocument/2006/relationships/hyperlink" Target="http://www.lexisnexis.com.ezproxy.lib.utexas.edu/lnacui2api/frame.do?tokenKey=rsh-20.531851.3619163485&amp;target=results_DocumentContent&amp;returnToKey=20_T22184783264&amp;parent=docview&amp;rand=1434385495861&amp;reloadEntirePage=true" TargetMode="External"/><Relationship Id="rId52" Type="http://schemas.openxmlformats.org/officeDocument/2006/relationships/hyperlink" Target="http://www.americanbar.org/publications/human_rights_magazine_home/2013_vol_39/may_2013_n2_privacy/protecting_privacy_courts_congress.html" TargetMode="External"/><Relationship Id="rId60" Type="http://schemas.openxmlformats.org/officeDocument/2006/relationships/header" Target="header1.xml"/><Relationship Id="rId4" Type="http://schemas.openxmlformats.org/officeDocument/2006/relationships/styles" Target="styles.xml"/><Relationship Id="rId9" Type="http://schemas.openxmlformats.org/officeDocument/2006/relationships/hyperlink" Target="https://www.fas.org/sgp/crs/row/R41349.pdf" TargetMode="External"/><Relationship Id="rId14" Type="http://schemas.openxmlformats.org/officeDocument/2006/relationships/hyperlink" Target="http://www.amazon.com/gp/product/0525952535/ref=as_li_ss_tl?ie=UTF8&amp;tag=fopo-20&amp;linkCode=as2&amp;camp=217153&amp;creative=399701&amp;creativeASIN=0525952535" TargetMode="External"/><Relationship Id="rId22" Type="http://schemas.openxmlformats.org/officeDocument/2006/relationships/hyperlink" Target="http://www.law.cornell.edu/supremecourt/text/11-564" TargetMode="External"/><Relationship Id="rId27" Type="http://schemas.openxmlformats.org/officeDocument/2006/relationships/hyperlink" Target="http://www.bloomberg.com/news/articles/2012-05-31/drones-take-to-american-skies-on-police-search-missions" TargetMode="External"/><Relationship Id="rId30" Type="http://schemas.openxmlformats.org/officeDocument/2006/relationships/hyperlink" Target="http://articles.latimes.com/2012/apr/29/nation/la-na-drone-faa-20120430" TargetMode="External"/><Relationship Id="rId35" Type="http://schemas.openxmlformats.org/officeDocument/2006/relationships/hyperlink" Target="http://www.lexisnexis.com.ezproxy.lib.utexas.edu/lnacui2api/frame.do?tokenKey=rsh-20.531851.3619163485&amp;target=results_DocumentContent&amp;returnToKey=20_T22184783264&amp;parent=docview&amp;rand=1434385495861&amp;reloadEntirePage=true" TargetMode="External"/><Relationship Id="rId43" Type="http://schemas.openxmlformats.org/officeDocument/2006/relationships/hyperlink" Target="http://www.lexisnexis.com.ezproxy.lib.utexas.edu/lnacui2api/frame.do?tokenKey=rsh-20.531851.3619163485&amp;target=results_DocumentContent&amp;returnToKey=20_T22184783264&amp;parent=docview&amp;rand=1434385495861&amp;reloadEntirePage=true" TargetMode="External"/><Relationship Id="rId48" Type="http://schemas.openxmlformats.org/officeDocument/2006/relationships/hyperlink" Target="http://www.brookings.edu/research/reports2/2014/11/drones-and-aerial-surveillance" TargetMode="External"/><Relationship Id="rId56" Type="http://schemas.openxmlformats.org/officeDocument/2006/relationships/hyperlink" Target="https://www.aclu.org/files/assets/protectingprivacyfromaerialsurveillance.pdf" TargetMode="External"/><Relationship Id="rId8" Type="http://schemas.openxmlformats.org/officeDocument/2006/relationships/endnotes" Target="endnotes.xml"/><Relationship Id="rId51" Type="http://schemas.openxmlformats.org/officeDocument/2006/relationships/hyperlink" Target="http://www.heritage.org/research/reports/2013/07/60-terrorist-plots-since-911-continued-lessons-in-domestic-counterterrorism" TargetMode="External"/><Relationship Id="rId3" Type="http://schemas.openxmlformats.org/officeDocument/2006/relationships/numbering" Target="numbering.xml"/><Relationship Id="rId12" Type="http://schemas.openxmlformats.org/officeDocument/2006/relationships/hyperlink" Target="http://www.spiegel.de/international/world/0,1518,682852,00.html" TargetMode="External"/><Relationship Id="rId17" Type="http://schemas.openxmlformats.org/officeDocument/2006/relationships/hyperlink" Target="http://www.usatoday.com/story/news/2015/01/19/police-radar-see-through-walls/22007615/" TargetMode="External"/><Relationship Id="rId25" Type="http://schemas.openxmlformats.org/officeDocument/2006/relationships/hyperlink" Target="http://www.ca10.uscourts.gov/opinions/13/13-3329.pdf" TargetMode="External"/><Relationship Id="rId33" Type="http://schemas.openxmlformats.org/officeDocument/2006/relationships/hyperlink" Target="http://www.lexisnexis.com.ezproxy.lib.utexas.edu/lnacui2api/frame.do?tokenKey=rsh-20.531851.3619163485&amp;target=results_DocumentContent&amp;returnToKey=20_T22184783264&amp;parent=docview&amp;rand=1434385495861&amp;reloadEntirePage=true" TargetMode="External"/><Relationship Id="rId38" Type="http://schemas.openxmlformats.org/officeDocument/2006/relationships/hyperlink" Target="http://www.lexisnexis.com.ezproxy.lib.utexas.edu/lnacui2api/frame.do?tokenKey=rsh-20.531851.3619163485&amp;target=results_DocumentContent&amp;returnToKey=20_T22184783264&amp;parent=docview&amp;rand=1434385495861&amp;reloadEntirePage=true" TargetMode="External"/><Relationship Id="rId46" Type="http://schemas.openxmlformats.org/officeDocument/2006/relationships/hyperlink" Target="http://www.aei.org/publication/nsa-activities-key-to-terrorism-fight/" TargetMode="External"/><Relationship Id="rId59" Type="http://schemas.openxmlformats.org/officeDocument/2006/relationships/hyperlink" Target="http://scholarship.law.upenn.edu/cgi/viewcontent.cgi?article=1981&amp;context=faculty_scholarship"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el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865B735-C5CB-4C3A-BDC6-723CC5DBFE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3144</TotalTime>
  <Pages>52</Pages>
  <Words>21665</Words>
  <Characters>123496</Characters>
  <Application>Microsoft Office Word</Application>
  <DocSecurity>0</DocSecurity>
  <Lines>1029</Lines>
  <Paragraphs>289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144872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Derek Liles</dc:creator>
  <cp:keywords>5.0</cp:keywords>
  <dc:description/>
  <cp:lastModifiedBy>Derek Liles</cp:lastModifiedBy>
  <cp:revision>72</cp:revision>
  <dcterms:created xsi:type="dcterms:W3CDTF">2015-06-18T00:14:00Z</dcterms:created>
  <dcterms:modified xsi:type="dcterms:W3CDTF">2015-06-25T14:06:00Z</dcterms:modified>
</cp:coreProperties>
</file>