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7EEE9C" w14:textId="77777777" w:rsidR="00BD1D01" w:rsidRPr="00E715CF" w:rsidRDefault="00BD1D01" w:rsidP="00BD1D01">
      <w:pPr>
        <w:pStyle w:val="Heading2"/>
      </w:pPr>
      <w:r w:rsidRPr="00E715CF">
        <w:t>1AC</w:t>
      </w:r>
    </w:p>
    <w:p w14:paraId="0A8A2D8E" w14:textId="10042B43" w:rsidR="00174A85" w:rsidRDefault="00BD1D01" w:rsidP="00BD1D01">
      <w:pPr>
        <w:pStyle w:val="Heading3"/>
      </w:pPr>
      <w:r w:rsidRPr="00E715CF">
        <w:lastRenderedPageBreak/>
        <w:t xml:space="preserve">Contention 1 </w:t>
      </w:r>
      <w:r w:rsidR="00174A85">
        <w:t>is Inherency</w:t>
      </w:r>
    </w:p>
    <w:p w14:paraId="22778D59" w14:textId="77777777" w:rsidR="00E060EF" w:rsidRDefault="00E060EF" w:rsidP="00E060EF">
      <w:pPr>
        <w:pStyle w:val="Heading4"/>
      </w:pPr>
      <w:r w:rsidRPr="00A52731">
        <w:t>The global economy faces the real impacts in 2015- impacts get worse in 2016</w:t>
      </w:r>
    </w:p>
    <w:p w14:paraId="5F765457" w14:textId="77777777" w:rsidR="00E060EF" w:rsidRPr="00A52731" w:rsidRDefault="00E060EF" w:rsidP="00E060EF">
      <w:r w:rsidRPr="00A52731">
        <w:t xml:space="preserve">Daniel </w:t>
      </w:r>
      <w:proofErr w:type="spellStart"/>
      <w:r w:rsidRPr="00A52731">
        <w:rPr>
          <w:rStyle w:val="StyleStyleBold12pt"/>
        </w:rPr>
        <w:t>Mulcahy</w:t>
      </w:r>
      <w:proofErr w:type="spellEnd"/>
      <w:r w:rsidRPr="00A52731">
        <w:t xml:space="preserve"> and Mark </w:t>
      </w:r>
      <w:r w:rsidRPr="00A52731">
        <w:rPr>
          <w:rStyle w:val="StyleStyleBold12pt"/>
        </w:rPr>
        <w:t>Howe</w:t>
      </w:r>
      <w:r>
        <w:rPr>
          <w:rStyle w:val="StyleStyleBold12pt"/>
        </w:rPr>
        <w:t xml:space="preserve"> 15,</w:t>
      </w:r>
      <w:r w:rsidRPr="00A52731">
        <w:t xml:space="preserve"> Daniel </w:t>
      </w:r>
      <w:proofErr w:type="spellStart"/>
      <w:r w:rsidRPr="00A52731">
        <w:t>Mulcahy</w:t>
      </w:r>
      <w:proofErr w:type="spellEnd"/>
      <w:r w:rsidRPr="00A52731">
        <w:t xml:space="preserve"> is a senior counsel and Mark Howe is a partner in the Washington office of </w:t>
      </w:r>
      <w:proofErr w:type="spellStart"/>
      <w:r w:rsidRPr="00A52731">
        <w:t>Cadwalader</w:t>
      </w:r>
      <w:proofErr w:type="spellEnd"/>
      <w:r w:rsidRPr="00A52731">
        <w:t xml:space="preserve">, Wickersham &amp; Taft LLP. Mr. Howe is a member of the Board of </w:t>
      </w:r>
      <w:proofErr w:type="spellStart"/>
      <w:r w:rsidRPr="00A52731">
        <w:t>Advi</w:t>
      </w:r>
      <w:proofErr w:type="spellEnd"/>
      <w:r w:rsidRPr="00A52731">
        <w:t xml:space="preserve">­ </w:t>
      </w:r>
      <w:proofErr w:type="spellStart"/>
      <w:r w:rsidRPr="00A52731">
        <w:t>sors</w:t>
      </w:r>
      <w:proofErr w:type="spellEnd"/>
      <w:r w:rsidRPr="00A52731">
        <w:t xml:space="preserve"> for the Journal. The authors wish to thank then colleagues Jason Schwartz and Mat­ </w:t>
      </w:r>
      <w:proofErr w:type="spellStart"/>
      <w:r w:rsidRPr="00A52731">
        <w:t>thew</w:t>
      </w:r>
      <w:proofErr w:type="spellEnd"/>
      <w:r w:rsidRPr="00A52731">
        <w:t xml:space="preserve"> </w:t>
      </w:r>
      <w:proofErr w:type="spellStart"/>
      <w:r w:rsidRPr="00A52731">
        <w:t>Watrous</w:t>
      </w:r>
      <w:proofErr w:type="spellEnd"/>
      <w:r w:rsidRPr="00A52731">
        <w:t xml:space="preserve"> for their help in preparing this article. The authors may be reached at </w:t>
      </w:r>
      <w:proofErr w:type="spellStart"/>
      <w:r w:rsidRPr="00A52731">
        <w:t>daniel</w:t>
      </w:r>
      <w:proofErr w:type="spellEnd"/>
      <w:r w:rsidRPr="00A52731">
        <w:t xml:space="preserve">. mulcahy@cwt.com and </w:t>
      </w:r>
      <w:r>
        <w:t xml:space="preserve">mark.howe@cwt.com, respectively, </w:t>
      </w:r>
      <w:r w:rsidRPr="001641F7">
        <w:t>January 1, 2015</w:t>
      </w:r>
      <w:r>
        <w:t>, “FAT</w:t>
      </w:r>
      <w:r w:rsidRPr="001641F7">
        <w:t>CA in 2015—Now the Fun Really Begins</w:t>
      </w:r>
      <w:r>
        <w:t xml:space="preserve"> </w:t>
      </w:r>
      <w:hyperlink r:id="rId12" w:history="1">
        <w:r w:rsidRPr="009A60A1">
          <w:rPr>
            <w:rStyle w:val="Hyperlink"/>
          </w:rPr>
          <w:t>http://web.b.ebscohost.com/ehost/pdfviewer/pdfviewer?sid=5e1d1933-789a-46d8-93d0-5a37c6e4c310%40sessionmgr111&amp;crlhashurl=login.aspx%253fdirect%253dtrue%2526profile%253dehost%2526scope%253dsite%2526authtype%253dcrawler%2526jrnl%253d07479115%2526AN%253d101056554&amp;hid=102&amp;vid=0</w:t>
        </w:r>
      </w:hyperlink>
      <w:r>
        <w:t xml:space="preserve"> BFH</w:t>
      </w:r>
    </w:p>
    <w:p w14:paraId="598E729C" w14:textId="77777777" w:rsidR="00E060EF" w:rsidRDefault="00E060EF" w:rsidP="00E060EF">
      <w:pPr>
        <w:rPr>
          <w:rStyle w:val="Emphasis"/>
          <w:rFonts w:asciiTheme="majorHAnsi" w:hAnsiTheme="majorHAnsi"/>
        </w:rPr>
      </w:pPr>
    </w:p>
    <w:p w14:paraId="48CF9ED1" w14:textId="61F50A20" w:rsidR="00E060EF" w:rsidRPr="00AA4E6B" w:rsidRDefault="00E060EF" w:rsidP="00E060EF">
      <w:pPr>
        <w:widowControl w:val="0"/>
        <w:tabs>
          <w:tab w:val="left" w:pos="220"/>
          <w:tab w:val="left" w:pos="720"/>
        </w:tabs>
        <w:autoSpaceDE w:val="0"/>
        <w:autoSpaceDN w:val="0"/>
        <w:adjustRightInd w:val="0"/>
        <w:spacing w:after="293"/>
        <w:rPr>
          <w:b/>
          <w:iCs/>
          <w:u w:val="single"/>
          <w:bdr w:val="single" w:sz="18" w:space="0" w:color="auto"/>
        </w:rPr>
      </w:pPr>
      <w:r w:rsidRPr="009A55B4">
        <w:rPr>
          <w:rStyle w:val="Emphasis"/>
          <w:rFonts w:asciiTheme="majorHAnsi" w:hAnsiTheme="majorHAnsi"/>
          <w:highlight w:val="cyan"/>
        </w:rPr>
        <w:t>The burden on foreign financial institutions, U.S. withholding agents, FFIs, and foreign tax authorities substantially increases in 2015</w:t>
      </w:r>
      <w:r w:rsidRPr="00A52731">
        <w:rPr>
          <w:rFonts w:asciiTheme="majorHAnsi" w:hAnsiTheme="majorHAnsi" w:cs="Times New Roman"/>
          <w:sz w:val="16"/>
          <w:szCs w:val="30"/>
        </w:rPr>
        <w:t xml:space="preserve">. These include the following: </w:t>
      </w:r>
      <w:r w:rsidRPr="00A52731">
        <w:rPr>
          <w:rFonts w:asciiTheme="majorHAnsi" w:hAnsiTheme="majorHAnsi" w:cs="Times"/>
          <w:sz w:val="12"/>
        </w:rPr>
        <w:t>¶</w:t>
      </w:r>
      <w:r w:rsidRPr="00A52731">
        <w:rPr>
          <w:rFonts w:asciiTheme="majorHAnsi" w:hAnsiTheme="majorHAnsi" w:cs="Times"/>
          <w:sz w:val="16"/>
        </w:rPr>
        <w:t xml:space="preserve"> </w:t>
      </w:r>
      <w:r w:rsidRPr="00A52731">
        <w:rPr>
          <w:rStyle w:val="StyleBoldUnderline"/>
        </w:rPr>
        <w:t>Model 1 FFIs need a GUN starting January 1, 2015</w:t>
      </w:r>
      <w:r w:rsidRPr="00A52731">
        <w:rPr>
          <w:rFonts w:asciiTheme="majorHAnsi" w:hAnsiTheme="majorHAnsi" w:cs="Times"/>
          <w:i/>
          <w:iCs/>
          <w:sz w:val="16"/>
          <w:szCs w:val="30"/>
        </w:rPr>
        <w:t>.29</w:t>
      </w:r>
      <w:r w:rsidRPr="00A52731">
        <w:rPr>
          <w:rFonts w:asciiTheme="majorHAnsi" w:hAnsiTheme="majorHAnsi" w:cs="Times New Roman"/>
          <w:sz w:val="16"/>
          <w:szCs w:val="30"/>
        </w:rPr>
        <w:t xml:space="preserve">Any Model 1 FFI that failed to register with the IRS and obtain a GUN prior to January 1, 2015, must register immediately to avoid potential with­  holding on payments of U.S.-source income.30 </w:t>
      </w:r>
      <w:r w:rsidRPr="009A55B4">
        <w:rPr>
          <w:rFonts w:asciiTheme="majorHAnsi" w:hAnsiTheme="majorHAnsi" w:cs="Times New Roman"/>
          <w:sz w:val="16"/>
          <w:szCs w:val="30"/>
          <w:highlight w:val="cyan"/>
        </w:rPr>
        <w:t> </w:t>
      </w:r>
      <w:r w:rsidRPr="009A55B4">
        <w:rPr>
          <w:rFonts w:asciiTheme="majorHAnsi" w:hAnsiTheme="majorHAnsi" w:cs="Times New Roman"/>
          <w:sz w:val="12"/>
          <w:szCs w:val="30"/>
          <w:highlight w:val="cyan"/>
        </w:rPr>
        <w:t>¶</w:t>
      </w:r>
      <w:r w:rsidRPr="009A55B4">
        <w:rPr>
          <w:rFonts w:asciiTheme="majorHAnsi" w:hAnsiTheme="majorHAnsi" w:cs="Times New Roman"/>
          <w:sz w:val="16"/>
          <w:szCs w:val="30"/>
          <w:highlight w:val="cyan"/>
        </w:rPr>
        <w:t xml:space="preserve"> </w:t>
      </w:r>
      <w:r w:rsidRPr="009A55B4">
        <w:rPr>
          <w:rStyle w:val="StyleBoldUnderline"/>
          <w:highlight w:val="cyan"/>
        </w:rPr>
        <w:t>Accounts opened by entities on or after January 1, 2015, are “New Accounts</w:t>
      </w:r>
      <w:r w:rsidRPr="00A52731">
        <w:rPr>
          <w:rFonts w:asciiTheme="majorHAnsi" w:hAnsiTheme="majorHAnsi" w:cs="Times"/>
          <w:i/>
          <w:iCs/>
          <w:sz w:val="16"/>
          <w:szCs w:val="30"/>
        </w:rPr>
        <w:t xml:space="preserve">. </w:t>
      </w:r>
      <w:r w:rsidRPr="00A52731">
        <w:rPr>
          <w:rFonts w:asciiTheme="majorHAnsi" w:hAnsiTheme="majorHAnsi" w:cs="Times New Roman"/>
          <w:sz w:val="16"/>
          <w:szCs w:val="30"/>
        </w:rPr>
        <w:t>”</w:t>
      </w:r>
      <w:r w:rsidRPr="009A55B4">
        <w:rPr>
          <w:rStyle w:val="StyleBoldUnderline"/>
          <w:highlight w:val="cyan"/>
        </w:rPr>
        <w:t>31New-account status triggers enhanced due  diligence and potential withholding on</w:t>
      </w:r>
      <w:r w:rsidRPr="00144FA9">
        <w:rPr>
          <w:rStyle w:val="StyleBoldUnderline"/>
        </w:rPr>
        <w:t xml:space="preserve"> the account </w:t>
      </w:r>
      <w:r w:rsidRPr="009A55B4">
        <w:rPr>
          <w:rStyle w:val="StyleBoldUnderline"/>
          <w:highlight w:val="cyan"/>
        </w:rPr>
        <w:t>holders</w:t>
      </w:r>
      <w:r w:rsidRPr="00A52731">
        <w:rPr>
          <w:rFonts w:asciiTheme="majorHAnsi" w:hAnsiTheme="majorHAnsi" w:cs="Times New Roman"/>
          <w:sz w:val="16"/>
          <w:szCs w:val="30"/>
        </w:rPr>
        <w:t xml:space="preserve">. Under the FATCA Regulations, identification and documentation of a new account holder must be completed upon the earlier of (1) the date a </w:t>
      </w:r>
      <w:proofErr w:type="spellStart"/>
      <w:r w:rsidRPr="00A52731">
        <w:rPr>
          <w:rFonts w:asciiTheme="majorHAnsi" w:hAnsiTheme="majorHAnsi" w:cs="Times New Roman"/>
          <w:sz w:val="16"/>
          <w:szCs w:val="30"/>
        </w:rPr>
        <w:t>withholdable</w:t>
      </w:r>
      <w:proofErr w:type="spellEnd"/>
      <w:r w:rsidRPr="00A52731">
        <w:rPr>
          <w:rFonts w:asciiTheme="majorHAnsi" w:hAnsiTheme="majorHAnsi" w:cs="Times New Roman"/>
          <w:sz w:val="16"/>
          <w:szCs w:val="30"/>
        </w:rPr>
        <w:t xml:space="preserve"> payment is made with respect to the account or (2) within 90 days of the date on which the account is opened.32 The holder of any account opened by an entity on or after </w:t>
      </w:r>
      <w:proofErr w:type="spellStart"/>
      <w:r w:rsidRPr="00A52731">
        <w:rPr>
          <w:rFonts w:asciiTheme="majorHAnsi" w:hAnsiTheme="majorHAnsi" w:cs="Times New Roman"/>
          <w:sz w:val="16"/>
          <w:szCs w:val="30"/>
        </w:rPr>
        <w:t>Janu</w:t>
      </w:r>
      <w:proofErr w:type="spellEnd"/>
      <w:r w:rsidRPr="00A52731">
        <w:rPr>
          <w:rFonts w:asciiTheme="majorHAnsi" w:hAnsiTheme="majorHAnsi" w:cs="Times New Roman"/>
          <w:sz w:val="16"/>
          <w:szCs w:val="30"/>
        </w:rPr>
        <w:t xml:space="preserve">­ </w:t>
      </w:r>
      <w:proofErr w:type="spellStart"/>
      <w:r w:rsidRPr="00A52731">
        <w:rPr>
          <w:rFonts w:asciiTheme="majorHAnsi" w:hAnsiTheme="majorHAnsi" w:cs="Times New Roman"/>
          <w:sz w:val="16"/>
          <w:szCs w:val="30"/>
        </w:rPr>
        <w:t>ary</w:t>
      </w:r>
      <w:proofErr w:type="spellEnd"/>
      <w:r w:rsidRPr="00A52731">
        <w:rPr>
          <w:rFonts w:asciiTheme="majorHAnsi" w:hAnsiTheme="majorHAnsi" w:cs="Times New Roman"/>
          <w:sz w:val="16"/>
          <w:szCs w:val="30"/>
        </w:rPr>
        <w:t xml:space="preserve"> 1, 2015, that has not satisfied due diligence and documentation requirements will generally be subject to withholding on payments of U.S.-source FDAP33and the account will be required to be treated as a U.S. Reportable Account34under Model 1 and Model  2 IGAs. Practically, this means that </w:t>
      </w:r>
      <w:r w:rsidRPr="009A55B4">
        <w:rPr>
          <w:rStyle w:val="StyleBoldUnderline"/>
          <w:highlight w:val="cyan"/>
        </w:rPr>
        <w:t>new enhanced due diligence and documentation must be completed upon the opening of a new account</w:t>
      </w:r>
      <w:r w:rsidRPr="00A52731">
        <w:rPr>
          <w:rStyle w:val="StyleBoldUnderline"/>
        </w:rPr>
        <w:t xml:space="preserve"> on or after January 1, 2015.</w:t>
      </w:r>
      <w:r w:rsidRPr="00A52731">
        <w:rPr>
          <w:rFonts w:asciiTheme="majorHAnsi" w:hAnsiTheme="majorHAnsi" w:cs="Times New Roman"/>
          <w:sz w:val="16"/>
          <w:szCs w:val="30"/>
        </w:rPr>
        <w:t xml:space="preserve">  </w:t>
      </w:r>
      <w:r w:rsidRPr="00A52731">
        <w:rPr>
          <w:rFonts w:asciiTheme="majorHAnsi" w:hAnsiTheme="majorHAnsi" w:cs="Times New Roman"/>
          <w:sz w:val="12"/>
          <w:szCs w:val="30"/>
        </w:rPr>
        <w:t>¶</w:t>
      </w:r>
      <w:r w:rsidRPr="00A52731">
        <w:rPr>
          <w:rFonts w:asciiTheme="majorHAnsi" w:hAnsiTheme="majorHAnsi" w:cs="Times New Roman"/>
          <w:sz w:val="16"/>
          <w:szCs w:val="30"/>
        </w:rPr>
        <w:t xml:space="preserve"> </w:t>
      </w:r>
      <w:r w:rsidRPr="009A55B4">
        <w:rPr>
          <w:rStyle w:val="StyleBoldUnderline"/>
          <w:highlight w:val="cyan"/>
        </w:rPr>
        <w:t>IGAs not signed by December 31, 2014, may no longer be in effect</w:t>
      </w:r>
      <w:r w:rsidRPr="00A52731">
        <w:rPr>
          <w:rFonts w:asciiTheme="majorHAnsi" w:hAnsiTheme="majorHAnsi" w:cs="Times"/>
          <w:i/>
          <w:iCs/>
          <w:sz w:val="16"/>
          <w:szCs w:val="30"/>
        </w:rPr>
        <w:t xml:space="preserve">. </w:t>
      </w:r>
      <w:r w:rsidRPr="00A52731">
        <w:rPr>
          <w:rFonts w:asciiTheme="majorHAnsi" w:hAnsiTheme="majorHAnsi" w:cs="Times New Roman"/>
          <w:sz w:val="16"/>
          <w:szCs w:val="30"/>
        </w:rPr>
        <w:t xml:space="preserve">In order to meet the July 1, 2014, effective date, the IRS and </w:t>
      </w:r>
      <w:proofErr w:type="spellStart"/>
      <w:r w:rsidRPr="00A52731">
        <w:rPr>
          <w:rFonts w:asciiTheme="majorHAnsi" w:hAnsiTheme="majorHAnsi" w:cs="Times New Roman"/>
          <w:sz w:val="16"/>
          <w:szCs w:val="30"/>
        </w:rPr>
        <w:t>Trea</w:t>
      </w:r>
      <w:proofErr w:type="spellEnd"/>
      <w:r w:rsidRPr="00A52731">
        <w:rPr>
          <w:rFonts w:asciiTheme="majorHAnsi" w:hAnsiTheme="majorHAnsi" w:cs="Times New Roman"/>
          <w:sz w:val="16"/>
          <w:szCs w:val="30"/>
        </w:rPr>
        <w:t xml:space="preserve">­ </w:t>
      </w:r>
      <w:proofErr w:type="spellStart"/>
      <w:r w:rsidRPr="00A52731">
        <w:rPr>
          <w:rFonts w:asciiTheme="majorHAnsi" w:hAnsiTheme="majorHAnsi" w:cs="Times New Roman"/>
          <w:sz w:val="16"/>
          <w:szCs w:val="30"/>
        </w:rPr>
        <w:t>sury</w:t>
      </w:r>
      <w:proofErr w:type="spellEnd"/>
      <w:r w:rsidRPr="00A52731">
        <w:rPr>
          <w:rFonts w:asciiTheme="majorHAnsi" w:hAnsiTheme="majorHAnsi" w:cs="Times New Roman"/>
          <w:sz w:val="16"/>
          <w:szCs w:val="30"/>
        </w:rPr>
        <w:t xml:space="preserve"> agreed to treat any IGA that was “agreed to in substance” by the United States and a foreign country as in effect through </w:t>
      </w:r>
      <w:proofErr w:type="spellStart"/>
      <w:r w:rsidRPr="00A52731">
        <w:rPr>
          <w:rFonts w:asciiTheme="majorHAnsi" w:hAnsiTheme="majorHAnsi" w:cs="Times New Roman"/>
          <w:sz w:val="16"/>
          <w:szCs w:val="30"/>
        </w:rPr>
        <w:t>Decem</w:t>
      </w:r>
      <w:proofErr w:type="spellEnd"/>
      <w:r w:rsidRPr="00A52731">
        <w:rPr>
          <w:rFonts w:asciiTheme="majorHAnsi" w:hAnsiTheme="majorHAnsi" w:cs="Times New Roman"/>
          <w:sz w:val="16"/>
          <w:szCs w:val="30"/>
        </w:rPr>
        <w:t xml:space="preserve">­ </w:t>
      </w:r>
      <w:proofErr w:type="spellStart"/>
      <w:r w:rsidRPr="00A52731">
        <w:rPr>
          <w:rFonts w:asciiTheme="majorHAnsi" w:hAnsiTheme="majorHAnsi" w:cs="Times New Roman"/>
          <w:sz w:val="16"/>
          <w:szCs w:val="30"/>
        </w:rPr>
        <w:t>ber</w:t>
      </w:r>
      <w:proofErr w:type="spellEnd"/>
      <w:r w:rsidRPr="00A52731">
        <w:rPr>
          <w:rFonts w:asciiTheme="majorHAnsi" w:hAnsiTheme="majorHAnsi" w:cs="Times New Roman"/>
          <w:sz w:val="16"/>
          <w:szCs w:val="30"/>
        </w:rPr>
        <w:t xml:space="preserve"> 31, 2014.35According to the Announcement any such IGA not signed by that date would lose such status. Although Treasury and the IRS have recently extended such status beyond December 31, 2014, the IRS and Treasury will review the status of a jurisdiction’s progress in signing and implementing its IGA on a monthly basis and will remove such jurisdiction from the list of IGA countries if the United States is not satisfied that such jurisdiction is </w:t>
      </w:r>
      <w:proofErr w:type="spellStart"/>
      <w:r w:rsidRPr="00A52731">
        <w:rPr>
          <w:rFonts w:asciiTheme="majorHAnsi" w:hAnsiTheme="majorHAnsi" w:cs="Times New Roman"/>
          <w:sz w:val="16"/>
          <w:szCs w:val="30"/>
        </w:rPr>
        <w:t>demonstrat</w:t>
      </w:r>
      <w:proofErr w:type="spellEnd"/>
      <w:r w:rsidRPr="00A52731">
        <w:rPr>
          <w:rFonts w:asciiTheme="majorHAnsi" w:hAnsiTheme="majorHAnsi" w:cs="Times New Roman"/>
          <w:sz w:val="16"/>
          <w:szCs w:val="30"/>
        </w:rPr>
        <w:t xml:space="preserve">­ </w:t>
      </w:r>
      <w:proofErr w:type="spellStart"/>
      <w:r w:rsidRPr="00A52731">
        <w:rPr>
          <w:rFonts w:asciiTheme="majorHAnsi" w:hAnsiTheme="majorHAnsi" w:cs="Times New Roman"/>
          <w:sz w:val="16"/>
          <w:szCs w:val="30"/>
        </w:rPr>
        <w:t>ing</w:t>
      </w:r>
      <w:proofErr w:type="spellEnd"/>
      <w:r w:rsidRPr="00A52731">
        <w:rPr>
          <w:rFonts w:asciiTheme="majorHAnsi" w:hAnsiTheme="majorHAnsi" w:cs="Times New Roman"/>
          <w:sz w:val="16"/>
          <w:szCs w:val="30"/>
        </w:rPr>
        <w:t xml:space="preserve"> a firm resolve to sign the IGA or if the jurisdiction has raised concerns as to its ability to sign or bring into force the text that was agreed to in substance.36If Treasury removes a jurisdiction from the list of IGA countries, FFIs in such a jurisdiction would no longer be entitled to the status provided by an IGA and would need to register or change their registration with the IRS, and accept the terms of an FFI Agreement to avoid becoming a Nonparticipating FFT,37subject to withholding.38The status of members of the Expanded Affiliated Group39of which such FFI is a member could also be affected. </w:t>
      </w:r>
      <w:r w:rsidRPr="00A52731">
        <w:rPr>
          <w:rFonts w:asciiTheme="majorHAnsi" w:hAnsiTheme="majorHAnsi" w:cs="Times New Roman"/>
          <w:sz w:val="12"/>
          <w:szCs w:val="30"/>
        </w:rPr>
        <w:t>¶</w:t>
      </w:r>
      <w:r w:rsidRPr="00A52731">
        <w:rPr>
          <w:rFonts w:asciiTheme="majorHAnsi" w:hAnsiTheme="majorHAnsi" w:cs="Times New Roman"/>
          <w:sz w:val="16"/>
          <w:szCs w:val="30"/>
        </w:rPr>
        <w:t xml:space="preserve"> </w:t>
      </w:r>
      <w:r w:rsidRPr="009A55B4">
        <w:rPr>
          <w:rStyle w:val="StyleBoldUnderline"/>
          <w:highlight w:val="cyan"/>
        </w:rPr>
        <w:t>Due diligence on Preexisting Entity Accounts</w:t>
      </w:r>
      <w:r w:rsidRPr="00A52731">
        <w:rPr>
          <w:rStyle w:val="StyleBoldUnderline"/>
        </w:rPr>
        <w:t xml:space="preserve"> held by prima facie FFIs </w:t>
      </w:r>
      <w:r w:rsidRPr="009A55B4">
        <w:rPr>
          <w:rStyle w:val="StyleBoldUnderline"/>
          <w:highlight w:val="cyan"/>
        </w:rPr>
        <w:t>had to be completed by December 31, 2014</w:t>
      </w:r>
      <w:r w:rsidRPr="009A55B4">
        <w:rPr>
          <w:rFonts w:asciiTheme="majorHAnsi" w:hAnsiTheme="majorHAnsi" w:cs="Times"/>
          <w:b/>
          <w:bCs/>
          <w:i/>
          <w:iCs/>
          <w:sz w:val="16"/>
          <w:szCs w:val="30"/>
          <w:highlight w:val="cyan"/>
        </w:rPr>
        <w:t>.</w:t>
      </w:r>
      <w:r w:rsidRPr="00A52731">
        <w:rPr>
          <w:rFonts w:asciiTheme="majorHAnsi" w:hAnsiTheme="majorHAnsi" w:cs="Times"/>
          <w:b/>
          <w:bCs/>
          <w:i/>
          <w:iCs/>
          <w:sz w:val="16"/>
          <w:szCs w:val="30"/>
        </w:rPr>
        <w:t xml:space="preserve"> </w:t>
      </w:r>
      <w:r w:rsidRPr="00A52731">
        <w:rPr>
          <w:rFonts w:asciiTheme="majorHAnsi" w:hAnsiTheme="majorHAnsi" w:cs="Times New Roman"/>
          <w:sz w:val="16"/>
          <w:szCs w:val="30"/>
        </w:rPr>
        <w:t xml:space="preserve">Although with­ holding agents and FFIs generally have until July 1, 2016, to com­ </w:t>
      </w:r>
      <w:proofErr w:type="spellStart"/>
      <w:r w:rsidRPr="00A52731">
        <w:rPr>
          <w:rFonts w:asciiTheme="majorHAnsi" w:hAnsiTheme="majorHAnsi" w:cs="Times New Roman"/>
          <w:sz w:val="16"/>
          <w:szCs w:val="30"/>
        </w:rPr>
        <w:t>plete</w:t>
      </w:r>
      <w:proofErr w:type="spellEnd"/>
      <w:r w:rsidRPr="00A52731">
        <w:rPr>
          <w:rFonts w:asciiTheme="majorHAnsi" w:hAnsiTheme="majorHAnsi" w:cs="Times New Roman"/>
          <w:sz w:val="16"/>
          <w:szCs w:val="30"/>
        </w:rPr>
        <w:t xml:space="preserve"> new due diligence procedures on Preexisting Accounts opened by entities (including accounts opened between July 1, 2014, and December 31, 2014),40such due diligence on accounts held by “prima facie” FFIs was required to be completed by December </w:t>
      </w:r>
      <w:r w:rsidRPr="00A52731">
        <w:rPr>
          <w:rFonts w:asciiTheme="majorHAnsi" w:hAnsiTheme="majorHAnsi" w:cs="Times"/>
          <w:sz w:val="12"/>
        </w:rPr>
        <w:t>¶</w:t>
      </w:r>
      <w:r w:rsidRPr="00A52731">
        <w:rPr>
          <w:rFonts w:asciiTheme="majorHAnsi" w:hAnsiTheme="majorHAnsi" w:cs="Times"/>
          <w:sz w:val="16"/>
        </w:rPr>
        <w:t xml:space="preserve"> </w:t>
      </w:r>
      <w:r w:rsidRPr="00A52731">
        <w:rPr>
          <w:rFonts w:asciiTheme="majorHAnsi" w:hAnsiTheme="majorHAnsi" w:cs="Times New Roman"/>
          <w:sz w:val="16"/>
          <w:szCs w:val="30"/>
        </w:rPr>
        <w:t xml:space="preserve">31, 2014. If due diligence of the holders of such accounts was not completed by that deadline, such holders became Nonparticipating FFIs, potentially subject to FATCA withholding on payments of U.S.-source FDAP. Due diligence on such account holders must be completed as soon as possible to remove such status.41 </w:t>
      </w:r>
      <w:r w:rsidRPr="00A52731">
        <w:rPr>
          <w:rFonts w:asciiTheme="majorHAnsi" w:hAnsiTheme="majorHAnsi" w:cs="Times"/>
          <w:sz w:val="12"/>
        </w:rPr>
        <w:t>¶</w:t>
      </w:r>
      <w:r w:rsidRPr="00A52731">
        <w:rPr>
          <w:rFonts w:asciiTheme="majorHAnsi" w:hAnsiTheme="majorHAnsi" w:cs="Times"/>
          <w:sz w:val="16"/>
        </w:rPr>
        <w:t xml:space="preserve"> </w:t>
      </w:r>
      <w:r w:rsidRPr="009A55B4">
        <w:rPr>
          <w:rStyle w:val="StyleBoldUnderline"/>
          <w:highlight w:val="cyan"/>
        </w:rPr>
        <w:t>Expired W-SBENs may need to be renewed</w:t>
      </w:r>
      <w:r w:rsidRPr="00A52731">
        <w:rPr>
          <w:rFonts w:asciiTheme="majorHAnsi" w:hAnsiTheme="majorHAnsi" w:cs="Times"/>
          <w:i/>
          <w:iCs/>
          <w:sz w:val="16"/>
          <w:szCs w:val="30"/>
        </w:rPr>
        <w:t xml:space="preserve">. </w:t>
      </w:r>
      <w:r w:rsidRPr="00A52731">
        <w:rPr>
          <w:rFonts w:asciiTheme="majorHAnsi" w:hAnsiTheme="majorHAnsi" w:cs="Times New Roman"/>
          <w:sz w:val="16"/>
          <w:szCs w:val="30"/>
        </w:rPr>
        <w:t xml:space="preserve">A Form W-8BEN </w:t>
      </w:r>
      <w:proofErr w:type="spellStart"/>
      <w:r w:rsidRPr="00A52731">
        <w:rPr>
          <w:rFonts w:asciiTheme="majorHAnsi" w:hAnsiTheme="majorHAnsi" w:cs="Times New Roman"/>
          <w:sz w:val="16"/>
          <w:szCs w:val="30"/>
        </w:rPr>
        <w:t>gener</w:t>
      </w:r>
      <w:proofErr w:type="spellEnd"/>
      <w:r w:rsidRPr="00A52731">
        <w:rPr>
          <w:rFonts w:asciiTheme="majorHAnsi" w:hAnsiTheme="majorHAnsi" w:cs="Times New Roman"/>
          <w:sz w:val="16"/>
          <w:szCs w:val="30"/>
        </w:rPr>
        <w:t>­ ally remains valid for three calendar years.42The IRS permitted with­ holding agents to treat withholding certificates (such as W-8BENs) that expired on December 31,2013, as valid through December 31,2014.43 These withholding certificates, as well as withholding certificates that expired on December 31, 2014, must be renewed immediately.44  </w:t>
      </w:r>
      <w:r w:rsidRPr="00A52731">
        <w:rPr>
          <w:rFonts w:asciiTheme="majorHAnsi" w:hAnsiTheme="majorHAnsi" w:cs="Times New Roman"/>
          <w:sz w:val="12"/>
          <w:szCs w:val="30"/>
        </w:rPr>
        <w:t>¶</w:t>
      </w:r>
      <w:r w:rsidRPr="00A52731">
        <w:rPr>
          <w:rFonts w:asciiTheme="majorHAnsi" w:hAnsiTheme="majorHAnsi" w:cs="Times New Roman"/>
          <w:sz w:val="16"/>
          <w:szCs w:val="30"/>
        </w:rPr>
        <w:t xml:space="preserve"> </w:t>
      </w:r>
      <w:r w:rsidRPr="00A52731">
        <w:rPr>
          <w:rFonts w:asciiTheme="majorHAnsi" w:hAnsiTheme="majorHAnsi" w:cs="Times"/>
          <w:i/>
          <w:iCs/>
          <w:sz w:val="16"/>
          <w:szCs w:val="30"/>
        </w:rPr>
        <w:t xml:space="preserve">New Form 1042-S requirements. </w:t>
      </w:r>
      <w:r w:rsidRPr="009A55B4">
        <w:rPr>
          <w:rStyle w:val="StyleBoldUnderline"/>
          <w:highlight w:val="cyan"/>
        </w:rPr>
        <w:t>Starting for 2015, a withholding agent will be required to file a separate Form 1042-S to report each type of income</w:t>
      </w:r>
      <w:r w:rsidRPr="00A52731">
        <w:rPr>
          <w:rFonts w:asciiTheme="majorHAnsi" w:hAnsiTheme="majorHAnsi" w:cs="Times New Roman"/>
          <w:sz w:val="16"/>
          <w:szCs w:val="30"/>
        </w:rPr>
        <w:t xml:space="preserve"> (e.g., interest and dividends) to a recipient rather than reporting all such items on a single Form 1042-S.45  </w:t>
      </w:r>
      <w:r w:rsidRPr="00A52731">
        <w:rPr>
          <w:rFonts w:asciiTheme="majorHAnsi" w:hAnsiTheme="majorHAnsi" w:cs="Times New Roman"/>
          <w:sz w:val="12"/>
          <w:szCs w:val="30"/>
        </w:rPr>
        <w:t>¶</w:t>
      </w:r>
      <w:r w:rsidRPr="00A52731">
        <w:rPr>
          <w:rFonts w:asciiTheme="majorHAnsi" w:hAnsiTheme="majorHAnsi" w:cs="Times New Roman"/>
          <w:sz w:val="16"/>
          <w:szCs w:val="30"/>
        </w:rPr>
        <w:t xml:space="preserve"> </w:t>
      </w:r>
      <w:r w:rsidRPr="00A52731">
        <w:rPr>
          <w:rStyle w:val="StyleBoldUnderline"/>
        </w:rPr>
        <w:t>New account holders must provide Form W-8BEN-E</w:t>
      </w:r>
      <w:r w:rsidRPr="00A52731">
        <w:rPr>
          <w:rFonts w:asciiTheme="majorHAnsi" w:hAnsiTheme="majorHAnsi" w:cs="Times"/>
          <w:i/>
          <w:iCs/>
          <w:sz w:val="16"/>
          <w:szCs w:val="30"/>
        </w:rPr>
        <w:t xml:space="preserve">. </w:t>
      </w:r>
      <w:r w:rsidRPr="00A52731">
        <w:rPr>
          <w:rFonts w:asciiTheme="majorHAnsi" w:hAnsiTheme="majorHAnsi" w:cs="Times New Roman"/>
          <w:sz w:val="16"/>
          <w:szCs w:val="30"/>
        </w:rPr>
        <w:t xml:space="preserve">A Form W-8BEN (Revision Date February 2006) provided to a withholding agent by an entity prior to January 1, 2015, will generally remain valid for three years for purposes of the income tax withholding provisions of Sections 1441 through 1446 of the Code. For </w:t>
      </w:r>
      <w:proofErr w:type="spellStart"/>
      <w:r w:rsidRPr="00A52731">
        <w:rPr>
          <w:rFonts w:asciiTheme="majorHAnsi" w:hAnsiTheme="majorHAnsi" w:cs="Times New Roman"/>
          <w:sz w:val="16"/>
          <w:szCs w:val="30"/>
        </w:rPr>
        <w:t>pur</w:t>
      </w:r>
      <w:proofErr w:type="spellEnd"/>
      <w:r w:rsidRPr="00A52731">
        <w:rPr>
          <w:rFonts w:asciiTheme="majorHAnsi" w:hAnsiTheme="majorHAnsi" w:cs="Times New Roman"/>
          <w:sz w:val="16"/>
          <w:szCs w:val="30"/>
        </w:rPr>
        <w:t xml:space="preserve">­ poses of FATCA, however, a withholding agent can rely on a Form W-8BEN provided by a foreign entity prior to January 1, 2015, until no later than December 31, 2016—and then only if the with­ holding agent (1) has one or more forms of documentary evidence to establish the FATCA status of the payee (such as organizational documents and financial statements) and (2) has obtained additional documentation or information required to verify the particular FATCA status.46However, as noted previously, with respect to Pre­ existing Accounts, no withholding is required prior to July 1, 2016, if the withholding agent does not have any documentation establish­ </w:t>
      </w:r>
      <w:proofErr w:type="spellStart"/>
      <w:r w:rsidRPr="00A52731">
        <w:rPr>
          <w:rFonts w:asciiTheme="majorHAnsi" w:hAnsiTheme="majorHAnsi" w:cs="Times New Roman"/>
          <w:sz w:val="16"/>
          <w:szCs w:val="30"/>
        </w:rPr>
        <w:t>ing</w:t>
      </w:r>
      <w:proofErr w:type="spellEnd"/>
      <w:r w:rsidRPr="00A52731">
        <w:rPr>
          <w:rFonts w:asciiTheme="majorHAnsi" w:hAnsiTheme="majorHAnsi" w:cs="Times New Roman"/>
          <w:sz w:val="16"/>
          <w:szCs w:val="30"/>
        </w:rPr>
        <w:t xml:space="preserve"> the entity’s FATCA status.47  </w:t>
      </w:r>
      <w:r w:rsidRPr="00A52731">
        <w:rPr>
          <w:rFonts w:asciiTheme="majorHAnsi" w:hAnsiTheme="majorHAnsi" w:cs="Times New Roman"/>
          <w:sz w:val="12"/>
          <w:szCs w:val="30"/>
        </w:rPr>
        <w:t>¶</w:t>
      </w:r>
      <w:r w:rsidRPr="00A52731">
        <w:rPr>
          <w:rFonts w:asciiTheme="majorHAnsi" w:hAnsiTheme="majorHAnsi" w:cs="Times New Roman"/>
          <w:sz w:val="16"/>
          <w:szCs w:val="30"/>
        </w:rPr>
        <w:t xml:space="preserve"> </w:t>
      </w:r>
      <w:r w:rsidRPr="00A52731">
        <w:rPr>
          <w:rStyle w:val="StyleBoldUnderline"/>
        </w:rPr>
        <w:t xml:space="preserve">U.S. TINs must be obtained for new accounts associated with </w:t>
      </w:r>
      <w:proofErr w:type="spellStart"/>
      <w:r w:rsidRPr="00A52731">
        <w:rPr>
          <w:rStyle w:val="StyleBoldUnderline"/>
        </w:rPr>
        <w:t>Speci</w:t>
      </w:r>
      <w:proofErr w:type="spellEnd"/>
      <w:r w:rsidRPr="00A52731">
        <w:rPr>
          <w:rStyle w:val="StyleBoldUnderline"/>
        </w:rPr>
        <w:t xml:space="preserve">­ </w:t>
      </w:r>
      <w:proofErr w:type="spellStart"/>
      <w:r w:rsidRPr="00A52731">
        <w:rPr>
          <w:rStyle w:val="StyleBoldUnderline"/>
        </w:rPr>
        <w:t>fied</w:t>
      </w:r>
      <w:proofErr w:type="spellEnd"/>
      <w:r w:rsidRPr="00A52731">
        <w:rPr>
          <w:rStyle w:val="StyleBoldUnderline"/>
        </w:rPr>
        <w:t xml:space="preserve"> U.S. Persons.</w:t>
      </w:r>
      <w:r w:rsidRPr="00A52731">
        <w:rPr>
          <w:rFonts w:asciiTheme="majorHAnsi" w:hAnsiTheme="majorHAnsi" w:cs="Times"/>
          <w:i/>
          <w:iCs/>
          <w:sz w:val="16"/>
          <w:szCs w:val="30"/>
        </w:rPr>
        <w:t xml:space="preserve"> </w:t>
      </w:r>
      <w:r w:rsidRPr="00A52731">
        <w:rPr>
          <w:rFonts w:asciiTheme="majorHAnsi" w:hAnsiTheme="majorHAnsi" w:cs="Times New Roman"/>
          <w:sz w:val="16"/>
          <w:szCs w:val="30"/>
        </w:rPr>
        <w:t xml:space="preserve">FFIs in Model 1 IGA countries do not need to  obtain U.S. taxpayer identification numbers (TINs) from their </w:t>
      </w:r>
      <w:proofErr w:type="spellStart"/>
      <w:r w:rsidRPr="00A52731">
        <w:rPr>
          <w:rFonts w:asciiTheme="majorHAnsi" w:hAnsiTheme="majorHAnsi" w:cs="Times New Roman"/>
          <w:sz w:val="16"/>
          <w:szCs w:val="30"/>
        </w:rPr>
        <w:t>cus­</w:t>
      </w:r>
      <w:proofErr w:type="spellEnd"/>
      <w:r w:rsidRPr="00A52731">
        <w:rPr>
          <w:rFonts w:asciiTheme="majorHAnsi" w:hAnsiTheme="majorHAnsi" w:cs="Times New Roman"/>
          <w:sz w:val="16"/>
          <w:szCs w:val="30"/>
        </w:rPr>
        <w:t xml:space="preserve"> </w:t>
      </w:r>
      <w:proofErr w:type="spellStart"/>
      <w:r w:rsidRPr="00A52731">
        <w:rPr>
          <w:rFonts w:asciiTheme="majorHAnsi" w:hAnsiTheme="majorHAnsi" w:cs="Times New Roman"/>
          <w:sz w:val="16"/>
          <w:szCs w:val="30"/>
        </w:rPr>
        <w:t>tomers</w:t>
      </w:r>
      <w:proofErr w:type="spellEnd"/>
      <w:r w:rsidRPr="00A52731">
        <w:rPr>
          <w:rFonts w:asciiTheme="majorHAnsi" w:hAnsiTheme="majorHAnsi" w:cs="Times New Roman"/>
          <w:sz w:val="16"/>
          <w:szCs w:val="30"/>
        </w:rPr>
        <w:t xml:space="preserve"> with respect to Preexisting Accounts if such number is not currently in their records. However, a U.S. TIN needs to be obtained from each holder of an account opened on or after January 1, 2015,  </w:t>
      </w:r>
      <w:bookmarkStart w:id="0" w:name="_GoBack"/>
      <w:bookmarkEnd w:id="0"/>
      <w:r w:rsidRPr="00A52731">
        <w:rPr>
          <w:rFonts w:asciiTheme="majorHAnsi" w:hAnsiTheme="majorHAnsi" w:cs="Times"/>
          <w:sz w:val="16"/>
        </w:rPr>
        <w:t xml:space="preserve"> that is determined to be a Specified U.S. Person and from each Specified U.S. Person that is a Controlling Person of a non-U.S. entity that opens an account on or after January 1, 2015.48</w:t>
      </w:r>
      <w:r w:rsidRPr="00A52731">
        <w:rPr>
          <w:rFonts w:asciiTheme="majorHAnsi" w:hAnsiTheme="majorHAnsi" w:cs="Times"/>
          <w:sz w:val="12"/>
        </w:rPr>
        <w:t>¶</w:t>
      </w:r>
      <w:r w:rsidRPr="00A52731">
        <w:rPr>
          <w:rFonts w:asciiTheme="majorHAnsi" w:hAnsiTheme="majorHAnsi" w:cs="Times"/>
          <w:sz w:val="16"/>
        </w:rPr>
        <w:t xml:space="preserve"> </w:t>
      </w:r>
      <w:r w:rsidRPr="009A55B4">
        <w:rPr>
          <w:rStyle w:val="StyleBoldUnderline"/>
          <w:highlight w:val="cyan"/>
        </w:rPr>
        <w:t>FFIs must report information on Nonparticipating FFIs</w:t>
      </w:r>
      <w:r w:rsidRPr="00A52731">
        <w:rPr>
          <w:rFonts w:asciiTheme="majorHAnsi" w:hAnsiTheme="majorHAnsi" w:cs="Times"/>
          <w:sz w:val="16"/>
        </w:rPr>
        <w:t xml:space="preserve">. Both the FATCA Regulations and Model 1 and Model 2 IGAs require FFIs to report the name of each Nonparticipating FFI to which it made pay­ </w:t>
      </w:r>
      <w:proofErr w:type="spellStart"/>
      <w:r w:rsidRPr="00A52731">
        <w:rPr>
          <w:rFonts w:asciiTheme="majorHAnsi" w:hAnsiTheme="majorHAnsi" w:cs="Times"/>
          <w:sz w:val="16"/>
        </w:rPr>
        <w:t>ments</w:t>
      </w:r>
      <w:proofErr w:type="spellEnd"/>
      <w:r w:rsidRPr="00A52731">
        <w:rPr>
          <w:rFonts w:asciiTheme="majorHAnsi" w:hAnsiTheme="majorHAnsi" w:cs="Times"/>
          <w:sz w:val="16"/>
        </w:rPr>
        <w:t xml:space="preserve"> in 2015 and 2016 and the aggregate amount of such payments.49</w:t>
      </w:r>
      <w:r w:rsidRPr="00A52731">
        <w:rPr>
          <w:rFonts w:asciiTheme="majorHAnsi" w:hAnsiTheme="majorHAnsi" w:cs="Times"/>
          <w:sz w:val="12"/>
        </w:rPr>
        <w:t>¶</w:t>
      </w:r>
      <w:r w:rsidRPr="00A52731">
        <w:rPr>
          <w:rFonts w:asciiTheme="majorHAnsi" w:hAnsiTheme="majorHAnsi" w:cs="Times"/>
          <w:sz w:val="16"/>
        </w:rPr>
        <w:t xml:space="preserve"> Reporting account information. Under the FATCA Regulations, </w:t>
      </w:r>
      <w:r w:rsidRPr="009A55B4">
        <w:rPr>
          <w:rStyle w:val="StyleBoldUnderline"/>
          <w:highlight w:val="cyan"/>
        </w:rPr>
        <w:t>FFIs must report information with respect to 2014 relating to accounts owned</w:t>
      </w:r>
      <w:r w:rsidRPr="00A52731">
        <w:rPr>
          <w:rStyle w:val="StyleBoldUnderline"/>
        </w:rPr>
        <w:t xml:space="preserve"> directly or indirectly </w:t>
      </w:r>
      <w:r w:rsidRPr="009A55B4">
        <w:rPr>
          <w:rStyle w:val="StyleBoldUnderline"/>
          <w:highlight w:val="cyan"/>
        </w:rPr>
        <w:t>by U.S. persons to the IRS</w:t>
      </w:r>
      <w:r w:rsidRPr="00A52731">
        <w:rPr>
          <w:rStyle w:val="StyleBoldUnderline"/>
          <w:b w:val="0"/>
          <w:sz w:val="12"/>
          <w:u w:val="none"/>
        </w:rPr>
        <w:t>¶</w:t>
      </w:r>
      <w:r w:rsidRPr="00A52731">
        <w:rPr>
          <w:rStyle w:val="StyleBoldUnderline"/>
          <w:sz w:val="12"/>
        </w:rPr>
        <w:t xml:space="preserve"> </w:t>
      </w:r>
      <w:r w:rsidRPr="00A52731">
        <w:rPr>
          <w:rFonts w:asciiTheme="majorHAnsi" w:hAnsiTheme="majorHAnsi" w:cs="Times"/>
          <w:sz w:val="16"/>
        </w:rPr>
        <w:t>by March 31, 2015.50Under the Model 1 IGAs, such information must be provided to the IRS by September 30, 2015.51 Model 1 IGA countries generally require such information be provided to local taxing authorities by May 31, 2015, to provide sufficient time for such authorities to pass that information on to the IRS.52</w:t>
      </w:r>
      <w:r w:rsidRPr="00A52731">
        <w:rPr>
          <w:rFonts w:asciiTheme="majorHAnsi" w:hAnsiTheme="majorHAnsi" w:cs="Times"/>
          <w:sz w:val="12"/>
        </w:rPr>
        <w:t>¶</w:t>
      </w:r>
      <w:r w:rsidRPr="00A52731">
        <w:rPr>
          <w:rFonts w:asciiTheme="majorHAnsi" w:hAnsiTheme="majorHAnsi" w:cs="Times"/>
          <w:sz w:val="16"/>
        </w:rPr>
        <w:t xml:space="preserve"> Critical Issues Remain</w:t>
      </w:r>
      <w:r w:rsidRPr="00A52731">
        <w:rPr>
          <w:rFonts w:asciiTheme="majorHAnsi" w:hAnsiTheme="majorHAnsi" w:cs="Times"/>
          <w:sz w:val="12"/>
        </w:rPr>
        <w:t>¶</w:t>
      </w:r>
      <w:r w:rsidRPr="00A52731">
        <w:rPr>
          <w:rFonts w:asciiTheme="majorHAnsi" w:hAnsiTheme="majorHAnsi" w:cs="Times"/>
          <w:sz w:val="16"/>
        </w:rPr>
        <w:t xml:space="preserve"> </w:t>
      </w:r>
      <w:r w:rsidRPr="009A55B4">
        <w:rPr>
          <w:rStyle w:val="Emphasis"/>
          <w:highlight w:val="cyan"/>
        </w:rPr>
        <w:t>The ramp up of FATCA continues beyond 2015.</w:t>
      </w:r>
      <w:r w:rsidRPr="00A52731">
        <w:rPr>
          <w:rStyle w:val="Emphasis"/>
        </w:rPr>
        <w:t xml:space="preserve"> For example, </w:t>
      </w:r>
      <w:r w:rsidRPr="009A55B4">
        <w:rPr>
          <w:rStyle w:val="Emphasis"/>
          <w:highlight w:val="cyan"/>
        </w:rPr>
        <w:t>by June 30,2016, FFIs must complete</w:t>
      </w:r>
      <w:r w:rsidRPr="00A52731">
        <w:rPr>
          <w:rStyle w:val="Emphasis"/>
        </w:rPr>
        <w:t xml:space="preserve"> their </w:t>
      </w:r>
      <w:r w:rsidRPr="009A55B4">
        <w:rPr>
          <w:rStyle w:val="Emphasis"/>
          <w:highlight w:val="cyan"/>
        </w:rPr>
        <w:t xml:space="preserve">due diligence and documentation of holders of Preexist­ </w:t>
      </w:r>
      <w:proofErr w:type="spellStart"/>
      <w:r w:rsidRPr="009A55B4">
        <w:rPr>
          <w:rStyle w:val="Emphasis"/>
          <w:highlight w:val="cyan"/>
        </w:rPr>
        <w:t>ing</w:t>
      </w:r>
      <w:proofErr w:type="spellEnd"/>
      <w:r w:rsidRPr="009A55B4">
        <w:rPr>
          <w:rStyle w:val="Emphasis"/>
          <w:highlight w:val="cyan"/>
        </w:rPr>
        <w:t xml:space="preserve"> Accounts or such holders will become Nonparticipating FFIs or Recalcitrant Account Holders subject to reporting as if they were U.S. Reportable Accounts, and potentially subject to withholding.</w:t>
      </w:r>
      <w:r w:rsidRPr="00A52731">
        <w:rPr>
          <w:rStyle w:val="Emphasis"/>
        </w:rPr>
        <w:t xml:space="preserve">53Also in 2016, </w:t>
      </w:r>
      <w:r w:rsidRPr="009A55B4">
        <w:rPr>
          <w:rStyle w:val="Emphasis"/>
          <w:highlight w:val="cyan"/>
        </w:rPr>
        <w:t>FFIs must report the gross amount credited or paid in 2015 to U.S Reportable Accounts,</w:t>
      </w:r>
      <w:r w:rsidRPr="00A52731">
        <w:rPr>
          <w:rStyle w:val="Emphasis"/>
        </w:rPr>
        <w:t xml:space="preserve"> except for certain gross proceeds with respect to assets held in custodial accounts</w:t>
      </w:r>
    </w:p>
    <w:p w14:paraId="6AA6F7A6" w14:textId="77777777" w:rsidR="00E060EF" w:rsidRPr="00E060EF" w:rsidRDefault="00E060EF" w:rsidP="00E060EF"/>
    <w:p w14:paraId="7394BBC0" w14:textId="0AFC533A" w:rsidR="00BD1D01" w:rsidRPr="00E715CF" w:rsidRDefault="00174A85" w:rsidP="00BD1D01">
      <w:pPr>
        <w:pStyle w:val="Heading3"/>
      </w:pPr>
      <w:r>
        <w:t xml:space="preserve">Contention 2 </w:t>
      </w:r>
      <w:r w:rsidR="00BD1D01" w:rsidRPr="00E715CF">
        <w:t>is Relations</w:t>
      </w:r>
    </w:p>
    <w:p w14:paraId="2BF39B7A" w14:textId="77777777" w:rsidR="00BD1D01" w:rsidRPr="00E715CF" w:rsidRDefault="00BD1D01" w:rsidP="00BD1D01">
      <w:pPr>
        <w:pStyle w:val="Heading4"/>
      </w:pPr>
      <w:r w:rsidRPr="00E715CF">
        <w:t xml:space="preserve">Scenario 1: Dollar </w:t>
      </w:r>
      <w:proofErr w:type="spellStart"/>
      <w:r w:rsidRPr="00E715CF">
        <w:t>Heg</w:t>
      </w:r>
      <w:proofErr w:type="spellEnd"/>
    </w:p>
    <w:p w14:paraId="3BA0725C" w14:textId="77777777" w:rsidR="00BD1D01" w:rsidRPr="00E715CF" w:rsidRDefault="00BD1D01" w:rsidP="00BD1D01">
      <w:pPr>
        <w:pStyle w:val="Heading4"/>
      </w:pPr>
      <w:r w:rsidRPr="00E715CF">
        <w:t>Extensive FATCA requirements cause institutions to opt out of the dollar.</w:t>
      </w:r>
    </w:p>
    <w:p w14:paraId="15500180" w14:textId="77777777" w:rsidR="00BD1D01" w:rsidRPr="00E715CF" w:rsidRDefault="00BD1D01" w:rsidP="00BD1D01">
      <w:pPr>
        <w:rPr>
          <w:rFonts w:asciiTheme="majorHAnsi" w:hAnsiTheme="majorHAnsi"/>
        </w:rPr>
      </w:pPr>
      <w:r w:rsidRPr="00E715CF">
        <w:rPr>
          <w:rFonts w:asciiTheme="majorHAnsi" w:hAnsiTheme="majorHAnsi"/>
        </w:rPr>
        <w:t xml:space="preserve">Bruce W. </w:t>
      </w:r>
      <w:r w:rsidRPr="00E715CF">
        <w:rPr>
          <w:rStyle w:val="StyleStyleBold12pt"/>
          <w:rFonts w:asciiTheme="majorHAnsi" w:hAnsiTheme="majorHAnsi"/>
        </w:rPr>
        <w:t>Bean and</w:t>
      </w:r>
      <w:r w:rsidRPr="00E715CF">
        <w:rPr>
          <w:rFonts w:asciiTheme="majorHAnsi" w:hAnsiTheme="majorHAnsi"/>
        </w:rPr>
        <w:t xml:space="preserve"> Abbey L. </w:t>
      </w:r>
      <w:r w:rsidRPr="00E715CF">
        <w:rPr>
          <w:rStyle w:val="StyleStyleBold12pt"/>
          <w:rFonts w:asciiTheme="majorHAnsi" w:hAnsiTheme="majorHAnsi"/>
        </w:rPr>
        <w:t>Wright 15</w:t>
      </w:r>
      <w:r w:rsidRPr="00E715CF">
        <w:rPr>
          <w:rFonts w:asciiTheme="majorHAnsi" w:hAnsiTheme="majorHAnsi"/>
        </w:rPr>
        <w:t xml:space="preserve">, *Professor of Corporate and International Law at Michigan State University College of Law and is Chair of the Extraterritorial Jurisdiction Committee of the American Branch of the International Law Association, **J.D., magna cum laude, from Michigan State University College of Law, “THE U.S. FOREIGN ACCOUNT TAX COMPLIANCE ACT: AMERICAN LEGAL IMPERIALISM?” ILSA Journal of International &amp; Comparative Law, Vol. 21, </w:t>
      </w:r>
      <w:proofErr w:type="spellStart"/>
      <w:r w:rsidRPr="00E715CF">
        <w:rPr>
          <w:rFonts w:asciiTheme="majorHAnsi" w:hAnsiTheme="majorHAnsi"/>
        </w:rPr>
        <w:t>Iss</w:t>
      </w:r>
      <w:proofErr w:type="spellEnd"/>
      <w:r w:rsidRPr="00E715CF">
        <w:rPr>
          <w:rFonts w:asciiTheme="majorHAnsi" w:hAnsiTheme="majorHAnsi"/>
        </w:rPr>
        <w:t xml:space="preserve">. 2, SSRN, p. 32-4, </w:t>
      </w:r>
      <w:proofErr w:type="spellStart"/>
      <w:r w:rsidRPr="00E715CF">
        <w:rPr>
          <w:rFonts w:asciiTheme="majorHAnsi" w:hAnsiTheme="majorHAnsi"/>
        </w:rPr>
        <w:t>fwang</w:t>
      </w:r>
      <w:proofErr w:type="spellEnd"/>
    </w:p>
    <w:p w14:paraId="39564951" w14:textId="77777777" w:rsidR="00BD1D01" w:rsidRPr="00E715CF" w:rsidRDefault="00BD1D01" w:rsidP="00BD1D01">
      <w:pPr>
        <w:rPr>
          <w:rStyle w:val="Emphasis"/>
          <w:rFonts w:asciiTheme="majorHAnsi" w:hAnsiTheme="majorHAnsi"/>
        </w:rPr>
      </w:pPr>
      <w:r w:rsidRPr="00E715CF">
        <w:rPr>
          <w:rFonts w:asciiTheme="majorHAnsi" w:hAnsiTheme="majorHAnsi"/>
        </w:rPr>
        <w:t xml:space="preserve">C. </w:t>
      </w:r>
      <w:r w:rsidRPr="00E715CF">
        <w:rPr>
          <w:rStyle w:val="Emphasis"/>
          <w:rFonts w:asciiTheme="majorHAnsi" w:hAnsiTheme="majorHAnsi"/>
        </w:rPr>
        <w:t>Decline of the Dollar</w:t>
      </w:r>
    </w:p>
    <w:p w14:paraId="3E477CA5" w14:textId="77777777" w:rsidR="00BD1D01" w:rsidRPr="00E715CF" w:rsidRDefault="00BD1D01" w:rsidP="00BD1D01">
      <w:pPr>
        <w:rPr>
          <w:rFonts w:asciiTheme="majorHAnsi" w:hAnsiTheme="majorHAnsi"/>
          <w:sz w:val="16"/>
        </w:rPr>
      </w:pPr>
      <w:r w:rsidRPr="00E715CF">
        <w:rPr>
          <w:rStyle w:val="StyleBoldUnderline"/>
          <w:rFonts w:asciiTheme="majorHAnsi" w:hAnsiTheme="majorHAnsi"/>
          <w:highlight w:val="cyan"/>
        </w:rPr>
        <w:t>FATCA reporting requirements</w:t>
      </w:r>
      <w:r w:rsidRPr="00E715CF">
        <w:rPr>
          <w:rFonts w:asciiTheme="majorHAnsi" w:hAnsiTheme="majorHAnsi"/>
          <w:sz w:val="16"/>
        </w:rPr>
        <w:t xml:space="preserve"> at first appear relatively routine and hardly </w:t>
      </w:r>
      <w:r w:rsidRPr="00E715CF">
        <w:rPr>
          <w:rStyle w:val="StyleBoldUnderline"/>
          <w:rFonts w:asciiTheme="majorHAnsi" w:hAnsiTheme="majorHAnsi"/>
          <w:highlight w:val="cyan"/>
        </w:rPr>
        <w:t>conjure up concerns for a “financial Armageddon.”</w:t>
      </w:r>
      <w:r w:rsidRPr="00E715CF">
        <w:rPr>
          <w:rFonts w:asciiTheme="majorHAnsi" w:hAnsiTheme="majorHAnsi"/>
          <w:sz w:val="16"/>
        </w:rPr>
        <w:t>235 But it does warrant a moment of discussion when “</w:t>
      </w:r>
      <w:r w:rsidRPr="00E715CF">
        <w:rPr>
          <w:rStyle w:val="StyleBoldUnderline"/>
          <w:rFonts w:asciiTheme="majorHAnsi" w:hAnsiTheme="majorHAnsi"/>
          <w:highlight w:val="cyan"/>
        </w:rPr>
        <w:t>trillions of dollars</w:t>
      </w:r>
      <w:r w:rsidRPr="00E715CF">
        <w:rPr>
          <w:rStyle w:val="StyleBoldUnderline"/>
          <w:rFonts w:asciiTheme="majorHAnsi" w:hAnsiTheme="majorHAnsi"/>
        </w:rPr>
        <w:t xml:space="preserve"> in cross-border investing” </w:t>
      </w:r>
      <w:r w:rsidRPr="00E715CF">
        <w:rPr>
          <w:rStyle w:val="StyleBoldUnderline"/>
          <w:rFonts w:asciiTheme="majorHAnsi" w:hAnsiTheme="majorHAnsi"/>
          <w:highlight w:val="cyan"/>
        </w:rPr>
        <w:t>will</w:t>
      </w:r>
      <w:r w:rsidRPr="00E715CF">
        <w:rPr>
          <w:rStyle w:val="StyleBoldUnderline"/>
          <w:rFonts w:asciiTheme="majorHAnsi" w:hAnsiTheme="majorHAnsi"/>
        </w:rPr>
        <w:t xml:space="preserve"> suddenly </w:t>
      </w:r>
      <w:r w:rsidRPr="00E715CF">
        <w:rPr>
          <w:rStyle w:val="StyleBoldUnderline"/>
          <w:rFonts w:asciiTheme="majorHAnsi" w:hAnsiTheme="majorHAnsi"/>
          <w:highlight w:val="cyan"/>
        </w:rPr>
        <w:t>be subject to</w:t>
      </w:r>
      <w:r w:rsidRPr="00E715CF">
        <w:rPr>
          <w:rStyle w:val="StyleBoldUnderline"/>
          <w:rFonts w:asciiTheme="majorHAnsi" w:hAnsiTheme="majorHAnsi"/>
        </w:rPr>
        <w:t xml:space="preserve"> heightened </w:t>
      </w:r>
      <w:r w:rsidRPr="00E715CF">
        <w:rPr>
          <w:rStyle w:val="StyleBoldUnderline"/>
          <w:rFonts w:asciiTheme="majorHAnsi" w:hAnsiTheme="majorHAnsi"/>
          <w:highlight w:val="cyan"/>
        </w:rPr>
        <w:t>scrutiny</w:t>
      </w:r>
      <w:r w:rsidRPr="00E715CF">
        <w:rPr>
          <w:rFonts w:asciiTheme="majorHAnsi" w:hAnsiTheme="majorHAnsi"/>
          <w:sz w:val="16"/>
        </w:rPr>
        <w:t xml:space="preserve">.236 While July 1, 2014 did not bring a complete and automatic collapse of the dollar, </w:t>
      </w:r>
      <w:r w:rsidRPr="00E715CF">
        <w:rPr>
          <w:rStyle w:val="Emphasis"/>
          <w:rFonts w:asciiTheme="majorHAnsi" w:hAnsiTheme="majorHAnsi"/>
          <w:highlight w:val="cyan"/>
        </w:rPr>
        <w:t>FATCA’s long-term impact on the dollar</w:t>
      </w:r>
      <w:r w:rsidRPr="00E715CF">
        <w:rPr>
          <w:rStyle w:val="StyleBoldUnderline"/>
          <w:rFonts w:asciiTheme="majorHAnsi" w:hAnsiTheme="majorHAnsi"/>
          <w:highlight w:val="cyan"/>
        </w:rPr>
        <w:t xml:space="preserve"> as the global standard</w:t>
      </w:r>
      <w:r w:rsidRPr="00E715CF">
        <w:rPr>
          <w:rStyle w:val="StyleBoldUnderline"/>
          <w:rFonts w:asciiTheme="majorHAnsi" w:hAnsiTheme="majorHAnsi"/>
        </w:rPr>
        <w:t xml:space="preserve"> for economic transactions </w:t>
      </w:r>
      <w:r w:rsidRPr="00E715CF">
        <w:rPr>
          <w:rStyle w:val="Emphasis"/>
          <w:rFonts w:asciiTheme="majorHAnsi" w:hAnsiTheme="majorHAnsi"/>
          <w:highlight w:val="cyan"/>
        </w:rPr>
        <w:t>looks grim</w:t>
      </w:r>
      <w:r w:rsidRPr="00E715CF">
        <w:rPr>
          <w:rStyle w:val="Emphasis"/>
          <w:rFonts w:asciiTheme="majorHAnsi" w:hAnsiTheme="majorHAnsi"/>
        </w:rPr>
        <w:t xml:space="preserve"> by most accounts</w:t>
      </w:r>
      <w:r w:rsidRPr="00E715CF">
        <w:rPr>
          <w:rFonts w:asciiTheme="majorHAnsi" w:hAnsiTheme="majorHAnsi"/>
          <w:sz w:val="16"/>
        </w:rPr>
        <w:t xml:space="preserve">. 237 Some looking to avoid the headache of FATCA will likely take their investments to other countries, while international brokers, banks, and insurance companies will focus their efforts on less regulated markets abroad.238 </w:t>
      </w:r>
      <w:r w:rsidRPr="00E715CF">
        <w:rPr>
          <w:rStyle w:val="StyleBoldUnderline"/>
          <w:rFonts w:asciiTheme="majorHAnsi" w:hAnsiTheme="majorHAnsi"/>
          <w:highlight w:val="cyan"/>
        </w:rPr>
        <w:t xml:space="preserve">There is a </w:t>
      </w:r>
      <w:r w:rsidRPr="00E715CF">
        <w:rPr>
          <w:rStyle w:val="Emphasis"/>
          <w:rFonts w:asciiTheme="majorHAnsi" w:hAnsiTheme="majorHAnsi"/>
          <w:highlight w:val="cyan"/>
        </w:rPr>
        <w:t>legitimate concern</w:t>
      </w:r>
      <w:r w:rsidRPr="00E715CF">
        <w:rPr>
          <w:rStyle w:val="StyleBoldUnderline"/>
          <w:rFonts w:asciiTheme="majorHAnsi" w:hAnsiTheme="majorHAnsi"/>
          <w:highlight w:val="cyan"/>
        </w:rPr>
        <w:t xml:space="preserve"> that financial institutions will “opt out</w:t>
      </w:r>
      <w:r w:rsidRPr="00E715CF">
        <w:rPr>
          <w:rStyle w:val="StyleBoldUnderline"/>
          <w:rFonts w:asciiTheme="majorHAnsi" w:hAnsiTheme="majorHAnsi"/>
        </w:rPr>
        <w:t xml:space="preserve"> of the dollar-denominated transactions or not accept U.S. accounts” as a result of FATCA and its extensive requirements.</w:t>
      </w:r>
      <w:r w:rsidRPr="00E715CF">
        <w:rPr>
          <w:rFonts w:asciiTheme="majorHAnsi" w:hAnsiTheme="majorHAnsi"/>
          <w:sz w:val="16"/>
        </w:rPr>
        <w:t>239</w:t>
      </w:r>
      <w:r w:rsidRPr="00E715CF">
        <w:rPr>
          <w:rFonts w:asciiTheme="majorHAnsi" w:hAnsiTheme="majorHAnsi"/>
          <w:sz w:val="12"/>
        </w:rPr>
        <w:t xml:space="preserve">¶ </w:t>
      </w:r>
      <w:r w:rsidRPr="00E715CF">
        <w:rPr>
          <w:rStyle w:val="StyleBoldUnderline"/>
          <w:rFonts w:asciiTheme="majorHAnsi" w:hAnsiTheme="majorHAnsi"/>
        </w:rPr>
        <w:t>The growing trend of independence from the dollar-dominated global economy has been further bolstered by the creation of the Asian Infrastructure Investment Bank</w:t>
      </w:r>
      <w:r w:rsidRPr="00E715CF">
        <w:rPr>
          <w:rFonts w:asciiTheme="majorHAnsi" w:hAnsiTheme="majorHAnsi"/>
          <w:sz w:val="16"/>
        </w:rPr>
        <w:t xml:space="preserve"> (AIIB), a $100 billion bank backed by China and India.240 </w:t>
      </w:r>
      <w:r w:rsidRPr="00E715CF">
        <w:rPr>
          <w:rStyle w:val="StyleBoldUnderline"/>
          <w:rFonts w:asciiTheme="majorHAnsi" w:hAnsiTheme="majorHAnsi"/>
        </w:rPr>
        <w:t>The AIIB is a challenge to the prominent World Bank and Asian Development Bank (ADB), and the “first serious institutional challenge to the global economic orde</w:t>
      </w:r>
      <w:r w:rsidRPr="00E715CF">
        <w:rPr>
          <w:rFonts w:asciiTheme="majorHAnsi" w:hAnsiTheme="majorHAnsi"/>
          <w:sz w:val="16"/>
        </w:rPr>
        <w:t xml:space="preserve">r.” 241 To no one’s surprise, the United States has voiced concerns and opposition regarding the new bank, primarily that it is unlikely that the bank will be able to “promote good environmental, procurement and human rights standards” as compared to the World Bank and ADB. 242 </w:t>
      </w:r>
      <w:r w:rsidRPr="00E715CF">
        <w:rPr>
          <w:rStyle w:val="StyleBoldUnderline"/>
          <w:rFonts w:asciiTheme="majorHAnsi" w:hAnsiTheme="majorHAnsi"/>
        </w:rPr>
        <w:t>To hear China tell it, the United States’ opposition is merely “an attempt to contain the global rise of China and its ambition to remain the dominant power of Asia</w:t>
      </w:r>
      <w:r w:rsidRPr="00E715CF">
        <w:rPr>
          <w:rFonts w:asciiTheme="majorHAnsi" w:hAnsiTheme="majorHAnsi"/>
          <w:sz w:val="16"/>
        </w:rPr>
        <w:t xml:space="preserve">.”243 Regardless of the basis for concern, the reality is that </w:t>
      </w:r>
      <w:r w:rsidRPr="00E715CF">
        <w:rPr>
          <w:rStyle w:val="StyleBoldUnderline"/>
          <w:rFonts w:asciiTheme="majorHAnsi" w:hAnsiTheme="majorHAnsi"/>
        </w:rPr>
        <w:t xml:space="preserve">as the United States continues to impose its regulations on the rest of the world as it has done with FATCA, the </w:t>
      </w:r>
      <w:r w:rsidRPr="00E715CF">
        <w:rPr>
          <w:rStyle w:val="StyleBoldUnderline"/>
          <w:rFonts w:asciiTheme="majorHAnsi" w:hAnsiTheme="majorHAnsi"/>
          <w:highlight w:val="cyan"/>
        </w:rPr>
        <w:t>reaction will</w:t>
      </w:r>
      <w:r w:rsidRPr="00E715CF">
        <w:rPr>
          <w:rStyle w:val="StyleBoldUnderline"/>
          <w:rFonts w:asciiTheme="majorHAnsi" w:hAnsiTheme="majorHAnsi"/>
        </w:rPr>
        <w:t xml:space="preserve"> continue to </w:t>
      </w:r>
      <w:r w:rsidRPr="00E715CF">
        <w:rPr>
          <w:rStyle w:val="StyleBoldUnderline"/>
          <w:rFonts w:asciiTheme="majorHAnsi" w:hAnsiTheme="majorHAnsi"/>
          <w:highlight w:val="cyan"/>
        </w:rPr>
        <w:t>be the development of strategies to replace the dollar</w:t>
      </w:r>
      <w:r w:rsidRPr="00E715CF">
        <w:rPr>
          <w:rStyle w:val="StyleBoldUnderline"/>
          <w:rFonts w:asciiTheme="majorHAnsi" w:hAnsiTheme="majorHAnsi"/>
        </w:rPr>
        <w:t xml:space="preserve"> as the de facto currency of the world</w:t>
      </w:r>
      <w:r w:rsidRPr="00E715CF">
        <w:rPr>
          <w:rFonts w:asciiTheme="majorHAnsi" w:hAnsiTheme="majorHAnsi"/>
          <w:sz w:val="16"/>
        </w:rPr>
        <w:t>.244</w:t>
      </w:r>
    </w:p>
    <w:p w14:paraId="5785A613" w14:textId="77777777" w:rsidR="00BD1D01" w:rsidRPr="00E715CF" w:rsidRDefault="00BD1D01" w:rsidP="00BD1D01">
      <w:pPr>
        <w:pStyle w:val="Heading4"/>
        <w:rPr>
          <w:sz w:val="24"/>
        </w:rPr>
      </w:pPr>
      <w:r w:rsidRPr="00E715CF">
        <w:t>Dollar collapse leads to isolationism and international conflicts.</w:t>
      </w:r>
    </w:p>
    <w:p w14:paraId="3D410277" w14:textId="77777777" w:rsidR="00BD1D01" w:rsidRPr="00E715CF" w:rsidRDefault="00BD1D01" w:rsidP="00BD1D01">
      <w:pPr>
        <w:rPr>
          <w:rFonts w:asciiTheme="majorHAnsi" w:hAnsiTheme="majorHAnsi"/>
        </w:rPr>
      </w:pPr>
      <w:r w:rsidRPr="00E715CF">
        <w:rPr>
          <w:rFonts w:asciiTheme="majorHAnsi" w:hAnsiTheme="majorHAnsi"/>
        </w:rPr>
        <w:t xml:space="preserve">Michael </w:t>
      </w:r>
      <w:proofErr w:type="spellStart"/>
      <w:r w:rsidRPr="00E715CF">
        <w:rPr>
          <w:rStyle w:val="StyleStyleBold12pt"/>
          <w:rFonts w:asciiTheme="majorHAnsi" w:hAnsiTheme="majorHAnsi"/>
        </w:rPr>
        <w:t>Mandelbaum</w:t>
      </w:r>
      <w:proofErr w:type="spellEnd"/>
      <w:r w:rsidRPr="00E715CF">
        <w:rPr>
          <w:rStyle w:val="StyleStyleBold12pt"/>
          <w:rFonts w:asciiTheme="majorHAnsi" w:hAnsiTheme="majorHAnsi"/>
        </w:rPr>
        <w:t xml:space="preserve"> 8</w:t>
      </w:r>
      <w:r w:rsidRPr="00E715CF">
        <w:rPr>
          <w:rFonts w:asciiTheme="majorHAnsi" w:hAnsiTheme="majorHAnsi"/>
        </w:rPr>
        <w:t xml:space="preserve">, Professor of Foreign Policy at Johns Hopkins University, </w:t>
      </w:r>
      <w:r w:rsidRPr="00E715CF">
        <w:rPr>
          <w:rFonts w:asciiTheme="majorHAnsi" w:hAnsiTheme="majorHAnsi"/>
          <w:i/>
        </w:rPr>
        <w:t>The Case for Goliath: How America Acts as the World’s Government in the Twenty-First Century</w:t>
      </w:r>
      <w:r w:rsidRPr="00E715CF">
        <w:rPr>
          <w:rFonts w:asciiTheme="majorHAnsi" w:hAnsiTheme="majorHAnsi"/>
        </w:rPr>
        <w:t>, p. 224</w:t>
      </w:r>
    </w:p>
    <w:p w14:paraId="020867BA" w14:textId="77777777" w:rsidR="00BD1D01" w:rsidRPr="00E715CF" w:rsidRDefault="00BD1D01" w:rsidP="00BD1D01">
      <w:pPr>
        <w:rPr>
          <w:rFonts w:asciiTheme="majorHAnsi" w:hAnsiTheme="majorHAnsi"/>
          <w:sz w:val="16"/>
        </w:rPr>
      </w:pPr>
      <w:r w:rsidRPr="00E715CF">
        <w:rPr>
          <w:rFonts w:asciiTheme="majorHAnsi" w:hAnsiTheme="majorHAnsi"/>
          <w:sz w:val="16"/>
          <w:szCs w:val="16"/>
        </w:rPr>
        <w:t>If closer scrutiny does turn</w:t>
      </w:r>
      <w:r w:rsidRPr="00E715CF">
        <w:rPr>
          <w:rFonts w:asciiTheme="majorHAnsi" w:hAnsiTheme="majorHAnsi"/>
          <w:sz w:val="16"/>
        </w:rPr>
        <w:t xml:space="preserve"> the public against the American role as the world’s government—</w:t>
      </w:r>
      <w:r w:rsidRPr="00E715CF">
        <w:rPr>
          <w:rStyle w:val="StyleBoldUnderline"/>
          <w:rFonts w:asciiTheme="majorHAnsi" w:hAnsiTheme="majorHAnsi"/>
        </w:rPr>
        <w:t>if</w:t>
      </w:r>
      <w:r w:rsidRPr="00E715CF">
        <w:rPr>
          <w:rFonts w:asciiTheme="majorHAnsi" w:hAnsiTheme="majorHAnsi"/>
          <w:sz w:val="16"/>
        </w:rPr>
        <w:t xml:space="preserve"> mounting domestic obligations or </w:t>
      </w:r>
      <w:r w:rsidRPr="00E715CF">
        <w:rPr>
          <w:rStyle w:val="StyleBoldUnderline"/>
          <w:rFonts w:asciiTheme="majorHAnsi" w:hAnsiTheme="majorHAnsi"/>
        </w:rPr>
        <w:t>a major, traumatic event</w:t>
      </w:r>
      <w:r w:rsidRPr="00E715CF">
        <w:rPr>
          <w:rFonts w:asciiTheme="majorHAnsi" w:hAnsiTheme="majorHAnsi"/>
          <w:sz w:val="16"/>
        </w:rPr>
        <w:t xml:space="preserve"> or series of events </w:t>
      </w:r>
      <w:r w:rsidRPr="00E715CF">
        <w:rPr>
          <w:rStyle w:val="StyleBoldUnderline"/>
          <w:rFonts w:asciiTheme="majorHAnsi" w:hAnsiTheme="majorHAnsi"/>
        </w:rPr>
        <w:t xml:space="preserve">such as </w:t>
      </w:r>
      <w:r w:rsidRPr="00E715CF">
        <w:rPr>
          <w:rStyle w:val="StyleBoldUnderline"/>
          <w:rFonts w:asciiTheme="majorHAnsi" w:hAnsiTheme="majorHAnsi"/>
          <w:highlight w:val="cyan"/>
        </w:rPr>
        <w:t xml:space="preserve">the </w:t>
      </w:r>
      <w:r w:rsidRPr="00E715CF">
        <w:rPr>
          <w:rStyle w:val="Emphasis"/>
          <w:rFonts w:asciiTheme="majorHAnsi" w:hAnsiTheme="majorHAnsi"/>
          <w:highlight w:val="cyan"/>
        </w:rPr>
        <w:t>collapse of the dollar</w:t>
      </w:r>
      <w:r w:rsidRPr="00E715CF">
        <w:rPr>
          <w:rFonts w:asciiTheme="majorHAnsi" w:hAnsiTheme="majorHAnsi"/>
          <w:sz w:val="16"/>
        </w:rPr>
        <w:t xml:space="preserve"> or a terrorist attack even more deadly than those of September 11 </w:t>
      </w:r>
      <w:r w:rsidRPr="00E715CF">
        <w:rPr>
          <w:rStyle w:val="StyleBoldUnderline"/>
          <w:rFonts w:asciiTheme="majorHAnsi" w:hAnsiTheme="majorHAnsi"/>
          <w:highlight w:val="cyan"/>
        </w:rPr>
        <w:t xml:space="preserve">should cause the </w:t>
      </w:r>
      <w:r w:rsidRPr="00E715CF">
        <w:rPr>
          <w:rStyle w:val="Emphasis"/>
          <w:rFonts w:asciiTheme="majorHAnsi" w:hAnsiTheme="majorHAnsi"/>
          <w:highlight w:val="cyan"/>
        </w:rPr>
        <w:t>U</w:t>
      </w:r>
      <w:r w:rsidRPr="00E715CF">
        <w:rPr>
          <w:rFonts w:asciiTheme="majorHAnsi" w:hAnsiTheme="majorHAnsi"/>
          <w:sz w:val="16"/>
        </w:rPr>
        <w:t xml:space="preserve">nited </w:t>
      </w:r>
      <w:r w:rsidRPr="00E715CF">
        <w:rPr>
          <w:rStyle w:val="Emphasis"/>
          <w:rFonts w:asciiTheme="majorHAnsi" w:hAnsiTheme="majorHAnsi"/>
          <w:highlight w:val="cyan"/>
        </w:rPr>
        <w:t>S</w:t>
      </w:r>
      <w:r w:rsidRPr="00E715CF">
        <w:rPr>
          <w:rFonts w:asciiTheme="majorHAnsi" w:hAnsiTheme="majorHAnsi"/>
          <w:sz w:val="16"/>
        </w:rPr>
        <w:t xml:space="preserve">tates </w:t>
      </w:r>
      <w:r w:rsidRPr="00E715CF">
        <w:rPr>
          <w:rStyle w:val="StyleBoldUnderline"/>
          <w:rFonts w:asciiTheme="majorHAnsi" w:hAnsiTheme="majorHAnsi"/>
          <w:highlight w:val="cyan"/>
        </w:rPr>
        <w:t>to decrease dramatically</w:t>
      </w:r>
      <w:r w:rsidRPr="00E715CF">
        <w:rPr>
          <w:rStyle w:val="StyleBoldUnderline"/>
          <w:rFonts w:asciiTheme="majorHAnsi" w:hAnsiTheme="majorHAnsi"/>
        </w:rPr>
        <w:t xml:space="preserve"> the scope of its </w:t>
      </w:r>
      <w:r w:rsidRPr="00E715CF">
        <w:rPr>
          <w:rStyle w:val="StyleBoldUnderline"/>
          <w:rFonts w:asciiTheme="majorHAnsi" w:hAnsiTheme="majorHAnsi"/>
          <w:highlight w:val="cyan"/>
        </w:rPr>
        <w:t>international activities</w:t>
      </w:r>
      <w:r w:rsidRPr="00E715CF">
        <w:rPr>
          <w:rStyle w:val="StyleBoldUnderline"/>
          <w:rFonts w:asciiTheme="majorHAnsi" w:hAnsiTheme="majorHAnsi"/>
        </w:rPr>
        <w:t>—the world would become</w:t>
      </w:r>
      <w:r w:rsidRPr="00E715CF">
        <w:rPr>
          <w:rFonts w:asciiTheme="majorHAnsi" w:hAnsiTheme="majorHAnsi"/>
          <w:sz w:val="16"/>
        </w:rPr>
        <w:t xml:space="preserve"> a messier, </w:t>
      </w:r>
      <w:r w:rsidRPr="00E715CF">
        <w:rPr>
          <w:rStyle w:val="StyleBoldUnderline"/>
          <w:rFonts w:asciiTheme="majorHAnsi" w:hAnsiTheme="majorHAnsi"/>
        </w:rPr>
        <w:t>more dangerous, and less prosperous</w:t>
      </w:r>
      <w:r w:rsidRPr="00E715CF">
        <w:rPr>
          <w:rFonts w:asciiTheme="majorHAnsi" w:hAnsiTheme="majorHAnsi"/>
          <w:sz w:val="16"/>
        </w:rPr>
        <w:t xml:space="preserve"> place. At best, an </w:t>
      </w:r>
      <w:r w:rsidRPr="00E715CF">
        <w:rPr>
          <w:rStyle w:val="StyleBoldUnderline"/>
          <w:rFonts w:asciiTheme="majorHAnsi" w:hAnsiTheme="majorHAnsi"/>
          <w:highlight w:val="cyan"/>
        </w:rPr>
        <w:t>American withdrawal would</w:t>
      </w:r>
      <w:r w:rsidRPr="00E715CF">
        <w:rPr>
          <w:rFonts w:asciiTheme="majorHAnsi" w:hAnsiTheme="majorHAnsi"/>
          <w:sz w:val="16"/>
        </w:rPr>
        <w:t xml:space="preserve"> bring with it some of the political anxiety typical during the Cold War and a measure of the economic uncertainty that characterized the years before World War II. At worst, the retreat of American power could </w:t>
      </w:r>
      <w:r w:rsidRPr="00E715CF">
        <w:rPr>
          <w:rStyle w:val="StyleBoldUnderline"/>
          <w:rFonts w:asciiTheme="majorHAnsi" w:hAnsiTheme="majorHAnsi"/>
          <w:highlight w:val="cyan"/>
        </w:rPr>
        <w:t>lead to</w:t>
      </w:r>
      <w:r w:rsidRPr="00E715CF">
        <w:rPr>
          <w:rFonts w:asciiTheme="majorHAnsi" w:hAnsiTheme="majorHAnsi"/>
          <w:sz w:val="16"/>
        </w:rPr>
        <w:t xml:space="preserve"> a repetition of the </w:t>
      </w:r>
      <w:r w:rsidRPr="00E715CF">
        <w:rPr>
          <w:rStyle w:val="StyleBoldUnderline"/>
          <w:rFonts w:asciiTheme="majorHAnsi" w:hAnsiTheme="majorHAnsi"/>
          <w:highlight w:val="cyan"/>
        </w:rPr>
        <w:t xml:space="preserve">great </w:t>
      </w:r>
      <w:r w:rsidRPr="00E715CF">
        <w:rPr>
          <w:rStyle w:val="Emphasis"/>
          <w:rFonts w:asciiTheme="majorHAnsi" w:hAnsiTheme="majorHAnsi"/>
          <w:highlight w:val="cyan"/>
        </w:rPr>
        <w:t>global economic failure</w:t>
      </w:r>
      <w:r w:rsidRPr="00E715CF">
        <w:rPr>
          <w:rStyle w:val="StyleBoldUnderline"/>
          <w:rFonts w:asciiTheme="majorHAnsi" w:hAnsiTheme="majorHAnsi"/>
          <w:highlight w:val="cyan"/>
        </w:rPr>
        <w:t xml:space="preserve"> and</w:t>
      </w:r>
      <w:r w:rsidRPr="00E715CF">
        <w:rPr>
          <w:rFonts w:asciiTheme="majorHAnsi" w:hAnsiTheme="majorHAnsi"/>
          <w:sz w:val="16"/>
        </w:rPr>
        <w:t xml:space="preserve"> the </w:t>
      </w:r>
      <w:r w:rsidRPr="00E715CF">
        <w:rPr>
          <w:rStyle w:val="Emphasis"/>
          <w:rFonts w:asciiTheme="majorHAnsi" w:hAnsiTheme="majorHAnsi"/>
          <w:highlight w:val="cyan"/>
        </w:rPr>
        <w:t>bloody international conflicts</w:t>
      </w:r>
      <w:r w:rsidRPr="00E715CF">
        <w:rPr>
          <w:rFonts w:asciiTheme="majorHAnsi" w:hAnsiTheme="majorHAnsi"/>
          <w:sz w:val="16"/>
        </w:rPr>
        <w:t xml:space="preserve"> the world experienced in the 1930s and 1940s. Indeed, the </w:t>
      </w:r>
      <w:r w:rsidRPr="00E715CF">
        <w:rPr>
          <w:rStyle w:val="StyleBoldUnderline"/>
          <w:rFonts w:asciiTheme="majorHAnsi" w:hAnsiTheme="majorHAnsi"/>
          <w:highlight w:val="cyan"/>
        </w:rPr>
        <w:t xml:space="preserve">potential for economic calamity and wartime destruction is </w:t>
      </w:r>
      <w:r w:rsidRPr="00E715CF">
        <w:rPr>
          <w:rStyle w:val="Emphasis"/>
          <w:rFonts w:asciiTheme="majorHAnsi" w:hAnsiTheme="majorHAnsi"/>
          <w:highlight w:val="cyan"/>
        </w:rPr>
        <w:t>great</w:t>
      </w:r>
      <w:r w:rsidRPr="00E715CF">
        <w:rPr>
          <w:rFonts w:asciiTheme="majorHAnsi" w:hAnsiTheme="majorHAnsi"/>
          <w:sz w:val="16"/>
        </w:rPr>
        <w:t xml:space="preserve">er at the outset of the new century than it was in the first half of the preceding one </w:t>
      </w:r>
      <w:r w:rsidRPr="00E715CF">
        <w:rPr>
          <w:rStyle w:val="StyleBoldUnderline"/>
          <w:rFonts w:asciiTheme="majorHAnsi" w:hAnsiTheme="majorHAnsi"/>
          <w:highlight w:val="cyan"/>
        </w:rPr>
        <w:t>because of</w:t>
      </w:r>
      <w:r w:rsidRPr="00E715CF">
        <w:rPr>
          <w:rFonts w:asciiTheme="majorHAnsi" w:hAnsiTheme="majorHAnsi"/>
          <w:sz w:val="16"/>
        </w:rPr>
        <w:t xml:space="preserve"> the greater extent of international economic </w:t>
      </w:r>
      <w:r w:rsidRPr="00E715CF">
        <w:rPr>
          <w:rStyle w:val="StyleBoldUnderline"/>
          <w:rFonts w:asciiTheme="majorHAnsi" w:hAnsiTheme="majorHAnsi"/>
          <w:highlight w:val="cyan"/>
        </w:rPr>
        <w:t>interdependence and</w:t>
      </w:r>
      <w:r w:rsidRPr="00E715CF">
        <w:rPr>
          <w:rFonts w:asciiTheme="majorHAnsi" w:hAnsiTheme="majorHAnsi"/>
          <w:sz w:val="16"/>
        </w:rPr>
        <w:t xml:space="preserve"> the higher levels of prosperity—there is more to lose now than there was then—and because of the </w:t>
      </w:r>
      <w:r w:rsidRPr="00E715CF">
        <w:rPr>
          <w:rStyle w:val="StyleBoldUnderline"/>
          <w:rFonts w:asciiTheme="majorHAnsi" w:hAnsiTheme="majorHAnsi"/>
        </w:rPr>
        <w:t>presence</w:t>
      </w:r>
      <w:r w:rsidRPr="00E715CF">
        <w:rPr>
          <w:rFonts w:asciiTheme="majorHAnsi" w:hAnsiTheme="majorHAnsi"/>
          <w:sz w:val="16"/>
        </w:rPr>
        <w:t xml:space="preserve">, in large numbers, </w:t>
      </w:r>
      <w:r w:rsidRPr="00E715CF">
        <w:rPr>
          <w:rStyle w:val="StyleBoldUnderline"/>
          <w:rFonts w:asciiTheme="majorHAnsi" w:hAnsiTheme="majorHAnsi"/>
        </w:rPr>
        <w:t xml:space="preserve">of </w:t>
      </w:r>
      <w:r w:rsidRPr="00E715CF">
        <w:rPr>
          <w:rStyle w:val="Emphasis"/>
          <w:rFonts w:asciiTheme="majorHAnsi" w:hAnsiTheme="majorHAnsi"/>
          <w:highlight w:val="cyan"/>
        </w:rPr>
        <w:t>nuclear weapons</w:t>
      </w:r>
      <w:r w:rsidRPr="00E715CF">
        <w:rPr>
          <w:rFonts w:asciiTheme="majorHAnsi" w:hAnsiTheme="majorHAnsi"/>
          <w:sz w:val="16"/>
        </w:rPr>
        <w:t>.</w:t>
      </w:r>
    </w:p>
    <w:p w14:paraId="177FEB8B" w14:textId="77777777" w:rsidR="00BD1D01" w:rsidRPr="00E715CF" w:rsidRDefault="00BD1D01" w:rsidP="00BD1D01">
      <w:pPr>
        <w:pStyle w:val="Heading4"/>
        <w:rPr>
          <w:sz w:val="24"/>
        </w:rPr>
      </w:pPr>
      <w:r w:rsidRPr="00E715CF">
        <w:t>Also key to broader authority in the international sphere.</w:t>
      </w:r>
    </w:p>
    <w:p w14:paraId="217BE3FB" w14:textId="77777777" w:rsidR="00BD1D01" w:rsidRPr="00E715CF" w:rsidRDefault="00BD1D01" w:rsidP="00BD1D01">
      <w:pPr>
        <w:rPr>
          <w:rFonts w:asciiTheme="majorHAnsi" w:hAnsiTheme="majorHAnsi"/>
          <w:b/>
          <w:bCs/>
          <w:sz w:val="24"/>
          <w:u w:val="single"/>
        </w:rPr>
      </w:pPr>
      <w:r w:rsidRPr="00E715CF">
        <w:rPr>
          <w:rFonts w:asciiTheme="majorHAnsi" w:hAnsiTheme="majorHAnsi"/>
        </w:rPr>
        <w:t xml:space="preserve">Daniel </w:t>
      </w:r>
      <w:r w:rsidRPr="00E715CF">
        <w:rPr>
          <w:rStyle w:val="StyleStyleBold12pt"/>
          <w:rFonts w:asciiTheme="majorHAnsi" w:hAnsiTheme="majorHAnsi"/>
        </w:rPr>
        <w:t>McDowell 13</w:t>
      </w:r>
      <w:r w:rsidRPr="00E715CF">
        <w:rPr>
          <w:rFonts w:asciiTheme="majorHAnsi" w:hAnsiTheme="majorHAnsi"/>
        </w:rPr>
        <w:t>, Assistant Professor of Political Science at Syracuse University, “Losing Faith: The Costs Of Mismanaging the Dollar,” 10-22, World Politics Review, www.worldpoliticsreview.com/articles/13319/losing-faith-the-costs-of-mismanaging-the-dollar</w:t>
      </w:r>
    </w:p>
    <w:p w14:paraId="28E5CC4E" w14:textId="77777777" w:rsidR="00BD1D01" w:rsidRPr="00E715CF" w:rsidRDefault="00BD1D01" w:rsidP="00BD1D01">
      <w:pPr>
        <w:rPr>
          <w:rFonts w:asciiTheme="majorHAnsi" w:hAnsiTheme="majorHAnsi"/>
          <w:sz w:val="16"/>
        </w:rPr>
      </w:pPr>
      <w:r w:rsidRPr="00E715CF">
        <w:rPr>
          <w:rFonts w:asciiTheme="majorHAnsi" w:hAnsiTheme="majorHAnsi"/>
          <w:sz w:val="16"/>
        </w:rPr>
        <w:t xml:space="preserve">Most national monies see little to no international use. The dollar is one exception to this rule. On every meaningful measure, </w:t>
      </w:r>
      <w:r w:rsidRPr="00E715CF">
        <w:rPr>
          <w:rStyle w:val="StyleBoldUnderline"/>
          <w:rFonts w:asciiTheme="majorHAnsi" w:hAnsiTheme="majorHAnsi"/>
        </w:rPr>
        <w:t>the U.S. dollar is the world’s most “internationalized” currency</w:t>
      </w:r>
      <w:r w:rsidRPr="00E715CF">
        <w:rPr>
          <w:rFonts w:asciiTheme="majorHAnsi" w:hAnsiTheme="majorHAnsi"/>
          <w:sz w:val="16"/>
        </w:rPr>
        <w:t xml:space="preserve">. Each day, </w:t>
      </w:r>
      <w:r w:rsidRPr="00E715CF">
        <w:rPr>
          <w:rStyle w:val="StyleBoldUnderline"/>
          <w:rFonts w:asciiTheme="majorHAnsi" w:hAnsiTheme="majorHAnsi"/>
        </w:rPr>
        <w:t>dollars change hands in international foreign exchange markets more than any other money</w:t>
      </w:r>
      <w:r w:rsidRPr="00E715CF">
        <w:rPr>
          <w:rFonts w:asciiTheme="majorHAnsi" w:hAnsiTheme="majorHAnsi"/>
          <w:sz w:val="16"/>
        </w:rPr>
        <w:t xml:space="preserve">. By most estimates, </w:t>
      </w:r>
      <w:r w:rsidRPr="00E715CF">
        <w:rPr>
          <w:rStyle w:val="Emphasis"/>
          <w:rFonts w:asciiTheme="majorHAnsi" w:hAnsiTheme="majorHAnsi"/>
          <w:highlight w:val="cyan"/>
        </w:rPr>
        <w:t>more than half of international trade is settled in dollars</w:t>
      </w:r>
      <w:r w:rsidRPr="00E715CF">
        <w:rPr>
          <w:rFonts w:asciiTheme="majorHAnsi" w:hAnsiTheme="majorHAnsi"/>
          <w:sz w:val="16"/>
        </w:rPr>
        <w:t xml:space="preserve">. And </w:t>
      </w:r>
      <w:r w:rsidRPr="00E715CF">
        <w:rPr>
          <w:rStyle w:val="StyleBoldUnderline"/>
          <w:rFonts w:asciiTheme="majorHAnsi" w:hAnsiTheme="majorHAnsi"/>
        </w:rPr>
        <w:t>governments</w:t>
      </w:r>
      <w:r w:rsidRPr="00E715CF">
        <w:rPr>
          <w:rFonts w:asciiTheme="majorHAnsi" w:hAnsiTheme="majorHAnsi"/>
          <w:sz w:val="16"/>
        </w:rPr>
        <w:t xml:space="preserve"> from Tokyo to Brasilia </w:t>
      </w:r>
      <w:r w:rsidRPr="00E715CF">
        <w:rPr>
          <w:rStyle w:val="StyleBoldUnderline"/>
          <w:rFonts w:asciiTheme="majorHAnsi" w:hAnsiTheme="majorHAnsi"/>
        </w:rPr>
        <w:t>invest more of their savings</w:t>
      </w:r>
      <w:r w:rsidRPr="00E715CF">
        <w:rPr>
          <w:rFonts w:asciiTheme="majorHAnsi" w:hAnsiTheme="majorHAnsi"/>
          <w:sz w:val="16"/>
        </w:rPr>
        <w:t xml:space="preserve">, known as foreign exchange reserves, </w:t>
      </w:r>
      <w:r w:rsidRPr="00E715CF">
        <w:rPr>
          <w:rStyle w:val="StyleBoldUnderline"/>
          <w:rFonts w:asciiTheme="majorHAnsi" w:hAnsiTheme="majorHAnsi"/>
        </w:rPr>
        <w:t>in dollar-denominated assets</w:t>
      </w:r>
      <w:r w:rsidRPr="00E715CF">
        <w:rPr>
          <w:rFonts w:asciiTheme="majorHAnsi" w:hAnsiTheme="majorHAnsi"/>
          <w:sz w:val="16"/>
        </w:rPr>
        <w:t xml:space="preserve"> than in all other currencies combined. So, while there is no single global currency, </w:t>
      </w:r>
      <w:r w:rsidRPr="00E715CF">
        <w:rPr>
          <w:rStyle w:val="StyleBoldUnderline"/>
          <w:rFonts w:asciiTheme="majorHAnsi" w:hAnsiTheme="majorHAnsi"/>
        </w:rPr>
        <w:t>no currency is more global than the dollar</w:t>
      </w:r>
      <w:r w:rsidRPr="00E715CF">
        <w:rPr>
          <w:rFonts w:asciiTheme="majorHAnsi" w:hAnsiTheme="majorHAnsi"/>
          <w:sz w:val="16"/>
        </w:rPr>
        <w:t>.</w:t>
      </w:r>
      <w:r w:rsidRPr="00E715CF">
        <w:rPr>
          <w:rFonts w:asciiTheme="majorHAnsi" w:hAnsiTheme="majorHAnsi"/>
          <w:sz w:val="12"/>
        </w:rPr>
        <w:t xml:space="preserve">¶ </w:t>
      </w:r>
      <w:r w:rsidRPr="00E715CF">
        <w:rPr>
          <w:rStyle w:val="StyleBoldUnderline"/>
          <w:rFonts w:asciiTheme="majorHAnsi" w:hAnsiTheme="majorHAnsi"/>
          <w:highlight w:val="cyan"/>
        </w:rPr>
        <w:t>The dollar’s status is a function of</w:t>
      </w:r>
      <w:r w:rsidRPr="00E715CF">
        <w:rPr>
          <w:rStyle w:val="StyleBoldUnderline"/>
          <w:rFonts w:asciiTheme="majorHAnsi" w:hAnsiTheme="majorHAnsi"/>
        </w:rPr>
        <w:t xml:space="preserve"> </w:t>
      </w:r>
      <w:r w:rsidRPr="00E715CF">
        <w:rPr>
          <w:rFonts w:asciiTheme="majorHAnsi" w:hAnsiTheme="majorHAnsi"/>
          <w:sz w:val="16"/>
        </w:rPr>
        <w:t xml:space="preserve">a number of conditions, not least of which are the size of the American economy; the United States’ historical role at the center of global commerce and finance; </w:t>
      </w:r>
      <w:r w:rsidRPr="00E715CF">
        <w:rPr>
          <w:rStyle w:val="StyleBoldUnderline"/>
          <w:rFonts w:asciiTheme="majorHAnsi" w:hAnsiTheme="majorHAnsi"/>
          <w:highlight w:val="cyan"/>
        </w:rPr>
        <w:t>Washington’s credibility</w:t>
      </w:r>
      <w:r w:rsidRPr="00E715CF">
        <w:rPr>
          <w:rStyle w:val="StyleBoldUnderline"/>
          <w:rFonts w:asciiTheme="majorHAnsi" w:hAnsiTheme="majorHAnsi"/>
        </w:rPr>
        <w:t xml:space="preserve"> as a debtor and reputation for sound economic management; and the unrivaled U.S. Treasury bond market</w:t>
      </w:r>
      <w:r w:rsidRPr="00E715CF">
        <w:rPr>
          <w:rFonts w:asciiTheme="majorHAnsi" w:hAnsiTheme="majorHAnsi"/>
          <w:sz w:val="16"/>
        </w:rPr>
        <w:t xml:space="preserve">, which is at once open, mature, liquid and deep, </w:t>
      </w:r>
      <w:r w:rsidRPr="00E715CF">
        <w:rPr>
          <w:rStyle w:val="StyleBoldUnderline"/>
          <w:rFonts w:asciiTheme="majorHAnsi" w:hAnsiTheme="majorHAnsi"/>
          <w:highlight w:val="cyan"/>
        </w:rPr>
        <w:t xml:space="preserve">enabling foreign governments to </w:t>
      </w:r>
      <w:r w:rsidRPr="00E715CF">
        <w:rPr>
          <w:rStyle w:val="Emphasis"/>
          <w:rFonts w:asciiTheme="majorHAnsi" w:hAnsiTheme="majorHAnsi"/>
          <w:highlight w:val="cyan"/>
        </w:rPr>
        <w:t>safely and easily invest trillions of dollars</w:t>
      </w:r>
      <w:r w:rsidRPr="00E715CF">
        <w:rPr>
          <w:rStyle w:val="Emphasis"/>
          <w:rFonts w:asciiTheme="majorHAnsi" w:hAnsiTheme="majorHAnsi"/>
        </w:rPr>
        <w:t xml:space="preserve"> in U.S. government debt</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This status is not inconsequential. </w:t>
      </w:r>
      <w:r w:rsidRPr="00E715CF">
        <w:rPr>
          <w:rStyle w:val="StyleBoldUnderline"/>
          <w:rFonts w:asciiTheme="majorHAnsi" w:hAnsiTheme="majorHAnsi"/>
          <w:highlight w:val="cyan"/>
        </w:rPr>
        <w:t>America’s position atop the global monetary hierarchy brings with it a number of benefits</w:t>
      </w:r>
      <w:r w:rsidRPr="00E715CF">
        <w:rPr>
          <w:rFonts w:asciiTheme="majorHAnsi" w:hAnsiTheme="majorHAnsi"/>
          <w:sz w:val="16"/>
        </w:rPr>
        <w:t xml:space="preserve">. At the private level, American </w:t>
      </w:r>
      <w:r w:rsidRPr="00E715CF">
        <w:rPr>
          <w:rStyle w:val="StyleBoldUnderline"/>
          <w:rFonts w:asciiTheme="majorHAnsi" w:hAnsiTheme="majorHAnsi"/>
        </w:rPr>
        <w:t>financial institutions hold a considerable advantage over their foreign counterparts</w:t>
      </w:r>
      <w:r w:rsidRPr="00E715CF">
        <w:rPr>
          <w:rFonts w:asciiTheme="majorHAnsi" w:hAnsiTheme="majorHAnsi"/>
          <w:sz w:val="16"/>
        </w:rPr>
        <w:t xml:space="preserve"> because of the dollar’s global role, and they profit from it greatly. For example, last year, most of the more than $18 trillion in total global trade was financed in U.S. dollars. </w:t>
      </w:r>
      <w:r w:rsidRPr="00E715CF">
        <w:rPr>
          <w:rStyle w:val="StyleBoldUnderline"/>
          <w:rFonts w:asciiTheme="majorHAnsi" w:hAnsiTheme="majorHAnsi"/>
        </w:rPr>
        <w:t>American banks are the obvious place for exporters and importers around the world to go for that service</w:t>
      </w:r>
      <w:r w:rsidRPr="00E715CF">
        <w:rPr>
          <w:rFonts w:asciiTheme="majorHAnsi" w:hAnsiTheme="majorHAnsi"/>
          <w:sz w:val="16"/>
        </w:rPr>
        <w:t xml:space="preserve">. This </w:t>
      </w:r>
      <w:r w:rsidRPr="00E715CF">
        <w:rPr>
          <w:rStyle w:val="StyleBoldUnderline"/>
          <w:rFonts w:asciiTheme="majorHAnsi" w:hAnsiTheme="majorHAnsi"/>
        </w:rPr>
        <w:t>foreign business earns those banks a hefty return</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More importantly, </w:t>
      </w:r>
      <w:r w:rsidRPr="00E715CF">
        <w:rPr>
          <w:rStyle w:val="StyleBoldUnderline"/>
          <w:rFonts w:asciiTheme="majorHAnsi" w:hAnsiTheme="majorHAnsi"/>
          <w:highlight w:val="cyan"/>
        </w:rPr>
        <w:t>the dollar’s global role</w:t>
      </w:r>
      <w:r w:rsidRPr="00E715CF">
        <w:rPr>
          <w:rStyle w:val="StyleBoldUnderline"/>
          <w:rFonts w:asciiTheme="majorHAnsi" w:hAnsiTheme="majorHAnsi"/>
        </w:rPr>
        <w:t xml:space="preserve"> also </w:t>
      </w:r>
      <w:r w:rsidRPr="00E715CF">
        <w:rPr>
          <w:rStyle w:val="StyleBoldUnderline"/>
          <w:rFonts w:asciiTheme="majorHAnsi" w:hAnsiTheme="majorHAnsi"/>
          <w:highlight w:val="cyan"/>
        </w:rPr>
        <w:t>enhances American power</w:t>
      </w:r>
      <w:r w:rsidRPr="00E715CF">
        <w:rPr>
          <w:rStyle w:val="StyleBoldUnderline"/>
          <w:rFonts w:asciiTheme="majorHAnsi" w:hAnsiTheme="majorHAnsi"/>
        </w:rPr>
        <w:t xml:space="preserve"> in a couple of ways</w:t>
      </w:r>
      <w:r w:rsidRPr="00E715CF">
        <w:rPr>
          <w:rFonts w:asciiTheme="majorHAnsi" w:hAnsiTheme="majorHAnsi"/>
          <w:sz w:val="16"/>
        </w:rPr>
        <w:t>. First, by virtue of the dollar’s role as the world’s top reserve currency, the U.S. benefits from what has been called “</w:t>
      </w:r>
      <w:r w:rsidRPr="00E715CF">
        <w:rPr>
          <w:rStyle w:val="Emphasis"/>
          <w:rFonts w:asciiTheme="majorHAnsi" w:hAnsiTheme="majorHAnsi"/>
        </w:rPr>
        <w:t xml:space="preserve">power </w:t>
      </w:r>
      <w:r w:rsidRPr="00E715CF">
        <w:rPr>
          <w:rStyle w:val="Emphasis"/>
          <w:rFonts w:asciiTheme="majorHAnsi" w:hAnsiTheme="majorHAnsi"/>
          <w:highlight w:val="cyan"/>
        </w:rPr>
        <w:t>as autonomy</w:t>
      </w:r>
      <w:r w:rsidRPr="00E715CF">
        <w:rPr>
          <w:rFonts w:asciiTheme="majorHAnsi" w:hAnsiTheme="majorHAnsi"/>
          <w:sz w:val="16"/>
        </w:rPr>
        <w:t xml:space="preserve">.” The concept, first applied to monetary affairs by political economist Benjamin J. Cohen, is distinct from standard definitions that equate power with influence. Cohen and others have noted that </w:t>
      </w:r>
      <w:r w:rsidRPr="00E715CF">
        <w:rPr>
          <w:rStyle w:val="StyleBoldUnderline"/>
          <w:rFonts w:asciiTheme="majorHAnsi" w:hAnsiTheme="majorHAnsi"/>
        </w:rPr>
        <w:t xml:space="preserve">issuing the world’s key reserve currency </w:t>
      </w:r>
      <w:r w:rsidRPr="00E715CF">
        <w:rPr>
          <w:rStyle w:val="StyleBoldUnderline"/>
          <w:rFonts w:asciiTheme="majorHAnsi" w:hAnsiTheme="majorHAnsi"/>
          <w:highlight w:val="cyan"/>
        </w:rPr>
        <w:t>frees U.S. economic policy from</w:t>
      </w:r>
      <w:r w:rsidRPr="00E715CF">
        <w:rPr>
          <w:rStyle w:val="StyleBoldUnderline"/>
          <w:rFonts w:asciiTheme="majorHAnsi" w:hAnsiTheme="majorHAnsi"/>
        </w:rPr>
        <w:t xml:space="preserve"> many of the </w:t>
      </w:r>
      <w:r w:rsidRPr="00E715CF">
        <w:rPr>
          <w:rStyle w:val="Emphasis"/>
          <w:rFonts w:asciiTheme="majorHAnsi" w:hAnsiTheme="majorHAnsi"/>
          <w:highlight w:val="cyan"/>
        </w:rPr>
        <w:t>external influences and constraints</w:t>
      </w:r>
      <w:r w:rsidRPr="00E715CF">
        <w:rPr>
          <w:rStyle w:val="StyleBoldUnderline"/>
          <w:rFonts w:asciiTheme="majorHAnsi" w:hAnsiTheme="majorHAnsi"/>
        </w:rPr>
        <w:t xml:space="preserve"> other states must bend to</w:t>
      </w:r>
      <w:r w:rsidRPr="00E715CF">
        <w:rPr>
          <w:rFonts w:asciiTheme="majorHAnsi" w:hAnsiTheme="majorHAnsi"/>
          <w:sz w:val="16"/>
        </w:rPr>
        <w:t xml:space="preserve">. Specifically, </w:t>
      </w:r>
      <w:r w:rsidRPr="00E715CF">
        <w:rPr>
          <w:rStyle w:val="StyleBoldUnderline"/>
          <w:rFonts w:asciiTheme="majorHAnsi" w:hAnsiTheme="majorHAnsi"/>
        </w:rPr>
        <w:t>the dollar’s role gives the U.S. the power to delay making painful economic adjustments</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Because </w:t>
      </w:r>
      <w:r w:rsidRPr="00E715CF">
        <w:rPr>
          <w:rStyle w:val="StyleBoldUnderline"/>
          <w:rFonts w:asciiTheme="majorHAnsi" w:hAnsiTheme="majorHAnsi"/>
        </w:rPr>
        <w:t>foreign demand for U.S. government debt is almost insatiable</w:t>
      </w:r>
      <w:r w:rsidRPr="00E715CF">
        <w:rPr>
          <w:rFonts w:asciiTheme="majorHAnsi" w:hAnsiTheme="majorHAnsi"/>
          <w:sz w:val="16"/>
        </w:rPr>
        <w:t xml:space="preserve">, </w:t>
      </w:r>
      <w:r w:rsidRPr="00E715CF">
        <w:rPr>
          <w:rStyle w:val="StyleBoldUnderline"/>
          <w:rFonts w:asciiTheme="majorHAnsi" w:hAnsiTheme="majorHAnsi"/>
        </w:rPr>
        <w:t>the country can run fiscal deficits with an impunity most countries can only dream of</w:t>
      </w:r>
      <w:r w:rsidRPr="00E715CF">
        <w:rPr>
          <w:rFonts w:asciiTheme="majorHAnsi" w:hAnsiTheme="majorHAnsi"/>
          <w:sz w:val="16"/>
        </w:rPr>
        <w:t xml:space="preserve">. Furthermore, in times of trouble, demand for U.S. Treasuries only goes up—even when the “trouble” lies in the American economy itself. For example, </w:t>
      </w:r>
      <w:r w:rsidRPr="00E715CF">
        <w:rPr>
          <w:rStyle w:val="StyleBoldUnderline"/>
          <w:rFonts w:asciiTheme="majorHAnsi" w:hAnsiTheme="majorHAnsi"/>
          <w:highlight w:val="cyan"/>
        </w:rPr>
        <w:t>during the worst weeks of the 2008 crisis, global investors flocked to the dollar even though the U.S. economy</w:t>
      </w:r>
      <w:r w:rsidRPr="00E715CF">
        <w:rPr>
          <w:rStyle w:val="StyleBoldUnderline"/>
          <w:rFonts w:asciiTheme="majorHAnsi" w:hAnsiTheme="majorHAnsi"/>
        </w:rPr>
        <w:t xml:space="preserve"> was the epicenter of the financial turmoil</w:t>
      </w:r>
      <w:r w:rsidRPr="00E715CF">
        <w:rPr>
          <w:rFonts w:asciiTheme="majorHAnsi" w:hAnsiTheme="majorHAnsi"/>
          <w:sz w:val="16"/>
        </w:rPr>
        <w:t xml:space="preserve">. Similarly, shortly after the American credit ratings agency Standard &amp; Poor’s downgraded U.S. debt following the 2011 debt ceiling impasse, the yield on Treasuries actually fell, indicating that </w:t>
      </w:r>
      <w:r w:rsidRPr="00E715CF">
        <w:rPr>
          <w:rStyle w:val="StyleBoldUnderline"/>
          <w:rFonts w:asciiTheme="majorHAnsi" w:hAnsiTheme="majorHAnsi"/>
        </w:rPr>
        <w:t>demand for downgraded U.S. debt had increased</w:t>
      </w:r>
      <w:r w:rsidRPr="00E715CF">
        <w:rPr>
          <w:rFonts w:asciiTheme="majorHAnsi" w:hAnsiTheme="majorHAnsi"/>
          <w:sz w:val="16"/>
        </w:rPr>
        <w:t>. Countries like Greece or Portugal would love to have such luxuries.</w:t>
      </w:r>
      <w:r w:rsidRPr="00E715CF">
        <w:rPr>
          <w:rFonts w:asciiTheme="majorHAnsi" w:hAnsiTheme="majorHAnsi"/>
          <w:sz w:val="12"/>
        </w:rPr>
        <w:t xml:space="preserve">¶ </w:t>
      </w:r>
      <w:r w:rsidRPr="00E715CF">
        <w:rPr>
          <w:rFonts w:asciiTheme="majorHAnsi" w:hAnsiTheme="majorHAnsi"/>
          <w:sz w:val="16"/>
        </w:rPr>
        <w:t xml:space="preserve">A second way </w:t>
      </w:r>
      <w:r w:rsidRPr="00E715CF">
        <w:rPr>
          <w:rStyle w:val="Emphasis"/>
          <w:rFonts w:asciiTheme="majorHAnsi" w:hAnsiTheme="majorHAnsi"/>
        </w:rPr>
        <w:t>U.S. power is enhanced</w:t>
      </w:r>
      <w:r w:rsidRPr="00E715CF">
        <w:rPr>
          <w:rStyle w:val="StyleBoldUnderline"/>
          <w:rFonts w:asciiTheme="majorHAnsi" w:hAnsiTheme="majorHAnsi"/>
        </w:rPr>
        <w:t xml:space="preserve"> by the dollar’s role as the world’s key reserve currency</w:t>
      </w:r>
      <w:r w:rsidRPr="00E715CF">
        <w:rPr>
          <w:rFonts w:asciiTheme="majorHAnsi" w:hAnsiTheme="majorHAnsi"/>
          <w:sz w:val="16"/>
        </w:rPr>
        <w:t xml:space="preserve"> is associated with the ideas of Albert Hirschman, as developed further by political economist Jonathan </w:t>
      </w:r>
      <w:proofErr w:type="spellStart"/>
      <w:r w:rsidRPr="00E715CF">
        <w:rPr>
          <w:rFonts w:asciiTheme="majorHAnsi" w:hAnsiTheme="majorHAnsi"/>
          <w:sz w:val="16"/>
        </w:rPr>
        <w:t>Kirshner</w:t>
      </w:r>
      <w:proofErr w:type="spellEnd"/>
      <w:r w:rsidRPr="00E715CF">
        <w:rPr>
          <w:rFonts w:asciiTheme="majorHAnsi" w:hAnsiTheme="majorHAnsi"/>
          <w:sz w:val="16"/>
        </w:rPr>
        <w:t xml:space="preserve">. </w:t>
      </w:r>
      <w:proofErr w:type="spellStart"/>
      <w:r w:rsidRPr="00E715CF">
        <w:rPr>
          <w:rFonts w:asciiTheme="majorHAnsi" w:hAnsiTheme="majorHAnsi"/>
          <w:sz w:val="16"/>
        </w:rPr>
        <w:t>Kirshner</w:t>
      </w:r>
      <w:proofErr w:type="spellEnd"/>
      <w:r w:rsidRPr="00E715CF">
        <w:rPr>
          <w:rFonts w:asciiTheme="majorHAnsi" w:hAnsiTheme="majorHAnsi"/>
          <w:sz w:val="16"/>
        </w:rPr>
        <w:t xml:space="preserve"> points out that </w:t>
      </w:r>
      <w:r w:rsidRPr="00E715CF">
        <w:rPr>
          <w:rStyle w:val="StyleBoldUnderline"/>
          <w:rFonts w:asciiTheme="majorHAnsi" w:hAnsiTheme="majorHAnsi"/>
          <w:highlight w:val="cyan"/>
        </w:rPr>
        <w:t>the U.S. gains a type of “structural” power over other states</w:t>
      </w:r>
      <w:r w:rsidRPr="00E715CF">
        <w:rPr>
          <w:rStyle w:val="StyleBoldUnderline"/>
          <w:rFonts w:asciiTheme="majorHAnsi" w:hAnsiTheme="majorHAnsi"/>
        </w:rPr>
        <w:t xml:space="preserve"> as a function of their decision to invest so heavily in the American currency</w:t>
      </w:r>
      <w:r w:rsidRPr="00E715CF">
        <w:rPr>
          <w:rFonts w:asciiTheme="majorHAnsi" w:hAnsiTheme="majorHAnsi"/>
          <w:sz w:val="16"/>
        </w:rPr>
        <w:t xml:space="preserve">. In short, given the fact that countries like </w:t>
      </w:r>
      <w:r w:rsidRPr="00E715CF">
        <w:rPr>
          <w:rStyle w:val="StyleBoldUnderline"/>
          <w:rFonts w:asciiTheme="majorHAnsi" w:hAnsiTheme="majorHAnsi"/>
          <w:highlight w:val="cyan"/>
        </w:rPr>
        <w:t>China and Japan have invested so much of their national savings</w:t>
      </w:r>
      <w:r w:rsidRPr="00E715CF">
        <w:rPr>
          <w:rStyle w:val="StyleBoldUnderline"/>
          <w:rFonts w:asciiTheme="majorHAnsi" w:hAnsiTheme="majorHAnsi"/>
        </w:rPr>
        <w:t xml:space="preserve"> in the dollar, these </w:t>
      </w:r>
      <w:r w:rsidRPr="00E715CF">
        <w:rPr>
          <w:rStyle w:val="StyleBoldUnderline"/>
          <w:rFonts w:asciiTheme="majorHAnsi" w:hAnsiTheme="majorHAnsi"/>
          <w:highlight w:val="cyan"/>
        </w:rPr>
        <w:t>countries</w:t>
      </w:r>
      <w:r w:rsidRPr="00E715CF">
        <w:rPr>
          <w:rStyle w:val="StyleBoldUnderline"/>
          <w:rFonts w:asciiTheme="majorHAnsi" w:hAnsiTheme="majorHAnsi"/>
        </w:rPr>
        <w:t xml:space="preserve"> now h</w:t>
      </w:r>
      <w:r w:rsidRPr="00E715CF">
        <w:rPr>
          <w:rStyle w:val="StyleBoldUnderline"/>
          <w:rFonts w:asciiTheme="majorHAnsi" w:hAnsiTheme="majorHAnsi"/>
          <w:highlight w:val="cyan"/>
        </w:rPr>
        <w:t>ave a vested interest in the value and stability</w:t>
      </w:r>
      <w:r w:rsidRPr="00E715CF">
        <w:rPr>
          <w:rStyle w:val="StyleBoldUnderline"/>
          <w:rFonts w:asciiTheme="majorHAnsi" w:hAnsiTheme="majorHAnsi"/>
        </w:rPr>
        <w:t xml:space="preserve"> of the dollar itself</w:t>
      </w:r>
      <w:r w:rsidRPr="00E715CF">
        <w:rPr>
          <w:rFonts w:asciiTheme="majorHAnsi" w:hAnsiTheme="majorHAnsi"/>
          <w:sz w:val="16"/>
        </w:rPr>
        <w:t>. In other words, the interests of states—as well as private actors within those states—are shaped by virtue of their participation in a global monetary system dominated by the dollar.</w:t>
      </w:r>
    </w:p>
    <w:p w14:paraId="12DBA80D" w14:textId="77777777" w:rsidR="00BD1D01" w:rsidRPr="00E715CF" w:rsidRDefault="00BD1D01" w:rsidP="00BD1D01">
      <w:pPr>
        <w:pStyle w:val="Heading4"/>
      </w:pPr>
      <w:r w:rsidRPr="00E715CF">
        <w:t>Scenario 2: Credibility</w:t>
      </w:r>
    </w:p>
    <w:p w14:paraId="0FCABACA" w14:textId="77777777" w:rsidR="00BD1D01" w:rsidRPr="00E715CF" w:rsidRDefault="00BD1D01" w:rsidP="00BD1D01">
      <w:pPr>
        <w:pStyle w:val="Heading4"/>
      </w:pPr>
      <w:r w:rsidRPr="00E715CF">
        <w:t>FATCA is perceived as a unilateral imposition of sovereignty – kills credibility and multilateral relations.</w:t>
      </w:r>
    </w:p>
    <w:p w14:paraId="6F6C9678" w14:textId="77777777" w:rsidR="00BD1D01" w:rsidRPr="00E715CF" w:rsidRDefault="00BD1D01" w:rsidP="00BD1D01">
      <w:pPr>
        <w:rPr>
          <w:rFonts w:asciiTheme="majorHAnsi" w:hAnsiTheme="majorHAnsi"/>
        </w:rPr>
      </w:pPr>
      <w:r w:rsidRPr="00E715CF">
        <w:rPr>
          <w:rFonts w:asciiTheme="majorHAnsi" w:hAnsiTheme="majorHAnsi"/>
        </w:rPr>
        <w:t xml:space="preserve">Sean </w:t>
      </w:r>
      <w:proofErr w:type="spellStart"/>
      <w:r w:rsidRPr="00E715CF">
        <w:rPr>
          <w:rStyle w:val="StyleStyleBold12pt"/>
          <w:rFonts w:asciiTheme="majorHAnsi" w:hAnsiTheme="majorHAnsi"/>
        </w:rPr>
        <w:t>Deneault</w:t>
      </w:r>
      <w:proofErr w:type="spellEnd"/>
      <w:r w:rsidRPr="00E715CF">
        <w:rPr>
          <w:rStyle w:val="StyleStyleBold12pt"/>
          <w:rFonts w:asciiTheme="majorHAnsi" w:hAnsiTheme="majorHAnsi"/>
        </w:rPr>
        <w:t xml:space="preserve"> 14</w:t>
      </w:r>
      <w:r w:rsidRPr="00E715CF">
        <w:rPr>
          <w:rFonts w:asciiTheme="majorHAnsi" w:hAnsiTheme="majorHAnsi"/>
        </w:rPr>
        <w:t>, graduate of Indiana University Robert H. McKinney School of Law. “FOREIGN ACCOUNT TAX COMPLIANCE ACT: A STEP IN THE WRONG DIRECTION” BFH</w:t>
      </w:r>
    </w:p>
    <w:p w14:paraId="33D5778D" w14:textId="77777777" w:rsidR="00BD1D01" w:rsidRPr="00E715CF" w:rsidRDefault="00BD1D01" w:rsidP="00BD1D01">
      <w:pPr>
        <w:rPr>
          <w:rFonts w:asciiTheme="majorHAnsi" w:hAnsiTheme="majorHAnsi"/>
          <w:sz w:val="16"/>
        </w:rPr>
      </w:pPr>
      <w:r w:rsidRPr="00E715CF">
        <w:rPr>
          <w:rFonts w:asciiTheme="majorHAnsi" w:hAnsiTheme="majorHAnsi"/>
          <w:sz w:val="16"/>
        </w:rPr>
        <w:t xml:space="preserve">Even with the recent focus by the United States on intergovernmental agreements with other countries to implement the reporting requirements, </w:t>
      </w:r>
      <w:r w:rsidRPr="00E715CF">
        <w:rPr>
          <w:rStyle w:val="StyleBoldUnderline"/>
          <w:rFonts w:asciiTheme="majorHAnsi" w:hAnsiTheme="majorHAnsi"/>
          <w:highlight w:val="cyan"/>
        </w:rPr>
        <w:t>FATCA is</w:t>
      </w:r>
      <w:r w:rsidRPr="00E715CF">
        <w:rPr>
          <w:rStyle w:val="StyleBoldUnderline"/>
          <w:rFonts w:asciiTheme="majorHAnsi" w:hAnsiTheme="majorHAnsi"/>
        </w:rPr>
        <w:t xml:space="preserve"> still </w:t>
      </w:r>
      <w:r w:rsidRPr="00E715CF">
        <w:rPr>
          <w:rStyle w:val="StyleBoldUnderline"/>
          <w:rFonts w:asciiTheme="majorHAnsi" w:hAnsiTheme="majorHAnsi"/>
          <w:highlight w:val="cyan"/>
        </w:rPr>
        <w:t>a stark departure</w:t>
      </w:r>
      <w:r w:rsidRPr="00E715CF">
        <w:rPr>
          <w:rStyle w:val="StyleBoldUnderline"/>
          <w:rFonts w:asciiTheme="majorHAnsi" w:hAnsiTheme="majorHAnsi"/>
        </w:rPr>
        <w:t xml:space="preserve"> from previous </w:t>
      </w:r>
      <w:r w:rsidRPr="00E715CF">
        <w:rPr>
          <w:rStyle w:val="Emphasis"/>
          <w:rFonts w:asciiTheme="majorHAnsi" w:hAnsiTheme="majorHAnsi"/>
          <w:highlight w:val="cyan"/>
        </w:rPr>
        <w:t>i</w:t>
      </w:r>
      <w:r w:rsidRPr="00E715CF">
        <w:rPr>
          <w:rStyle w:val="StyleBoldUnderline"/>
          <w:rFonts w:asciiTheme="majorHAnsi" w:hAnsiTheme="majorHAnsi"/>
        </w:rPr>
        <w:t xml:space="preserve">nternational </w:t>
      </w:r>
      <w:r w:rsidRPr="00E715CF">
        <w:rPr>
          <w:rStyle w:val="Emphasis"/>
          <w:rFonts w:asciiTheme="majorHAnsi" w:hAnsiTheme="majorHAnsi"/>
          <w:highlight w:val="cyan"/>
        </w:rPr>
        <w:t>law precedent</w:t>
      </w:r>
      <w:r w:rsidRPr="00E715CF">
        <w:rPr>
          <w:rFonts w:asciiTheme="majorHAnsi" w:hAnsiTheme="majorHAnsi"/>
          <w:sz w:val="16"/>
        </w:rPr>
        <w:t xml:space="preserve">.240 Most of the treaties and agreements that constitute international law have relied upon non-binding, vague language to effectuate broader policy goals.241 Whether through multinational organizations, or bilateral treaties, the power of a given agreement is limited to the power an individual sovereign nation is willing to give up. </w:t>
      </w:r>
      <w:r w:rsidRPr="00E715CF">
        <w:rPr>
          <w:rStyle w:val="StyleBoldUnderline"/>
          <w:rFonts w:asciiTheme="majorHAnsi" w:hAnsiTheme="majorHAnsi"/>
        </w:rPr>
        <w:t>In the realm of international relations, the fear of surrendering too</w:t>
      </w:r>
      <w:r w:rsidRPr="00E715CF">
        <w:rPr>
          <w:rStyle w:val="StyleBoldUnderline"/>
          <w:rFonts w:asciiTheme="majorHAnsi" w:hAnsiTheme="majorHAnsi"/>
          <w:sz w:val="12"/>
        </w:rPr>
        <w:t xml:space="preserve"> </w:t>
      </w:r>
      <w:r w:rsidRPr="00E715CF">
        <w:rPr>
          <w:rStyle w:val="StyleBoldUnderline"/>
          <w:rFonts w:asciiTheme="majorHAnsi" w:hAnsiTheme="majorHAnsi"/>
        </w:rPr>
        <w:t>much sovereignty often has to be balanced with pressures from other</w:t>
      </w:r>
      <w:r w:rsidRPr="00E715CF">
        <w:rPr>
          <w:rStyle w:val="StyleBoldUnderline"/>
          <w:rFonts w:asciiTheme="majorHAnsi" w:hAnsiTheme="majorHAnsi"/>
          <w:sz w:val="12"/>
        </w:rPr>
        <w:t xml:space="preserve"> </w:t>
      </w:r>
      <w:r w:rsidRPr="00E715CF">
        <w:rPr>
          <w:rStyle w:val="StyleBoldUnderline"/>
          <w:rFonts w:asciiTheme="majorHAnsi" w:hAnsiTheme="majorHAnsi"/>
        </w:rPr>
        <w:t>countries</w:t>
      </w:r>
      <w:r w:rsidRPr="00E715CF">
        <w:rPr>
          <w:rFonts w:asciiTheme="majorHAnsi" w:hAnsiTheme="majorHAnsi"/>
          <w:sz w:val="16"/>
        </w:rPr>
        <w:t xml:space="preserve">. The quintessential example of international pressure comes from the Cold War exploits of the United States and the USSR, where both countries sought influence across the globe.243 </w:t>
      </w:r>
      <w:r w:rsidRPr="00E715CF">
        <w:rPr>
          <w:rStyle w:val="Emphasis"/>
          <w:rFonts w:asciiTheme="majorHAnsi" w:hAnsiTheme="majorHAnsi"/>
          <w:highlight w:val="cyan"/>
        </w:rPr>
        <w:t>There is a fine line</w:t>
      </w:r>
      <w:r w:rsidRPr="00E715CF">
        <w:rPr>
          <w:rStyle w:val="Emphasis"/>
          <w:rFonts w:asciiTheme="majorHAnsi" w:hAnsiTheme="majorHAnsi"/>
        </w:rPr>
        <w:t xml:space="preserve"> in</w:t>
      </w:r>
      <w:r w:rsidRPr="00E715CF">
        <w:rPr>
          <w:rStyle w:val="Emphasis"/>
          <w:rFonts w:asciiTheme="majorHAnsi" w:hAnsiTheme="majorHAnsi"/>
          <w:sz w:val="12"/>
        </w:rPr>
        <w:t xml:space="preserve"> </w:t>
      </w:r>
      <w:r w:rsidRPr="00E715CF">
        <w:rPr>
          <w:rStyle w:val="Emphasis"/>
          <w:rFonts w:asciiTheme="majorHAnsi" w:hAnsiTheme="majorHAnsi"/>
        </w:rPr>
        <w:t xml:space="preserve">international relations </w:t>
      </w:r>
      <w:r w:rsidRPr="00E715CF">
        <w:rPr>
          <w:rStyle w:val="Emphasis"/>
          <w:rFonts w:asciiTheme="majorHAnsi" w:hAnsiTheme="majorHAnsi"/>
          <w:highlight w:val="cyan"/>
        </w:rPr>
        <w:t>between preserving sovereignty</w:t>
      </w:r>
      <w:r w:rsidRPr="00E715CF">
        <w:rPr>
          <w:rStyle w:val="Emphasis"/>
          <w:rFonts w:asciiTheme="majorHAnsi" w:hAnsiTheme="majorHAnsi"/>
        </w:rPr>
        <w:t xml:space="preserve"> on the one hand </w:t>
      </w:r>
      <w:r w:rsidRPr="00E715CF">
        <w:rPr>
          <w:rStyle w:val="Emphasis"/>
          <w:rFonts w:asciiTheme="majorHAnsi" w:hAnsiTheme="majorHAnsi"/>
          <w:highlight w:val="cyan"/>
        </w:rPr>
        <w:t>and</w:t>
      </w:r>
      <w:r w:rsidRPr="00E715CF">
        <w:rPr>
          <w:rStyle w:val="Emphasis"/>
          <w:rFonts w:asciiTheme="majorHAnsi" w:hAnsiTheme="majorHAnsi"/>
          <w:sz w:val="12"/>
          <w:highlight w:val="cyan"/>
        </w:rPr>
        <w:t xml:space="preserve"> </w:t>
      </w:r>
      <w:r w:rsidRPr="00E715CF">
        <w:rPr>
          <w:rStyle w:val="Emphasis"/>
          <w:rFonts w:asciiTheme="majorHAnsi" w:hAnsiTheme="majorHAnsi"/>
          <w:highlight w:val="cyan"/>
        </w:rPr>
        <w:t>keeping up good i</w:t>
      </w:r>
      <w:r w:rsidRPr="00E715CF">
        <w:rPr>
          <w:rStyle w:val="Emphasis"/>
          <w:rFonts w:asciiTheme="majorHAnsi" w:hAnsiTheme="majorHAnsi"/>
        </w:rPr>
        <w:t xml:space="preserve">nternational </w:t>
      </w:r>
      <w:r w:rsidRPr="00E715CF">
        <w:rPr>
          <w:rStyle w:val="Emphasis"/>
          <w:rFonts w:asciiTheme="majorHAnsi" w:hAnsiTheme="majorHAnsi"/>
          <w:highlight w:val="cyan"/>
        </w:rPr>
        <w:t>r</w:t>
      </w:r>
      <w:r w:rsidRPr="00E715CF">
        <w:rPr>
          <w:rStyle w:val="Emphasis"/>
          <w:rFonts w:asciiTheme="majorHAnsi" w:hAnsiTheme="majorHAnsi"/>
        </w:rPr>
        <w:t>elations on the other</w:t>
      </w:r>
      <w:r w:rsidRPr="00E715CF">
        <w:rPr>
          <w:rFonts w:asciiTheme="majorHAnsi" w:hAnsiTheme="majorHAnsi"/>
          <w:sz w:val="16"/>
        </w:rPr>
        <w:t xml:space="preserve">. As a result of the tightrope that must be walked between the two, it is only logical that most countries do not appreciate another that asks too frequently for sovereignty concessions and for too much advantage through international agreements. Understandably, </w:t>
      </w:r>
      <w:r w:rsidRPr="00E715CF">
        <w:rPr>
          <w:rStyle w:val="Emphasis"/>
          <w:rFonts w:asciiTheme="majorHAnsi" w:hAnsiTheme="majorHAnsi"/>
          <w:highlight w:val="cyan"/>
        </w:rPr>
        <w:t>the international community does not appreciate an actor</w:t>
      </w:r>
      <w:r w:rsidRPr="00E715CF">
        <w:rPr>
          <w:rStyle w:val="Emphasis"/>
          <w:rFonts w:asciiTheme="majorHAnsi" w:hAnsiTheme="majorHAnsi"/>
          <w:sz w:val="12"/>
          <w:highlight w:val="cyan"/>
        </w:rPr>
        <w:t xml:space="preserve"> </w:t>
      </w:r>
      <w:r w:rsidRPr="00E715CF">
        <w:rPr>
          <w:rStyle w:val="Emphasis"/>
          <w:rFonts w:asciiTheme="majorHAnsi" w:hAnsiTheme="majorHAnsi"/>
          <w:highlight w:val="cyan"/>
        </w:rPr>
        <w:t>who unilaterally imposes its will</w:t>
      </w:r>
      <w:r w:rsidRPr="00E715CF">
        <w:rPr>
          <w:rStyle w:val="Emphasis"/>
          <w:rFonts w:asciiTheme="majorHAnsi" w:hAnsiTheme="majorHAnsi"/>
        </w:rPr>
        <w:t xml:space="preserve"> onto other countries </w:t>
      </w:r>
      <w:r w:rsidRPr="00E715CF">
        <w:rPr>
          <w:rStyle w:val="StyleBoldUnderline"/>
          <w:rFonts w:asciiTheme="majorHAnsi" w:hAnsiTheme="majorHAnsi"/>
        </w:rPr>
        <w:t>to effectuate domestic</w:t>
      </w:r>
      <w:r w:rsidRPr="00E715CF">
        <w:rPr>
          <w:rStyle w:val="StyleBoldUnderline"/>
          <w:rFonts w:asciiTheme="majorHAnsi" w:hAnsiTheme="majorHAnsi"/>
          <w:sz w:val="12"/>
        </w:rPr>
        <w:t xml:space="preserve"> </w:t>
      </w:r>
      <w:r w:rsidRPr="00E715CF">
        <w:rPr>
          <w:rStyle w:val="StyleBoldUnderline"/>
          <w:rFonts w:asciiTheme="majorHAnsi" w:hAnsiTheme="majorHAnsi"/>
        </w:rPr>
        <w:t xml:space="preserve">policies. </w:t>
      </w:r>
      <w:r w:rsidRPr="00E715CF">
        <w:rPr>
          <w:rStyle w:val="StyleBoldUnderline"/>
          <w:rFonts w:asciiTheme="majorHAnsi" w:hAnsiTheme="majorHAnsi"/>
          <w:highlight w:val="cyan"/>
        </w:rPr>
        <w:t>This unilateral imposition is a complete disregard for the</w:t>
      </w:r>
      <w:r w:rsidRPr="00E715CF">
        <w:rPr>
          <w:rStyle w:val="StyleBoldUnderline"/>
          <w:rFonts w:asciiTheme="majorHAnsi" w:hAnsiTheme="majorHAnsi"/>
          <w:sz w:val="12"/>
          <w:highlight w:val="cyan"/>
        </w:rPr>
        <w:t xml:space="preserve"> </w:t>
      </w:r>
      <w:r w:rsidRPr="00E715CF">
        <w:rPr>
          <w:rStyle w:val="StyleBoldUnderline"/>
          <w:rFonts w:asciiTheme="majorHAnsi" w:hAnsiTheme="majorHAnsi"/>
          <w:highlight w:val="cyan"/>
        </w:rPr>
        <w:t>sovereignty of the foreign nation</w:t>
      </w:r>
      <w:r w:rsidRPr="00E715CF">
        <w:rPr>
          <w:rStyle w:val="StyleBoldUnderline"/>
          <w:rFonts w:asciiTheme="majorHAnsi" w:hAnsiTheme="majorHAnsi"/>
        </w:rPr>
        <w:t xml:space="preserve"> and thus a disregard for international</w:t>
      </w:r>
      <w:r w:rsidRPr="00E715CF">
        <w:rPr>
          <w:rStyle w:val="StyleBoldUnderline"/>
          <w:rFonts w:asciiTheme="majorHAnsi" w:hAnsiTheme="majorHAnsi"/>
          <w:sz w:val="12"/>
        </w:rPr>
        <w:t xml:space="preserve"> </w:t>
      </w:r>
      <w:r w:rsidRPr="00E715CF">
        <w:rPr>
          <w:rStyle w:val="StyleBoldUnderline"/>
          <w:rFonts w:asciiTheme="majorHAnsi" w:hAnsiTheme="majorHAnsi"/>
        </w:rPr>
        <w:t>relations as a whole.</w:t>
      </w:r>
      <w:r w:rsidRPr="00E715CF">
        <w:rPr>
          <w:rStyle w:val="StyleBoldUnderline"/>
          <w:rFonts w:asciiTheme="majorHAnsi" w:hAnsiTheme="majorHAnsi"/>
          <w:sz w:val="12"/>
        </w:rPr>
        <w:t xml:space="preserve"> </w:t>
      </w:r>
      <w:r w:rsidRPr="00E715CF">
        <w:rPr>
          <w:rFonts w:asciiTheme="majorHAnsi" w:hAnsiTheme="majorHAnsi"/>
          <w:sz w:val="16"/>
        </w:rPr>
        <w:t xml:space="preserve">In the past decade, the United States has found out the hard way that </w:t>
      </w:r>
      <w:r w:rsidRPr="00E715CF">
        <w:rPr>
          <w:rStyle w:val="StyleBoldUnderline"/>
          <w:rFonts w:asciiTheme="majorHAnsi" w:hAnsiTheme="majorHAnsi"/>
          <w:highlight w:val="cyan"/>
        </w:rPr>
        <w:t>unilateral imposition</w:t>
      </w:r>
      <w:r w:rsidRPr="00E715CF">
        <w:rPr>
          <w:rStyle w:val="StyleBoldUnderline"/>
          <w:rFonts w:asciiTheme="majorHAnsi" w:hAnsiTheme="majorHAnsi"/>
        </w:rPr>
        <w:t xml:space="preserve"> on another nation’s sovereignty, even for a beneficial</w:t>
      </w:r>
      <w:r w:rsidRPr="00E715CF">
        <w:rPr>
          <w:rStyle w:val="StyleBoldUnderline"/>
          <w:rFonts w:asciiTheme="majorHAnsi" w:hAnsiTheme="majorHAnsi"/>
          <w:sz w:val="12"/>
        </w:rPr>
        <w:t xml:space="preserve"> </w:t>
      </w:r>
      <w:r w:rsidRPr="00E715CF">
        <w:rPr>
          <w:rStyle w:val="StyleBoldUnderline"/>
          <w:rFonts w:asciiTheme="majorHAnsi" w:hAnsiTheme="majorHAnsi"/>
        </w:rPr>
        <w:t xml:space="preserve">reason, </w:t>
      </w:r>
      <w:r w:rsidRPr="00E715CF">
        <w:rPr>
          <w:rStyle w:val="StyleBoldUnderline"/>
          <w:rFonts w:asciiTheme="majorHAnsi" w:hAnsiTheme="majorHAnsi"/>
          <w:highlight w:val="cyan"/>
        </w:rPr>
        <w:t>damages a country’s international reputation</w:t>
      </w:r>
      <w:r w:rsidRPr="00E715CF">
        <w:rPr>
          <w:rFonts w:asciiTheme="majorHAnsi" w:hAnsiTheme="majorHAnsi"/>
          <w:sz w:val="16"/>
        </w:rPr>
        <w:t xml:space="preserve"> if the proper protocols are not followed.244 In order for international law and order to work, it has to apply uniformly to all parties involved, and all states must respect the sovereignty of other states. While the old, pre-WWII system of international relations would allow unilateral impositions upon another state’s sovereignty,245 the multinational system of cooperation in today’s world requires something different. In this system of international relations, FATCA sticks out like a sore thumb and a relic of old. </w:t>
      </w:r>
      <w:r w:rsidRPr="00E715CF">
        <w:rPr>
          <w:rStyle w:val="StyleBoldUnderline"/>
          <w:rFonts w:asciiTheme="majorHAnsi" w:hAnsiTheme="majorHAnsi"/>
        </w:rPr>
        <w:t>The very concept of FATCA is for a unilateral</w:t>
      </w:r>
      <w:r w:rsidRPr="00E715CF">
        <w:rPr>
          <w:rStyle w:val="StyleBoldUnderline"/>
          <w:rFonts w:asciiTheme="majorHAnsi" w:hAnsiTheme="majorHAnsi"/>
          <w:sz w:val="12"/>
        </w:rPr>
        <w:t xml:space="preserve"> </w:t>
      </w:r>
      <w:r w:rsidRPr="00E715CF">
        <w:rPr>
          <w:rStyle w:val="StyleBoldUnderline"/>
          <w:rFonts w:asciiTheme="majorHAnsi" w:hAnsiTheme="majorHAnsi"/>
        </w:rPr>
        <w:t>imposition of US domestic policy onto entities located in foreign sovereign</w:t>
      </w:r>
      <w:r w:rsidRPr="00E715CF">
        <w:rPr>
          <w:rStyle w:val="StyleBoldUnderline"/>
          <w:rFonts w:asciiTheme="majorHAnsi" w:hAnsiTheme="majorHAnsi"/>
          <w:sz w:val="12"/>
        </w:rPr>
        <w:t xml:space="preserve"> </w:t>
      </w:r>
      <w:r w:rsidRPr="00E715CF">
        <w:rPr>
          <w:rStyle w:val="StyleBoldUnderline"/>
          <w:rFonts w:asciiTheme="majorHAnsi" w:hAnsiTheme="majorHAnsi"/>
        </w:rPr>
        <w:t>states</w:t>
      </w:r>
      <w:r w:rsidRPr="00E715CF">
        <w:rPr>
          <w:rFonts w:asciiTheme="majorHAnsi" w:hAnsiTheme="majorHAnsi"/>
          <w:sz w:val="16"/>
        </w:rPr>
        <w:t xml:space="preserve">.246 While the trend towards intergovernmental agreements reduces the brazenness of this move, </w:t>
      </w:r>
      <w:r w:rsidRPr="00E715CF">
        <w:rPr>
          <w:rStyle w:val="StyleBoldUnderline"/>
          <w:rFonts w:asciiTheme="majorHAnsi" w:hAnsiTheme="majorHAnsi"/>
        </w:rPr>
        <w:t>the agreements are still the same exact</w:t>
      </w:r>
      <w:r w:rsidRPr="00E715CF">
        <w:rPr>
          <w:rStyle w:val="StyleBoldUnderline"/>
          <w:rFonts w:asciiTheme="majorHAnsi" w:hAnsiTheme="majorHAnsi"/>
          <w:sz w:val="12"/>
        </w:rPr>
        <w:t xml:space="preserve"> </w:t>
      </w:r>
      <w:r w:rsidRPr="00E715CF">
        <w:rPr>
          <w:rStyle w:val="StyleBoldUnderline"/>
          <w:rFonts w:asciiTheme="majorHAnsi" w:hAnsiTheme="majorHAnsi"/>
        </w:rPr>
        <w:t>implementation of US domestic law</w:t>
      </w:r>
      <w:r w:rsidRPr="00E715CF">
        <w:rPr>
          <w:rFonts w:asciiTheme="majorHAnsi" w:hAnsiTheme="majorHAnsi"/>
          <w:sz w:val="16"/>
        </w:rPr>
        <w:t xml:space="preserve">.247 </w:t>
      </w:r>
      <w:r w:rsidRPr="00E715CF">
        <w:rPr>
          <w:rStyle w:val="StyleBoldUnderline"/>
          <w:rFonts w:asciiTheme="majorHAnsi" w:hAnsiTheme="majorHAnsi"/>
        </w:rPr>
        <w:t>As a country coming to the</w:t>
      </w:r>
      <w:r w:rsidRPr="00E715CF">
        <w:rPr>
          <w:rStyle w:val="StyleBoldUnderline"/>
          <w:rFonts w:asciiTheme="majorHAnsi" w:hAnsiTheme="majorHAnsi"/>
          <w:sz w:val="12"/>
        </w:rPr>
        <w:t xml:space="preserve"> </w:t>
      </w:r>
      <w:r w:rsidRPr="00E715CF">
        <w:rPr>
          <w:rStyle w:val="StyleBoldUnderline"/>
          <w:rFonts w:asciiTheme="majorHAnsi" w:hAnsiTheme="majorHAnsi"/>
        </w:rPr>
        <w:t>negotiating table with the United States</w:t>
      </w:r>
      <w:r w:rsidRPr="00E715CF">
        <w:rPr>
          <w:rFonts w:asciiTheme="majorHAnsi" w:hAnsiTheme="majorHAnsi"/>
          <w:sz w:val="16"/>
        </w:rPr>
        <w:t xml:space="preserve">, you have three options. First, </w:t>
      </w:r>
      <w:r w:rsidRPr="00E715CF">
        <w:rPr>
          <w:rStyle w:val="StyleBoldUnderline"/>
          <w:rFonts w:asciiTheme="majorHAnsi" w:hAnsiTheme="majorHAnsi"/>
        </w:rPr>
        <w:t>you</w:t>
      </w:r>
      <w:r w:rsidRPr="00E715CF">
        <w:rPr>
          <w:rStyle w:val="StyleBoldUnderline"/>
          <w:rFonts w:asciiTheme="majorHAnsi" w:hAnsiTheme="majorHAnsi"/>
          <w:sz w:val="12"/>
        </w:rPr>
        <w:t xml:space="preserve"> </w:t>
      </w:r>
      <w:r w:rsidRPr="00E715CF">
        <w:rPr>
          <w:rStyle w:val="StyleBoldUnderline"/>
          <w:rFonts w:asciiTheme="majorHAnsi" w:hAnsiTheme="majorHAnsi"/>
        </w:rPr>
        <w:t>could enter into an agreement with the United States</w:t>
      </w:r>
      <w:r w:rsidRPr="00E715CF">
        <w:rPr>
          <w:rFonts w:asciiTheme="majorHAnsi" w:hAnsiTheme="majorHAnsi"/>
          <w:sz w:val="16"/>
        </w:rPr>
        <w:t xml:space="preserve">;248 second, </w:t>
      </w:r>
      <w:r w:rsidRPr="00E715CF">
        <w:rPr>
          <w:rStyle w:val="StyleBoldUnderline"/>
          <w:rFonts w:asciiTheme="majorHAnsi" w:hAnsiTheme="majorHAnsi"/>
        </w:rPr>
        <w:t>you could</w:t>
      </w:r>
      <w:r w:rsidRPr="00E715CF">
        <w:rPr>
          <w:rStyle w:val="StyleBoldUnderline"/>
          <w:rFonts w:asciiTheme="majorHAnsi" w:hAnsiTheme="majorHAnsi"/>
          <w:sz w:val="12"/>
        </w:rPr>
        <w:t xml:space="preserve"> </w:t>
      </w:r>
      <w:r w:rsidRPr="00E715CF">
        <w:rPr>
          <w:rStyle w:val="StyleBoldUnderline"/>
          <w:rFonts w:asciiTheme="majorHAnsi" w:hAnsiTheme="majorHAnsi"/>
        </w:rPr>
        <w:t>not enter into an agreement and have the United States implement its laws</w:t>
      </w:r>
      <w:r w:rsidRPr="00E715CF">
        <w:rPr>
          <w:rStyle w:val="StyleBoldUnderline"/>
          <w:rFonts w:asciiTheme="majorHAnsi" w:hAnsiTheme="majorHAnsi"/>
          <w:sz w:val="12"/>
        </w:rPr>
        <w:t xml:space="preserve"> </w:t>
      </w:r>
      <w:r w:rsidRPr="00E715CF">
        <w:rPr>
          <w:rStyle w:val="StyleBoldUnderline"/>
          <w:rFonts w:asciiTheme="majorHAnsi" w:hAnsiTheme="majorHAnsi"/>
        </w:rPr>
        <w:t>onto your financial institutions anyway;</w:t>
      </w:r>
      <w:r w:rsidRPr="00E715CF">
        <w:rPr>
          <w:rFonts w:asciiTheme="majorHAnsi" w:hAnsiTheme="majorHAnsi"/>
          <w:sz w:val="16"/>
        </w:rPr>
        <w:t xml:space="preserve">249 </w:t>
      </w:r>
      <w:r w:rsidRPr="00E715CF">
        <w:rPr>
          <w:rStyle w:val="StyleBoldUnderline"/>
          <w:rFonts w:asciiTheme="majorHAnsi" w:hAnsiTheme="majorHAnsi"/>
        </w:rPr>
        <w:t xml:space="preserve">or </w:t>
      </w:r>
      <w:r w:rsidRPr="00E715CF">
        <w:rPr>
          <w:rFonts w:asciiTheme="majorHAnsi" w:hAnsiTheme="majorHAnsi"/>
          <w:sz w:val="16"/>
        </w:rPr>
        <w:t>third</w:t>
      </w:r>
      <w:r w:rsidRPr="00E715CF">
        <w:rPr>
          <w:rStyle w:val="StyleBoldUnderline"/>
          <w:rFonts w:asciiTheme="majorHAnsi" w:hAnsiTheme="majorHAnsi"/>
        </w:rPr>
        <w:t>, you could inform your institutions not to do business in the United States or with an entity that</w:t>
      </w:r>
      <w:r w:rsidRPr="00E715CF">
        <w:rPr>
          <w:rStyle w:val="StyleBoldUnderline"/>
          <w:rFonts w:asciiTheme="majorHAnsi" w:hAnsiTheme="majorHAnsi"/>
          <w:sz w:val="12"/>
        </w:rPr>
        <w:t xml:space="preserve"> </w:t>
      </w:r>
      <w:r w:rsidRPr="00E715CF">
        <w:rPr>
          <w:rStyle w:val="StyleBoldUnderline"/>
          <w:rFonts w:asciiTheme="majorHAnsi" w:hAnsiTheme="majorHAnsi"/>
        </w:rPr>
        <w:t>would bring them under the FATCA requirements</w:t>
      </w:r>
      <w:r w:rsidRPr="00E715CF">
        <w:rPr>
          <w:rFonts w:asciiTheme="majorHAnsi" w:hAnsiTheme="majorHAnsi"/>
          <w:sz w:val="16"/>
        </w:rPr>
        <w:t xml:space="preserve">.250 The United States is the largest and most “technologically powerful” economy in the world, with the second highest GDP, behind only the European Union.251 The United States also has the highest market value of shares of publicly traded corporations, almost double that of any other country.252 The New York Stock Exchange and NASDAQ are the two largest stock exchanges in the world.253 </w:t>
      </w:r>
      <w:r w:rsidRPr="00E715CF">
        <w:rPr>
          <w:rStyle w:val="StyleBoldUnderline"/>
          <w:rFonts w:asciiTheme="majorHAnsi" w:hAnsiTheme="majorHAnsi"/>
        </w:rPr>
        <w:t>With how interconnected the</w:t>
      </w:r>
      <w:r w:rsidRPr="00E715CF">
        <w:rPr>
          <w:rStyle w:val="StyleBoldUnderline"/>
          <w:rFonts w:asciiTheme="majorHAnsi" w:hAnsiTheme="majorHAnsi"/>
          <w:sz w:val="12"/>
        </w:rPr>
        <w:t xml:space="preserve"> </w:t>
      </w:r>
      <w:r w:rsidRPr="00E715CF">
        <w:rPr>
          <w:rStyle w:val="StyleBoldUnderline"/>
          <w:rFonts w:asciiTheme="majorHAnsi" w:hAnsiTheme="majorHAnsi"/>
        </w:rPr>
        <w:t>financial world is today</w:t>
      </w:r>
      <w:r w:rsidRPr="00E715CF">
        <w:rPr>
          <w:rFonts w:asciiTheme="majorHAnsi" w:hAnsiTheme="majorHAnsi"/>
          <w:sz w:val="16"/>
        </w:rPr>
        <w:t xml:space="preserve">,254 </w:t>
      </w:r>
      <w:r w:rsidRPr="00E715CF">
        <w:rPr>
          <w:rStyle w:val="StyleBoldUnderline"/>
          <w:rFonts w:asciiTheme="majorHAnsi" w:hAnsiTheme="majorHAnsi"/>
        </w:rPr>
        <w:t>telling a financial institution to not conduct its</w:t>
      </w:r>
      <w:r w:rsidRPr="00E715CF">
        <w:rPr>
          <w:rStyle w:val="StyleBoldUnderline"/>
          <w:rFonts w:asciiTheme="majorHAnsi" w:hAnsiTheme="majorHAnsi"/>
          <w:sz w:val="12"/>
        </w:rPr>
        <w:t xml:space="preserve"> </w:t>
      </w:r>
      <w:r w:rsidRPr="00E715CF">
        <w:rPr>
          <w:rStyle w:val="StyleBoldUnderline"/>
          <w:rFonts w:asciiTheme="majorHAnsi" w:hAnsiTheme="majorHAnsi"/>
        </w:rPr>
        <w:t>business in the United States can severely affect that entity’s profitability</w:t>
      </w:r>
      <w:r w:rsidRPr="00E715CF">
        <w:rPr>
          <w:rStyle w:val="StyleBoldUnderline"/>
          <w:rFonts w:asciiTheme="majorHAnsi" w:hAnsiTheme="majorHAnsi"/>
          <w:sz w:val="12"/>
        </w:rPr>
        <w:t xml:space="preserve"> </w:t>
      </w:r>
      <w:r w:rsidRPr="00E715CF">
        <w:rPr>
          <w:rStyle w:val="StyleBoldUnderline"/>
          <w:rFonts w:asciiTheme="majorHAnsi" w:hAnsiTheme="majorHAnsi"/>
        </w:rPr>
        <w:t>because of the size of the US capital markets</w:t>
      </w:r>
      <w:r w:rsidRPr="00E715CF">
        <w:rPr>
          <w:rFonts w:asciiTheme="majorHAnsi" w:hAnsiTheme="majorHAnsi"/>
          <w:sz w:val="16"/>
        </w:rPr>
        <w:t xml:space="preserve">.255 And when the </w:t>
      </w:r>
      <w:proofErr w:type="spellStart"/>
      <w:r w:rsidRPr="00E715CF">
        <w:rPr>
          <w:rFonts w:asciiTheme="majorHAnsi" w:hAnsiTheme="majorHAnsi"/>
          <w:sz w:val="16"/>
        </w:rPr>
        <w:t>passthru</w:t>
      </w:r>
      <w:proofErr w:type="spellEnd"/>
      <w:r w:rsidRPr="00E715CF">
        <w:rPr>
          <w:rFonts w:asciiTheme="majorHAnsi" w:hAnsiTheme="majorHAnsi"/>
          <w:sz w:val="16"/>
        </w:rPr>
        <w:t xml:space="preserve"> payment provisions are implemented, it will be nearly impossible for reputable financial institutions to not fall under the 30 percent withholding of FATCA.256 </w:t>
      </w:r>
      <w:r w:rsidRPr="00E715CF">
        <w:rPr>
          <w:rStyle w:val="Emphasis"/>
          <w:rFonts w:asciiTheme="majorHAnsi" w:hAnsiTheme="majorHAnsi"/>
        </w:rPr>
        <w:t>So even when the United States comes to negotiate an</w:t>
      </w:r>
      <w:r w:rsidRPr="00E715CF">
        <w:rPr>
          <w:rStyle w:val="Emphasis"/>
          <w:rFonts w:asciiTheme="majorHAnsi" w:hAnsiTheme="majorHAnsi"/>
          <w:sz w:val="12"/>
        </w:rPr>
        <w:t xml:space="preserve"> </w:t>
      </w:r>
      <w:r w:rsidRPr="00E715CF">
        <w:rPr>
          <w:rStyle w:val="Emphasis"/>
          <w:rFonts w:asciiTheme="majorHAnsi" w:hAnsiTheme="majorHAnsi"/>
        </w:rPr>
        <w:t>intergovernmental agreement, it is merely a veiled unilateral imposition of</w:t>
      </w:r>
      <w:r w:rsidRPr="00E715CF">
        <w:rPr>
          <w:rStyle w:val="Emphasis"/>
          <w:rFonts w:asciiTheme="majorHAnsi" w:hAnsiTheme="majorHAnsi"/>
          <w:sz w:val="12"/>
        </w:rPr>
        <w:t xml:space="preserve"> </w:t>
      </w:r>
      <w:r w:rsidRPr="00E715CF">
        <w:rPr>
          <w:rStyle w:val="Emphasis"/>
          <w:rFonts w:asciiTheme="majorHAnsi" w:hAnsiTheme="majorHAnsi"/>
        </w:rPr>
        <w:t>its domestic law.</w:t>
      </w:r>
      <w:r w:rsidRPr="00E715CF">
        <w:rPr>
          <w:rStyle w:val="Emphasis"/>
          <w:rFonts w:asciiTheme="majorHAnsi" w:hAnsiTheme="majorHAnsi"/>
          <w:sz w:val="12"/>
        </w:rPr>
        <w:t xml:space="preserve"> </w:t>
      </w:r>
      <w:r w:rsidRPr="00E715CF">
        <w:rPr>
          <w:rFonts w:asciiTheme="majorHAnsi" w:hAnsiTheme="majorHAnsi"/>
          <w:sz w:val="16"/>
        </w:rPr>
        <w:t xml:space="preserve">While the United States may still carry a great deal of weight and enjoy a level of respect from other countries who view it as the predominant hegemon, good will and hegemonic status can only go so far. </w:t>
      </w:r>
      <w:r w:rsidRPr="00E715CF">
        <w:rPr>
          <w:rStyle w:val="Emphasis"/>
          <w:rFonts w:asciiTheme="majorHAnsi" w:hAnsiTheme="majorHAnsi"/>
        </w:rPr>
        <w:t>By</w:t>
      </w:r>
      <w:r w:rsidRPr="00E715CF">
        <w:rPr>
          <w:rStyle w:val="Emphasis"/>
          <w:rFonts w:asciiTheme="majorHAnsi" w:hAnsiTheme="majorHAnsi"/>
          <w:sz w:val="12"/>
        </w:rPr>
        <w:t xml:space="preserve"> </w:t>
      </w:r>
      <w:r w:rsidRPr="00E715CF">
        <w:rPr>
          <w:rStyle w:val="Emphasis"/>
          <w:rFonts w:asciiTheme="majorHAnsi" w:hAnsiTheme="majorHAnsi"/>
        </w:rPr>
        <w:t xml:space="preserve">implementing FATCA, </w:t>
      </w:r>
      <w:r w:rsidRPr="00E715CF">
        <w:rPr>
          <w:rStyle w:val="Emphasis"/>
          <w:rFonts w:asciiTheme="majorHAnsi" w:hAnsiTheme="majorHAnsi"/>
          <w:highlight w:val="cyan"/>
        </w:rPr>
        <w:t>the U</w:t>
      </w:r>
      <w:r w:rsidRPr="00E715CF">
        <w:rPr>
          <w:rStyle w:val="Emphasis"/>
          <w:rFonts w:asciiTheme="majorHAnsi" w:hAnsiTheme="majorHAnsi"/>
        </w:rPr>
        <w:t xml:space="preserve">nited </w:t>
      </w:r>
      <w:r w:rsidRPr="00E715CF">
        <w:rPr>
          <w:rStyle w:val="Emphasis"/>
          <w:rFonts w:asciiTheme="majorHAnsi" w:hAnsiTheme="majorHAnsi"/>
          <w:highlight w:val="cyan"/>
        </w:rPr>
        <w:t>S</w:t>
      </w:r>
      <w:r w:rsidRPr="00E715CF">
        <w:rPr>
          <w:rStyle w:val="Emphasis"/>
          <w:rFonts w:asciiTheme="majorHAnsi" w:hAnsiTheme="majorHAnsi"/>
        </w:rPr>
        <w:t xml:space="preserve">tates </w:t>
      </w:r>
      <w:r w:rsidRPr="00E715CF">
        <w:rPr>
          <w:rStyle w:val="Emphasis"/>
          <w:rFonts w:asciiTheme="majorHAnsi" w:hAnsiTheme="majorHAnsi"/>
          <w:highlight w:val="cyan"/>
        </w:rPr>
        <w:t>is continuing to stray from the</w:t>
      </w:r>
      <w:r w:rsidRPr="00E715CF">
        <w:rPr>
          <w:rStyle w:val="Emphasis"/>
          <w:rFonts w:asciiTheme="majorHAnsi" w:hAnsiTheme="majorHAnsi"/>
          <w:sz w:val="12"/>
          <w:highlight w:val="cyan"/>
        </w:rPr>
        <w:t xml:space="preserve"> </w:t>
      </w:r>
      <w:r w:rsidRPr="00E715CF">
        <w:rPr>
          <w:rStyle w:val="Emphasis"/>
          <w:rFonts w:asciiTheme="majorHAnsi" w:hAnsiTheme="majorHAnsi"/>
          <w:highlight w:val="cyan"/>
        </w:rPr>
        <w:t>path of multinational agreements and</w:t>
      </w:r>
      <w:r w:rsidRPr="00E715CF">
        <w:rPr>
          <w:rStyle w:val="Emphasis"/>
          <w:rFonts w:asciiTheme="majorHAnsi" w:hAnsiTheme="majorHAnsi"/>
        </w:rPr>
        <w:t xml:space="preserve"> the frameworks of </w:t>
      </w:r>
      <w:r w:rsidRPr="00E715CF">
        <w:rPr>
          <w:rStyle w:val="Emphasis"/>
          <w:rFonts w:asciiTheme="majorHAnsi" w:hAnsiTheme="majorHAnsi"/>
          <w:highlight w:val="cyan"/>
        </w:rPr>
        <w:t>i</w:t>
      </w:r>
      <w:r w:rsidRPr="00E715CF">
        <w:rPr>
          <w:rStyle w:val="Emphasis"/>
          <w:rFonts w:asciiTheme="majorHAnsi" w:hAnsiTheme="majorHAnsi"/>
        </w:rPr>
        <w:t xml:space="preserve">nternational </w:t>
      </w:r>
      <w:r w:rsidRPr="00E715CF">
        <w:rPr>
          <w:rStyle w:val="Emphasis"/>
          <w:rFonts w:asciiTheme="majorHAnsi" w:hAnsiTheme="majorHAnsi"/>
          <w:highlight w:val="cyan"/>
        </w:rPr>
        <w:t>law</w:t>
      </w:r>
      <w:r w:rsidRPr="00E715CF">
        <w:rPr>
          <w:rStyle w:val="Emphasis"/>
          <w:rFonts w:asciiTheme="majorHAnsi" w:hAnsiTheme="majorHAnsi"/>
          <w:sz w:val="12"/>
        </w:rPr>
        <w:t xml:space="preserve"> </w:t>
      </w:r>
      <w:r w:rsidRPr="00E715CF">
        <w:rPr>
          <w:rStyle w:val="Emphasis"/>
          <w:rFonts w:asciiTheme="majorHAnsi" w:hAnsiTheme="majorHAnsi"/>
        </w:rPr>
        <w:t>that have been developing for the past seventy years</w:t>
      </w:r>
      <w:r w:rsidRPr="00E715CF">
        <w:rPr>
          <w:rFonts w:asciiTheme="majorHAnsi" w:hAnsiTheme="majorHAnsi"/>
          <w:sz w:val="16"/>
        </w:rPr>
        <w:t>. By continuing down the unilateral “my way or the highway” approach, the United States is subverting the international institutions that it helped found257 in favor of an outdated and unsustainable method of international relations.258 While the United States may still enjoy hegemonic status for now, there will come a day when other countries have the spotlight and the tables may turn. And even if that eventuality is a long way off, there is no denying that advances in technology have made our world interconnected to the point where the old unilateral method of international relations is no longer a viable option.</w:t>
      </w:r>
    </w:p>
    <w:p w14:paraId="1F581CBD" w14:textId="77777777" w:rsidR="00BD1D01" w:rsidRPr="00E715CF" w:rsidRDefault="00BD1D01" w:rsidP="00BD1D01">
      <w:pPr>
        <w:pStyle w:val="Heading4"/>
      </w:pPr>
      <w:r w:rsidRPr="00E715CF">
        <w:t>Repealing FATCA solves the damage to US cred</w:t>
      </w:r>
    </w:p>
    <w:p w14:paraId="12534133" w14:textId="77777777" w:rsidR="00BD1D01" w:rsidRPr="00E715CF" w:rsidRDefault="00BD1D01" w:rsidP="00BD1D01">
      <w:pPr>
        <w:rPr>
          <w:rFonts w:asciiTheme="majorHAnsi" w:hAnsiTheme="majorHAnsi"/>
        </w:rPr>
      </w:pPr>
      <w:proofErr w:type="spellStart"/>
      <w:r w:rsidRPr="00E715CF">
        <w:rPr>
          <w:rFonts w:asciiTheme="majorHAnsi" w:hAnsiTheme="majorHAnsi"/>
        </w:rPr>
        <w:t>Siddharth</w:t>
      </w:r>
      <w:proofErr w:type="spellEnd"/>
      <w:r w:rsidRPr="00E715CF">
        <w:rPr>
          <w:rFonts w:asciiTheme="majorHAnsi" w:hAnsiTheme="majorHAnsi"/>
        </w:rPr>
        <w:t xml:space="preserve"> </w:t>
      </w:r>
      <w:proofErr w:type="spellStart"/>
      <w:r w:rsidRPr="00E715CF">
        <w:rPr>
          <w:rStyle w:val="StyleStyleBold12pt"/>
          <w:rFonts w:asciiTheme="majorHAnsi" w:hAnsiTheme="majorHAnsi"/>
        </w:rPr>
        <w:t>Aggarwal</w:t>
      </w:r>
      <w:proofErr w:type="spellEnd"/>
      <w:r w:rsidRPr="00E715CF">
        <w:rPr>
          <w:rStyle w:val="StyleStyleBold12pt"/>
          <w:rFonts w:asciiTheme="majorHAnsi" w:hAnsiTheme="majorHAnsi"/>
        </w:rPr>
        <w:t xml:space="preserve"> 2014, </w:t>
      </w:r>
      <w:r w:rsidRPr="00E715CF">
        <w:rPr>
          <w:rFonts w:asciiTheme="majorHAnsi" w:hAnsiTheme="majorHAnsi"/>
        </w:rPr>
        <w:t>The University of Texas at Dallas, “The Foreign Account Tax Compliance Act (FATCA)” December 10, BFH</w:t>
      </w:r>
    </w:p>
    <w:p w14:paraId="1EF90065" w14:textId="77777777" w:rsidR="00BD1D01" w:rsidRPr="00A8683E" w:rsidRDefault="00BD1D01" w:rsidP="00BD1D01">
      <w:pPr>
        <w:rPr>
          <w:rFonts w:asciiTheme="majorHAnsi" w:hAnsiTheme="majorHAnsi"/>
          <w:sz w:val="16"/>
        </w:rPr>
      </w:pPr>
      <w:r w:rsidRPr="00E715CF">
        <w:rPr>
          <w:rFonts w:asciiTheme="majorHAnsi" w:hAnsiTheme="majorHAnsi"/>
          <w:sz w:val="16"/>
        </w:rPr>
        <w:t xml:space="preserve">Moving forward, the Taxpayer Advocate Service will continue to support and defend non-willfully delinquent taxpayers through the multitude of programs the IRS offers for FATCA reporting. The TAS is planning to speak to </w:t>
      </w:r>
      <w:r w:rsidRPr="00E715CF">
        <w:rPr>
          <w:rStyle w:val="StyleBoldUnderline"/>
          <w:rFonts w:asciiTheme="majorHAnsi" w:hAnsiTheme="majorHAnsi"/>
          <w:highlight w:val="cyan"/>
        </w:rPr>
        <w:t>the IRS</w:t>
      </w:r>
      <w:r w:rsidRPr="00E715CF">
        <w:rPr>
          <w:rStyle w:val="StyleBoldUnderline"/>
          <w:rFonts w:asciiTheme="majorHAnsi" w:hAnsiTheme="majorHAnsi"/>
        </w:rPr>
        <w:t xml:space="preserve"> on </w:t>
      </w:r>
      <w:r w:rsidRPr="00E715CF">
        <w:rPr>
          <w:rStyle w:val="StyleBoldUnderline"/>
          <w:rFonts w:asciiTheme="majorHAnsi" w:hAnsiTheme="majorHAnsi"/>
          <w:highlight w:val="cyan"/>
        </w:rPr>
        <w:t>reforming its current regulations within various programs</w:t>
      </w:r>
      <w:r w:rsidRPr="00E715CF">
        <w:rPr>
          <w:rFonts w:asciiTheme="majorHAnsi" w:hAnsiTheme="majorHAnsi"/>
          <w:sz w:val="16"/>
        </w:rPr>
        <w:t xml:space="preserve"> such as ODVP and how ODVP, </w:t>
      </w:r>
      <w:r w:rsidRPr="00E715CF">
        <w:rPr>
          <w:rStyle w:val="StyleBoldUnderline"/>
          <w:rFonts w:asciiTheme="majorHAnsi" w:hAnsiTheme="majorHAnsi"/>
          <w:highlight w:val="cyan"/>
        </w:rPr>
        <w:t>Streamlined</w:t>
      </w:r>
      <w:r w:rsidRPr="00E715CF">
        <w:rPr>
          <w:rFonts w:asciiTheme="majorHAnsi" w:hAnsiTheme="majorHAnsi"/>
          <w:sz w:val="16"/>
        </w:rPr>
        <w:t xml:space="preserve">, and other programs will harmonize with </w:t>
      </w:r>
      <w:r w:rsidRPr="00E715CF">
        <w:rPr>
          <w:rStyle w:val="StyleBoldUnderline"/>
          <w:rFonts w:asciiTheme="majorHAnsi" w:hAnsiTheme="majorHAnsi"/>
          <w:highlight w:val="cyan"/>
        </w:rPr>
        <w:t>FATCA</w:t>
      </w:r>
      <w:r w:rsidRPr="00E715CF">
        <w:rPr>
          <w:rFonts w:asciiTheme="majorHAnsi" w:hAnsiTheme="majorHAnsi"/>
          <w:sz w:val="16"/>
        </w:rPr>
        <w:t xml:space="preserve"> and GATCA moving forward. The TAS will champion for the IRS to ratify </w:t>
      </w:r>
      <w:r w:rsidRPr="00E715CF">
        <w:rPr>
          <w:rStyle w:val="StyleBoldUnderline"/>
          <w:rFonts w:asciiTheme="majorHAnsi" w:hAnsiTheme="majorHAnsi"/>
          <w:highlight w:val="cyan"/>
        </w:rPr>
        <w:t>more justifiable and legally amenable policies</w:t>
      </w:r>
      <w:r w:rsidRPr="00E715CF">
        <w:rPr>
          <w:rFonts w:asciiTheme="majorHAnsi" w:hAnsiTheme="majorHAnsi"/>
          <w:sz w:val="16"/>
        </w:rPr>
        <w:t xml:space="preserve"> to </w:t>
      </w:r>
      <w:r w:rsidRPr="00E715CF">
        <w:rPr>
          <w:rStyle w:val="StyleBoldUnderline"/>
          <w:rFonts w:asciiTheme="majorHAnsi" w:hAnsiTheme="majorHAnsi"/>
          <w:highlight w:val="cyan"/>
        </w:rPr>
        <w:t>recover lost credibility amongst US nonresidents, the media, and various foreign entitie</w:t>
      </w:r>
      <w:r w:rsidRPr="00E715CF">
        <w:rPr>
          <w:rStyle w:val="StyleBoldUnderline"/>
          <w:rFonts w:asciiTheme="majorHAnsi" w:hAnsiTheme="majorHAnsi"/>
        </w:rPr>
        <w:t>s</w:t>
      </w:r>
      <w:r w:rsidRPr="00E715CF">
        <w:rPr>
          <w:rFonts w:asciiTheme="majorHAnsi" w:hAnsiTheme="majorHAnsi"/>
          <w:sz w:val="16"/>
        </w:rPr>
        <w:t>. The TAS’s main mission is to construe FATCA as a voluntary compliance mechanism intended to benefit taxpayers and counterparties. 102 The potential for the Streamlined Program to develop further and be promoted as a flexible and attractive program for reporting is imminent and the TAS wants to capitalize on that. One way to improve the public discourse is by requesting forum comments and publishing relevant guidelines in the official “Federal Register” with revisions that include recommendations from the public.</w:t>
      </w:r>
    </w:p>
    <w:p w14:paraId="5190E560" w14:textId="77777777" w:rsidR="00BD1D01" w:rsidRPr="00E715CF" w:rsidRDefault="00BD1D01" w:rsidP="00BD1D01">
      <w:pPr>
        <w:pStyle w:val="Heading4"/>
      </w:pPr>
      <w:r w:rsidRPr="00E715CF">
        <w:t>Credibility and international influence solves a series of impacts.</w:t>
      </w:r>
    </w:p>
    <w:p w14:paraId="3EBC870A" w14:textId="77777777" w:rsidR="00BD1D01" w:rsidRPr="00E715CF" w:rsidRDefault="00BD1D01" w:rsidP="00BD1D01">
      <w:pPr>
        <w:rPr>
          <w:rFonts w:asciiTheme="majorHAnsi" w:hAnsiTheme="majorHAnsi"/>
        </w:rPr>
      </w:pPr>
      <w:proofErr w:type="spellStart"/>
      <w:r w:rsidRPr="00E715CF">
        <w:rPr>
          <w:rStyle w:val="StyleStyleBold12pt"/>
          <w:rFonts w:asciiTheme="majorHAnsi" w:hAnsiTheme="majorHAnsi"/>
        </w:rPr>
        <w:t>Ikenberry</w:t>
      </w:r>
      <w:proofErr w:type="spellEnd"/>
      <w:r w:rsidRPr="00E715CF">
        <w:rPr>
          <w:rStyle w:val="StyleStyleBold12pt"/>
          <w:rFonts w:asciiTheme="majorHAnsi" w:hAnsiTheme="majorHAnsi"/>
        </w:rPr>
        <w:t xml:space="preserve"> et. al 13</w:t>
      </w:r>
      <w:r w:rsidRPr="00E715CF">
        <w:rPr>
          <w:rFonts w:asciiTheme="majorHAnsi" w:hAnsiTheme="majorHAnsi"/>
        </w:rPr>
        <w:t xml:space="preserve"> – John </w:t>
      </w:r>
      <w:proofErr w:type="spellStart"/>
      <w:r w:rsidRPr="00E715CF">
        <w:rPr>
          <w:rFonts w:asciiTheme="majorHAnsi" w:hAnsiTheme="majorHAnsi"/>
        </w:rPr>
        <w:t>Ikenberry</w:t>
      </w:r>
      <w:proofErr w:type="spellEnd"/>
      <w:r w:rsidRPr="00E715CF">
        <w:rPr>
          <w:rFonts w:asciiTheme="majorHAnsi" w:hAnsiTheme="majorHAnsi"/>
        </w:rPr>
        <w:t xml:space="preserve">, Ph. D in Political Science from Chicago, Professor of Politics and International Affairs at the Woodrow Wilson School at Princeton University, Senior Fellow at the Brookings Institute, Co-Director of Princeton’s Center for International Security Studies; William </w:t>
      </w:r>
      <w:proofErr w:type="spellStart"/>
      <w:r w:rsidRPr="00E715CF">
        <w:rPr>
          <w:rFonts w:asciiTheme="majorHAnsi" w:hAnsiTheme="majorHAnsi"/>
        </w:rPr>
        <w:t>Wohlforth</w:t>
      </w:r>
      <w:proofErr w:type="spellEnd"/>
      <w:r w:rsidRPr="00E715CF">
        <w:rPr>
          <w:rFonts w:asciiTheme="majorHAnsi" w:hAnsiTheme="majorHAnsi"/>
        </w:rPr>
        <w:t xml:space="preserve">, Ph. D in Political Science from Yale, Webster Professor of Government at Dartmouth College; Stephen Brooks, Ph. D in Political Science from Yale, Associate Professor of Government at Dartmouth College, Senior Fellow at the </w:t>
      </w:r>
      <w:proofErr w:type="spellStart"/>
      <w:r w:rsidRPr="00E715CF">
        <w:rPr>
          <w:rFonts w:asciiTheme="majorHAnsi" w:hAnsiTheme="majorHAnsi"/>
        </w:rPr>
        <w:t>Belfer</w:t>
      </w:r>
      <w:proofErr w:type="spellEnd"/>
      <w:r w:rsidRPr="00E715CF">
        <w:rPr>
          <w:rFonts w:asciiTheme="majorHAnsi" w:hAnsiTheme="majorHAnsi"/>
        </w:rPr>
        <w:t xml:space="preserve"> Center for Science and International Affairs at Harvard University; “Don’t Come Home, America: The Case Against Retrenchment”, http://live.belfercenter.org/files/IS3703_Brooks%20Wohlforth%20Ikenberry.pdf</w:t>
      </w:r>
    </w:p>
    <w:p w14:paraId="61956B70" w14:textId="77777777" w:rsidR="00BD1D01" w:rsidRDefault="00BD1D01" w:rsidP="00BD1D01">
      <w:pPr>
        <w:rPr>
          <w:rFonts w:asciiTheme="majorHAnsi" w:hAnsiTheme="majorHAnsi"/>
          <w:sz w:val="16"/>
        </w:rPr>
      </w:pPr>
      <w:r w:rsidRPr="00E715CF">
        <w:rPr>
          <w:rFonts w:asciiTheme="majorHAnsi" w:hAnsiTheme="majorHAnsi"/>
          <w:sz w:val="16"/>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E715CF">
        <w:rPr>
          <w:rStyle w:val="StyleBoldUnderline"/>
          <w:rFonts w:asciiTheme="majorHAnsi" w:hAnsiTheme="majorHAnsi"/>
        </w:rPr>
        <w:t>A core premise of deep engagement is that it</w:t>
      </w:r>
      <w:r w:rsidRPr="00E715CF">
        <w:rPr>
          <w:rFonts w:asciiTheme="majorHAnsi" w:hAnsiTheme="majorHAnsi"/>
          <w:sz w:val="16"/>
        </w:rPr>
        <w:t xml:space="preserve"> </w:t>
      </w:r>
      <w:r w:rsidRPr="00E715CF">
        <w:rPr>
          <w:rStyle w:val="StyleBoldUnderline"/>
          <w:rFonts w:asciiTheme="majorHAnsi" w:hAnsiTheme="majorHAnsi"/>
        </w:rPr>
        <w:t>prevents the emergence of a far more dangerous global security environment</w:t>
      </w:r>
      <w:r w:rsidRPr="00E715CF">
        <w:rPr>
          <w:rFonts w:asciiTheme="majorHAnsi" w:hAnsiTheme="majorHAnsi"/>
          <w:sz w:val="16"/>
        </w:rPr>
        <w:t xml:space="preserve">. For one thing, as noted above, </w:t>
      </w:r>
      <w:r w:rsidRPr="00E715CF">
        <w:rPr>
          <w:rStyle w:val="StyleBoldUnderline"/>
          <w:rFonts w:asciiTheme="majorHAnsi" w:hAnsiTheme="majorHAnsi"/>
        </w:rPr>
        <w:t>the United States’ overseas presence gives it the leverage to restrain partners from taking provocative action.</w:t>
      </w:r>
      <w:r w:rsidRPr="00E715CF">
        <w:rPr>
          <w:rFonts w:asciiTheme="majorHAnsi" w:hAnsiTheme="majorHAnsi"/>
          <w:sz w:val="16"/>
        </w:rPr>
        <w:t xml:space="preserve"> Perhaps more important, </w:t>
      </w:r>
      <w:r w:rsidRPr="00E715CF">
        <w:rPr>
          <w:rStyle w:val="StyleBoldUnderline"/>
          <w:rFonts w:asciiTheme="majorHAnsi" w:hAnsiTheme="majorHAnsi"/>
        </w:rPr>
        <w:t xml:space="preserve">its core </w:t>
      </w:r>
      <w:r w:rsidRPr="00E715CF">
        <w:rPr>
          <w:rStyle w:val="StyleBoldUnderline"/>
          <w:rFonts w:asciiTheme="majorHAnsi" w:hAnsiTheme="majorHAnsi"/>
          <w:highlight w:val="cyan"/>
        </w:rPr>
        <w:t>alliance commitments</w:t>
      </w:r>
      <w:r w:rsidRPr="00E715CF">
        <w:rPr>
          <w:rStyle w:val="StyleBoldUnderline"/>
          <w:rFonts w:asciiTheme="majorHAnsi" w:hAnsiTheme="majorHAnsi"/>
        </w:rPr>
        <w:t xml:space="preserve"> also </w:t>
      </w:r>
      <w:r w:rsidRPr="00E715CF">
        <w:rPr>
          <w:rStyle w:val="StyleBoldUnderline"/>
          <w:rFonts w:asciiTheme="majorHAnsi" w:hAnsiTheme="majorHAnsi"/>
          <w:highlight w:val="cyan"/>
        </w:rPr>
        <w:t>deter states with aspirations to regional hegemony</w:t>
      </w:r>
      <w:r w:rsidRPr="00E715CF">
        <w:rPr>
          <w:rStyle w:val="StyleBoldUnderline"/>
          <w:rFonts w:asciiTheme="majorHAnsi" w:hAnsiTheme="majorHAnsi"/>
        </w:rPr>
        <w:t xml:space="preserve"> from contemplating expansion and make its partners more secure, reducing their incentive to adopt solutions to their security problems that threaten others and thus stoke security dilemmas</w:t>
      </w:r>
      <w:r w:rsidRPr="00E715CF">
        <w:rPr>
          <w:rFonts w:asciiTheme="majorHAnsi" w:hAnsiTheme="majorHAnsi"/>
          <w:sz w:val="16"/>
        </w:rPr>
        <w:t xml:space="preserve">. </w:t>
      </w:r>
      <w:r w:rsidRPr="00E715CF">
        <w:rPr>
          <w:rStyle w:val="StyleBoldUnderline"/>
          <w:rFonts w:asciiTheme="majorHAnsi" w:hAnsiTheme="majorHAnsi"/>
        </w:rPr>
        <w:t xml:space="preserve">The contention that engaged U.S. power dampens </w:t>
      </w:r>
      <w:r w:rsidRPr="00E715CF">
        <w:rPr>
          <w:rStyle w:val="StyleBoldUnderline"/>
          <w:rFonts w:asciiTheme="majorHAnsi" w:hAnsiTheme="majorHAnsi"/>
          <w:highlight w:val="cyan"/>
        </w:rPr>
        <w:t>the</w:t>
      </w:r>
      <w:r w:rsidRPr="00E715CF">
        <w:rPr>
          <w:rStyle w:val="StyleBoldUnderline"/>
          <w:rFonts w:asciiTheme="majorHAnsi" w:hAnsiTheme="majorHAnsi"/>
        </w:rPr>
        <w:t xml:space="preserve"> baleful effects of </w:t>
      </w:r>
      <w:r w:rsidRPr="00E715CF">
        <w:rPr>
          <w:rStyle w:val="StyleBoldUnderline"/>
          <w:rFonts w:asciiTheme="majorHAnsi" w:hAnsiTheme="majorHAnsi"/>
          <w:highlight w:val="cyan"/>
        </w:rPr>
        <w:t>anarchy</w:t>
      </w:r>
      <w:r w:rsidRPr="00E715CF">
        <w:rPr>
          <w:rStyle w:val="StyleBoldUnderline"/>
          <w:rFonts w:asciiTheme="majorHAnsi" w:hAnsiTheme="majorHAnsi"/>
        </w:rPr>
        <w:t xml:space="preserve"> is consistent with influential variants of realist theory</w:t>
      </w:r>
      <w:r w:rsidRPr="00E715CF">
        <w:rPr>
          <w:rFonts w:asciiTheme="majorHAnsi" w:hAnsiTheme="majorHAnsi"/>
          <w:sz w:val="16"/>
        </w:rPr>
        <w:t xml:space="preserve">. Indeed, arguably the scariest portrayal of </w:t>
      </w:r>
      <w:r w:rsidRPr="00E715CF">
        <w:rPr>
          <w:rStyle w:val="StyleBoldUnderline"/>
          <w:rFonts w:asciiTheme="majorHAnsi" w:hAnsiTheme="majorHAnsi"/>
        </w:rPr>
        <w:t xml:space="preserve">the war-prone world that would emerge </w:t>
      </w:r>
      <w:r w:rsidRPr="00E715CF">
        <w:rPr>
          <w:rStyle w:val="StyleBoldUnderline"/>
          <w:rFonts w:asciiTheme="majorHAnsi" w:hAnsiTheme="majorHAnsi"/>
          <w:highlight w:val="cyan"/>
        </w:rPr>
        <w:t>absent the “American Pacifier” is</w:t>
      </w:r>
      <w:r w:rsidRPr="00E715CF">
        <w:rPr>
          <w:rStyle w:val="StyleBoldUnderline"/>
          <w:rFonts w:asciiTheme="majorHAnsi" w:hAnsiTheme="majorHAnsi"/>
        </w:rPr>
        <w:t xml:space="preserve"> provided in the works of John </w:t>
      </w:r>
      <w:proofErr w:type="spellStart"/>
      <w:r w:rsidRPr="00E715CF">
        <w:rPr>
          <w:rStyle w:val="StyleBoldUnderline"/>
          <w:rFonts w:asciiTheme="majorHAnsi" w:hAnsiTheme="majorHAnsi"/>
        </w:rPr>
        <w:t>Mearsheimer</w:t>
      </w:r>
      <w:proofErr w:type="spellEnd"/>
      <w:r w:rsidRPr="00E715CF">
        <w:rPr>
          <w:rStyle w:val="StyleBoldUnderline"/>
          <w:rFonts w:asciiTheme="majorHAnsi" w:hAnsiTheme="majorHAnsi"/>
        </w:rPr>
        <w:t xml:space="preserve">, who forecasts dangerous multipolar regions </w:t>
      </w:r>
      <w:r w:rsidRPr="00E715CF">
        <w:rPr>
          <w:rStyle w:val="StyleBoldUnderline"/>
          <w:rFonts w:asciiTheme="majorHAnsi" w:hAnsiTheme="majorHAnsi"/>
          <w:highlight w:val="cyan"/>
        </w:rPr>
        <w:t>replete with security competition, arms races, nuclear proliferation</w:t>
      </w:r>
      <w:r w:rsidRPr="00E715CF">
        <w:rPr>
          <w:rStyle w:val="StyleBoldUnderline"/>
          <w:rFonts w:asciiTheme="majorHAnsi" w:hAnsiTheme="majorHAnsi"/>
        </w:rPr>
        <w:t xml:space="preserve"> and associated preventive war temptations, </w:t>
      </w:r>
      <w:r w:rsidRPr="00E715CF">
        <w:rPr>
          <w:rStyle w:val="StyleBoldUnderline"/>
          <w:rFonts w:asciiTheme="majorHAnsi" w:hAnsiTheme="majorHAnsi"/>
          <w:highlight w:val="cyan"/>
        </w:rPr>
        <w:t>regional rivalries</w:t>
      </w:r>
      <w:r w:rsidRPr="00E715CF">
        <w:rPr>
          <w:rStyle w:val="StyleBoldUnderline"/>
          <w:rFonts w:asciiTheme="majorHAnsi" w:hAnsiTheme="majorHAnsi"/>
        </w:rPr>
        <w:t xml:space="preserve">, and even runs at regional hegemony </w:t>
      </w:r>
      <w:r w:rsidRPr="00E715CF">
        <w:rPr>
          <w:rStyle w:val="StyleBoldUnderline"/>
          <w:rFonts w:asciiTheme="majorHAnsi" w:hAnsiTheme="majorHAnsi"/>
          <w:highlight w:val="cyan"/>
        </w:rPr>
        <w:t>and full-scale great power war</w:t>
      </w:r>
      <w:r w:rsidRPr="00E715CF">
        <w:rPr>
          <w:rFonts w:asciiTheme="majorHAnsi" w:hAnsiTheme="majorHAnsi"/>
          <w:sz w:val="16"/>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E715CF">
        <w:rPr>
          <w:rStyle w:val="StyleBoldUnderline"/>
          <w:rFonts w:asciiTheme="majorHAnsi" w:hAnsiTheme="majorHAnsi"/>
        </w:rPr>
        <w:t xml:space="preserve">each of these responses is nonetheless a weaker argument for retrenchment than advocates acknowledge. </w:t>
      </w:r>
      <w:r w:rsidRPr="00E715CF">
        <w:rPr>
          <w:rFonts w:asciiTheme="majorHAnsi" w:hAnsiTheme="majorHAnsi"/>
          <w:sz w:val="16"/>
        </w:rPr>
        <w:t xml:space="preserve">The first response flows from defensive realism as well as other international relations theories that discount the conflict-generating potential of anarchy under contemporary conditions. 73 Defensive realists maintain that the high ex </w:t>
      </w:r>
      <w:proofErr w:type="spellStart"/>
      <w:r w:rsidRPr="00E715CF">
        <w:rPr>
          <w:rFonts w:asciiTheme="majorHAnsi" w:hAnsiTheme="majorHAnsi"/>
          <w:sz w:val="16"/>
        </w:rPr>
        <w:t>pected</w:t>
      </w:r>
      <w:proofErr w:type="spellEnd"/>
      <w:r w:rsidRPr="00E715CF">
        <w:rPr>
          <w:rFonts w:asciiTheme="majorHAnsi" w:hAnsiTheme="majorHAnsi"/>
          <w:sz w:val="16"/>
        </w:rPr>
        <w:t xml:space="preserve"> costs of territorial conquest, defense dominance, and an array of policies and practices that can be used credibly to signal benign intent, mean that Eurasia’s major states could manage regional </w:t>
      </w:r>
      <w:proofErr w:type="spellStart"/>
      <w:r w:rsidRPr="00E715CF">
        <w:rPr>
          <w:rFonts w:asciiTheme="majorHAnsi" w:hAnsiTheme="majorHAnsi"/>
          <w:sz w:val="16"/>
        </w:rPr>
        <w:t>multipolarity</w:t>
      </w:r>
      <w:proofErr w:type="spellEnd"/>
      <w:r w:rsidRPr="00E715CF">
        <w:rPr>
          <w:rFonts w:asciiTheme="majorHAnsi" w:hAnsiTheme="majorHAnsi"/>
          <w:sz w:val="16"/>
        </w:rPr>
        <w:t xml:space="preserve"> peacefully without the American pacifier. Retrenchment would be a bet on this scholarship, particularly in regions where the kinds of stabilizers that </w:t>
      </w:r>
      <w:proofErr w:type="spellStart"/>
      <w:r w:rsidRPr="00E715CF">
        <w:rPr>
          <w:rFonts w:asciiTheme="majorHAnsi" w:hAnsiTheme="majorHAnsi"/>
          <w:sz w:val="16"/>
        </w:rPr>
        <w:t>nonrealist</w:t>
      </w:r>
      <w:proofErr w:type="spellEnd"/>
      <w:r w:rsidRPr="00E715CF">
        <w:rPr>
          <w:rFonts w:asciiTheme="majorHAnsi" w:hAnsiTheme="majorHAnsi"/>
          <w:sz w:val="16"/>
        </w:rPr>
        <w:t xml:space="preserve"> theories point to—such as democratic governance or dense institutional linkages—are either absent or weakly present. </w:t>
      </w:r>
      <w:r w:rsidRPr="00E715CF">
        <w:rPr>
          <w:rStyle w:val="StyleBoldUnderline"/>
          <w:rFonts w:asciiTheme="majorHAnsi" w:hAnsiTheme="majorHAnsi"/>
        </w:rPr>
        <w:t>There are three other major bodies of scholarship, however, that might give decision makers pause before making this bet</w:t>
      </w:r>
      <w:r w:rsidRPr="00E715CF">
        <w:rPr>
          <w:rFonts w:asciiTheme="majorHAnsi" w:hAnsiTheme="majorHAnsi"/>
          <w:sz w:val="16"/>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E715CF">
        <w:rPr>
          <w:rStyle w:val="StyleBoldUnderline"/>
          <w:rFonts w:asciiTheme="majorHAnsi" w:hAnsiTheme="majorHAnsi"/>
        </w:rPr>
        <w:t xml:space="preserve">The result might be a </w:t>
      </w:r>
      <w:r w:rsidRPr="00E715CF">
        <w:rPr>
          <w:rStyle w:val="StyleBoldUnderline"/>
          <w:rFonts w:asciiTheme="majorHAnsi" w:hAnsiTheme="majorHAnsi"/>
          <w:highlight w:val="cyan"/>
        </w:rPr>
        <w:t>Europe</w:t>
      </w:r>
      <w:r w:rsidRPr="00E715CF">
        <w:rPr>
          <w:rStyle w:val="StyleBoldUnderline"/>
          <w:rFonts w:asciiTheme="majorHAnsi" w:hAnsiTheme="majorHAnsi"/>
        </w:rPr>
        <w:t xml:space="preserve"> that </w:t>
      </w:r>
      <w:r w:rsidRPr="00E715CF">
        <w:rPr>
          <w:rStyle w:val="StyleBoldUnderline"/>
          <w:rFonts w:asciiTheme="majorHAnsi" w:hAnsiTheme="majorHAnsi"/>
          <w:highlight w:val="cyan"/>
        </w:rPr>
        <w:t>is incapable of securing itself</w:t>
      </w:r>
      <w:r w:rsidRPr="00E715CF">
        <w:rPr>
          <w:rStyle w:val="StyleBoldUnderline"/>
          <w:rFonts w:asciiTheme="majorHAnsi" w:hAnsiTheme="majorHAnsi"/>
        </w:rPr>
        <w:t xml:space="preserve"> from various threats that could be destabilizing within the region and beyond</w:t>
      </w:r>
      <w:r w:rsidRPr="00E715CF">
        <w:rPr>
          <w:rFonts w:asciiTheme="majorHAnsi" w:hAnsiTheme="majorHAnsi"/>
          <w:sz w:val="16"/>
        </w:rPr>
        <w:t xml:space="preserve"> (e.g., a regional conflict akin to the 1990s Balkan wars), </w:t>
      </w:r>
      <w:r w:rsidRPr="00E715CF">
        <w:rPr>
          <w:rStyle w:val="StyleBoldUnderline"/>
          <w:rFonts w:asciiTheme="majorHAnsi" w:hAnsiTheme="majorHAnsi"/>
        </w:rPr>
        <w:t>lacks capacity for global security missions in which U.S. leaders might want European participation, and is vulnerable to the influence of outside rising powers.</w:t>
      </w:r>
      <w:r w:rsidRPr="00E715CF">
        <w:rPr>
          <w:rFonts w:asciiTheme="majorHAnsi" w:hAnsiTheme="majorHAnsi"/>
          <w:sz w:val="16"/>
        </w:rPr>
        <w:t xml:space="preserve"> What about the other parts of Eurasia where the United States has a substantial military presence? </w:t>
      </w:r>
      <w:r w:rsidRPr="00E715CF">
        <w:rPr>
          <w:rStyle w:val="StyleBoldUnderline"/>
          <w:rFonts w:asciiTheme="majorHAnsi" w:hAnsiTheme="majorHAnsi"/>
        </w:rPr>
        <w:t xml:space="preserve">Regarding </w:t>
      </w:r>
      <w:r w:rsidRPr="00E715CF">
        <w:rPr>
          <w:rStyle w:val="StyleBoldUnderline"/>
          <w:rFonts w:asciiTheme="majorHAnsi" w:hAnsiTheme="majorHAnsi"/>
          <w:highlight w:val="cyan"/>
        </w:rPr>
        <w:t>the Middle East</w:t>
      </w:r>
      <w:r w:rsidRPr="00E715CF">
        <w:rPr>
          <w:rStyle w:val="StyleBoldUnderline"/>
          <w:rFonts w:asciiTheme="majorHAnsi" w:hAnsiTheme="majorHAnsi"/>
        </w:rPr>
        <w:t xml:space="preserve">, the balance begins to swing toward pessimists concerned that states currently backed by Washington— notably </w:t>
      </w:r>
      <w:r w:rsidRPr="00E715CF">
        <w:rPr>
          <w:rStyle w:val="StyleBoldUnderline"/>
          <w:rFonts w:asciiTheme="majorHAnsi" w:hAnsiTheme="majorHAnsi"/>
          <w:highlight w:val="cyan"/>
        </w:rPr>
        <w:t>Israel, Egypt, and Saudi Arabia—might</w:t>
      </w:r>
      <w:r w:rsidRPr="00E715CF">
        <w:rPr>
          <w:rStyle w:val="StyleBoldUnderline"/>
          <w:rFonts w:asciiTheme="majorHAnsi" w:hAnsiTheme="majorHAnsi"/>
        </w:rPr>
        <w:t xml:space="preserve"> take actions upon U.S.</w:t>
      </w:r>
      <w:r w:rsidRPr="00E715CF">
        <w:rPr>
          <w:rFonts w:asciiTheme="majorHAnsi" w:hAnsiTheme="majorHAnsi"/>
          <w:sz w:val="16"/>
        </w:rPr>
        <w:t xml:space="preserve"> </w:t>
      </w:r>
      <w:r w:rsidRPr="00E715CF">
        <w:rPr>
          <w:rStyle w:val="StyleBoldUnderline"/>
          <w:rFonts w:asciiTheme="majorHAnsi" w:hAnsiTheme="majorHAnsi"/>
        </w:rPr>
        <w:t xml:space="preserve">retrenchment that would </w:t>
      </w:r>
      <w:r w:rsidRPr="00E715CF">
        <w:rPr>
          <w:rStyle w:val="StyleBoldUnderline"/>
          <w:rFonts w:asciiTheme="majorHAnsi" w:hAnsiTheme="majorHAnsi"/>
          <w:highlight w:val="cyan"/>
        </w:rPr>
        <w:t>intensify security dilemmas</w:t>
      </w:r>
      <w:r w:rsidRPr="00E715CF">
        <w:rPr>
          <w:rFonts w:asciiTheme="majorHAnsi" w:hAnsiTheme="majorHAnsi"/>
          <w:sz w:val="16"/>
        </w:rPr>
        <w:t xml:space="preserve">. And concerning </w:t>
      </w:r>
      <w:r w:rsidRPr="00E715CF">
        <w:rPr>
          <w:rStyle w:val="StyleBoldUnderline"/>
          <w:rFonts w:asciiTheme="majorHAnsi" w:hAnsiTheme="majorHAnsi"/>
        </w:rPr>
        <w:t>East Asia, pessimism regarding the region’s prospects without the American pacifier is pronounced</w:t>
      </w:r>
      <w:r w:rsidRPr="00E715CF">
        <w:rPr>
          <w:rFonts w:asciiTheme="majorHAnsi" w:hAnsiTheme="majorHAnsi"/>
          <w:sz w:val="16"/>
        </w:rPr>
        <w:t xml:space="preserve">. Arguably the principal concern expressed by area experts is that </w:t>
      </w:r>
      <w:r w:rsidRPr="00E715CF">
        <w:rPr>
          <w:rStyle w:val="StyleBoldUnderline"/>
          <w:rFonts w:asciiTheme="majorHAnsi" w:hAnsiTheme="majorHAnsi"/>
          <w:highlight w:val="cyan"/>
        </w:rPr>
        <w:t>Japan and South Korea are likely to obtain a nuclear capacity and</w:t>
      </w:r>
      <w:r w:rsidRPr="00E715CF">
        <w:rPr>
          <w:rStyle w:val="StyleBoldUnderline"/>
          <w:rFonts w:asciiTheme="majorHAnsi" w:hAnsiTheme="majorHAnsi"/>
        </w:rPr>
        <w:t xml:space="preserve"> increase their military commitments, which could </w:t>
      </w:r>
      <w:r w:rsidRPr="00E715CF">
        <w:rPr>
          <w:rStyle w:val="StyleBoldUnderline"/>
          <w:rFonts w:asciiTheme="majorHAnsi" w:hAnsiTheme="majorHAnsi"/>
          <w:highlight w:val="cyan"/>
        </w:rPr>
        <w:t>stoke a destabilizing reaction from China</w:t>
      </w:r>
      <w:r w:rsidRPr="00E715CF">
        <w:rPr>
          <w:rStyle w:val="StyleBoldUnderline"/>
          <w:rFonts w:asciiTheme="majorHAnsi" w:hAnsiTheme="majorHAnsi"/>
        </w:rPr>
        <w:t>.</w:t>
      </w:r>
      <w:r w:rsidRPr="00E715CF">
        <w:rPr>
          <w:rFonts w:asciiTheme="majorHAnsi" w:hAnsiTheme="majorHAnsi"/>
          <w:sz w:val="16"/>
        </w:rPr>
        <w:t xml:space="preserve"> It is notable that </w:t>
      </w:r>
      <w:r w:rsidRPr="00E715CF">
        <w:rPr>
          <w:rStyle w:val="StyleBoldUnderline"/>
          <w:rFonts w:asciiTheme="majorHAnsi" w:hAnsiTheme="majorHAnsi"/>
        </w:rPr>
        <w:t>during the Cold War, both South Korea and Taiwan moved to obtain a nuclear weapons capacity and were only constrained from doing so by a still-engaged United States</w:t>
      </w:r>
      <w:r w:rsidRPr="00E715CF">
        <w:rPr>
          <w:rFonts w:asciiTheme="majorHAnsi" w:hAnsiTheme="majorHAnsi"/>
          <w:sz w:val="16"/>
        </w:rPr>
        <w:t xml:space="preserve">. 75 </w:t>
      </w:r>
      <w:r w:rsidRPr="00E715CF">
        <w:rPr>
          <w:rStyle w:val="StyleBoldUnderline"/>
          <w:rFonts w:asciiTheme="majorHAnsi" w:hAnsiTheme="majorHAnsi"/>
        </w:rPr>
        <w:t>The second body of scholarship casting doubt on the bet on defensive realism’s sanguine portrayal is all of the research that undermines its conception of state preferences</w:t>
      </w:r>
      <w:r w:rsidRPr="00E715CF">
        <w:rPr>
          <w:rFonts w:asciiTheme="majorHAnsi" w:hAnsiTheme="majorHAnsi"/>
          <w:sz w:val="16"/>
        </w:rPr>
        <w:t xml:space="preserve">. Defensive realism’s optimism about what would happen if the United States retrenched is very much dependent on its particular—and highly restrictive—assumption about state preferences; </w:t>
      </w:r>
      <w:r w:rsidRPr="00E715CF">
        <w:rPr>
          <w:rStyle w:val="StyleBoldUnderline"/>
          <w:rFonts w:asciiTheme="majorHAnsi" w:hAnsiTheme="majorHAnsi"/>
        </w:rPr>
        <w:t>once we relax this assumption, then much of its basis for optimism vanishes</w:t>
      </w:r>
      <w:r w:rsidRPr="00E715CF">
        <w:rPr>
          <w:rFonts w:asciiTheme="majorHAnsi" w:hAnsiTheme="majorHAnsi"/>
          <w:sz w:val="16"/>
        </w:rPr>
        <w:t xml:space="preserve">. Specifically, </w:t>
      </w:r>
      <w:r w:rsidRPr="00E715CF">
        <w:rPr>
          <w:rStyle w:val="StyleBoldUnderline"/>
          <w:rFonts w:asciiTheme="majorHAnsi" w:hAnsiTheme="majorHAnsi"/>
        </w:rPr>
        <w:t>the prediction of post-American tranquility throughout Eurasia rests on the assumption that security is the only relevant state preference</w:t>
      </w:r>
      <w:r w:rsidRPr="00E715CF">
        <w:rPr>
          <w:rFonts w:asciiTheme="majorHAnsi" w:hAnsiTheme="majorHAnsi"/>
          <w:sz w:val="16"/>
        </w:rPr>
        <w:t xml:space="preserv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w:t>
      </w:r>
      <w:r w:rsidRPr="00E715CF">
        <w:rPr>
          <w:rStyle w:val="StyleBoldUnderline"/>
          <w:rFonts w:asciiTheme="majorHAnsi" w:hAnsiTheme="majorHAnsi"/>
        </w:rPr>
        <w:t>states have preferences not only for security but also for prestige, status, and other aims, and they engage in trade-offs among the various objectives</w:t>
      </w:r>
      <w:r w:rsidRPr="00E715CF">
        <w:rPr>
          <w:rFonts w:asciiTheme="majorHAnsi" w:hAnsiTheme="majorHAnsi"/>
          <w:sz w:val="16"/>
        </w:rPr>
        <w:t xml:space="preserve">. 76 In addition, they define security not just in terms of territorial protection but in view of many and varied milieu goals. It follows that </w:t>
      </w:r>
      <w:r w:rsidRPr="00E715CF">
        <w:rPr>
          <w:rStyle w:val="StyleBoldUnderline"/>
          <w:rFonts w:asciiTheme="majorHAnsi" w:hAnsiTheme="majorHAnsi"/>
          <w:highlight w:val="cyan"/>
        </w:rPr>
        <w:t xml:space="preserve">even states </w:t>
      </w:r>
      <w:r w:rsidRPr="00E715CF">
        <w:rPr>
          <w:rStyle w:val="StyleBoldUnderline"/>
          <w:rFonts w:asciiTheme="majorHAnsi" w:hAnsiTheme="majorHAnsi"/>
        </w:rPr>
        <w:t xml:space="preserve">that are </w:t>
      </w:r>
      <w:r w:rsidRPr="00E715CF">
        <w:rPr>
          <w:rStyle w:val="StyleBoldUnderline"/>
          <w:rFonts w:asciiTheme="majorHAnsi" w:hAnsiTheme="majorHAnsi"/>
          <w:highlight w:val="cyan"/>
        </w:rPr>
        <w:t>relatively secure may</w:t>
      </w:r>
      <w:r w:rsidRPr="00E715CF">
        <w:rPr>
          <w:rStyle w:val="StyleBoldUnderline"/>
          <w:rFonts w:asciiTheme="majorHAnsi" w:hAnsiTheme="majorHAnsi"/>
        </w:rPr>
        <w:t xml:space="preserve"> nevertheless </w:t>
      </w:r>
      <w:r w:rsidRPr="00E715CF">
        <w:rPr>
          <w:rStyle w:val="StyleBoldUnderline"/>
          <w:rFonts w:asciiTheme="majorHAnsi" w:hAnsiTheme="majorHAnsi"/>
          <w:highlight w:val="cyan"/>
        </w:rPr>
        <w:t>engage in highly competitive behavior</w:t>
      </w:r>
      <w:r w:rsidRPr="00E715CF">
        <w:rPr>
          <w:rFonts w:asciiTheme="majorHAnsi" w:hAnsiTheme="majorHAnsi"/>
          <w:sz w:val="16"/>
        </w:rPr>
        <w:t xml:space="preserve">. </w:t>
      </w:r>
      <w:r w:rsidRPr="00E715CF">
        <w:rPr>
          <w:rStyle w:val="StyleBoldUnderline"/>
          <w:rFonts w:asciiTheme="majorHAnsi" w:hAnsiTheme="majorHAnsi"/>
        </w:rPr>
        <w:t>Empirical studies show that this is indeed sometimes the case</w:t>
      </w:r>
      <w:r w:rsidRPr="00E715CF">
        <w:rPr>
          <w:rFonts w:asciiTheme="majorHAnsi" w:hAnsiTheme="majorHAnsi"/>
          <w:sz w:val="16"/>
        </w:rPr>
        <w:t xml:space="preserve">. 77 In sum, </w:t>
      </w:r>
      <w:r w:rsidRPr="00E715CF">
        <w:rPr>
          <w:rStyle w:val="StyleBoldUnderline"/>
          <w:rFonts w:asciiTheme="majorHAnsi" w:hAnsiTheme="majorHAnsi"/>
        </w:rPr>
        <w:t xml:space="preserve">a bet on a benign </w:t>
      </w:r>
      <w:proofErr w:type="spellStart"/>
      <w:r w:rsidRPr="00E715CF">
        <w:rPr>
          <w:rStyle w:val="StyleBoldUnderline"/>
          <w:rFonts w:asciiTheme="majorHAnsi" w:hAnsiTheme="majorHAnsi"/>
        </w:rPr>
        <w:t>postretrenchment</w:t>
      </w:r>
      <w:proofErr w:type="spellEnd"/>
      <w:r w:rsidRPr="00E715CF">
        <w:rPr>
          <w:rStyle w:val="StyleBoldUnderline"/>
          <w:rFonts w:asciiTheme="majorHAnsi" w:hAnsiTheme="majorHAnsi"/>
        </w:rPr>
        <w:t xml:space="preserve"> Eurasia is a bet that leaders of major countries will never allow these </w:t>
      </w:r>
      <w:proofErr w:type="spellStart"/>
      <w:r w:rsidRPr="00E715CF">
        <w:rPr>
          <w:rStyle w:val="StyleBoldUnderline"/>
          <w:rFonts w:asciiTheme="majorHAnsi" w:hAnsiTheme="majorHAnsi"/>
        </w:rPr>
        <w:t>nonsecurity</w:t>
      </w:r>
      <w:proofErr w:type="spellEnd"/>
      <w:r w:rsidRPr="00E715CF">
        <w:rPr>
          <w:rStyle w:val="StyleBoldUnderline"/>
          <w:rFonts w:asciiTheme="majorHAnsi" w:hAnsiTheme="majorHAnsi"/>
        </w:rPr>
        <w:t xml:space="preserve"> preferences to influence their strategic choices. </w:t>
      </w:r>
      <w:r w:rsidRPr="00E715CF">
        <w:rPr>
          <w:rFonts w:asciiTheme="majorHAnsi" w:hAnsiTheme="majorHAnsi"/>
          <w:sz w:val="16"/>
        </w:rPr>
        <w:t xml:space="preserve">To the degree that these bodies of scholarly knowledge have predictive leverage, </w:t>
      </w:r>
      <w:r w:rsidRPr="00E715CF">
        <w:rPr>
          <w:rStyle w:val="StyleBoldUnderline"/>
          <w:rFonts w:asciiTheme="majorHAnsi" w:hAnsiTheme="majorHAnsi"/>
        </w:rPr>
        <w:t xml:space="preserve">U.S. </w:t>
      </w:r>
      <w:r w:rsidRPr="00E715CF">
        <w:rPr>
          <w:rStyle w:val="StyleBoldUnderline"/>
          <w:rFonts w:asciiTheme="majorHAnsi" w:hAnsiTheme="majorHAnsi"/>
          <w:highlight w:val="cyan"/>
        </w:rPr>
        <w:t xml:space="preserve">retrenchment would result in </w:t>
      </w:r>
      <w:r w:rsidRPr="00E715CF">
        <w:rPr>
          <w:rStyle w:val="StyleBoldUnderline"/>
          <w:rFonts w:asciiTheme="majorHAnsi" w:hAnsiTheme="majorHAnsi"/>
        </w:rPr>
        <w:t xml:space="preserve">a significant </w:t>
      </w:r>
      <w:r w:rsidRPr="00E715CF">
        <w:rPr>
          <w:rStyle w:val="StyleBoldUnderline"/>
          <w:rFonts w:asciiTheme="majorHAnsi" w:hAnsiTheme="majorHAnsi"/>
          <w:highlight w:val="cyan"/>
        </w:rPr>
        <w:t>deterioration in the security environment</w:t>
      </w:r>
      <w:r w:rsidRPr="00E715CF">
        <w:rPr>
          <w:rFonts w:asciiTheme="majorHAnsi" w:hAnsiTheme="majorHAnsi"/>
          <w:sz w:val="16"/>
        </w:rPr>
        <w:t xml:space="preserve"> </w:t>
      </w:r>
      <w:r w:rsidRPr="00E715CF">
        <w:rPr>
          <w:rStyle w:val="StyleBoldUnderline"/>
          <w:rFonts w:asciiTheme="majorHAnsi" w:hAnsiTheme="majorHAnsi"/>
        </w:rPr>
        <w:t>in at least some of the world’s key regions</w:t>
      </w:r>
      <w:r w:rsidRPr="00E715CF">
        <w:rPr>
          <w:rFonts w:asciiTheme="majorHAnsi" w:hAnsiTheme="majorHAnsi"/>
          <w:sz w:val="16"/>
        </w:rPr>
        <w:t xml:space="preserve">. We have already mentioned the third, even more alarming body of scholarship. Offensive realism predicts that </w:t>
      </w:r>
      <w:r w:rsidRPr="00E715CF">
        <w:rPr>
          <w:rStyle w:val="StyleBoldUnderline"/>
          <w:rFonts w:asciiTheme="majorHAnsi" w:hAnsiTheme="majorHAnsi"/>
        </w:rPr>
        <w:t xml:space="preserve">the withdrawal of the American pacifier will yield either a competitive regional </w:t>
      </w:r>
      <w:proofErr w:type="spellStart"/>
      <w:r w:rsidRPr="00E715CF">
        <w:rPr>
          <w:rStyle w:val="StyleBoldUnderline"/>
          <w:rFonts w:asciiTheme="majorHAnsi" w:hAnsiTheme="majorHAnsi"/>
        </w:rPr>
        <w:t>multipolarity</w:t>
      </w:r>
      <w:proofErr w:type="spellEnd"/>
      <w:r w:rsidRPr="00E715CF">
        <w:rPr>
          <w:rStyle w:val="StyleBoldUnderline"/>
          <w:rFonts w:asciiTheme="majorHAnsi" w:hAnsiTheme="majorHAnsi"/>
        </w:rPr>
        <w:t xml:space="preserve"> complete with</w:t>
      </w:r>
      <w:r w:rsidRPr="00E715CF">
        <w:rPr>
          <w:rFonts w:asciiTheme="majorHAnsi" w:hAnsiTheme="majorHAnsi"/>
          <w:sz w:val="16"/>
        </w:rPr>
        <w:t xml:space="preserve"> </w:t>
      </w:r>
      <w:r w:rsidRPr="00E715CF">
        <w:rPr>
          <w:rStyle w:val="StyleBoldUnderline"/>
          <w:rFonts w:asciiTheme="majorHAnsi" w:hAnsiTheme="majorHAnsi"/>
        </w:rPr>
        <w:t>associated insecurity, arms racing, crisis instability, nuclear proliferation, and the like, or</w:t>
      </w:r>
      <w:r w:rsidRPr="00E715CF">
        <w:rPr>
          <w:rFonts w:asciiTheme="majorHAnsi" w:hAnsiTheme="majorHAnsi"/>
          <w:sz w:val="16"/>
        </w:rPr>
        <w:t xml:space="preserve"> </w:t>
      </w:r>
      <w:r w:rsidRPr="00E715CF">
        <w:rPr>
          <w:rStyle w:val="StyleBoldUnderline"/>
          <w:rFonts w:asciiTheme="majorHAnsi" w:hAnsiTheme="majorHAnsi"/>
        </w:rPr>
        <w:t>bids for regional hegemony, which may be beyond the capacity of local great powers to contain</w:t>
      </w:r>
      <w:r w:rsidRPr="00E715CF">
        <w:rPr>
          <w:rFonts w:asciiTheme="majorHAnsi" w:hAnsiTheme="majorHAnsi"/>
          <w:sz w:val="16"/>
        </w:rPr>
        <w:t xml:space="preserve"> </w:t>
      </w:r>
      <w:r w:rsidRPr="00E715CF">
        <w:rPr>
          <w:rStyle w:val="StyleBoldUnderline"/>
          <w:rFonts w:asciiTheme="majorHAnsi" w:hAnsiTheme="majorHAnsi"/>
        </w:rPr>
        <w:t>(and which in any case would generate intensely competitive behavior, possibly</w:t>
      </w:r>
      <w:r w:rsidRPr="00E715CF">
        <w:rPr>
          <w:rFonts w:asciiTheme="majorHAnsi" w:hAnsiTheme="majorHAnsi"/>
          <w:sz w:val="16"/>
        </w:rPr>
        <w:t xml:space="preserve"> </w:t>
      </w:r>
      <w:r w:rsidRPr="00E715CF">
        <w:rPr>
          <w:rStyle w:val="StyleBoldUnderline"/>
          <w:rFonts w:asciiTheme="majorHAnsi" w:hAnsiTheme="majorHAnsi"/>
        </w:rPr>
        <w:t xml:space="preserve">including regional great power war). </w:t>
      </w:r>
      <w:r w:rsidRPr="00E715CF">
        <w:rPr>
          <w:rFonts w:asciiTheme="majorHAnsi" w:hAnsiTheme="majorHAnsi"/>
          <w:sz w:val="16"/>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 makers may be rationally reluctant to run the retrenchment experiment. First, </w:t>
      </w:r>
      <w:r w:rsidRPr="00E715CF">
        <w:rPr>
          <w:rStyle w:val="StyleBoldUnderline"/>
          <w:rFonts w:asciiTheme="majorHAnsi" w:hAnsiTheme="majorHAnsi"/>
        </w:rPr>
        <w:t>overall higher levels of conflict make the world a more dangerous place.</w:t>
      </w:r>
      <w:r w:rsidRPr="00E715CF">
        <w:rPr>
          <w:rFonts w:asciiTheme="majorHAnsi" w:hAnsiTheme="majorHAnsi"/>
          <w:sz w:val="16"/>
        </w:rPr>
        <w:t xml:space="preserve"> </w:t>
      </w:r>
      <w:r w:rsidRPr="00E715CF">
        <w:rPr>
          <w:rStyle w:val="StyleBoldUnderline"/>
          <w:rFonts w:asciiTheme="majorHAnsi" w:hAnsiTheme="majorHAnsi"/>
        </w:rPr>
        <w:t xml:space="preserve">Were Eurasia to return to higher levels of interstate military competition, one would see overall </w:t>
      </w:r>
      <w:r w:rsidRPr="00E715CF">
        <w:rPr>
          <w:rStyle w:val="StyleBoldUnderline"/>
          <w:rFonts w:asciiTheme="majorHAnsi" w:hAnsiTheme="majorHAnsi"/>
          <w:highlight w:val="cyan"/>
        </w:rPr>
        <w:t>higher levels of military spending</w:t>
      </w:r>
      <w:r w:rsidRPr="00E715CF">
        <w:rPr>
          <w:rStyle w:val="StyleBoldUnderline"/>
          <w:rFonts w:asciiTheme="majorHAnsi" w:hAnsiTheme="majorHAnsi"/>
        </w:rPr>
        <w:t xml:space="preserve"> and innovation and a higher likelihood of </w:t>
      </w:r>
      <w:r w:rsidRPr="00E715CF">
        <w:rPr>
          <w:rStyle w:val="StyleBoldUnderline"/>
          <w:rFonts w:asciiTheme="majorHAnsi" w:hAnsiTheme="majorHAnsi"/>
          <w:highlight w:val="cyan"/>
        </w:rPr>
        <w:t>competitive regional proxy wars and arming of client states</w:t>
      </w:r>
      <w:r w:rsidRPr="00E715CF">
        <w:rPr>
          <w:rStyle w:val="StyleBoldUnderline"/>
          <w:rFonts w:asciiTheme="majorHAnsi" w:hAnsiTheme="majorHAnsi"/>
        </w:rPr>
        <w:t xml:space="preserve">—all of which would be concerning, in part because it would promote a faster diffusion of military power away from the United States. </w:t>
      </w:r>
      <w:r w:rsidRPr="00E715CF">
        <w:rPr>
          <w:rStyle w:val="StyleBoldUnderline"/>
          <w:rFonts w:asciiTheme="majorHAnsi" w:hAnsiTheme="majorHAnsi"/>
          <w:highlight w:val="cyan"/>
        </w:rPr>
        <w:t>Greater regional insecurity could well feed proliferation cascades</w:t>
      </w:r>
      <w:r w:rsidRPr="00E715CF">
        <w:rPr>
          <w:rStyle w:val="StyleBoldUnderline"/>
          <w:rFonts w:asciiTheme="majorHAnsi" w:hAnsiTheme="majorHAnsi"/>
        </w:rPr>
        <w:t>,</w:t>
      </w:r>
      <w:r w:rsidRPr="00E715CF">
        <w:rPr>
          <w:rFonts w:asciiTheme="majorHAnsi" w:hAnsiTheme="majorHAnsi"/>
          <w:sz w:val="16"/>
        </w:rPr>
        <w:t xml:space="preserve"> </w:t>
      </w:r>
      <w:r w:rsidRPr="00E715CF">
        <w:rPr>
          <w:rStyle w:val="StyleBoldUnderline"/>
          <w:rFonts w:asciiTheme="majorHAnsi" w:hAnsiTheme="majorHAnsi"/>
        </w:rPr>
        <w:t xml:space="preserve">as states such as Egypt, Japan, South Korea, Taiwan, </w:t>
      </w:r>
      <w:r w:rsidRPr="00E715CF">
        <w:rPr>
          <w:rStyle w:val="StyleBoldUnderline"/>
          <w:rFonts w:asciiTheme="majorHAnsi" w:hAnsiTheme="majorHAnsi"/>
          <w:highlight w:val="cyan"/>
        </w:rPr>
        <w:t>and</w:t>
      </w:r>
      <w:r w:rsidRPr="00E715CF">
        <w:rPr>
          <w:rStyle w:val="StyleBoldUnderline"/>
          <w:rFonts w:asciiTheme="majorHAnsi" w:hAnsiTheme="majorHAnsi"/>
        </w:rPr>
        <w:t xml:space="preserve"> Saudi Arabia all might choose to create nuclear forces</w:t>
      </w:r>
      <w:r w:rsidRPr="00E715CF">
        <w:rPr>
          <w:rFonts w:asciiTheme="majorHAnsi" w:hAnsiTheme="majorHAnsi"/>
          <w:sz w:val="16"/>
        </w:rPr>
        <w:t xml:space="preserve">. 78 It is unlikely that proliferation decisions by any of these actors would be the end of the game: </w:t>
      </w:r>
      <w:r w:rsidRPr="00E715CF">
        <w:rPr>
          <w:rStyle w:val="StyleBoldUnderline"/>
          <w:rFonts w:asciiTheme="majorHAnsi" w:hAnsiTheme="majorHAnsi"/>
        </w:rPr>
        <w:t xml:space="preserve">they would likely </w:t>
      </w:r>
      <w:r w:rsidRPr="00E715CF">
        <w:rPr>
          <w:rStyle w:val="StyleBoldUnderline"/>
          <w:rFonts w:asciiTheme="majorHAnsi" w:hAnsiTheme="majorHAnsi"/>
          <w:highlight w:val="cyan"/>
        </w:rPr>
        <w:t>generate pressure locally for more proliferation</w:t>
      </w:r>
      <w:r w:rsidRPr="00E715CF">
        <w:rPr>
          <w:rFonts w:asciiTheme="majorHAnsi" w:hAnsiTheme="majorHAnsi"/>
          <w:sz w:val="16"/>
          <w:highlight w:val="cyan"/>
        </w:rPr>
        <w:t>.</w:t>
      </w:r>
      <w:r w:rsidRPr="00E715CF">
        <w:rPr>
          <w:rFonts w:asciiTheme="majorHAnsi" w:hAnsiTheme="majorHAnsi"/>
          <w:sz w:val="16"/>
        </w:rPr>
        <w:t xml:space="preserve">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w:t>
      </w:r>
      <w:r w:rsidRPr="00E715CF">
        <w:rPr>
          <w:rStyle w:val="StyleBoldUnderline"/>
          <w:rFonts w:asciiTheme="majorHAnsi" w:hAnsiTheme="majorHAnsi"/>
        </w:rPr>
        <w:t>Confidence in such probabilistic assumptions declines if the world were to move from nine to twenty, thirty, or forty nuclear states.</w:t>
      </w:r>
      <w:r w:rsidRPr="00E715CF">
        <w:rPr>
          <w:rFonts w:asciiTheme="majorHAnsi" w:hAnsiTheme="majorHAnsi"/>
          <w:sz w:val="16"/>
        </w:rPr>
        <w:t xml:space="preserve"> In addition, </w:t>
      </w:r>
      <w:r w:rsidRPr="00E715CF">
        <w:rPr>
          <w:rStyle w:val="StyleBoldUnderline"/>
          <w:rFonts w:asciiTheme="majorHAnsi" w:hAnsiTheme="majorHAnsi"/>
        </w:rPr>
        <w:t xml:space="preserve">many of the other dangers noted by </w:t>
      </w:r>
      <w:r w:rsidRPr="00E715CF">
        <w:rPr>
          <w:rStyle w:val="StyleBoldUnderline"/>
          <w:rFonts w:asciiTheme="majorHAnsi" w:hAnsiTheme="majorHAnsi"/>
          <w:highlight w:val="cyan"/>
        </w:rPr>
        <w:t>analysts</w:t>
      </w:r>
      <w:r w:rsidRPr="00E715CF">
        <w:rPr>
          <w:rStyle w:val="StyleBoldUnderline"/>
          <w:rFonts w:asciiTheme="majorHAnsi" w:hAnsiTheme="majorHAnsi"/>
        </w:rPr>
        <w:t xml:space="preserve"> who </w:t>
      </w:r>
      <w:r w:rsidRPr="00E715CF">
        <w:rPr>
          <w:rStyle w:val="StyleBoldUnderline"/>
          <w:rFonts w:asciiTheme="majorHAnsi" w:hAnsiTheme="majorHAnsi"/>
          <w:highlight w:val="cyan"/>
        </w:rPr>
        <w:t>are concerned about</w:t>
      </w:r>
      <w:r w:rsidRPr="00E715CF">
        <w:rPr>
          <w:rStyle w:val="StyleBoldUnderline"/>
          <w:rFonts w:asciiTheme="majorHAnsi" w:hAnsiTheme="majorHAnsi"/>
        </w:rPr>
        <w:t xml:space="preserve"> the destabilizing effects of nuclear proliferation—including </w:t>
      </w:r>
      <w:r w:rsidRPr="00E715CF">
        <w:rPr>
          <w:rStyle w:val="StyleBoldUnderline"/>
          <w:rFonts w:asciiTheme="majorHAnsi" w:hAnsiTheme="majorHAnsi"/>
          <w:highlight w:val="cyan"/>
        </w:rPr>
        <w:t>the risk of accidents</w:t>
      </w:r>
      <w:r w:rsidRPr="00E715CF">
        <w:rPr>
          <w:rStyle w:val="StyleBoldUnderline"/>
          <w:rFonts w:asciiTheme="majorHAnsi" w:hAnsiTheme="majorHAnsi"/>
        </w:rPr>
        <w:t xml:space="preserve"> and the prospects that some new nuclear powers will not have truly survivable forces—seem prone to go up as the number of nuclear powers grows.</w:t>
      </w:r>
      <w:r w:rsidRPr="00E715CF">
        <w:rPr>
          <w:rFonts w:asciiTheme="majorHAnsi" w:hAnsiTheme="majorHAnsi"/>
          <w:sz w:val="16"/>
        </w:rPr>
        <w:t xml:space="preserve"> 80 Moreover, </w:t>
      </w:r>
      <w:r w:rsidRPr="00E715CF">
        <w:rPr>
          <w:rStyle w:val="StyleBoldUnderline"/>
          <w:rFonts w:asciiTheme="majorHAnsi" w:hAnsiTheme="majorHAnsi"/>
        </w:rPr>
        <w:t>the risk of “</w:t>
      </w:r>
      <w:r w:rsidRPr="00E715CF">
        <w:rPr>
          <w:rStyle w:val="StyleBoldUnderline"/>
          <w:rFonts w:asciiTheme="majorHAnsi" w:hAnsiTheme="majorHAnsi"/>
          <w:highlight w:val="cyan"/>
        </w:rPr>
        <w:t>unforeseen crisis dynamics”</w:t>
      </w:r>
      <w:r w:rsidRPr="00E715CF">
        <w:rPr>
          <w:rStyle w:val="StyleBoldUnderline"/>
          <w:rFonts w:asciiTheme="majorHAnsi" w:hAnsiTheme="majorHAnsi"/>
        </w:rPr>
        <w:t xml:space="preserve"> that </w:t>
      </w:r>
      <w:r w:rsidRPr="00E715CF">
        <w:rPr>
          <w:rStyle w:val="StyleBoldUnderline"/>
          <w:rFonts w:asciiTheme="majorHAnsi" w:hAnsiTheme="majorHAnsi"/>
          <w:highlight w:val="cyan"/>
        </w:rPr>
        <w:t>could spin out of control</w:t>
      </w:r>
      <w:r w:rsidRPr="00E715CF">
        <w:rPr>
          <w:rStyle w:val="StyleBoldUnderline"/>
          <w:rFonts w:asciiTheme="majorHAnsi" w:hAnsiTheme="majorHAnsi"/>
        </w:rPr>
        <w:t xml:space="preserve"> is also higher as the number of nuclear powers increases</w:t>
      </w:r>
      <w:r w:rsidRPr="00E715CF">
        <w:rPr>
          <w:rFonts w:asciiTheme="majorHAnsi" w:hAnsiTheme="majorHAnsi"/>
          <w:sz w:val="16"/>
        </w:rPr>
        <w:t xml:space="preserve">. Finally, </w:t>
      </w:r>
      <w:r w:rsidRPr="00E715CF">
        <w:rPr>
          <w:rStyle w:val="StyleBoldUnderline"/>
          <w:rFonts w:asciiTheme="majorHAnsi" w:hAnsiTheme="majorHAnsi"/>
        </w:rPr>
        <w:t xml:space="preserve">add to these concerns the enhanced danger of nuclear leakage, and a world with overall higher levels of security competition becomes yet more worrisome. </w:t>
      </w:r>
      <w:r w:rsidRPr="00E715CF">
        <w:rPr>
          <w:rFonts w:asciiTheme="majorHAnsi" w:hAnsiTheme="majorHAnsi"/>
          <w:sz w:val="16"/>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E715CF">
        <w:rPr>
          <w:rFonts w:asciiTheme="majorHAnsi" w:hAnsiTheme="majorHAnsi"/>
          <w:sz w:val="16"/>
        </w:rPr>
        <w:t>midtwentieth</w:t>
      </w:r>
      <w:proofErr w:type="spellEnd"/>
      <w:r w:rsidRPr="00E715CF">
        <w:rPr>
          <w:rFonts w:asciiTheme="majorHAnsi" w:hAnsiTheme="majorHAnsi"/>
          <w:sz w:val="16"/>
        </w:rPr>
        <w:t xml:space="preserve"> century. The problem is that </w:t>
      </w:r>
      <w:r w:rsidRPr="00E715CF">
        <w:rPr>
          <w:rStyle w:val="StyleBoldUnderline"/>
          <w:rFonts w:asciiTheme="majorHAnsi" w:hAnsiTheme="majorHAnsi"/>
        </w:rPr>
        <w:t>China’s rise puts the possibility of its attaining regional hegemony on the table,</w:t>
      </w:r>
      <w:r w:rsidRPr="00E715CF">
        <w:rPr>
          <w:rFonts w:asciiTheme="majorHAnsi" w:hAnsiTheme="majorHAnsi"/>
          <w:sz w:val="16"/>
        </w:rPr>
        <w:t xml:space="preserve"> at least in the medium to long term. As </w:t>
      </w:r>
      <w:proofErr w:type="spellStart"/>
      <w:r w:rsidRPr="00E715CF">
        <w:rPr>
          <w:rFonts w:asciiTheme="majorHAnsi" w:hAnsiTheme="majorHAnsi"/>
          <w:sz w:val="16"/>
        </w:rPr>
        <w:t>Mearsheimer</w:t>
      </w:r>
      <w:proofErr w:type="spellEnd"/>
      <w:r w:rsidRPr="00E715CF">
        <w:rPr>
          <w:rFonts w:asciiTheme="majorHAnsi" w:hAnsiTheme="majorHAnsi"/>
          <w:sz w:val="16"/>
        </w:rPr>
        <w:t xml:space="preserve"> notes, “</w:t>
      </w:r>
      <w:r w:rsidRPr="00E715CF">
        <w:rPr>
          <w:rStyle w:val="StyleBoldUnderline"/>
          <w:rFonts w:asciiTheme="majorHAnsi" w:hAnsiTheme="majorHAnsi"/>
        </w:rPr>
        <w:t>The United States will have to play a key role in countering China, because its Asian neighbors are not strong enough to do it by themselves</w:t>
      </w:r>
      <w:r w:rsidRPr="00E715CF">
        <w:rPr>
          <w:rFonts w:asciiTheme="majorHAnsi" w:hAnsiTheme="majorHAnsi"/>
          <w:sz w:val="16"/>
        </w:rPr>
        <w:t xml:space="preserve">.”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w:t>
      </w:r>
      <w:r w:rsidRPr="00E715CF">
        <w:rPr>
          <w:rStyle w:val="StyleBoldUnderline"/>
          <w:rFonts w:asciiTheme="majorHAnsi" w:hAnsiTheme="majorHAnsi"/>
        </w:rPr>
        <w:t>It will need to maintain key alliance relationships in Asia as well as the formidably expensive military capacity to intervene there. The implication is to get out of Iraq and Afghanistan, reduce the presence in Europe, and pivot to Asia— just what the United States is doing.</w:t>
      </w:r>
      <w:r w:rsidRPr="00E715CF">
        <w:rPr>
          <w:rFonts w:asciiTheme="majorHAnsi" w:hAnsiTheme="majorHAnsi"/>
          <w:sz w:val="16"/>
        </w:rPr>
        <w:t xml:space="preserve"> 83 In sum, </w:t>
      </w:r>
      <w:r w:rsidRPr="00E715CF">
        <w:rPr>
          <w:rStyle w:val="StyleBoldUnderline"/>
          <w:rFonts w:asciiTheme="majorHAnsi" w:hAnsiTheme="majorHAnsi"/>
        </w:rPr>
        <w:t>the argument that U.S. security commitments are unnecessary for peace is countered by a lot of scholarship</w:t>
      </w:r>
      <w:r w:rsidRPr="00E715CF">
        <w:rPr>
          <w:rFonts w:asciiTheme="majorHAnsi" w:hAnsiTheme="majorHAnsi"/>
          <w:sz w:val="16"/>
        </w:rPr>
        <w:t xml:space="preserve">, including highly influential realist scholarship. In addition, </w:t>
      </w:r>
      <w:r w:rsidRPr="00E715CF">
        <w:rPr>
          <w:rStyle w:val="StyleBoldUnderline"/>
          <w:rFonts w:asciiTheme="majorHAnsi" w:hAnsiTheme="majorHAnsi"/>
        </w:rPr>
        <w:t>the argument that Eurasian peace is unnecessary for U.S. security is weakened by the potential for a large number of nasty security consequences as well as the need to retain a latent onshore balancing capacity that dramatically reduces the savings retrenchment might bring</w:t>
      </w:r>
      <w:r w:rsidRPr="00E715CF">
        <w:rPr>
          <w:rFonts w:asciiTheme="majorHAnsi" w:hAnsiTheme="majorHAnsi"/>
          <w:sz w:val="16"/>
        </w:rPr>
        <w:t xml:space="preserve">. Moreover, </w:t>
      </w:r>
      <w:r w:rsidRPr="00E715CF">
        <w:rPr>
          <w:rStyle w:val="StyleBoldUnderline"/>
          <w:rFonts w:asciiTheme="majorHAnsi" w:hAnsiTheme="majorHAnsi"/>
        </w:rPr>
        <w:t xml:space="preserve">switching between offshore and onshore balancing could well be difficult. </w:t>
      </w:r>
      <w:r w:rsidRPr="00E715CF">
        <w:rPr>
          <w:rFonts w:asciiTheme="majorHAnsi" w:hAnsiTheme="majorHAnsi"/>
          <w:sz w:val="16"/>
        </w:rPr>
        <w:t xml:space="preserve">Bringing together the thrust of many of the arguments discussed so far underlines the degree to which the case for retrenchment misses the underlying logic of the deep engagement strategy. </w:t>
      </w:r>
      <w:r w:rsidRPr="00E715CF">
        <w:rPr>
          <w:rStyle w:val="StyleBoldUnderline"/>
          <w:rFonts w:asciiTheme="majorHAnsi" w:hAnsiTheme="majorHAnsi"/>
          <w:highlight w:val="cyan"/>
        </w:rPr>
        <w:t>By supplying</w:t>
      </w:r>
      <w:r w:rsidRPr="00E715CF">
        <w:rPr>
          <w:rStyle w:val="StyleBoldUnderline"/>
          <w:rFonts w:asciiTheme="majorHAnsi" w:hAnsiTheme="majorHAnsi"/>
        </w:rPr>
        <w:t xml:space="preserve"> reassurance, </w:t>
      </w:r>
      <w:r w:rsidRPr="00E715CF">
        <w:rPr>
          <w:rStyle w:val="StyleBoldUnderline"/>
          <w:rFonts w:asciiTheme="majorHAnsi" w:hAnsiTheme="majorHAnsi"/>
          <w:highlight w:val="cyan"/>
        </w:rPr>
        <w:t>deterrence</w:t>
      </w:r>
      <w:r w:rsidRPr="00E715CF">
        <w:rPr>
          <w:rStyle w:val="StyleBoldUnderline"/>
          <w:rFonts w:asciiTheme="majorHAnsi" w:hAnsiTheme="majorHAnsi"/>
        </w:rPr>
        <w:t xml:space="preserve">, and active management, </w:t>
      </w:r>
      <w:r w:rsidRPr="00E715CF">
        <w:rPr>
          <w:rStyle w:val="StyleBoldUnderline"/>
          <w:rFonts w:asciiTheme="majorHAnsi" w:hAnsiTheme="majorHAnsi"/>
          <w:highlight w:val="cyan"/>
        </w:rPr>
        <w:t>the U</w:t>
      </w:r>
      <w:r w:rsidRPr="00E715CF">
        <w:rPr>
          <w:rStyle w:val="StyleBoldUnderline"/>
          <w:rFonts w:asciiTheme="majorHAnsi" w:hAnsiTheme="majorHAnsi"/>
        </w:rPr>
        <w:t xml:space="preserve">nited </w:t>
      </w:r>
      <w:r w:rsidRPr="00E715CF">
        <w:rPr>
          <w:rStyle w:val="StyleBoldUnderline"/>
          <w:rFonts w:asciiTheme="majorHAnsi" w:hAnsiTheme="majorHAnsi"/>
          <w:highlight w:val="cyan"/>
        </w:rPr>
        <w:t>S</w:t>
      </w:r>
      <w:r w:rsidRPr="00E715CF">
        <w:rPr>
          <w:rStyle w:val="StyleBoldUnderline"/>
          <w:rFonts w:asciiTheme="majorHAnsi" w:hAnsiTheme="majorHAnsi"/>
        </w:rPr>
        <w:t xml:space="preserve">tates </w:t>
      </w:r>
      <w:r w:rsidRPr="00E715CF">
        <w:rPr>
          <w:rStyle w:val="StyleBoldUnderline"/>
          <w:rFonts w:asciiTheme="majorHAnsi" w:hAnsiTheme="majorHAnsi"/>
          <w:highlight w:val="cyan"/>
        </w:rPr>
        <w:t>lowers security competition</w:t>
      </w:r>
      <w:r w:rsidRPr="00E715CF">
        <w:rPr>
          <w:rStyle w:val="StyleBoldUnderline"/>
          <w:rFonts w:asciiTheme="majorHAnsi" w:hAnsiTheme="majorHAnsi"/>
        </w:rPr>
        <w:t xml:space="preserve"> in the world’s key regions, thereby</w:t>
      </w:r>
      <w:r w:rsidRPr="00E715CF">
        <w:rPr>
          <w:rFonts w:asciiTheme="majorHAnsi" w:hAnsiTheme="majorHAnsi"/>
          <w:sz w:val="16"/>
        </w:rPr>
        <w:t xml:space="preserve"> </w:t>
      </w:r>
      <w:r w:rsidRPr="00E715CF">
        <w:rPr>
          <w:rStyle w:val="StyleBoldUnderline"/>
          <w:rFonts w:asciiTheme="majorHAnsi" w:hAnsiTheme="majorHAnsi"/>
          <w:highlight w:val="cyan"/>
        </w:rPr>
        <w:t>preventing the emergence of a hothouse atmosphere</w:t>
      </w:r>
      <w:r w:rsidRPr="00E715CF">
        <w:rPr>
          <w:rStyle w:val="StyleBoldUnderline"/>
          <w:rFonts w:asciiTheme="majorHAnsi" w:hAnsiTheme="majorHAnsi"/>
        </w:rPr>
        <w:t xml:space="preserve"> for growing new military capabilities</w:t>
      </w:r>
      <w:r w:rsidRPr="00E715CF">
        <w:rPr>
          <w:rFonts w:asciiTheme="majorHAnsi" w:hAnsiTheme="majorHAnsi"/>
          <w:sz w:val="16"/>
        </w:rPr>
        <w:t xml:space="preserve">. </w:t>
      </w:r>
      <w:r w:rsidRPr="00E715CF">
        <w:rPr>
          <w:rStyle w:val="StyleBoldUnderline"/>
          <w:rFonts w:asciiTheme="majorHAnsi" w:hAnsiTheme="majorHAnsi"/>
          <w:highlight w:val="cyan"/>
        </w:rPr>
        <w:t>Alliance ties dissuade partners from ramping up</w:t>
      </w:r>
      <w:r w:rsidRPr="00E715CF">
        <w:rPr>
          <w:rStyle w:val="StyleBoldUnderline"/>
          <w:rFonts w:asciiTheme="majorHAnsi" w:hAnsiTheme="majorHAnsi"/>
        </w:rPr>
        <w:t xml:space="preserve"> and also provide leverage to prevent military transfers to potential rivals</w:t>
      </w:r>
      <w:r w:rsidRPr="00E715CF">
        <w:rPr>
          <w:rFonts w:asciiTheme="majorHAnsi" w:hAnsiTheme="majorHAnsi"/>
          <w:sz w:val="16"/>
        </w:rPr>
        <w:t xml:space="preserve">. On top of all this, </w:t>
      </w:r>
      <w:r w:rsidRPr="00E715CF">
        <w:rPr>
          <w:rStyle w:val="StyleBoldUnderline"/>
          <w:rFonts w:asciiTheme="majorHAnsi" w:hAnsiTheme="majorHAnsi"/>
          <w:highlight w:val="cyan"/>
        </w:rPr>
        <w:t>the United States’ formidable military machine may deter entry by potential rivals</w:t>
      </w:r>
      <w:r w:rsidRPr="00E715CF">
        <w:rPr>
          <w:rFonts w:asciiTheme="majorHAnsi" w:hAnsiTheme="majorHAnsi"/>
          <w:sz w:val="16"/>
        </w:rPr>
        <w:t xml:space="preserve">. </w:t>
      </w:r>
      <w:r w:rsidRPr="00E715CF">
        <w:rPr>
          <w:rStyle w:val="StyleBoldUnderline"/>
          <w:rFonts w:asciiTheme="majorHAnsi" w:hAnsiTheme="majorHAnsi"/>
        </w:rPr>
        <w:t>Current great power military expenditures as a percentage of GDP are at historical lows, and thus far other major powers have shied away from seeking to match top-end U.S. military capabilities</w:t>
      </w:r>
      <w:r w:rsidRPr="00E715CF">
        <w:rPr>
          <w:rFonts w:asciiTheme="majorHAnsi" w:hAnsiTheme="majorHAnsi"/>
          <w:sz w:val="16"/>
        </w:rPr>
        <w:t xml:space="preserve">. In addition, </w:t>
      </w:r>
      <w:r w:rsidRPr="00E715CF">
        <w:rPr>
          <w:rStyle w:val="StyleBoldUnderline"/>
          <w:rFonts w:asciiTheme="majorHAnsi" w:hAnsiTheme="majorHAnsi"/>
        </w:rPr>
        <w:t>they have so far been careful to avoid attracting the “focused enmity” of the United States</w:t>
      </w:r>
      <w:r w:rsidRPr="00E715CF">
        <w:rPr>
          <w:rFonts w:asciiTheme="majorHAnsi" w:hAnsiTheme="majorHAnsi"/>
          <w:sz w:val="16"/>
        </w:rPr>
        <w:t xml:space="preserve">. 84 </w:t>
      </w:r>
      <w:r w:rsidRPr="00E715CF">
        <w:rPr>
          <w:rStyle w:val="StyleBoldUnderline"/>
          <w:rFonts w:asciiTheme="majorHAnsi" w:hAnsiTheme="majorHAnsi"/>
        </w:rPr>
        <w:t>All of the world’s most modern militaries are U.S. allies</w:t>
      </w:r>
      <w:r w:rsidRPr="00E715CF">
        <w:rPr>
          <w:rFonts w:asciiTheme="majorHAnsi" w:hAnsiTheme="majorHAnsi"/>
          <w:sz w:val="16"/>
        </w:rPr>
        <w:t xml:space="preserve"> (America’s alliance system of more than sixty countries now accounts for some 80 percent of global military spending), </w:t>
      </w:r>
      <w:r w:rsidRPr="00E715CF">
        <w:rPr>
          <w:rStyle w:val="StyleBoldUnderline"/>
          <w:rFonts w:asciiTheme="majorHAnsi" w:hAnsiTheme="majorHAnsi"/>
        </w:rPr>
        <w:t xml:space="preserve">and </w:t>
      </w:r>
      <w:r w:rsidRPr="00E715CF">
        <w:rPr>
          <w:rStyle w:val="StyleBoldUnderline"/>
          <w:rFonts w:asciiTheme="majorHAnsi" w:hAnsiTheme="majorHAnsi"/>
          <w:highlight w:val="cyan"/>
        </w:rPr>
        <w:t xml:space="preserve">the gap between the U.S. military capability and that of potential rivals is </w:t>
      </w:r>
      <w:r w:rsidRPr="00E715CF">
        <w:rPr>
          <w:rStyle w:val="StyleBoldUnderline"/>
          <w:rFonts w:asciiTheme="majorHAnsi" w:hAnsiTheme="majorHAnsi"/>
        </w:rPr>
        <w:t xml:space="preserve">by many measures </w:t>
      </w:r>
      <w:r w:rsidRPr="00E715CF">
        <w:rPr>
          <w:rStyle w:val="StyleBoldUnderline"/>
          <w:rFonts w:asciiTheme="majorHAnsi" w:hAnsiTheme="majorHAnsi"/>
          <w:highlight w:val="cyan"/>
        </w:rPr>
        <w:t>growing rather than shrinking</w:t>
      </w:r>
      <w:r w:rsidRPr="00E715CF">
        <w:rPr>
          <w:rFonts w:asciiTheme="majorHAnsi" w:hAnsiTheme="majorHAnsi"/>
          <w:sz w:val="16"/>
          <w:highlight w:val="cyan"/>
        </w:rPr>
        <w:t>.</w:t>
      </w:r>
      <w:r w:rsidRPr="00E715CF">
        <w:rPr>
          <w:rFonts w:asciiTheme="majorHAnsi" w:hAnsiTheme="majorHAnsi"/>
          <w:sz w:val="16"/>
        </w:rPr>
        <w:t xml:space="preserve"> 85 In the end, therefore, </w:t>
      </w:r>
      <w:r w:rsidRPr="00E715CF">
        <w:rPr>
          <w:rStyle w:val="StyleBoldUnderline"/>
          <w:rFonts w:asciiTheme="majorHAnsi" w:hAnsiTheme="majorHAnsi"/>
        </w:rPr>
        <w:t>deep engagement reduces security competition and does so in a way that slows the diffusion of power away from the United States</w:t>
      </w:r>
      <w:r w:rsidRPr="00E715CF">
        <w:rPr>
          <w:rFonts w:asciiTheme="majorHAnsi" w:hAnsiTheme="majorHAnsi"/>
          <w:sz w:val="16"/>
        </w:rPr>
        <w:t xml:space="preserve">. This in turn makes it easier to sustain the policy over the long term. </w:t>
      </w:r>
      <w:r w:rsidRPr="00E715CF">
        <w:rPr>
          <w:rFonts w:asciiTheme="majorHAnsi" w:hAnsiTheme="majorHAnsi"/>
          <w:caps/>
          <w:sz w:val="16"/>
        </w:rPr>
        <w:t xml:space="preserve">The Wider Benefits of Deep Engagement </w:t>
      </w:r>
      <w:r w:rsidRPr="00E715CF">
        <w:rPr>
          <w:rFonts w:asciiTheme="majorHAnsi" w:hAnsiTheme="majorHAnsi"/>
          <w:sz w:val="16"/>
        </w:rPr>
        <w:t xml:space="preserve">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w:t>
      </w:r>
      <w:r w:rsidRPr="00E715CF">
        <w:rPr>
          <w:rFonts w:asciiTheme="majorHAnsi" w:hAnsiTheme="majorHAnsi"/>
          <w:caps/>
          <w:sz w:val="16"/>
        </w:rPr>
        <w:t xml:space="preserve">economic benefits </w:t>
      </w:r>
      <w:r w:rsidRPr="00E715CF">
        <w:rPr>
          <w:rFonts w:asciiTheme="majorHAnsi" w:hAnsiTheme="majorHAnsi"/>
          <w:sz w:val="16"/>
        </w:rPr>
        <w:t xml:space="preserve">Deep engagement is based on a premise central to realist scholarship from E.H. Carr to Robert Gilpin: economic orders do not just emerge spontaneously; they are created and sustained by and for powerful states. 86 To be sure, the sheer size of its economy would guarantee the United States a significant role in the politics of the global economy whatever grand strategy it adopted. Yet </w:t>
      </w:r>
      <w:r w:rsidRPr="00E715CF">
        <w:rPr>
          <w:rStyle w:val="StyleBoldUnderline"/>
          <w:rFonts w:asciiTheme="majorHAnsi" w:hAnsiTheme="majorHAnsi"/>
        </w:rPr>
        <w:t>the fact that it is the leading military power and security provider</w:t>
      </w:r>
      <w:r w:rsidRPr="00E715CF">
        <w:rPr>
          <w:rFonts w:asciiTheme="majorHAnsi" w:hAnsiTheme="majorHAnsi"/>
          <w:sz w:val="16"/>
        </w:rPr>
        <w:t xml:space="preserve"> </w:t>
      </w:r>
      <w:r w:rsidRPr="00E715CF">
        <w:rPr>
          <w:rStyle w:val="StyleBoldUnderline"/>
          <w:rFonts w:asciiTheme="majorHAnsi" w:hAnsiTheme="majorHAnsi"/>
        </w:rPr>
        <w:t>also enables economic leadership</w:t>
      </w:r>
      <w:r w:rsidRPr="00E715CF">
        <w:rPr>
          <w:rFonts w:asciiTheme="majorHAnsi" w:hAnsiTheme="majorHAnsi"/>
          <w:sz w:val="16"/>
        </w:rPr>
        <w:t xml:space="preserve">. </w:t>
      </w:r>
      <w:r w:rsidRPr="00E715CF">
        <w:rPr>
          <w:rStyle w:val="StyleBoldUnderline"/>
          <w:rFonts w:asciiTheme="majorHAnsi" w:hAnsiTheme="majorHAnsi"/>
        </w:rPr>
        <w:t>The security role figures in the creation, maintenance, and expansion of the system.</w:t>
      </w:r>
      <w:r w:rsidRPr="00E715CF">
        <w:rPr>
          <w:rFonts w:asciiTheme="majorHAnsi" w:hAnsiTheme="majorHAnsi"/>
          <w:sz w:val="16"/>
        </w:rPr>
        <w:t xml:space="preserve"> In part because </w:t>
      </w:r>
      <w:r w:rsidRPr="00E715CF">
        <w:rPr>
          <w:rStyle w:val="StyleBoldUnderline"/>
          <w:rFonts w:asciiTheme="majorHAnsi" w:hAnsiTheme="majorHAnsi"/>
        </w:rPr>
        <w:t>other states—including all but one of the world’s largest economies—were heavily dependent on U.S. security protection during the Cold War, the United States was able not only to</w:t>
      </w:r>
      <w:r w:rsidRPr="00E715CF">
        <w:rPr>
          <w:rFonts w:asciiTheme="majorHAnsi" w:hAnsiTheme="majorHAnsi"/>
          <w:sz w:val="16"/>
        </w:rPr>
        <w:t xml:space="preserve"> </w:t>
      </w:r>
      <w:r w:rsidRPr="00E715CF">
        <w:rPr>
          <w:rStyle w:val="StyleBoldUnderline"/>
          <w:rFonts w:asciiTheme="majorHAnsi" w:hAnsiTheme="majorHAnsi"/>
        </w:rPr>
        <w:t>foster the economic order</w:t>
      </w:r>
      <w:r w:rsidRPr="00E715CF">
        <w:rPr>
          <w:rFonts w:asciiTheme="majorHAnsi" w:hAnsiTheme="majorHAnsi"/>
          <w:sz w:val="16"/>
        </w:rPr>
        <w:t xml:space="preserve"> </w:t>
      </w:r>
      <w:r w:rsidRPr="00E715CF">
        <w:rPr>
          <w:rStyle w:val="StyleBoldUnderline"/>
          <w:rFonts w:asciiTheme="majorHAnsi" w:hAnsiTheme="majorHAnsi"/>
        </w:rPr>
        <w:t>but also to prod other states to buy into it and to support plans for its progressive expansion.</w:t>
      </w:r>
      <w:r w:rsidRPr="00E715CF">
        <w:rPr>
          <w:rFonts w:asciiTheme="majorHAnsi" w:hAnsiTheme="majorHAnsi"/>
          <w:sz w:val="16"/>
        </w:rPr>
        <w:t xml:space="preserve"> 87 Today, as the discussion in the previous section underscores, </w:t>
      </w:r>
      <w:r w:rsidRPr="00E715CF">
        <w:rPr>
          <w:rStyle w:val="StyleBoldUnderline"/>
          <w:rFonts w:asciiTheme="majorHAnsi" w:hAnsiTheme="majorHAnsi"/>
        </w:rPr>
        <w:t>the security commitments of deep engagement support the global economic order by reducing the likelihood of security dilemmas, arms racing, instability, regional conflicts and, in extremis, major power war.</w:t>
      </w:r>
      <w:r w:rsidRPr="00E715CF">
        <w:rPr>
          <w:rFonts w:asciiTheme="majorHAnsi" w:hAnsiTheme="majorHAnsi"/>
          <w:sz w:val="16"/>
        </w:rPr>
        <w:t xml:space="preserve"> In so doing, </w:t>
      </w:r>
      <w:r w:rsidRPr="00E715CF">
        <w:rPr>
          <w:rStyle w:val="StyleBoldUnderline"/>
          <w:rFonts w:asciiTheme="majorHAnsi" w:hAnsiTheme="majorHAnsi"/>
        </w:rPr>
        <w:t>the strategy helps to maintain a stable and comparatively open world economy—a long-standing U.S. national interest. In addition to ensuring the global economy against important sources of insecurity, the extensive set of U.S. military commitments and deployments</w:t>
      </w:r>
      <w:r w:rsidRPr="00E715CF">
        <w:rPr>
          <w:rFonts w:asciiTheme="majorHAnsi" w:hAnsiTheme="majorHAnsi"/>
          <w:sz w:val="16"/>
        </w:rPr>
        <w:t xml:space="preserve"> </w:t>
      </w:r>
      <w:r w:rsidRPr="00E715CF">
        <w:rPr>
          <w:rStyle w:val="StyleBoldUnderline"/>
          <w:rFonts w:asciiTheme="majorHAnsi" w:hAnsiTheme="majorHAnsi"/>
        </w:rPr>
        <w:t>helps to protect the “global economic commons.”</w:t>
      </w:r>
      <w:r w:rsidRPr="00E715CF">
        <w:rPr>
          <w:rFonts w:asciiTheme="majorHAnsi" w:hAnsiTheme="majorHAnsi"/>
          <w:sz w:val="16"/>
        </w:rPr>
        <w:t xml:space="preserve"> </w:t>
      </w:r>
      <w:r w:rsidRPr="00E715CF">
        <w:rPr>
          <w:rStyle w:val="StyleBoldUnderline"/>
          <w:rFonts w:asciiTheme="majorHAnsi" w:hAnsiTheme="majorHAnsi"/>
        </w:rPr>
        <w:t>One key way is by helping to keep sea-lanes and other shipping corridors freely available for commerce</w:t>
      </w:r>
      <w:r w:rsidRPr="00E715CF">
        <w:rPr>
          <w:rFonts w:asciiTheme="majorHAnsi" w:hAnsiTheme="majorHAnsi"/>
          <w:sz w:val="16"/>
        </w:rPr>
        <w:t xml:space="preserve">. 88 </w:t>
      </w:r>
      <w:r w:rsidRPr="00E715CF">
        <w:rPr>
          <w:rStyle w:val="StyleBoldUnderline"/>
          <w:rFonts w:asciiTheme="majorHAnsi" w:hAnsiTheme="majorHAnsi"/>
        </w:rPr>
        <w:t>A second key way is by helping to establish and protect property/sovereignty rights in the oceans</w:t>
      </w:r>
      <w:r w:rsidRPr="00E715CF">
        <w:rPr>
          <w:rFonts w:asciiTheme="majorHAnsi" w:hAnsiTheme="majorHAnsi"/>
          <w:sz w:val="16"/>
        </w:rPr>
        <w:t xml:space="preserve">. Although it is not the only global actor relevant to protecting the global economic commons, </w:t>
      </w:r>
      <w:r w:rsidRPr="00E715CF">
        <w:rPr>
          <w:rStyle w:val="StyleBoldUnderline"/>
          <w:rFonts w:asciiTheme="majorHAnsi" w:hAnsiTheme="majorHAnsi"/>
          <w:highlight w:val="cyan"/>
        </w:rPr>
        <w:t>the U</w:t>
      </w:r>
      <w:r w:rsidRPr="00E715CF">
        <w:rPr>
          <w:rStyle w:val="StyleBoldUnderline"/>
          <w:rFonts w:asciiTheme="majorHAnsi" w:hAnsiTheme="majorHAnsi"/>
        </w:rPr>
        <w:t xml:space="preserve">nited </w:t>
      </w:r>
      <w:r w:rsidRPr="00E715CF">
        <w:rPr>
          <w:rStyle w:val="StyleBoldUnderline"/>
          <w:rFonts w:asciiTheme="majorHAnsi" w:hAnsiTheme="majorHAnsi"/>
          <w:highlight w:val="cyan"/>
        </w:rPr>
        <w:t>S</w:t>
      </w:r>
      <w:r w:rsidRPr="00E715CF">
        <w:rPr>
          <w:rStyle w:val="StyleBoldUnderline"/>
          <w:rFonts w:asciiTheme="majorHAnsi" w:hAnsiTheme="majorHAnsi"/>
        </w:rPr>
        <w:t xml:space="preserve">tates </w:t>
      </w:r>
      <w:r w:rsidRPr="00E715CF">
        <w:rPr>
          <w:rStyle w:val="StyleBoldUnderline"/>
          <w:rFonts w:asciiTheme="majorHAnsi" w:hAnsiTheme="majorHAnsi"/>
          <w:highlight w:val="cyan"/>
        </w:rPr>
        <w:t>has</w:t>
      </w:r>
      <w:r w:rsidRPr="00E715CF">
        <w:rPr>
          <w:rStyle w:val="StyleBoldUnderline"/>
          <w:rFonts w:asciiTheme="majorHAnsi" w:hAnsiTheme="majorHAnsi"/>
        </w:rPr>
        <w:t xml:space="preserve"> by far </w:t>
      </w:r>
      <w:r w:rsidRPr="00E715CF">
        <w:rPr>
          <w:rStyle w:val="StyleBoldUnderline"/>
          <w:rFonts w:asciiTheme="majorHAnsi" w:hAnsiTheme="majorHAnsi"/>
          <w:highlight w:val="cyan"/>
        </w:rPr>
        <w:t>the most important role given its</w:t>
      </w:r>
      <w:r w:rsidRPr="00E715CF">
        <w:rPr>
          <w:rFonts w:asciiTheme="majorHAnsi" w:hAnsiTheme="majorHAnsi"/>
          <w:sz w:val="16"/>
        </w:rPr>
        <w:t xml:space="preserve"> </w:t>
      </w:r>
      <w:r w:rsidRPr="00E715CF">
        <w:rPr>
          <w:rStyle w:val="StyleBoldUnderline"/>
          <w:rFonts w:asciiTheme="majorHAnsi" w:hAnsiTheme="majorHAnsi"/>
        </w:rPr>
        <w:t xml:space="preserve">massive </w:t>
      </w:r>
      <w:r w:rsidRPr="00E715CF">
        <w:rPr>
          <w:rStyle w:val="StyleBoldUnderline"/>
          <w:rFonts w:asciiTheme="majorHAnsi" w:hAnsiTheme="majorHAnsi"/>
          <w:highlight w:val="cyan"/>
        </w:rPr>
        <w:t>naval superiority</w:t>
      </w:r>
      <w:r w:rsidRPr="00E715CF">
        <w:rPr>
          <w:rFonts w:asciiTheme="majorHAnsi" w:hAnsiTheme="majorHAnsi"/>
          <w:sz w:val="16"/>
          <w:highlight w:val="cyan"/>
        </w:rPr>
        <w:t xml:space="preserve"> </w:t>
      </w:r>
      <w:r w:rsidRPr="00E715CF">
        <w:rPr>
          <w:rStyle w:val="StyleBoldUnderline"/>
          <w:rFonts w:asciiTheme="majorHAnsi" w:hAnsiTheme="majorHAnsi"/>
          <w:highlight w:val="cyan"/>
        </w:rPr>
        <w:t xml:space="preserve">and </w:t>
      </w:r>
      <w:r w:rsidRPr="00E715CF">
        <w:rPr>
          <w:rStyle w:val="StyleBoldUnderline"/>
          <w:rFonts w:asciiTheme="majorHAnsi" w:hAnsiTheme="majorHAnsi"/>
        </w:rPr>
        <w:t xml:space="preserve">the </w:t>
      </w:r>
      <w:r w:rsidRPr="00E715CF">
        <w:rPr>
          <w:rStyle w:val="StyleBoldUnderline"/>
          <w:rFonts w:asciiTheme="majorHAnsi" w:hAnsiTheme="majorHAnsi"/>
          <w:highlight w:val="cyan"/>
        </w:rPr>
        <w:t xml:space="preserve">leadership </w:t>
      </w:r>
      <w:r w:rsidRPr="00E715CF">
        <w:rPr>
          <w:rStyle w:val="StyleBoldUnderline"/>
          <w:rFonts w:asciiTheme="majorHAnsi" w:hAnsiTheme="majorHAnsi"/>
        </w:rPr>
        <w:t>role it plays in</w:t>
      </w:r>
      <w:r w:rsidRPr="00E715CF">
        <w:rPr>
          <w:rFonts w:asciiTheme="majorHAnsi" w:hAnsiTheme="majorHAnsi"/>
          <w:sz w:val="16"/>
        </w:rPr>
        <w:t xml:space="preserve"> </w:t>
      </w:r>
      <w:r w:rsidRPr="00E715CF">
        <w:rPr>
          <w:rStyle w:val="StyleBoldUnderline"/>
          <w:rFonts w:asciiTheme="majorHAnsi" w:hAnsiTheme="majorHAnsi"/>
        </w:rPr>
        <w:t xml:space="preserve">international economic institutions. </w:t>
      </w:r>
      <w:r w:rsidRPr="00E715CF">
        <w:rPr>
          <w:rStyle w:val="StyleBoldUnderline"/>
          <w:rFonts w:asciiTheme="majorHAnsi" w:hAnsiTheme="majorHAnsi"/>
          <w:highlight w:val="cyan"/>
        </w:rPr>
        <w:t xml:space="preserve">If the United States were to pull back </w:t>
      </w:r>
      <w:r w:rsidRPr="00E715CF">
        <w:rPr>
          <w:rStyle w:val="StyleBoldUnderline"/>
          <w:rFonts w:asciiTheme="majorHAnsi" w:hAnsiTheme="majorHAnsi"/>
        </w:rPr>
        <w:t>from the world,</w:t>
      </w:r>
      <w:r w:rsidRPr="00E715CF">
        <w:rPr>
          <w:rFonts w:asciiTheme="majorHAnsi" w:hAnsiTheme="majorHAnsi"/>
          <w:sz w:val="16"/>
        </w:rPr>
        <w:t xml:space="preserve"> </w:t>
      </w:r>
      <w:r w:rsidRPr="00E715CF">
        <w:rPr>
          <w:rStyle w:val="StyleBoldUnderline"/>
          <w:rFonts w:asciiTheme="majorHAnsi" w:hAnsiTheme="majorHAnsi"/>
          <w:highlight w:val="cyan"/>
        </w:rPr>
        <w:t>protecting the global economic commons would</w:t>
      </w:r>
      <w:r w:rsidRPr="00E715CF">
        <w:rPr>
          <w:rStyle w:val="StyleBoldUnderline"/>
          <w:rFonts w:asciiTheme="majorHAnsi" w:hAnsiTheme="majorHAnsi"/>
        </w:rPr>
        <w:t xml:space="preserve"> likely </w:t>
      </w:r>
      <w:r w:rsidRPr="00E715CF">
        <w:rPr>
          <w:rStyle w:val="StyleBoldUnderline"/>
          <w:rFonts w:asciiTheme="majorHAnsi" w:hAnsiTheme="majorHAnsi"/>
          <w:highlight w:val="cyan"/>
        </w:rPr>
        <w:t>be</w:t>
      </w:r>
      <w:r w:rsidRPr="00E715CF">
        <w:rPr>
          <w:rStyle w:val="StyleBoldUnderline"/>
          <w:rFonts w:asciiTheme="majorHAnsi" w:hAnsiTheme="majorHAnsi"/>
        </w:rPr>
        <w:t xml:space="preserve"> much </w:t>
      </w:r>
      <w:r w:rsidRPr="00E715CF">
        <w:rPr>
          <w:rStyle w:val="StyleBoldUnderline"/>
          <w:rFonts w:asciiTheme="majorHAnsi" w:hAnsiTheme="majorHAnsi"/>
          <w:highlight w:val="cyan"/>
        </w:rPr>
        <w:t>harder to accomplish</w:t>
      </w:r>
      <w:r w:rsidRPr="00E715CF">
        <w:rPr>
          <w:rFonts w:asciiTheme="majorHAnsi" w:hAnsiTheme="majorHAnsi"/>
          <w:sz w:val="16"/>
        </w:rPr>
        <w:t xml:space="preserve"> </w:t>
      </w:r>
      <w:r w:rsidRPr="00E715CF">
        <w:rPr>
          <w:rStyle w:val="StyleBoldUnderline"/>
          <w:rFonts w:asciiTheme="majorHAnsi" w:hAnsiTheme="majorHAnsi"/>
        </w:rPr>
        <w:t>for a number of reasons:</w:t>
      </w:r>
      <w:r w:rsidRPr="00E715CF">
        <w:rPr>
          <w:rFonts w:asciiTheme="majorHAnsi" w:hAnsiTheme="majorHAnsi"/>
          <w:sz w:val="16"/>
        </w:rPr>
        <w:t xml:space="preserve"> </w:t>
      </w:r>
      <w:r w:rsidRPr="00E715CF">
        <w:rPr>
          <w:rStyle w:val="StyleBoldUnderline"/>
          <w:rFonts w:asciiTheme="majorHAnsi" w:hAnsiTheme="majorHAnsi"/>
        </w:rPr>
        <w:t>cooperating with other nations on these matters would be less likely to occur;</w:t>
      </w:r>
      <w:r w:rsidRPr="00E715CF">
        <w:rPr>
          <w:rFonts w:asciiTheme="majorHAnsi" w:hAnsiTheme="majorHAnsi"/>
          <w:sz w:val="16"/>
        </w:rPr>
        <w:t xml:space="preserve"> </w:t>
      </w:r>
      <w:r w:rsidRPr="00E715CF">
        <w:rPr>
          <w:rStyle w:val="StyleBoldUnderline"/>
          <w:rFonts w:asciiTheme="majorHAnsi" w:hAnsiTheme="majorHAnsi"/>
          <w:highlight w:val="cyan"/>
        </w:rPr>
        <w:t>maintaining the</w:t>
      </w:r>
      <w:r w:rsidRPr="00E715CF">
        <w:rPr>
          <w:rStyle w:val="StyleBoldUnderline"/>
          <w:rFonts w:asciiTheme="majorHAnsi" w:hAnsiTheme="majorHAnsi"/>
        </w:rPr>
        <w:t xml:space="preserve"> relevant </w:t>
      </w:r>
      <w:r w:rsidRPr="00E715CF">
        <w:rPr>
          <w:rStyle w:val="StyleBoldUnderline"/>
          <w:rFonts w:asciiTheme="majorHAnsi" w:hAnsiTheme="majorHAnsi"/>
          <w:highlight w:val="cyan"/>
        </w:rPr>
        <w:t>institutional foundations for promoting this goal would be harder</w:t>
      </w:r>
      <w:r w:rsidRPr="00E715CF">
        <w:rPr>
          <w:rStyle w:val="StyleBoldUnderline"/>
          <w:rFonts w:asciiTheme="majorHAnsi" w:hAnsiTheme="majorHAnsi"/>
        </w:rPr>
        <w:t>; and preserving access to bases throughout the world—which is needed to accomplish this mission—would likely be curtailed to some degree</w:t>
      </w:r>
      <w:r w:rsidRPr="00E715CF">
        <w:rPr>
          <w:rFonts w:asciiTheme="majorHAnsi" w:hAnsiTheme="majorHAnsi"/>
          <w:sz w:val="16"/>
        </w:rPr>
        <w:t>.</w:t>
      </w:r>
    </w:p>
    <w:p w14:paraId="3AD72353" w14:textId="5BB939BA" w:rsidR="00BD1D01" w:rsidRPr="00E715CF" w:rsidRDefault="00174A85" w:rsidP="00BD1D01">
      <w:pPr>
        <w:pStyle w:val="Heading3"/>
      </w:pPr>
      <w:r>
        <w:t>Contention 3</w:t>
      </w:r>
      <w:r w:rsidR="00BD1D01" w:rsidRPr="00E715CF">
        <w:t xml:space="preserve"> is Econ</w:t>
      </w:r>
    </w:p>
    <w:p w14:paraId="6A72F680" w14:textId="615DEE13" w:rsidR="00BD1D01" w:rsidRPr="00E715CF" w:rsidRDefault="00BD1D01" w:rsidP="00BD1D01">
      <w:pPr>
        <w:pStyle w:val="Heading4"/>
      </w:pPr>
      <w:r w:rsidRPr="00E715CF">
        <w:t xml:space="preserve">We have </w:t>
      </w:r>
      <w:r w:rsidR="00607449">
        <w:t>three</w:t>
      </w:r>
      <w:r w:rsidRPr="00E715CF">
        <w:t xml:space="preserve"> internal links:</w:t>
      </w:r>
    </w:p>
    <w:p w14:paraId="5767740D" w14:textId="77777777" w:rsidR="00BD1D01" w:rsidRPr="00E715CF" w:rsidRDefault="00BD1D01" w:rsidP="00BD1D01">
      <w:pPr>
        <w:pStyle w:val="Heading4"/>
      </w:pPr>
      <w:r w:rsidRPr="00E715CF">
        <w:t xml:space="preserve">--1. FATCA decreases </w:t>
      </w:r>
      <w:r w:rsidRPr="00E715CF">
        <w:rPr>
          <w:u w:val="single"/>
        </w:rPr>
        <w:t>economic interactions</w:t>
      </w:r>
      <w:r w:rsidRPr="00E715CF">
        <w:t xml:space="preserve"> between the US and institutions.</w:t>
      </w:r>
    </w:p>
    <w:p w14:paraId="36DBF19D" w14:textId="77777777" w:rsidR="00BD1D01" w:rsidRPr="00E715CF" w:rsidRDefault="00BD1D01" w:rsidP="00BD1D01">
      <w:pPr>
        <w:rPr>
          <w:rStyle w:val="StyleStyleBold12pt"/>
          <w:rFonts w:asciiTheme="majorHAnsi" w:hAnsiTheme="majorHAnsi"/>
        </w:rPr>
      </w:pPr>
      <w:r w:rsidRPr="00E715CF">
        <w:rPr>
          <w:rFonts w:asciiTheme="majorHAnsi" w:hAnsiTheme="majorHAnsi"/>
        </w:rPr>
        <w:t xml:space="preserve">Sandra </w:t>
      </w:r>
      <w:proofErr w:type="spellStart"/>
      <w:r w:rsidRPr="00E715CF">
        <w:rPr>
          <w:rStyle w:val="StyleStyleBold12pt"/>
          <w:rFonts w:asciiTheme="majorHAnsi" w:hAnsiTheme="majorHAnsi"/>
        </w:rPr>
        <w:t>Kilhof</w:t>
      </w:r>
      <w:proofErr w:type="spellEnd"/>
      <w:r w:rsidRPr="00E715CF">
        <w:rPr>
          <w:rStyle w:val="StyleStyleBold12pt"/>
          <w:rFonts w:asciiTheme="majorHAnsi" w:hAnsiTheme="majorHAnsi"/>
        </w:rPr>
        <w:t xml:space="preserve"> 14</w:t>
      </w:r>
      <w:r w:rsidRPr="00E715CF">
        <w:rPr>
          <w:rFonts w:asciiTheme="majorHAnsi" w:hAnsiTheme="majorHAnsi"/>
        </w:rPr>
        <w:t>, freelance writer, journalist at World Finance, former reporter for Retail Banker International, Cards International &amp; Electronic Payments International, “</w:t>
      </w:r>
      <w:r w:rsidRPr="00E715CF">
        <w:rPr>
          <w:rStyle w:val="Emphasis"/>
          <w:rFonts w:asciiTheme="majorHAnsi" w:hAnsiTheme="majorHAnsi"/>
          <w:highlight w:val="cyan"/>
        </w:rPr>
        <w:t>FATCA law makes firms reluctant to trade with Americans</w:t>
      </w:r>
      <w:r w:rsidRPr="00E715CF">
        <w:rPr>
          <w:rFonts w:asciiTheme="majorHAnsi" w:hAnsiTheme="majorHAnsi"/>
        </w:rPr>
        <w:t xml:space="preserve">,” 8-7, World Finance, </w:t>
      </w:r>
      <w:hyperlink r:id="rId13" w:history="1">
        <w:r w:rsidRPr="00E715CF">
          <w:rPr>
            <w:rStyle w:val="Hyperlink"/>
            <w:rFonts w:asciiTheme="majorHAnsi" w:hAnsiTheme="majorHAnsi"/>
          </w:rPr>
          <w:t>http://www.worldfinance.com/strategy/fatca-law-makes-firms-reluctant-to-trade-with-americans</w:t>
        </w:r>
      </w:hyperlink>
      <w:r w:rsidRPr="00E715CF">
        <w:rPr>
          <w:rFonts w:asciiTheme="majorHAnsi" w:hAnsiTheme="majorHAnsi"/>
        </w:rPr>
        <w:t xml:space="preserve">, </w:t>
      </w:r>
      <w:proofErr w:type="spellStart"/>
      <w:r w:rsidRPr="00E715CF">
        <w:rPr>
          <w:rFonts w:asciiTheme="majorHAnsi" w:hAnsiTheme="majorHAnsi"/>
        </w:rPr>
        <w:t>fwang</w:t>
      </w:r>
      <w:proofErr w:type="spellEnd"/>
    </w:p>
    <w:p w14:paraId="2ED0D42D" w14:textId="77777777" w:rsidR="00BD1D01" w:rsidRPr="00E715CF" w:rsidRDefault="00BD1D01" w:rsidP="00BD1D01">
      <w:pPr>
        <w:rPr>
          <w:rFonts w:asciiTheme="majorHAnsi" w:hAnsiTheme="majorHAnsi"/>
          <w:sz w:val="16"/>
        </w:rPr>
      </w:pPr>
      <w:r w:rsidRPr="00E715CF">
        <w:rPr>
          <w:rFonts w:asciiTheme="majorHAnsi" w:hAnsiTheme="majorHAnsi"/>
          <w:sz w:val="16"/>
        </w:rPr>
        <w:t xml:space="preserve">The US Government-led </w:t>
      </w:r>
      <w:r w:rsidRPr="00E715CF">
        <w:rPr>
          <w:rStyle w:val="StyleBoldUnderline"/>
          <w:rFonts w:asciiTheme="majorHAnsi" w:hAnsiTheme="majorHAnsi"/>
        </w:rPr>
        <w:t>crackdown on tax evasion is making it increasingly difficult for international firms to cater to US clients</w:t>
      </w:r>
      <w:r w:rsidRPr="00E715CF">
        <w:rPr>
          <w:rFonts w:asciiTheme="majorHAnsi" w:hAnsiTheme="majorHAnsi"/>
          <w:sz w:val="16"/>
        </w:rPr>
        <w:t xml:space="preserve">. </w:t>
      </w:r>
      <w:r w:rsidRPr="00E715CF">
        <w:rPr>
          <w:rStyle w:val="StyleBoldUnderline"/>
          <w:rFonts w:asciiTheme="majorHAnsi" w:hAnsiTheme="majorHAnsi"/>
        </w:rPr>
        <w:t>With FATCA regulations compounding the situation, it’s about to get a whole lot worse</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The world recently took another step towards a unified personal tax-collection regime when Singapore agreed to the US Foreign Account Tax Compliance Act (FATCA) – it is the 48th country to do so. </w:t>
      </w:r>
      <w:r w:rsidRPr="00E715CF">
        <w:rPr>
          <w:rStyle w:val="StyleBoldUnderline"/>
          <w:rFonts w:asciiTheme="majorHAnsi" w:hAnsiTheme="majorHAnsi"/>
        </w:rPr>
        <w:t>FATCA is fast becoming the world’s point of reference when it comes to tax issues, and with it, the hunt for tax evaders only grows stronger</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However, its global </w:t>
      </w:r>
      <w:r w:rsidRPr="00E715CF">
        <w:rPr>
          <w:rStyle w:val="StyleBoldUnderline"/>
          <w:rFonts w:asciiTheme="majorHAnsi" w:hAnsiTheme="majorHAnsi"/>
          <w:highlight w:val="cyan"/>
        </w:rPr>
        <w:t xml:space="preserve">acceptance has put pressure on financial institutions to meet </w:t>
      </w:r>
      <w:r w:rsidRPr="00E715CF">
        <w:rPr>
          <w:rStyle w:val="Emphasis"/>
          <w:rFonts w:asciiTheme="majorHAnsi" w:hAnsiTheme="majorHAnsi"/>
          <w:highlight w:val="cyan"/>
        </w:rPr>
        <w:t>increasingly complicated reporting criteria</w:t>
      </w:r>
      <w:r w:rsidRPr="00E715CF">
        <w:rPr>
          <w:rStyle w:val="StyleBoldUnderline"/>
          <w:rFonts w:asciiTheme="majorHAnsi" w:hAnsiTheme="majorHAnsi"/>
          <w:highlight w:val="cyan"/>
        </w:rPr>
        <w:t xml:space="preserve"> and has caused many firms to </w:t>
      </w:r>
      <w:r w:rsidRPr="00E715CF">
        <w:rPr>
          <w:rStyle w:val="Emphasis"/>
          <w:rFonts w:asciiTheme="majorHAnsi" w:hAnsiTheme="majorHAnsi"/>
          <w:highlight w:val="cyan"/>
        </w:rPr>
        <w:t>abandon their US clients</w:t>
      </w:r>
      <w:r w:rsidRPr="00E715CF">
        <w:rPr>
          <w:rStyle w:val="StyleBoldUnderline"/>
          <w:rFonts w:asciiTheme="majorHAnsi" w:hAnsiTheme="majorHAnsi"/>
        </w:rPr>
        <w:t xml:space="preserve"> in attempts to avoid the associated hassle</w:t>
      </w:r>
      <w:r w:rsidRPr="00E715CF">
        <w:rPr>
          <w:rFonts w:asciiTheme="majorHAnsi" w:hAnsiTheme="majorHAnsi"/>
          <w:sz w:val="16"/>
        </w:rPr>
        <w:t xml:space="preserve">. Furthermore, </w:t>
      </w:r>
      <w:r w:rsidRPr="00E715CF">
        <w:rPr>
          <w:rStyle w:val="StyleBoldUnderline"/>
          <w:rFonts w:asciiTheme="majorHAnsi" w:hAnsiTheme="majorHAnsi"/>
        </w:rPr>
        <w:t>some countries</w:t>
      </w:r>
      <w:r w:rsidRPr="00E715CF">
        <w:rPr>
          <w:rFonts w:asciiTheme="majorHAnsi" w:hAnsiTheme="majorHAnsi"/>
          <w:sz w:val="16"/>
        </w:rPr>
        <w:t xml:space="preserve"> have </w:t>
      </w:r>
      <w:r w:rsidRPr="00E715CF">
        <w:rPr>
          <w:rStyle w:val="StyleBoldUnderline"/>
          <w:rFonts w:asciiTheme="majorHAnsi" w:hAnsiTheme="majorHAnsi"/>
        </w:rPr>
        <w:t>complied begrudgingly, and some have only agreed to partial tax deals</w:t>
      </w:r>
      <w:r w:rsidRPr="00E715CF">
        <w:rPr>
          <w:rFonts w:asciiTheme="majorHAnsi" w:hAnsiTheme="majorHAnsi"/>
          <w:sz w:val="16"/>
        </w:rPr>
        <w:t xml:space="preserve">. The full consequences of the cross-country adoption of FATCA still remain to be seen, but one thing is clear, </w:t>
      </w:r>
      <w:r w:rsidRPr="00E715CF">
        <w:rPr>
          <w:rStyle w:val="StyleBoldUnderline"/>
          <w:rFonts w:asciiTheme="majorHAnsi" w:hAnsiTheme="majorHAnsi"/>
        </w:rPr>
        <w:t>US clients are quickly becoming persona non grata and firms are sweating over tax compliance like never before</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Under FATCA, each non-exempt financial institution in a co-operating country will tell its home tax authority about the financial accounts of US customers, obliging the home tax authority to share the information with the Internal Revenue Service in the US. After the official worldwide rollout on July 1, 2014, foreign banks are now obliged to hand over the details of American account holders with over $50,000 in deposits or face serious repercussions. Institutions that fail to comply could effectively be frozen out of US markets. As a result, the majority are complying despite the regulatory burden.</w:t>
      </w:r>
      <w:r w:rsidRPr="00E715CF">
        <w:rPr>
          <w:rFonts w:asciiTheme="majorHAnsi" w:hAnsiTheme="majorHAnsi"/>
          <w:sz w:val="12"/>
        </w:rPr>
        <w:t xml:space="preserve">¶ </w:t>
      </w:r>
      <w:r w:rsidRPr="00E715CF">
        <w:rPr>
          <w:rFonts w:asciiTheme="majorHAnsi" w:hAnsiTheme="majorHAnsi"/>
          <w:sz w:val="16"/>
        </w:rPr>
        <w:t>Crackdown on tax evaders</w:t>
      </w:r>
      <w:r w:rsidRPr="00E715CF">
        <w:rPr>
          <w:rFonts w:asciiTheme="majorHAnsi" w:hAnsiTheme="majorHAnsi"/>
          <w:sz w:val="12"/>
        </w:rPr>
        <w:t xml:space="preserve">¶ </w:t>
      </w:r>
      <w:r w:rsidRPr="00E715CF">
        <w:rPr>
          <w:rFonts w:asciiTheme="majorHAnsi" w:hAnsiTheme="majorHAnsi"/>
          <w:sz w:val="16"/>
        </w:rPr>
        <w:t>The aim is to hit tax evaders where it hurts. If a foreign financial institution (FFI) does not subscribe to FATCA, all US-related deposits and transfers – including dividends and interest paid by US corporations – will incur a 30 percent withholding tax; this will also apply to gross sale proceeds from the sale of relevant US property. Currently, out of the 48 countries complying, only 26 have actually signed Model 1 or 2 intergovernmental agreements under FATCA – the rest have only complied to elements of the treaty. However, according to US authorities, this doesn’t exempt the countries in question from complying with FATCA, and that’s concerning news for the many high-net-worth individuals (HNWIs) being targeted as part of the rollout.</w:t>
      </w:r>
      <w:r w:rsidRPr="00E715CF">
        <w:rPr>
          <w:rFonts w:asciiTheme="majorHAnsi" w:hAnsiTheme="majorHAnsi"/>
          <w:sz w:val="12"/>
        </w:rPr>
        <w:t xml:space="preserve">¶ </w:t>
      </w:r>
      <w:r w:rsidRPr="00E715CF">
        <w:rPr>
          <w:rFonts w:asciiTheme="majorHAnsi" w:hAnsiTheme="majorHAnsi"/>
          <w:sz w:val="16"/>
        </w:rPr>
        <w:t>As a large amount of HNWIs’ income is self-certified, many of them are considered entrepreneurial “chancers”, with the IRS estimating that Americans underpay their taxes by about $345bn every year. But since the IRS stepped up its enforcement efforts in 2009, the revenue service has collected billions more. Essentially, the US is compelling the world’s financial industry to fall into line by using a big stick, namely, the threat of withholding 30 percent on all payments derived from US investments.</w:t>
      </w:r>
      <w:r w:rsidRPr="00E715CF">
        <w:rPr>
          <w:rFonts w:asciiTheme="majorHAnsi" w:hAnsiTheme="majorHAnsi"/>
          <w:sz w:val="12"/>
        </w:rPr>
        <w:t xml:space="preserve">¶ </w:t>
      </w:r>
      <w:r w:rsidRPr="00E715CF">
        <w:rPr>
          <w:rStyle w:val="StyleBoldUnderline"/>
          <w:rFonts w:asciiTheme="majorHAnsi" w:hAnsiTheme="majorHAnsi"/>
        </w:rPr>
        <w:t>With the US being the largest recipient of inward investment in the world, it is virtually impossible for international financial firms to operate without investing, directly or indirectly, with the US, or dealing with financial institutions that invest in the US. As such, it’s a no-brainer for countries to comply</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“For over a year, the Swiss Bankers Association has spoken in </w:t>
      </w:r>
      <w:proofErr w:type="spellStart"/>
      <w:r w:rsidRPr="00E715CF">
        <w:rPr>
          <w:rFonts w:asciiTheme="majorHAnsi" w:hAnsiTheme="majorHAnsi"/>
          <w:sz w:val="16"/>
        </w:rPr>
        <w:t>favour</w:t>
      </w:r>
      <w:proofErr w:type="spellEnd"/>
      <w:r w:rsidRPr="00E715CF">
        <w:rPr>
          <w:rFonts w:asciiTheme="majorHAnsi" w:hAnsiTheme="majorHAnsi"/>
          <w:sz w:val="16"/>
        </w:rPr>
        <w:t xml:space="preserve"> of an agreement with the US and therefore the implementation of FATCA. </w:t>
      </w:r>
      <w:r w:rsidRPr="00E715CF">
        <w:rPr>
          <w:rStyle w:val="StyleBoldUnderline"/>
          <w:rFonts w:asciiTheme="majorHAnsi" w:hAnsiTheme="majorHAnsi"/>
        </w:rPr>
        <w:t>The US implements FATCA</w:t>
      </w:r>
      <w:r w:rsidRPr="00E715CF">
        <w:rPr>
          <w:rFonts w:asciiTheme="majorHAnsi" w:hAnsiTheme="majorHAnsi"/>
          <w:sz w:val="16"/>
        </w:rPr>
        <w:t xml:space="preserve"> not only in Switzerland but </w:t>
      </w:r>
      <w:r w:rsidRPr="00E715CF">
        <w:rPr>
          <w:rStyle w:val="StyleBoldUnderline"/>
          <w:rFonts w:asciiTheme="majorHAnsi" w:hAnsiTheme="majorHAnsi"/>
        </w:rPr>
        <w:t xml:space="preserve">in </w:t>
      </w:r>
      <w:r w:rsidRPr="00E715CF">
        <w:rPr>
          <w:rStyle w:val="Emphasis"/>
          <w:rFonts w:asciiTheme="majorHAnsi" w:hAnsiTheme="majorHAnsi"/>
        </w:rPr>
        <w:t>all countries they have business relationships with</w:t>
      </w:r>
      <w:r w:rsidRPr="00E715CF">
        <w:rPr>
          <w:rFonts w:asciiTheme="majorHAnsi" w:hAnsiTheme="majorHAnsi"/>
          <w:sz w:val="16"/>
        </w:rPr>
        <w:t xml:space="preserve">. For Switzerland as a global financial market the implementation of FATCA is crucial and necessary, as it ensures market access to the most important financial market in the world. Non-participating financial service providers will factually be cut off from the US market,” said the Swiss Banking Association’s (SBA) Head of Communication, Daniela </w:t>
      </w:r>
      <w:proofErr w:type="spellStart"/>
      <w:r w:rsidRPr="00E715CF">
        <w:rPr>
          <w:rFonts w:asciiTheme="majorHAnsi" w:hAnsiTheme="majorHAnsi"/>
          <w:sz w:val="16"/>
        </w:rPr>
        <w:t>Flückiger</w:t>
      </w:r>
      <w:proofErr w:type="spellEnd"/>
      <w:r w:rsidRPr="00E715CF">
        <w:rPr>
          <w:rFonts w:asciiTheme="majorHAnsi" w:hAnsiTheme="majorHAnsi"/>
          <w:sz w:val="16"/>
        </w:rPr>
        <w:t>, in an exclusive interview with World Finance.</w:t>
      </w:r>
      <w:r w:rsidRPr="00E715CF">
        <w:rPr>
          <w:rFonts w:asciiTheme="majorHAnsi" w:hAnsiTheme="majorHAnsi"/>
          <w:sz w:val="12"/>
        </w:rPr>
        <w:t xml:space="preserve">¶ </w:t>
      </w:r>
      <w:r w:rsidRPr="00E715CF">
        <w:rPr>
          <w:rFonts w:asciiTheme="majorHAnsi" w:hAnsiTheme="majorHAnsi"/>
          <w:sz w:val="16"/>
        </w:rPr>
        <w:t xml:space="preserve">To this end, FATCA has seen an increase in compliance during the first few months of this year, most recently signing Singapore under the Model 1 IGA. This followed calls from the US authorities to specifically target financial </w:t>
      </w:r>
      <w:proofErr w:type="spellStart"/>
      <w:r w:rsidRPr="00E715CF">
        <w:rPr>
          <w:rFonts w:asciiTheme="majorHAnsi" w:hAnsiTheme="majorHAnsi"/>
          <w:sz w:val="16"/>
        </w:rPr>
        <w:t>centres</w:t>
      </w:r>
      <w:proofErr w:type="spellEnd"/>
      <w:r w:rsidRPr="00E715CF">
        <w:rPr>
          <w:rFonts w:asciiTheme="majorHAnsi" w:hAnsiTheme="majorHAnsi"/>
          <w:sz w:val="16"/>
        </w:rPr>
        <w:t xml:space="preserve"> like Singapore, the Channel Islands, and the Bahamas to be more transparent when it comes to their financial affairs; the Singaporean authorities have also launched their own initiatives to prevent illicit funds from flowing into the country as its status as one of the world’s fastest-growing wealth management </w:t>
      </w:r>
      <w:proofErr w:type="spellStart"/>
      <w:r w:rsidRPr="00E715CF">
        <w:rPr>
          <w:rFonts w:asciiTheme="majorHAnsi" w:hAnsiTheme="majorHAnsi"/>
          <w:sz w:val="16"/>
        </w:rPr>
        <w:t>centres</w:t>
      </w:r>
      <w:proofErr w:type="spellEnd"/>
      <w:r w:rsidRPr="00E715CF">
        <w:rPr>
          <w:rFonts w:asciiTheme="majorHAnsi" w:hAnsiTheme="majorHAnsi"/>
          <w:sz w:val="16"/>
        </w:rPr>
        <w:t xml:space="preserve"> grows.</w:t>
      </w:r>
      <w:r w:rsidRPr="00E715CF">
        <w:rPr>
          <w:rFonts w:asciiTheme="majorHAnsi" w:hAnsiTheme="majorHAnsi"/>
          <w:sz w:val="12"/>
        </w:rPr>
        <w:t xml:space="preserve">¶ </w:t>
      </w:r>
      <w:r w:rsidRPr="00E715CF">
        <w:rPr>
          <w:rFonts w:asciiTheme="majorHAnsi" w:hAnsiTheme="majorHAnsi"/>
          <w:sz w:val="16"/>
        </w:rPr>
        <w:t xml:space="preserve">FATCA has come at a time when rising global wealth has prompted increasing inflows into financial </w:t>
      </w:r>
      <w:proofErr w:type="spellStart"/>
      <w:r w:rsidRPr="00E715CF">
        <w:rPr>
          <w:rFonts w:asciiTheme="majorHAnsi" w:hAnsiTheme="majorHAnsi"/>
          <w:sz w:val="16"/>
        </w:rPr>
        <w:t>centres</w:t>
      </w:r>
      <w:proofErr w:type="spellEnd"/>
      <w:r w:rsidRPr="00E715CF">
        <w:rPr>
          <w:rFonts w:asciiTheme="majorHAnsi" w:hAnsiTheme="majorHAnsi"/>
          <w:sz w:val="16"/>
        </w:rPr>
        <w:t xml:space="preserve"> like Switzerland and Hong Kong from HNWIs. According to the </w:t>
      </w:r>
      <w:proofErr w:type="spellStart"/>
      <w:r w:rsidRPr="00E715CF">
        <w:rPr>
          <w:rFonts w:asciiTheme="majorHAnsi" w:hAnsiTheme="majorHAnsi"/>
          <w:sz w:val="16"/>
        </w:rPr>
        <w:t>Capgemini</w:t>
      </w:r>
      <w:proofErr w:type="spellEnd"/>
      <w:r w:rsidRPr="00E715CF">
        <w:rPr>
          <w:rFonts w:asciiTheme="majorHAnsi" w:hAnsiTheme="majorHAnsi"/>
          <w:sz w:val="16"/>
        </w:rPr>
        <w:t xml:space="preserve"> and RBC World Wealth Report, Asia is expected to become the world’s largest market by value for people with investable assets of $1m or above by 2015 (see Fig. 1). Predictions suggest that Singapore will overtake Switzerland as the world’s largest private banking and wealth management hub.</w:t>
      </w:r>
      <w:r w:rsidRPr="00E715CF">
        <w:rPr>
          <w:rFonts w:asciiTheme="majorHAnsi" w:hAnsiTheme="majorHAnsi"/>
          <w:sz w:val="12"/>
        </w:rPr>
        <w:t xml:space="preserve">¶ </w:t>
      </w:r>
      <w:r w:rsidRPr="00E715CF">
        <w:rPr>
          <w:rFonts w:asciiTheme="majorHAnsi" w:hAnsiTheme="majorHAnsi"/>
          <w:sz w:val="16"/>
        </w:rPr>
        <w:t xml:space="preserve">Singapore’s fund management industry had SGD 1.63trn in assets in 2013 and speculators have explored whether the new tax deal will impact the successful financial hub in a negative way. According to asset management firm </w:t>
      </w:r>
      <w:proofErr w:type="spellStart"/>
      <w:r w:rsidRPr="00E715CF">
        <w:rPr>
          <w:rFonts w:asciiTheme="majorHAnsi" w:hAnsiTheme="majorHAnsi"/>
          <w:sz w:val="16"/>
        </w:rPr>
        <w:t>Lexico</w:t>
      </w:r>
      <w:proofErr w:type="spellEnd"/>
      <w:r w:rsidRPr="00E715CF">
        <w:rPr>
          <w:rFonts w:asciiTheme="majorHAnsi" w:hAnsiTheme="majorHAnsi"/>
          <w:sz w:val="16"/>
        </w:rPr>
        <w:t xml:space="preserve"> Advisory, the industry is unlikely to be hit hard by the new agreement as US citizens only account for one tenth of Singaporean wealth management clients – nevertheless, implementation can provide challenges.</w:t>
      </w:r>
      <w:r w:rsidRPr="00E715CF">
        <w:rPr>
          <w:rFonts w:asciiTheme="majorHAnsi" w:hAnsiTheme="majorHAnsi"/>
          <w:sz w:val="12"/>
        </w:rPr>
        <w:t xml:space="preserve">¶ </w:t>
      </w:r>
      <w:r w:rsidRPr="00E715CF">
        <w:rPr>
          <w:rFonts w:asciiTheme="majorHAnsi" w:hAnsiTheme="majorHAnsi"/>
          <w:sz w:val="16"/>
        </w:rPr>
        <w:t xml:space="preserve">“Financial contracts involving derivatives, involving note holders from different countries – you will have difficulty enforcing it. How do you ascertain, maybe out of a few hundred individuals, which ones are US citizens or US-related or what kind of entities are these,” said Jack Wang, a partner at </w:t>
      </w:r>
      <w:proofErr w:type="spellStart"/>
      <w:r w:rsidRPr="00E715CF">
        <w:rPr>
          <w:rFonts w:asciiTheme="majorHAnsi" w:hAnsiTheme="majorHAnsi"/>
          <w:sz w:val="16"/>
        </w:rPr>
        <w:t>Lexico</w:t>
      </w:r>
      <w:proofErr w:type="spellEnd"/>
      <w:r w:rsidRPr="00E715CF">
        <w:rPr>
          <w:rFonts w:asciiTheme="majorHAnsi" w:hAnsiTheme="majorHAnsi"/>
          <w:sz w:val="16"/>
        </w:rPr>
        <w:t xml:space="preserve"> Advisory in an interview with Channel News Asia.</w:t>
      </w:r>
      <w:r w:rsidRPr="00E715CF">
        <w:rPr>
          <w:rFonts w:asciiTheme="majorHAnsi" w:hAnsiTheme="majorHAnsi"/>
          <w:sz w:val="12"/>
        </w:rPr>
        <w:t xml:space="preserve">¶ </w:t>
      </w:r>
      <w:r w:rsidRPr="00E715CF">
        <w:rPr>
          <w:rFonts w:asciiTheme="majorHAnsi" w:hAnsiTheme="majorHAnsi"/>
          <w:sz w:val="16"/>
        </w:rPr>
        <w:t>“</w:t>
      </w:r>
      <w:r w:rsidRPr="00E715CF">
        <w:rPr>
          <w:rStyle w:val="StyleBoldUnderline"/>
          <w:rFonts w:asciiTheme="majorHAnsi" w:hAnsiTheme="majorHAnsi"/>
        </w:rPr>
        <w:t>There will be a constant lack of information</w:t>
      </w:r>
      <w:r w:rsidRPr="00E715CF">
        <w:rPr>
          <w:rFonts w:asciiTheme="majorHAnsi" w:hAnsiTheme="majorHAnsi"/>
          <w:sz w:val="16"/>
        </w:rPr>
        <w:t>. How much can you ask the client to provide? And if they refuse, what does that mean for the overall tranche of notes? Private equity deals as well – when you deal with multiple parties, you may not know whether they are US-related, or fall under the guidelines.”</w:t>
      </w:r>
      <w:r w:rsidRPr="00E715CF">
        <w:rPr>
          <w:rFonts w:asciiTheme="majorHAnsi" w:hAnsiTheme="majorHAnsi"/>
          <w:sz w:val="12"/>
        </w:rPr>
        <w:t xml:space="preserve">¶ </w:t>
      </w:r>
      <w:r w:rsidRPr="00E715CF">
        <w:rPr>
          <w:rFonts w:asciiTheme="majorHAnsi" w:hAnsiTheme="majorHAnsi"/>
          <w:sz w:val="16"/>
        </w:rPr>
        <w:t>Differing deals</w:t>
      </w:r>
      <w:r w:rsidRPr="00E715CF">
        <w:rPr>
          <w:rFonts w:asciiTheme="majorHAnsi" w:hAnsiTheme="majorHAnsi"/>
          <w:sz w:val="12"/>
        </w:rPr>
        <w:t xml:space="preserve">¶ </w:t>
      </w:r>
      <w:r w:rsidRPr="00E715CF">
        <w:rPr>
          <w:rFonts w:asciiTheme="majorHAnsi" w:hAnsiTheme="majorHAnsi"/>
          <w:sz w:val="16"/>
        </w:rPr>
        <w:t xml:space="preserve">In its efforts to not be excluded from US capital markets, Singapore signed a Model 1 tax information-sharing agreement that allows Singaporean firms to report US account-holder information to their local tax authority, forwarding it to the US Internal Revenue Service. However, this is not the only tax deal available, and curiously, several key financial </w:t>
      </w:r>
      <w:proofErr w:type="spellStart"/>
      <w:r w:rsidRPr="00E715CF">
        <w:rPr>
          <w:rFonts w:asciiTheme="majorHAnsi" w:hAnsiTheme="majorHAnsi"/>
          <w:sz w:val="16"/>
        </w:rPr>
        <w:t>centres</w:t>
      </w:r>
      <w:proofErr w:type="spellEnd"/>
      <w:r w:rsidRPr="00E715CF">
        <w:rPr>
          <w:rFonts w:asciiTheme="majorHAnsi" w:hAnsiTheme="majorHAnsi"/>
          <w:sz w:val="16"/>
        </w:rPr>
        <w:t xml:space="preserve"> such as Bermuda, Switzerland and Japan have opted in for the Model 2 IGA, which entails reporting directly to the IRS rather than through a local tax authority.</w:t>
      </w:r>
      <w:r w:rsidRPr="00E715CF">
        <w:rPr>
          <w:rFonts w:asciiTheme="majorHAnsi" w:hAnsiTheme="majorHAnsi"/>
          <w:sz w:val="12"/>
        </w:rPr>
        <w:t xml:space="preserve">¶ </w:t>
      </w:r>
      <w:r w:rsidRPr="00E715CF">
        <w:rPr>
          <w:rFonts w:asciiTheme="majorHAnsi" w:hAnsiTheme="majorHAnsi"/>
          <w:sz w:val="16"/>
        </w:rPr>
        <w:t xml:space="preserve">When explaining why Switzerland opted in for the less popular model, </w:t>
      </w:r>
      <w:proofErr w:type="spellStart"/>
      <w:r w:rsidRPr="00E715CF">
        <w:rPr>
          <w:rFonts w:asciiTheme="majorHAnsi" w:hAnsiTheme="majorHAnsi"/>
          <w:sz w:val="16"/>
        </w:rPr>
        <w:t>Flückiger</w:t>
      </w:r>
      <w:proofErr w:type="spellEnd"/>
      <w:r w:rsidRPr="00E715CF">
        <w:rPr>
          <w:rFonts w:asciiTheme="majorHAnsi" w:hAnsiTheme="majorHAnsi"/>
          <w:sz w:val="16"/>
        </w:rPr>
        <w:t xml:space="preserve"> said: “Model 2 and 1 are different in many aspects. One of the main differences is that under Model 2, data is not exchanged automatically but only by the means of a group request from the US to Swiss authorities. Under Model 1, data of US/Swiss clients would be exchanged automatically between the tax administrations of the two countries. The core element of the [Model 2] solution is that the necessary exchange of data will be made directly with the US tax authorities and not, as in the implementation solution for the five big European countries, by means of </w:t>
      </w:r>
      <w:proofErr w:type="spellStart"/>
      <w:r w:rsidRPr="00E715CF">
        <w:rPr>
          <w:rFonts w:asciiTheme="majorHAnsi" w:hAnsiTheme="majorHAnsi"/>
          <w:sz w:val="16"/>
        </w:rPr>
        <w:t>centralised</w:t>
      </w:r>
      <w:proofErr w:type="spellEnd"/>
      <w:r w:rsidRPr="00E715CF">
        <w:rPr>
          <w:rFonts w:asciiTheme="majorHAnsi" w:hAnsiTheme="majorHAnsi"/>
          <w:sz w:val="16"/>
        </w:rPr>
        <w:t xml:space="preserve"> data gathering. This better takes into account the particular characteristics of the Swiss financial </w:t>
      </w:r>
      <w:proofErr w:type="spellStart"/>
      <w:r w:rsidRPr="00E715CF">
        <w:rPr>
          <w:rFonts w:asciiTheme="majorHAnsi" w:hAnsiTheme="majorHAnsi"/>
          <w:sz w:val="16"/>
        </w:rPr>
        <w:t>centre</w:t>
      </w:r>
      <w:proofErr w:type="spellEnd"/>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However, Switzerland may not have a Model 2 agreement for long, as the Swiss authorities have announced new negotiations with US authorities that may change their IGA into a Model 1, and crucially, impact Swiss banking practices far more than anticipated. As mentioned, Model 2 allows for a more personable reporting system, where the Swiss financials can better take into account their unique privacy laws </w:t>
      </w:r>
      <w:proofErr w:type="spellStart"/>
      <w:r w:rsidRPr="00E715CF">
        <w:rPr>
          <w:rFonts w:asciiTheme="majorHAnsi" w:hAnsiTheme="majorHAnsi"/>
          <w:sz w:val="16"/>
        </w:rPr>
        <w:t>whenreporting</w:t>
      </w:r>
      <w:proofErr w:type="spellEnd"/>
      <w:r w:rsidRPr="00E715CF">
        <w:rPr>
          <w:rFonts w:asciiTheme="majorHAnsi" w:hAnsiTheme="majorHAnsi"/>
          <w:sz w:val="16"/>
        </w:rPr>
        <w:t>. Model 1, with its automated data transference, could significantly change that system and possibly lead to the end of Swiss banking privacy.</w:t>
      </w:r>
      <w:r w:rsidRPr="00E715CF">
        <w:rPr>
          <w:rFonts w:asciiTheme="majorHAnsi" w:hAnsiTheme="majorHAnsi"/>
          <w:sz w:val="12"/>
        </w:rPr>
        <w:t xml:space="preserve">¶ </w:t>
      </w:r>
      <w:r w:rsidRPr="00E715CF">
        <w:rPr>
          <w:rFonts w:asciiTheme="majorHAnsi" w:hAnsiTheme="majorHAnsi"/>
          <w:sz w:val="16"/>
        </w:rPr>
        <w:t xml:space="preserve">Another pressing issue regarding the implementation of FATCA is the thousands of US citizens left out in the cold. Since it was first announced in 2010, firms have fought to avoid the expenses associated with the extensive tax reporting by eliminating US clients from their client roster. Deutsche Bank and HSBC blankly refuse to service US clients, while smaller firms have to refer loyal US clients to bigger players that have the compliance capacity to take on the FATCA requirements. “To this end, the SBA maintains that the banks are not to blame for leaving US clients behind. The problem lies largely in the complexity and rigidity of US tax reporting”, says </w:t>
      </w:r>
      <w:proofErr w:type="spellStart"/>
      <w:r w:rsidRPr="00E715CF">
        <w:rPr>
          <w:rFonts w:asciiTheme="majorHAnsi" w:hAnsiTheme="majorHAnsi"/>
          <w:sz w:val="16"/>
        </w:rPr>
        <w:t>Flückiger</w:t>
      </w:r>
      <w:proofErr w:type="spellEnd"/>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“With or without FATCA it is each banks’ responsibility to determine its own business policy. No customer group as a whole is discriminated. Yet, in individual cases banks can check whether an individual client relationship entails risks or not, and can thus decide whether to maintain the relationship or not. The reason for this decision lies not in a bank’s bad faith but in the complex US regulation,” she argues.</w:t>
      </w:r>
      <w:r w:rsidRPr="00E715CF">
        <w:rPr>
          <w:rFonts w:asciiTheme="majorHAnsi" w:hAnsiTheme="majorHAnsi"/>
          <w:sz w:val="12"/>
        </w:rPr>
        <w:t xml:space="preserve">¶ </w:t>
      </w:r>
      <w:r w:rsidRPr="00E715CF">
        <w:rPr>
          <w:rFonts w:asciiTheme="majorHAnsi" w:hAnsiTheme="majorHAnsi"/>
          <w:sz w:val="16"/>
        </w:rPr>
        <w:t>A far more alarming consequence is the amount of Americans who are renouncing their citizenship in an attempt to rid themselves of a persona non grata status with the world’s financial firms. At the moment, there are around six to seven million expat Americans. However, according to Federal Register data, 1,131 people gave up their US passports in the first six months of 2013 – a stark surge compared to the 189 US nationalities renounced by expats the year before.</w:t>
      </w:r>
      <w:r w:rsidRPr="00E715CF">
        <w:rPr>
          <w:rFonts w:asciiTheme="majorHAnsi" w:hAnsiTheme="majorHAnsi"/>
          <w:sz w:val="12"/>
        </w:rPr>
        <w:t xml:space="preserve">¶ </w:t>
      </w:r>
      <w:r w:rsidRPr="00E715CF">
        <w:rPr>
          <w:rFonts w:asciiTheme="majorHAnsi" w:hAnsiTheme="majorHAnsi"/>
          <w:sz w:val="16"/>
        </w:rPr>
        <w:t>Second-class citizens</w:t>
      </w:r>
      <w:r w:rsidRPr="00E715CF">
        <w:rPr>
          <w:rFonts w:asciiTheme="majorHAnsi" w:hAnsiTheme="majorHAnsi"/>
          <w:sz w:val="12"/>
        </w:rPr>
        <w:t xml:space="preserve">¶ </w:t>
      </w:r>
      <w:r w:rsidRPr="00E715CF">
        <w:rPr>
          <w:rFonts w:asciiTheme="majorHAnsi" w:hAnsiTheme="majorHAnsi"/>
          <w:sz w:val="16"/>
        </w:rPr>
        <w:t xml:space="preserve">What’s more, a “remarkably high” two-thirds of US expats are currently considering renouncing their citizenship due to FATCA. The international law-firm </w:t>
      </w:r>
      <w:proofErr w:type="spellStart"/>
      <w:r w:rsidRPr="00E715CF">
        <w:rPr>
          <w:rFonts w:asciiTheme="majorHAnsi" w:hAnsiTheme="majorHAnsi"/>
          <w:sz w:val="16"/>
        </w:rPr>
        <w:t>deVere</w:t>
      </w:r>
      <w:proofErr w:type="spellEnd"/>
      <w:r w:rsidRPr="00E715CF">
        <w:rPr>
          <w:rFonts w:asciiTheme="majorHAnsi" w:hAnsiTheme="majorHAnsi"/>
          <w:sz w:val="16"/>
        </w:rPr>
        <w:t xml:space="preserve"> Group asked 400 of its US expatriate clients if they’re thinking about relinquishing their US citizenship following FATCA, in response to which 68 percent said they’ve ‘actively considered it’, ‘are thinking about it’ or ‘have explored the options of it.’</w:t>
      </w:r>
      <w:r w:rsidRPr="00E715CF">
        <w:rPr>
          <w:rFonts w:asciiTheme="majorHAnsi" w:hAnsiTheme="majorHAnsi"/>
          <w:sz w:val="12"/>
        </w:rPr>
        <w:t xml:space="preserve">¶ </w:t>
      </w:r>
      <w:r w:rsidRPr="00E715CF">
        <w:rPr>
          <w:rFonts w:asciiTheme="majorHAnsi" w:hAnsiTheme="majorHAnsi"/>
          <w:sz w:val="16"/>
        </w:rPr>
        <w:t xml:space="preserve">“More and more of our internationally-based American clients are now telling us, usually with a heavy heart, that they would be tempted to give-up their US citizenship to avoid what they feel is the unfair, complex and oppressive burden of FATCA,” said Nigel Green, Founder and Chief Executive at </w:t>
      </w:r>
      <w:proofErr w:type="spellStart"/>
      <w:r w:rsidRPr="00E715CF">
        <w:rPr>
          <w:rFonts w:asciiTheme="majorHAnsi" w:hAnsiTheme="majorHAnsi"/>
          <w:sz w:val="16"/>
        </w:rPr>
        <w:t>deVere</w:t>
      </w:r>
      <w:proofErr w:type="spellEnd"/>
      <w:r w:rsidRPr="00E715CF">
        <w:rPr>
          <w:rFonts w:asciiTheme="majorHAnsi" w:hAnsiTheme="majorHAnsi"/>
          <w:sz w:val="16"/>
        </w:rPr>
        <w:t xml:space="preserve"> Group. “FATCA is a huge imposition on ordinary Americans who happen to live and/or work outside the US, and will involve significantly more expensive and laborious reporting requirements. In addition, due to the onerous and costly impact of FATCA, </w:t>
      </w:r>
      <w:r w:rsidRPr="00E715CF">
        <w:rPr>
          <w:rStyle w:val="Emphasis"/>
          <w:rFonts w:asciiTheme="majorHAnsi" w:hAnsiTheme="majorHAnsi"/>
          <w:highlight w:val="cyan"/>
        </w:rPr>
        <w:t>many non-US financial institutions will no longer work with Americans</w:t>
      </w:r>
      <w:r w:rsidRPr="00E715CF">
        <w:rPr>
          <w:rFonts w:asciiTheme="majorHAnsi" w:hAnsiTheme="majorHAnsi"/>
          <w:sz w:val="16"/>
        </w:rPr>
        <w:t xml:space="preserve"> – even if they have been clients for decades – </w:t>
      </w:r>
      <w:r w:rsidRPr="00E715CF">
        <w:rPr>
          <w:rStyle w:val="StyleBoldUnderline"/>
          <w:rFonts w:asciiTheme="majorHAnsi" w:hAnsiTheme="majorHAnsi"/>
        </w:rPr>
        <w:t>which can make life outside the US ‘challenging’ to say the least</w:t>
      </w:r>
      <w:r w:rsidRPr="00E715CF">
        <w:rPr>
          <w:rFonts w:asciiTheme="majorHAnsi" w:hAnsiTheme="majorHAnsi"/>
          <w:sz w:val="16"/>
        </w:rPr>
        <w:t>,” Green added in a statement at the time.</w:t>
      </w:r>
      <w:r w:rsidRPr="00E715CF">
        <w:rPr>
          <w:rFonts w:asciiTheme="majorHAnsi" w:hAnsiTheme="majorHAnsi"/>
          <w:sz w:val="12"/>
        </w:rPr>
        <w:t xml:space="preserve">¶ </w:t>
      </w:r>
      <w:r w:rsidRPr="00E715CF">
        <w:rPr>
          <w:rFonts w:asciiTheme="majorHAnsi" w:hAnsiTheme="majorHAnsi"/>
          <w:sz w:val="16"/>
        </w:rPr>
        <w:t xml:space="preserve">It’s worth noting that </w:t>
      </w:r>
      <w:r w:rsidRPr="00E715CF">
        <w:rPr>
          <w:rStyle w:val="StyleBoldUnderline"/>
          <w:rFonts w:asciiTheme="majorHAnsi" w:hAnsiTheme="majorHAnsi"/>
        </w:rPr>
        <w:t xml:space="preserve">estimates of the additional revenue raised through FATCA seem to be </w:t>
      </w:r>
      <w:r w:rsidRPr="00E715CF">
        <w:rPr>
          <w:rStyle w:val="Emphasis"/>
          <w:rFonts w:asciiTheme="majorHAnsi" w:hAnsiTheme="majorHAnsi"/>
        </w:rPr>
        <w:t>heavily outweighed by the cost of implementing</w:t>
      </w:r>
      <w:r w:rsidRPr="00E715CF">
        <w:rPr>
          <w:rStyle w:val="StyleBoldUnderline"/>
          <w:rFonts w:asciiTheme="majorHAnsi" w:hAnsiTheme="majorHAnsi"/>
        </w:rPr>
        <w:t xml:space="preserve"> the legislation</w:t>
      </w:r>
      <w:r w:rsidRPr="00E715CF">
        <w:rPr>
          <w:rFonts w:asciiTheme="majorHAnsi" w:hAnsiTheme="majorHAnsi"/>
          <w:sz w:val="16"/>
        </w:rPr>
        <w:t xml:space="preserve">. The Association of Certified Financial Crime Specialists claims FATCA is expected to raise revenues of approximately $800m per year for the US Treasury, yet the costs of implementation are more difficult to estimate, </w:t>
      </w:r>
      <w:r w:rsidRPr="00E715CF">
        <w:rPr>
          <w:rStyle w:val="StyleBoldUnderline"/>
          <w:rFonts w:asciiTheme="majorHAnsi" w:hAnsiTheme="majorHAnsi"/>
        </w:rPr>
        <w:t>with figures ranging from hundreds of millions to over $10bn</w:t>
      </w:r>
      <w:r w:rsidRPr="00E715CF">
        <w:rPr>
          <w:rFonts w:asciiTheme="majorHAnsi" w:hAnsiTheme="majorHAnsi"/>
          <w:sz w:val="16"/>
        </w:rPr>
        <w:t xml:space="preserve">. As the costs will be borne by foreign financial institutions, </w:t>
      </w:r>
      <w:r w:rsidRPr="00E715CF">
        <w:rPr>
          <w:rStyle w:val="StyleBoldUnderline"/>
          <w:rFonts w:asciiTheme="majorHAnsi" w:hAnsiTheme="majorHAnsi"/>
        </w:rPr>
        <w:t xml:space="preserve">it is likely that </w:t>
      </w:r>
      <w:r w:rsidRPr="00E715CF">
        <w:rPr>
          <w:rStyle w:val="StyleBoldUnderline"/>
          <w:rFonts w:asciiTheme="majorHAnsi" w:hAnsiTheme="majorHAnsi"/>
          <w:highlight w:val="cyan"/>
        </w:rPr>
        <w:t xml:space="preserve">this may create a strong incentive for foreign financial institutions to </w:t>
      </w:r>
      <w:r w:rsidRPr="00E715CF">
        <w:rPr>
          <w:rStyle w:val="Emphasis"/>
          <w:rFonts w:asciiTheme="majorHAnsi" w:hAnsiTheme="majorHAnsi"/>
          <w:highlight w:val="cyan"/>
        </w:rPr>
        <w:t>divest or refrain from investing in US assets</w:t>
      </w:r>
      <w:r w:rsidRPr="00E715CF">
        <w:rPr>
          <w:rStyle w:val="StyleBoldUnderline"/>
          <w:rFonts w:asciiTheme="majorHAnsi" w:hAnsiTheme="majorHAnsi"/>
        </w:rPr>
        <w:t xml:space="preserve">, </w:t>
      </w:r>
      <w:r w:rsidRPr="00E715CF">
        <w:rPr>
          <w:rStyle w:val="Emphasis"/>
          <w:rFonts w:asciiTheme="majorHAnsi" w:hAnsiTheme="majorHAnsi"/>
          <w:highlight w:val="cyan"/>
        </w:rPr>
        <w:t>resulting in capital flight</w:t>
      </w:r>
      <w:r w:rsidRPr="00E715CF">
        <w:rPr>
          <w:rFonts w:asciiTheme="majorHAnsi" w:hAnsiTheme="majorHAnsi"/>
          <w:sz w:val="16"/>
          <w:highlight w:val="cyan"/>
        </w:rPr>
        <w:t>.</w:t>
      </w:r>
    </w:p>
    <w:p w14:paraId="1C688868" w14:textId="77777777" w:rsidR="00BD1D01" w:rsidRPr="00E715CF" w:rsidRDefault="00BD1D01" w:rsidP="00BD1D01">
      <w:pPr>
        <w:pStyle w:val="Heading4"/>
      </w:pPr>
      <w:r w:rsidRPr="00E715CF">
        <w:t>--2. It kills US credibility and competitiveness.</w:t>
      </w:r>
    </w:p>
    <w:p w14:paraId="7145D140" w14:textId="77777777" w:rsidR="00BD1D01" w:rsidRPr="00E715CF" w:rsidRDefault="00BD1D01" w:rsidP="00BD1D01">
      <w:pPr>
        <w:rPr>
          <w:rFonts w:asciiTheme="majorHAnsi" w:hAnsiTheme="majorHAnsi"/>
        </w:rPr>
      </w:pPr>
      <w:r w:rsidRPr="00E715CF">
        <w:rPr>
          <w:rFonts w:asciiTheme="majorHAnsi" w:hAnsiTheme="majorHAnsi"/>
        </w:rPr>
        <w:t xml:space="preserve">Ann C. </w:t>
      </w:r>
      <w:proofErr w:type="spellStart"/>
      <w:r w:rsidRPr="00E715CF">
        <w:rPr>
          <w:rStyle w:val="StyleStyleBold12pt"/>
          <w:rFonts w:asciiTheme="majorHAnsi" w:hAnsiTheme="majorHAnsi"/>
        </w:rPr>
        <w:t>Kossachev</w:t>
      </w:r>
      <w:proofErr w:type="spellEnd"/>
      <w:r w:rsidRPr="00E715CF">
        <w:rPr>
          <w:rStyle w:val="StyleStyleBold12pt"/>
          <w:rFonts w:asciiTheme="majorHAnsi" w:hAnsiTheme="majorHAnsi"/>
        </w:rPr>
        <w:t xml:space="preserve"> 15</w:t>
      </w:r>
      <w:r w:rsidRPr="00E715CF">
        <w:rPr>
          <w:rFonts w:asciiTheme="majorHAnsi" w:hAnsiTheme="majorHAnsi"/>
        </w:rPr>
        <w:t xml:space="preserve">, J.D. candidate at George Mason University School of Law, “WORLDWIDE TAXATION AND FATCA: A CONSTITUTIONAL CONUNDRUM OR THE FINAL PIECE OF THE TAX EVASION PUZZLE?” </w:t>
      </w:r>
      <w:r w:rsidRPr="00E715CF">
        <w:rPr>
          <w:rFonts w:asciiTheme="majorHAnsi" w:hAnsiTheme="majorHAnsi"/>
          <w:i/>
        </w:rPr>
        <w:t>George Mason University Civil Rights Law Journal</w:t>
      </w:r>
      <w:r w:rsidRPr="00E715CF">
        <w:rPr>
          <w:rFonts w:asciiTheme="majorHAnsi" w:hAnsiTheme="majorHAnsi"/>
        </w:rPr>
        <w:t xml:space="preserve">, Vol. 25, Issue 2, p. 240-1, </w:t>
      </w:r>
      <w:proofErr w:type="spellStart"/>
      <w:r w:rsidRPr="00E715CF">
        <w:rPr>
          <w:rFonts w:asciiTheme="majorHAnsi" w:hAnsiTheme="majorHAnsi"/>
        </w:rPr>
        <w:t>fwang</w:t>
      </w:r>
      <w:proofErr w:type="spellEnd"/>
    </w:p>
    <w:p w14:paraId="1E796B6E" w14:textId="77777777" w:rsidR="00BD1D01" w:rsidRPr="00E715CF" w:rsidRDefault="00BD1D01" w:rsidP="00BD1D01">
      <w:pPr>
        <w:rPr>
          <w:rFonts w:asciiTheme="majorHAnsi" w:hAnsiTheme="majorHAnsi"/>
          <w:sz w:val="16"/>
        </w:rPr>
      </w:pPr>
      <w:r w:rsidRPr="00E715CF">
        <w:rPr>
          <w:rFonts w:asciiTheme="majorHAnsi" w:hAnsiTheme="majorHAnsi"/>
          <w:sz w:val="16"/>
        </w:rPr>
        <w:t xml:space="preserve">Another policy objection to FATCA is its potentially harmful effect on United States competitiveness. FATCA evokes the Civil War era sentiments regarding the justification for citizenship-based taxation,159 but many scholars criticize FATCA precisely for this reason. The </w:t>
      </w:r>
      <w:r w:rsidRPr="00E715CF">
        <w:rPr>
          <w:rStyle w:val="Emphasis"/>
          <w:rFonts w:asciiTheme="majorHAnsi" w:hAnsiTheme="majorHAnsi"/>
          <w:highlight w:val="cyan"/>
        </w:rPr>
        <w:t>majority of tax scholarship</w:t>
      </w:r>
      <w:r w:rsidRPr="00E715CF">
        <w:rPr>
          <w:rStyle w:val="StyleBoldUnderline"/>
          <w:rFonts w:asciiTheme="majorHAnsi" w:hAnsiTheme="majorHAnsi"/>
          <w:highlight w:val="cyan"/>
        </w:rPr>
        <w:t xml:space="preserve"> has argued </w:t>
      </w:r>
      <w:r w:rsidRPr="00E715CF">
        <w:rPr>
          <w:rStyle w:val="Emphasis"/>
          <w:rFonts w:asciiTheme="majorHAnsi" w:hAnsiTheme="majorHAnsi"/>
          <w:highlight w:val="cyan"/>
        </w:rPr>
        <w:t>that American competitiveness will suffer</w:t>
      </w:r>
      <w:r w:rsidRPr="00E715CF">
        <w:rPr>
          <w:rStyle w:val="StyleBoldUnderline"/>
          <w:rFonts w:asciiTheme="majorHAnsi" w:hAnsiTheme="majorHAnsi"/>
        </w:rPr>
        <w:t xml:space="preserve"> if we force institutions to report information regarding our citizens’ bank accounts</w:t>
      </w:r>
      <w:r w:rsidRPr="00E715CF">
        <w:rPr>
          <w:rFonts w:asciiTheme="majorHAnsi" w:hAnsiTheme="majorHAnsi"/>
          <w:sz w:val="16"/>
        </w:rPr>
        <w:t xml:space="preserve">.160 </w:t>
      </w:r>
      <w:r w:rsidRPr="00E715CF">
        <w:rPr>
          <w:rStyle w:val="StyleBoldUnderline"/>
          <w:rFonts w:asciiTheme="majorHAnsi" w:hAnsiTheme="majorHAnsi"/>
          <w:highlight w:val="cyan"/>
        </w:rPr>
        <w:t>Fewer investments and unwillingness to work with U</w:t>
      </w:r>
      <w:r w:rsidRPr="00E715CF">
        <w:rPr>
          <w:rStyle w:val="StyleBoldUnderline"/>
          <w:rFonts w:asciiTheme="majorHAnsi" w:hAnsiTheme="majorHAnsi"/>
        </w:rPr>
        <w:t xml:space="preserve">nited </w:t>
      </w:r>
      <w:r w:rsidRPr="00E715CF">
        <w:rPr>
          <w:rStyle w:val="StyleBoldUnderline"/>
          <w:rFonts w:asciiTheme="majorHAnsi" w:hAnsiTheme="majorHAnsi"/>
          <w:highlight w:val="cyan"/>
        </w:rPr>
        <w:t>S</w:t>
      </w:r>
      <w:r w:rsidRPr="00E715CF">
        <w:rPr>
          <w:rStyle w:val="StyleBoldUnderline"/>
          <w:rFonts w:asciiTheme="majorHAnsi" w:hAnsiTheme="majorHAnsi"/>
        </w:rPr>
        <w:t xml:space="preserve">tates </w:t>
      </w:r>
      <w:r w:rsidRPr="00E715CF">
        <w:rPr>
          <w:rStyle w:val="StyleBoldUnderline"/>
          <w:rFonts w:asciiTheme="majorHAnsi" w:hAnsiTheme="majorHAnsi"/>
          <w:highlight w:val="cyan"/>
        </w:rPr>
        <w:t xml:space="preserve">citizens will </w:t>
      </w:r>
      <w:r w:rsidRPr="00E715CF">
        <w:rPr>
          <w:rStyle w:val="Emphasis"/>
          <w:rFonts w:asciiTheme="majorHAnsi" w:hAnsiTheme="majorHAnsi"/>
          <w:highlight w:val="cyan"/>
        </w:rPr>
        <w:t>tarnish our international reputation</w:t>
      </w:r>
      <w:r w:rsidRPr="00E715CF">
        <w:rPr>
          <w:rStyle w:val="StyleBoldUnderline"/>
          <w:rFonts w:asciiTheme="majorHAnsi" w:hAnsiTheme="majorHAnsi"/>
          <w:highlight w:val="cyan"/>
        </w:rPr>
        <w:t xml:space="preserve"> and </w:t>
      </w:r>
      <w:r w:rsidRPr="00E715CF">
        <w:rPr>
          <w:rStyle w:val="Emphasis"/>
          <w:rFonts w:asciiTheme="majorHAnsi" w:hAnsiTheme="majorHAnsi"/>
          <w:highlight w:val="cyan"/>
        </w:rPr>
        <w:t>certainly hurt confidence</w:t>
      </w:r>
      <w:r w:rsidRPr="00E715CF">
        <w:rPr>
          <w:rStyle w:val="StyleBoldUnderline"/>
          <w:rFonts w:asciiTheme="majorHAnsi" w:hAnsiTheme="majorHAnsi"/>
          <w:highlight w:val="cyan"/>
        </w:rPr>
        <w:t xml:space="preserve"> in our markets and government</w:t>
      </w:r>
      <w:r w:rsidRPr="00E715CF">
        <w:rPr>
          <w:rFonts w:asciiTheme="majorHAnsi" w:hAnsiTheme="majorHAnsi"/>
          <w:sz w:val="16"/>
        </w:rPr>
        <w:t>, therefore, “</w:t>
      </w:r>
      <w:r w:rsidRPr="00E715CF">
        <w:rPr>
          <w:rStyle w:val="StyleBoldUnderline"/>
          <w:rFonts w:asciiTheme="majorHAnsi" w:hAnsiTheme="majorHAnsi"/>
        </w:rPr>
        <w:t>FFIs that choose to comply might shift compliance costs to U.S. investors</w:t>
      </w:r>
      <w:r w:rsidRPr="00E715CF">
        <w:rPr>
          <w:rFonts w:asciiTheme="majorHAnsi" w:hAnsiTheme="majorHAnsi"/>
          <w:sz w:val="16"/>
        </w:rPr>
        <w:t>.”161</w:t>
      </w:r>
    </w:p>
    <w:p w14:paraId="331B1315" w14:textId="77777777" w:rsidR="00BD1D01" w:rsidRPr="00E715CF" w:rsidRDefault="00BD1D01" w:rsidP="00BD1D01">
      <w:pPr>
        <w:pStyle w:val="Heading4"/>
      </w:pPr>
      <w:r w:rsidRPr="00E715CF">
        <w:t>--3. It wrecks FDI and costs trillions --- outweighs revenue benefits.</w:t>
      </w:r>
    </w:p>
    <w:p w14:paraId="30B7E858" w14:textId="77777777" w:rsidR="00BD1D01" w:rsidRPr="00E715CF" w:rsidRDefault="00BD1D01" w:rsidP="00BD1D01">
      <w:pPr>
        <w:rPr>
          <w:rFonts w:asciiTheme="majorHAnsi" w:hAnsiTheme="majorHAnsi"/>
        </w:rPr>
      </w:pPr>
      <w:r w:rsidRPr="00E715CF">
        <w:rPr>
          <w:rStyle w:val="StyleStyleBold12pt"/>
          <w:rFonts w:asciiTheme="majorHAnsi" w:hAnsiTheme="majorHAnsi"/>
        </w:rPr>
        <w:t>ACA 14</w:t>
      </w:r>
      <w:r w:rsidRPr="00E715CF">
        <w:rPr>
          <w:rFonts w:asciiTheme="majorHAnsi" w:hAnsiTheme="majorHAnsi"/>
        </w:rPr>
        <w:t>, non-profit, non-partisan, volunteer association whose mission is to defend the rights of Americans living overseas. ACA works to represent overseas Americans interests before the Executive Branch of the US Government, the US Congress, the Federal Judiciary, and in the press. 8-29-2014, "Why FATCA is Bad for America," American Citizens Abroad (</w:t>
      </w:r>
      <w:proofErr w:type="spellStart"/>
      <w:r w:rsidRPr="00E715CF">
        <w:rPr>
          <w:rFonts w:asciiTheme="majorHAnsi" w:hAnsiTheme="majorHAnsi"/>
        </w:rPr>
        <w:t>Aca</w:t>
      </w:r>
      <w:proofErr w:type="spellEnd"/>
      <w:r w:rsidRPr="00E715CF">
        <w:rPr>
          <w:rFonts w:asciiTheme="majorHAnsi" w:hAnsiTheme="majorHAnsi"/>
        </w:rPr>
        <w:t xml:space="preserve">), </w:t>
      </w:r>
      <w:hyperlink r:id="rId14" w:history="1">
        <w:r w:rsidRPr="00E715CF">
          <w:rPr>
            <w:rStyle w:val="Hyperlink"/>
            <w:rFonts w:asciiTheme="majorHAnsi" w:hAnsiTheme="majorHAnsi"/>
          </w:rPr>
          <w:t>https://americansabroad.org/issues/fatca/fatca-bad-america/</w:t>
        </w:r>
      </w:hyperlink>
      <w:r w:rsidRPr="00E715CF">
        <w:rPr>
          <w:rFonts w:asciiTheme="majorHAnsi" w:hAnsiTheme="majorHAnsi"/>
        </w:rPr>
        <w:t xml:space="preserve"> BFH</w:t>
      </w:r>
    </w:p>
    <w:p w14:paraId="1A593809" w14:textId="77777777" w:rsidR="00BD1D01" w:rsidRPr="00E715CF" w:rsidRDefault="00BD1D01" w:rsidP="00BD1D01">
      <w:pPr>
        <w:rPr>
          <w:rFonts w:asciiTheme="majorHAnsi" w:hAnsiTheme="majorHAnsi"/>
          <w:sz w:val="16"/>
        </w:rPr>
      </w:pPr>
      <w:r w:rsidRPr="00E715CF">
        <w:rPr>
          <w:rFonts w:asciiTheme="majorHAnsi" w:hAnsiTheme="majorHAnsi"/>
          <w:sz w:val="16"/>
        </w:rPr>
        <w:t xml:space="preserve">Sale of just a portion of foreign holdings of U.S. securities, transfer of some of the foreign-owned bank deposits out of the United States and reduced foreign direct investment would severely damage the U.S. securities markets, the solvability of certain U.S. banks and the growth of the entire U.S. economy. </w:t>
      </w:r>
      <w:r w:rsidRPr="00E715CF">
        <w:rPr>
          <w:rStyle w:val="Emphasis"/>
          <w:rFonts w:asciiTheme="majorHAnsi" w:hAnsiTheme="majorHAnsi"/>
          <w:highlight w:val="cyan"/>
        </w:rPr>
        <w:t>The potential losses of trillions of dollars</w:t>
      </w:r>
      <w:r w:rsidRPr="00E715CF">
        <w:rPr>
          <w:rStyle w:val="Emphasis"/>
          <w:rFonts w:asciiTheme="majorHAnsi" w:hAnsiTheme="majorHAnsi"/>
        </w:rPr>
        <w:t xml:space="preserve"> due to foreign institutions and foreigners divesting out of the United States totally </w:t>
      </w:r>
      <w:r w:rsidRPr="00E715CF">
        <w:rPr>
          <w:rStyle w:val="Emphasis"/>
          <w:rFonts w:asciiTheme="majorHAnsi" w:hAnsiTheme="majorHAnsi"/>
          <w:highlight w:val="cyan"/>
        </w:rPr>
        <w:t>outweigh the meager tax revenue that the IRS will actually collect</w:t>
      </w:r>
      <w:r w:rsidRPr="00E715CF">
        <w:rPr>
          <w:rStyle w:val="Emphasis"/>
          <w:rFonts w:asciiTheme="majorHAnsi" w:hAnsiTheme="majorHAnsi"/>
        </w:rPr>
        <w:t xml:space="preserve"> as a direct result of this deeply flawed legislation</w:t>
      </w:r>
      <w:r w:rsidRPr="00E715CF">
        <w:rPr>
          <w:rFonts w:asciiTheme="majorHAnsi" w:hAnsiTheme="majorHAnsi"/>
          <w:sz w:val="16"/>
        </w:rPr>
        <w:t xml:space="preserve">. The Joint Committee on Taxation (JCT) estimated that </w:t>
      </w:r>
      <w:r w:rsidRPr="00E715CF">
        <w:rPr>
          <w:rStyle w:val="StyleBoldUnderline"/>
          <w:rFonts w:asciiTheme="majorHAnsi" w:hAnsiTheme="majorHAnsi"/>
        </w:rPr>
        <w:t>the FATCA bill would raise $792 million of additional taxes a year in the next ten years</w:t>
      </w:r>
      <w:r w:rsidRPr="00E715CF">
        <w:rPr>
          <w:rFonts w:asciiTheme="majorHAnsi" w:hAnsiTheme="majorHAnsi"/>
          <w:sz w:val="16"/>
        </w:rPr>
        <w:t xml:space="preserve">. xi) Congress never requested a full GAO (Government Accountability Office) cost/benefit study on FATCA. Administrative costs will be very burdensome and costly for the IRS, U.S. taxpayers and, most importantly, for financial institutions which despite a precarious situation in global financial markets, have no option but to spend hundreds of millions of dollars on compliance. </w:t>
      </w:r>
      <w:r w:rsidRPr="00E715CF">
        <w:rPr>
          <w:rStyle w:val="StyleBoldUnderline"/>
          <w:rFonts w:asciiTheme="majorHAnsi" w:hAnsiTheme="majorHAnsi"/>
        </w:rPr>
        <w:t>The U.S. financial industry is one of the nation’s most competitive sectors in world markets today</w:t>
      </w:r>
      <w:r w:rsidRPr="00E715CF">
        <w:rPr>
          <w:rFonts w:asciiTheme="majorHAnsi" w:hAnsiTheme="majorHAnsi"/>
          <w:sz w:val="16"/>
        </w:rPr>
        <w:t xml:space="preserve">, and </w:t>
      </w:r>
      <w:r w:rsidRPr="00E715CF">
        <w:rPr>
          <w:rStyle w:val="StyleBoldUnderline"/>
          <w:rFonts w:asciiTheme="majorHAnsi" w:hAnsiTheme="majorHAnsi"/>
        </w:rPr>
        <w:t>the open access and ability to freely transfer funds into and out of U.S. financial</w:t>
      </w:r>
      <w:r w:rsidRPr="00E715CF">
        <w:rPr>
          <w:rFonts w:asciiTheme="majorHAnsi" w:hAnsiTheme="majorHAnsi"/>
          <w:sz w:val="16"/>
        </w:rPr>
        <w:t xml:space="preserve"> markets </w:t>
      </w:r>
      <w:r w:rsidRPr="00E715CF">
        <w:rPr>
          <w:rStyle w:val="StyleBoldUnderline"/>
          <w:rFonts w:asciiTheme="majorHAnsi" w:hAnsiTheme="majorHAnsi"/>
        </w:rPr>
        <w:t>has</w:t>
      </w:r>
      <w:r w:rsidRPr="00E715CF">
        <w:rPr>
          <w:rFonts w:asciiTheme="majorHAnsi" w:hAnsiTheme="majorHAnsi"/>
          <w:sz w:val="16"/>
        </w:rPr>
        <w:t xml:space="preserve"> historically </w:t>
      </w:r>
      <w:r w:rsidRPr="00E715CF">
        <w:rPr>
          <w:rStyle w:val="StyleBoldUnderline"/>
          <w:rFonts w:asciiTheme="majorHAnsi" w:hAnsiTheme="majorHAnsi"/>
        </w:rPr>
        <w:t>been</w:t>
      </w:r>
      <w:r w:rsidRPr="00E715CF">
        <w:rPr>
          <w:rFonts w:asciiTheme="majorHAnsi" w:hAnsiTheme="majorHAnsi"/>
          <w:sz w:val="16"/>
        </w:rPr>
        <w:t xml:space="preserve"> a </w:t>
      </w:r>
      <w:r w:rsidRPr="00E715CF">
        <w:rPr>
          <w:rStyle w:val="StyleBoldUnderline"/>
          <w:rFonts w:asciiTheme="majorHAnsi" w:hAnsiTheme="majorHAnsi"/>
        </w:rPr>
        <w:t>key</w:t>
      </w:r>
      <w:r w:rsidRPr="00E715CF">
        <w:rPr>
          <w:rFonts w:asciiTheme="majorHAnsi" w:hAnsiTheme="majorHAnsi"/>
          <w:sz w:val="16"/>
        </w:rPr>
        <w:t xml:space="preserve"> reason </w:t>
      </w:r>
      <w:r w:rsidRPr="00E715CF">
        <w:rPr>
          <w:rStyle w:val="StyleBoldUnderline"/>
          <w:rFonts w:asciiTheme="majorHAnsi" w:hAnsiTheme="majorHAnsi"/>
        </w:rPr>
        <w:t>for that strength</w:t>
      </w:r>
      <w:r w:rsidRPr="00E715CF">
        <w:rPr>
          <w:rFonts w:asciiTheme="majorHAnsi" w:hAnsiTheme="majorHAnsi"/>
          <w:sz w:val="16"/>
        </w:rPr>
        <w:t xml:space="preserve">. </w:t>
      </w:r>
      <w:r w:rsidRPr="00E715CF">
        <w:rPr>
          <w:rStyle w:val="Emphasis"/>
          <w:rFonts w:asciiTheme="majorHAnsi" w:hAnsiTheme="majorHAnsi"/>
        </w:rPr>
        <w:t xml:space="preserve">This </w:t>
      </w:r>
      <w:r w:rsidRPr="00E715CF">
        <w:rPr>
          <w:rFonts w:asciiTheme="majorHAnsi" w:hAnsiTheme="majorHAnsi"/>
          <w:sz w:val="16"/>
        </w:rPr>
        <w:t xml:space="preserve">competitive </w:t>
      </w:r>
      <w:r w:rsidRPr="00E715CF">
        <w:rPr>
          <w:rStyle w:val="Emphasis"/>
          <w:rFonts w:asciiTheme="majorHAnsi" w:hAnsiTheme="majorHAnsi"/>
        </w:rPr>
        <w:t>position will be diminished by FATCA</w:t>
      </w:r>
      <w:r w:rsidRPr="00E715CF">
        <w:rPr>
          <w:rFonts w:asciiTheme="majorHAnsi" w:hAnsiTheme="majorHAnsi"/>
          <w:sz w:val="16"/>
        </w:rPr>
        <w:t xml:space="preserve">. The U.S. financial industry will find itself isolated from many international transactions. </w:t>
      </w:r>
      <w:r w:rsidRPr="00E715CF">
        <w:rPr>
          <w:rStyle w:val="Emphasis"/>
          <w:rFonts w:asciiTheme="majorHAnsi" w:hAnsiTheme="majorHAnsi"/>
          <w:highlight w:val="cyan"/>
        </w:rPr>
        <w:t>Foreign investors will avoid U.S.-based hedge funds</w:t>
      </w:r>
      <w:r w:rsidRPr="00E715CF">
        <w:rPr>
          <w:rStyle w:val="Emphasis"/>
          <w:rFonts w:asciiTheme="majorHAnsi" w:hAnsiTheme="majorHAnsi"/>
        </w:rPr>
        <w:t>. Foreign hedge funds will avoid investing in U.S. securities and will refuse U.S. clients.</w:t>
      </w:r>
      <w:r w:rsidRPr="00E715CF">
        <w:rPr>
          <w:rFonts w:asciiTheme="majorHAnsi" w:hAnsiTheme="majorHAnsi"/>
          <w:sz w:val="16"/>
        </w:rPr>
        <w:t xml:space="preserve"> Foreign financial institutions will create dedicated entities for handling transactions with the United States, separate from their other business. This will erode the influence of the U.S. banks as the indispensable counterpart when trading with the dollar. As the Financial Times stated: one of Asia’s largest financial groups is quietly mulling a potentially explosive question: could it organize some of its subsidiaries so that they could stop handling all US Treasury bonds? Their motive has nothing to do with the outlook for the dollar. Instead, what is worrying this particular Asian financial group is tax. In January 2013 (subsequent to this article, the date was delayed to July 1, 2014), the US will implement a new law called the Foreign Account Tax Compliance Act. These rules would partly put the responsibility on the bank or asset manager not just the individual to make this filing the new rules leave some financial officials fuming in places such as Australia, Canada, Germany, Hong Kong and Singapore. xii) There is no doubt that in a FATCA world, China will be the winner and the United States the loser. The Chinese have the possibility to circumvent FATCA by passing foreign currency transactions through government-owned banks, as this category of bank is exempted from the FATCA regulations. This provides China with a unique competitive advantage over publicly and privately owned banks in the rest of the world. It provides China an opportunity to transform the Yuan into a more attractive reserve currency for international transactions. It is known that the Chinese want to develop an alternative to the U.S. dollar domination in international transactions. FATCA provides the Chinese with a perfect platform for doing just that. One of the very undesirable consequences of FATCA will be the creation of a two-tier banking system, an upper tier of the larger financial institutions which will comply with the FATCA legislation and continue to deal with U.S. financial institutions and a lower tier, which will refuse to do so. The latter group will provide a perfect cover for precisely the undesirable transactions that the legislation is intended to curb. </w:t>
      </w:r>
      <w:r w:rsidRPr="00E715CF">
        <w:rPr>
          <w:rStyle w:val="Emphasis"/>
          <w:rFonts w:asciiTheme="majorHAnsi" w:hAnsiTheme="majorHAnsi"/>
          <w:highlight w:val="cyan"/>
        </w:rPr>
        <w:t>FATCA</w:t>
      </w:r>
      <w:r w:rsidRPr="00E715CF">
        <w:rPr>
          <w:rStyle w:val="Emphasis"/>
          <w:rFonts w:asciiTheme="majorHAnsi" w:hAnsiTheme="majorHAnsi"/>
        </w:rPr>
        <w:t xml:space="preserve">s means are diametrically opposed to its ends. It is not only self-defeating, but as an added bonus it </w:t>
      </w:r>
      <w:r w:rsidRPr="00E715CF">
        <w:rPr>
          <w:rStyle w:val="Emphasis"/>
          <w:rFonts w:asciiTheme="majorHAnsi" w:hAnsiTheme="majorHAnsi"/>
          <w:highlight w:val="cyan"/>
        </w:rPr>
        <w:t>fosters irreparable damage to the economy at large and</w:t>
      </w:r>
      <w:r w:rsidRPr="00E715CF">
        <w:rPr>
          <w:rStyle w:val="Emphasis"/>
          <w:rFonts w:asciiTheme="majorHAnsi" w:hAnsiTheme="majorHAnsi"/>
        </w:rPr>
        <w:t xml:space="preserve"> in particular </w:t>
      </w:r>
      <w:r w:rsidRPr="00E715CF">
        <w:rPr>
          <w:rStyle w:val="Emphasis"/>
          <w:rFonts w:asciiTheme="majorHAnsi" w:hAnsiTheme="majorHAnsi"/>
          <w:highlight w:val="cyan"/>
        </w:rPr>
        <w:t>erodes the competitiveness</w:t>
      </w:r>
      <w:r w:rsidRPr="00E715CF">
        <w:rPr>
          <w:rStyle w:val="Emphasis"/>
          <w:rFonts w:asciiTheme="majorHAnsi" w:hAnsiTheme="majorHAnsi"/>
        </w:rPr>
        <w:t xml:space="preserve"> of the U.S. financial sector</w:t>
      </w:r>
      <w:r w:rsidRPr="00E715CF">
        <w:rPr>
          <w:rFonts w:asciiTheme="majorHAnsi" w:hAnsiTheme="majorHAnsi"/>
          <w:sz w:val="16"/>
        </w:rPr>
        <w:t>.</w:t>
      </w:r>
    </w:p>
    <w:p w14:paraId="637AA939" w14:textId="77777777" w:rsidR="00833DE3" w:rsidRDefault="00833DE3" w:rsidP="00833DE3">
      <w:pPr>
        <w:pStyle w:val="Heading4"/>
      </w:pPr>
      <w:r>
        <w:t>FDI key to the economy- creates jobs and spurs innovation</w:t>
      </w:r>
    </w:p>
    <w:p w14:paraId="615F7FAF" w14:textId="7BCFC750" w:rsidR="00833DE3" w:rsidRPr="003A4253" w:rsidRDefault="00833DE3" w:rsidP="00833DE3">
      <w:r w:rsidRPr="003A4253">
        <w:t xml:space="preserve">Gary Clyde </w:t>
      </w:r>
      <w:proofErr w:type="spellStart"/>
      <w:r w:rsidRPr="003A4253">
        <w:rPr>
          <w:rStyle w:val="StyleStyleBold12pt"/>
        </w:rPr>
        <w:t>Hufbauer</w:t>
      </w:r>
      <w:proofErr w:type="spellEnd"/>
      <w:r w:rsidRPr="003A4253">
        <w:t xml:space="preserve"> </w:t>
      </w:r>
      <w:r w:rsidRPr="003A4253">
        <w:rPr>
          <w:rStyle w:val="StyleStyleBold12pt"/>
        </w:rPr>
        <w:t>and</w:t>
      </w:r>
      <w:r w:rsidRPr="003A4253">
        <w:t xml:space="preserve"> Peter </w:t>
      </w:r>
      <w:r w:rsidRPr="003A4253">
        <w:rPr>
          <w:rStyle w:val="StyleStyleBold12pt"/>
        </w:rPr>
        <w:t>Draper</w:t>
      </w:r>
      <w:r>
        <w:rPr>
          <w:rStyle w:val="StyleStyleBold12pt"/>
        </w:rPr>
        <w:t xml:space="preserve"> 13, </w:t>
      </w:r>
      <w:r w:rsidRPr="003A4253">
        <w:t xml:space="preserve">Dr. </w:t>
      </w:r>
      <w:proofErr w:type="spellStart"/>
      <w:r w:rsidRPr="003A4253">
        <w:t>Hufbauer</w:t>
      </w:r>
      <w:proofErr w:type="spellEnd"/>
      <w:r w:rsidRPr="003A4253">
        <w:t xml:space="preserve"> holds an A.B from Harvard College, a Ph.D. in economics from King College at Cambridge University, and a J.D. from G</w:t>
      </w:r>
      <w:r>
        <w:t xml:space="preserve">eorgetown University Law Center, </w:t>
      </w:r>
      <w:r w:rsidRPr="003A4253">
        <w:t>Peter Draper is Senior Research Fellow in the Economic</w:t>
      </w:r>
      <w:r>
        <w:t xml:space="preserve"> Diplomacy program</w:t>
      </w:r>
      <w:r w:rsidRPr="003A4253">
        <w:t xml:space="preserve"> at the South African Institute of International Affairs</w:t>
      </w:r>
      <w:r>
        <w:t xml:space="preserve">, </w:t>
      </w:r>
      <w:hyperlink r:id="rId15" w:history="1">
        <w:r w:rsidRPr="006A090A">
          <w:rPr>
            <w:rStyle w:val="Hyperlink"/>
          </w:rPr>
          <w:t>http://www3.weforum.org/docs/GAC13/WEF_GAC_GlobalTradeFDI_FDIKeyDriver_Report_2013.pdf</w:t>
        </w:r>
      </w:hyperlink>
      <w:r>
        <w:t xml:space="preserve"> BFH</w:t>
      </w:r>
    </w:p>
    <w:p w14:paraId="15B8895E" w14:textId="6D1E46EA" w:rsidR="00833DE3" w:rsidRPr="00833DE3" w:rsidRDefault="00833DE3" w:rsidP="00833DE3">
      <w:pPr>
        <w:rPr>
          <w:sz w:val="16"/>
        </w:rPr>
      </w:pPr>
      <w:r w:rsidRPr="009A55B4">
        <w:rPr>
          <w:rStyle w:val="StyleBoldUnderline"/>
          <w:highlight w:val="cyan"/>
        </w:rPr>
        <w:t>FDI and international trade serve as the twin engines of world</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prosperity</w:t>
      </w:r>
      <w:r w:rsidRPr="009A55B4">
        <w:rPr>
          <w:sz w:val="16"/>
          <w:highlight w:val="cyan"/>
        </w:rPr>
        <w:t>.</w:t>
      </w:r>
      <w:r w:rsidRPr="003A4253">
        <w:rPr>
          <w:sz w:val="16"/>
        </w:rPr>
        <w:t xml:space="preserve"> Nominal world GDP has trebled since 1980,</w:t>
      </w:r>
      <w:r w:rsidRPr="003A4253">
        <w:rPr>
          <w:sz w:val="12"/>
        </w:rPr>
        <w:t>¶</w:t>
      </w:r>
      <w:r w:rsidRPr="003A4253">
        <w:rPr>
          <w:sz w:val="16"/>
        </w:rPr>
        <w:t xml:space="preserve"> merchandise trade has expanded by a factor of six and the</w:t>
      </w:r>
      <w:r w:rsidRPr="003A4253">
        <w:rPr>
          <w:sz w:val="12"/>
        </w:rPr>
        <w:t>¶</w:t>
      </w:r>
      <w:r w:rsidRPr="003A4253">
        <w:rPr>
          <w:sz w:val="16"/>
        </w:rPr>
        <w:t xml:space="preserve"> stock of FDI has expanded by a factor of 20. FDI and trade are</w:t>
      </w:r>
      <w:r w:rsidRPr="003A4253">
        <w:rPr>
          <w:sz w:val="12"/>
        </w:rPr>
        <w:t>¶</w:t>
      </w:r>
      <w:r w:rsidRPr="003A4253">
        <w:rPr>
          <w:sz w:val="16"/>
        </w:rPr>
        <w:t xml:space="preserve"> clearly driving the world economy.</w:t>
      </w:r>
      <w:r w:rsidRPr="003A4253">
        <w:rPr>
          <w:sz w:val="12"/>
        </w:rPr>
        <w:t>¶</w:t>
      </w:r>
      <w:r w:rsidRPr="003A4253">
        <w:rPr>
          <w:sz w:val="16"/>
        </w:rPr>
        <w:t xml:space="preserve"> Econometric analysis suggests that a 10% increase in a nation’s</w:t>
      </w:r>
      <w:r w:rsidRPr="003A4253">
        <w:rPr>
          <w:sz w:val="12"/>
        </w:rPr>
        <w:t>¶</w:t>
      </w:r>
      <w:r w:rsidRPr="003A4253">
        <w:rPr>
          <w:sz w:val="16"/>
        </w:rPr>
        <w:t xml:space="preserve"> two-way trade relative to GDP (e.g. an increase in exports of</w:t>
      </w:r>
      <w:r w:rsidRPr="003A4253">
        <w:rPr>
          <w:sz w:val="12"/>
        </w:rPr>
        <w:t>¶</w:t>
      </w:r>
      <w:r w:rsidRPr="003A4253">
        <w:rPr>
          <w:sz w:val="16"/>
        </w:rPr>
        <w:t xml:space="preserve"> goods and services plus imports of goods and services from</w:t>
      </w:r>
      <w:r w:rsidRPr="003A4253">
        <w:rPr>
          <w:sz w:val="12"/>
        </w:rPr>
        <w:t>¶</w:t>
      </w:r>
      <w:r w:rsidRPr="003A4253">
        <w:rPr>
          <w:sz w:val="16"/>
        </w:rPr>
        <w:t xml:space="preserve"> 40–44%) increases GDP by at least 1.6% through a variety of</w:t>
      </w:r>
      <w:r w:rsidRPr="003A4253">
        <w:rPr>
          <w:sz w:val="12"/>
        </w:rPr>
        <w:t>¶</w:t>
      </w:r>
      <w:r w:rsidRPr="003A4253">
        <w:rPr>
          <w:sz w:val="16"/>
        </w:rPr>
        <w:t xml:space="preserve"> channels.1</w:t>
      </w:r>
      <w:r w:rsidRPr="003A4253">
        <w:rPr>
          <w:sz w:val="12"/>
        </w:rPr>
        <w:t>¶</w:t>
      </w:r>
      <w:r w:rsidRPr="003A4253">
        <w:rPr>
          <w:sz w:val="16"/>
        </w:rPr>
        <w:t xml:space="preserve"> Between 1990 and 2010, two-way trade in goods</w:t>
      </w:r>
      <w:r w:rsidRPr="003A4253">
        <w:rPr>
          <w:sz w:val="12"/>
        </w:rPr>
        <w:t>¶</w:t>
      </w:r>
      <w:r w:rsidRPr="003A4253">
        <w:rPr>
          <w:sz w:val="16"/>
        </w:rPr>
        <w:t xml:space="preserve"> and services increased from 37% of world GDP to 56%,</w:t>
      </w:r>
      <w:r w:rsidRPr="003A4253">
        <w:rPr>
          <w:sz w:val="12"/>
        </w:rPr>
        <w:t>¶</w:t>
      </w:r>
      <w:r w:rsidRPr="003A4253">
        <w:rPr>
          <w:sz w:val="16"/>
        </w:rPr>
        <w:t xml:space="preserve"> indicating that world income is around 8% larger today than in</w:t>
      </w:r>
      <w:r w:rsidRPr="003A4253">
        <w:rPr>
          <w:sz w:val="12"/>
        </w:rPr>
        <w:t>¶</w:t>
      </w:r>
      <w:r w:rsidRPr="003A4253">
        <w:rPr>
          <w:sz w:val="16"/>
        </w:rPr>
        <w:t xml:space="preserve"> 1990 because of increased commerce. Econometric analysis</w:t>
      </w:r>
      <w:r w:rsidRPr="003A4253">
        <w:rPr>
          <w:sz w:val="12"/>
        </w:rPr>
        <w:t>¶</w:t>
      </w:r>
      <w:r w:rsidRPr="003A4253">
        <w:rPr>
          <w:sz w:val="16"/>
        </w:rPr>
        <w:t xml:space="preserve"> likewise suggests that advanced country income has grown</w:t>
      </w:r>
      <w:r w:rsidRPr="003A4253">
        <w:rPr>
          <w:sz w:val="12"/>
        </w:rPr>
        <w:t>¶</w:t>
      </w:r>
      <w:r w:rsidRPr="003A4253">
        <w:rPr>
          <w:sz w:val="16"/>
        </w:rPr>
        <w:t xml:space="preserve"> about 1.1% per year faster over the past two decades thanks to</w:t>
      </w:r>
      <w:r w:rsidRPr="003A4253">
        <w:rPr>
          <w:sz w:val="12"/>
        </w:rPr>
        <w:t>¶</w:t>
      </w:r>
      <w:r w:rsidRPr="003A4253">
        <w:rPr>
          <w:sz w:val="16"/>
        </w:rPr>
        <w:t xml:space="preserve"> FDI, while developing country income has grown 1.4% per year</w:t>
      </w:r>
      <w:r w:rsidRPr="003A4253">
        <w:rPr>
          <w:sz w:val="12"/>
        </w:rPr>
        <w:t>¶</w:t>
      </w:r>
      <w:r w:rsidRPr="003A4253">
        <w:rPr>
          <w:sz w:val="16"/>
        </w:rPr>
        <w:t xml:space="preserve"> faster.2</w:t>
      </w:r>
      <w:r w:rsidRPr="003A4253">
        <w:rPr>
          <w:sz w:val="12"/>
        </w:rPr>
        <w:t>¶</w:t>
      </w:r>
      <w:r w:rsidRPr="003A4253">
        <w:rPr>
          <w:sz w:val="16"/>
        </w:rPr>
        <w:t xml:space="preserve"> Quite plausibly, world GDP is more than 20% larger</w:t>
      </w:r>
      <w:r w:rsidRPr="003A4253">
        <w:rPr>
          <w:sz w:val="12"/>
        </w:rPr>
        <w:t>¶</w:t>
      </w:r>
      <w:r w:rsidRPr="003A4253">
        <w:rPr>
          <w:sz w:val="16"/>
        </w:rPr>
        <w:t xml:space="preserve"> today than in 1990 because of the huge expansion in world FDI</w:t>
      </w:r>
      <w:r w:rsidRPr="003A4253">
        <w:rPr>
          <w:sz w:val="12"/>
        </w:rPr>
        <w:t>¶</w:t>
      </w:r>
      <w:r w:rsidRPr="003A4253">
        <w:rPr>
          <w:sz w:val="16"/>
        </w:rPr>
        <w:t xml:space="preserve"> – which has conveyed better technology, higher wages and</w:t>
      </w:r>
      <w:r w:rsidRPr="003A4253">
        <w:rPr>
          <w:sz w:val="12"/>
        </w:rPr>
        <w:t>¶</w:t>
      </w:r>
      <w:r w:rsidRPr="003A4253">
        <w:rPr>
          <w:sz w:val="16"/>
        </w:rPr>
        <w:t xml:space="preserve"> overall development.</w:t>
      </w:r>
      <w:r w:rsidRPr="003A4253">
        <w:rPr>
          <w:sz w:val="12"/>
        </w:rPr>
        <w:t>¶</w:t>
      </w:r>
      <w:r w:rsidRPr="003A4253">
        <w:rPr>
          <w:sz w:val="16"/>
        </w:rPr>
        <w:t xml:space="preserve"> </w:t>
      </w:r>
      <w:r w:rsidRPr="009A55B4">
        <w:rPr>
          <w:rStyle w:val="StyleBoldUnderline"/>
          <w:highlight w:val="cyan"/>
        </w:rPr>
        <w:t>In 2012</w:t>
      </w:r>
      <w:r w:rsidRPr="003A4253">
        <w:rPr>
          <w:rStyle w:val="StyleBoldUnderline"/>
        </w:rPr>
        <w:t xml:space="preserve">, global </w:t>
      </w:r>
      <w:r w:rsidRPr="009A55B4">
        <w:rPr>
          <w:rStyle w:val="StyleBoldUnderline"/>
          <w:highlight w:val="cyan"/>
        </w:rPr>
        <w:t>GDP was</w:t>
      </w:r>
      <w:r w:rsidRPr="009A55B4">
        <w:rPr>
          <w:rStyle w:val="StyleBoldUnderline"/>
        </w:rPr>
        <w:t xml:space="preserve"> US</w:t>
      </w:r>
      <w:r w:rsidRPr="009A55B4">
        <w:rPr>
          <w:rStyle w:val="StyleBoldUnderline"/>
          <w:highlight w:val="cyan"/>
        </w:rPr>
        <w:t>$ 70 trillion, global exports in goods</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and services were</w:t>
      </w:r>
      <w:r w:rsidRPr="003A4253">
        <w:rPr>
          <w:rStyle w:val="StyleBoldUnderline"/>
        </w:rPr>
        <w:t xml:space="preserve"> US$ </w:t>
      </w:r>
      <w:r w:rsidRPr="009A55B4">
        <w:rPr>
          <w:rStyle w:val="StyleBoldUnderline"/>
          <w:highlight w:val="cyan"/>
        </w:rPr>
        <w:t>22 trillion</w:t>
      </w:r>
      <w:r w:rsidRPr="003A4253">
        <w:rPr>
          <w:rStyle w:val="StyleBoldUnderline"/>
        </w:rPr>
        <w:t xml:space="preserve">, </w:t>
      </w:r>
      <w:r w:rsidRPr="009A55B4">
        <w:rPr>
          <w:rStyle w:val="StyleBoldUnderline"/>
          <w:highlight w:val="cyan"/>
        </w:rPr>
        <w:t>the global stock of FDI was</w:t>
      </w:r>
      <w:r w:rsidRPr="009A55B4">
        <w:rPr>
          <w:rStyle w:val="StyleBoldUnderline"/>
          <w:b w:val="0"/>
          <w:sz w:val="12"/>
          <w:highlight w:val="cyan"/>
          <w:u w:val="none"/>
        </w:rPr>
        <w:t>¶</w:t>
      </w:r>
      <w:r w:rsidRPr="003A4253">
        <w:rPr>
          <w:rStyle w:val="StyleBoldUnderline"/>
          <w:sz w:val="12"/>
        </w:rPr>
        <w:t xml:space="preserve"> </w:t>
      </w:r>
      <w:r w:rsidRPr="003A4253">
        <w:rPr>
          <w:rStyle w:val="StyleBoldUnderline"/>
        </w:rPr>
        <w:t xml:space="preserve">also about US$ </w:t>
      </w:r>
      <w:r w:rsidRPr="009A55B4">
        <w:rPr>
          <w:rStyle w:val="StyleBoldUnderline"/>
          <w:highlight w:val="cyan"/>
        </w:rPr>
        <w:t>22 trillion, and global sales from FDI affiliates</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were</w:t>
      </w:r>
      <w:r w:rsidRPr="003A4253">
        <w:rPr>
          <w:rStyle w:val="StyleBoldUnderline"/>
        </w:rPr>
        <w:t xml:space="preserve"> US$ </w:t>
      </w:r>
      <w:r w:rsidRPr="009A55B4">
        <w:rPr>
          <w:rStyle w:val="StyleBoldUnderline"/>
          <w:highlight w:val="cyan"/>
        </w:rPr>
        <w:t>28 trillion</w:t>
      </w:r>
      <w:r w:rsidRPr="003A4253">
        <w:rPr>
          <w:sz w:val="16"/>
        </w:rPr>
        <w:t>.3</w:t>
      </w:r>
      <w:r w:rsidRPr="003A4253">
        <w:rPr>
          <w:sz w:val="12"/>
        </w:rPr>
        <w:t>¶</w:t>
      </w:r>
      <w:r w:rsidRPr="003A4253">
        <w:rPr>
          <w:sz w:val="16"/>
        </w:rPr>
        <w:t xml:space="preserve"> </w:t>
      </w:r>
      <w:r w:rsidRPr="009A55B4">
        <w:rPr>
          <w:rStyle w:val="StyleBoldUnderline"/>
          <w:highlight w:val="cyan"/>
        </w:rPr>
        <w:t>FDI affiliates represent a</w:t>
      </w:r>
      <w:r w:rsidRPr="003A4253">
        <w:rPr>
          <w:rStyle w:val="StyleBoldUnderline"/>
        </w:rPr>
        <w:t xml:space="preserve"> slightly </w:t>
      </w:r>
      <w:r w:rsidRPr="009A55B4">
        <w:rPr>
          <w:rStyle w:val="StyleBoldUnderline"/>
          <w:highlight w:val="cyan"/>
        </w:rPr>
        <w:t>larger</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conduit of international commerce than world exports</w:t>
      </w:r>
      <w:r w:rsidRPr="003A4253">
        <w:rPr>
          <w:sz w:val="16"/>
        </w:rPr>
        <w:t>. Baldwin</w:t>
      </w:r>
      <w:r w:rsidRPr="003A4253">
        <w:rPr>
          <w:sz w:val="12"/>
        </w:rPr>
        <w:t>¶</w:t>
      </w:r>
      <w:r w:rsidRPr="003A4253">
        <w:rPr>
          <w:sz w:val="16"/>
        </w:rPr>
        <w:t xml:space="preserve"> argues in Section 3 that exports and FDI are not alternatives –</w:t>
      </w:r>
      <w:r w:rsidRPr="003A4253">
        <w:rPr>
          <w:sz w:val="12"/>
        </w:rPr>
        <w:t>¶</w:t>
      </w:r>
      <w:r w:rsidRPr="003A4253">
        <w:rPr>
          <w:sz w:val="16"/>
        </w:rPr>
        <w:t xml:space="preserve"> rather, they are constant companions in the new world of global</w:t>
      </w:r>
      <w:r w:rsidRPr="003A4253">
        <w:rPr>
          <w:sz w:val="12"/>
        </w:rPr>
        <w:t>¶</w:t>
      </w:r>
      <w:r w:rsidRPr="003A4253">
        <w:rPr>
          <w:sz w:val="16"/>
        </w:rPr>
        <w:t xml:space="preserve"> value chains. MNCs, the parents of FDI, account for some 80%</w:t>
      </w:r>
      <w:r w:rsidRPr="003A4253">
        <w:rPr>
          <w:sz w:val="12"/>
        </w:rPr>
        <w:t>¶</w:t>
      </w:r>
      <w:r w:rsidRPr="003A4253">
        <w:rPr>
          <w:sz w:val="16"/>
        </w:rPr>
        <w:t xml:space="preserve"> of world exports, about half of which is embedded in global</w:t>
      </w:r>
      <w:r w:rsidRPr="003A4253">
        <w:rPr>
          <w:sz w:val="12"/>
        </w:rPr>
        <w:t>¶</w:t>
      </w:r>
      <w:r w:rsidRPr="003A4253">
        <w:rPr>
          <w:sz w:val="16"/>
        </w:rPr>
        <w:t xml:space="preserve"> value chains.4 A century ago, the typical multinational enterprise was based on</w:t>
      </w:r>
      <w:r w:rsidRPr="003A4253">
        <w:rPr>
          <w:sz w:val="12"/>
        </w:rPr>
        <w:t>¶</w:t>
      </w:r>
      <w:r w:rsidRPr="003A4253">
        <w:rPr>
          <w:sz w:val="16"/>
        </w:rPr>
        <w:t xml:space="preserve"> natural resources. That was the inspiration for Lenin’s famous</w:t>
      </w:r>
      <w:r w:rsidRPr="003A4253">
        <w:rPr>
          <w:sz w:val="12"/>
        </w:rPr>
        <w:t>¶</w:t>
      </w:r>
      <w:r w:rsidRPr="003A4253">
        <w:rPr>
          <w:sz w:val="16"/>
        </w:rPr>
        <w:t xml:space="preserve"> aphorism, “Imperialism is the highest form of capitalism”. After</w:t>
      </w:r>
      <w:r w:rsidRPr="003A4253">
        <w:rPr>
          <w:sz w:val="12"/>
        </w:rPr>
        <w:t>¶</w:t>
      </w:r>
      <w:r w:rsidRPr="003A4253">
        <w:rPr>
          <w:sz w:val="16"/>
        </w:rPr>
        <w:t xml:space="preserve"> World War II, manufacturing FDI came to the fore. In the 2000s,</w:t>
      </w:r>
      <w:r w:rsidRPr="003A4253">
        <w:rPr>
          <w:sz w:val="12"/>
        </w:rPr>
        <w:t>¶</w:t>
      </w:r>
      <w:r w:rsidRPr="003A4253">
        <w:rPr>
          <w:sz w:val="16"/>
        </w:rPr>
        <w:t xml:space="preserve"> services took off. From 2005 to 2007, FDI flows into natural</w:t>
      </w:r>
      <w:r w:rsidRPr="003A4253">
        <w:rPr>
          <w:sz w:val="12"/>
        </w:rPr>
        <w:t>¶</w:t>
      </w:r>
      <w:r w:rsidRPr="003A4253">
        <w:rPr>
          <w:sz w:val="16"/>
        </w:rPr>
        <w:t xml:space="preserve"> resources accounted for 8% of the total, while manufacturing</w:t>
      </w:r>
      <w:r w:rsidRPr="003A4253">
        <w:rPr>
          <w:sz w:val="12"/>
        </w:rPr>
        <w:t>¶</w:t>
      </w:r>
      <w:r w:rsidRPr="003A4253">
        <w:rPr>
          <w:sz w:val="16"/>
        </w:rPr>
        <w:t xml:space="preserve"> accounted for 41% and services for 50%. Between 2008 and</w:t>
      </w:r>
      <w:r w:rsidRPr="003A4253">
        <w:rPr>
          <w:sz w:val="12"/>
        </w:rPr>
        <w:t>¶</w:t>
      </w:r>
      <w:r w:rsidRPr="003A4253">
        <w:rPr>
          <w:sz w:val="16"/>
        </w:rPr>
        <w:t xml:space="preserve"> 2011, average FDI flows constituted 12% for natural resources,</w:t>
      </w:r>
      <w:r w:rsidRPr="003A4253">
        <w:rPr>
          <w:sz w:val="12"/>
        </w:rPr>
        <w:t>¶</w:t>
      </w:r>
      <w:r w:rsidRPr="003A4253">
        <w:rPr>
          <w:sz w:val="16"/>
        </w:rPr>
        <w:t xml:space="preserve"> 44% for manufacturing and 44% for services. Alongside this</w:t>
      </w:r>
      <w:r w:rsidRPr="003A4253">
        <w:rPr>
          <w:sz w:val="12"/>
        </w:rPr>
        <w:t>¶</w:t>
      </w:r>
      <w:r w:rsidRPr="003A4253">
        <w:rPr>
          <w:sz w:val="16"/>
        </w:rPr>
        <w:t xml:space="preserve"> compositional shift, the ratio of FDI to world GDP rose from 8%</w:t>
      </w:r>
      <w:r w:rsidRPr="003A4253">
        <w:rPr>
          <w:sz w:val="12"/>
        </w:rPr>
        <w:t>¶</w:t>
      </w:r>
      <w:r w:rsidRPr="003A4253">
        <w:rPr>
          <w:sz w:val="16"/>
        </w:rPr>
        <w:t xml:space="preserve"> in 1990 to 29% in 2011.</w:t>
      </w:r>
      <w:r w:rsidRPr="003A4253">
        <w:rPr>
          <w:sz w:val="12"/>
        </w:rPr>
        <w:t>¶</w:t>
      </w:r>
      <w:r w:rsidRPr="003A4253">
        <w:rPr>
          <w:sz w:val="16"/>
        </w:rPr>
        <w:t xml:space="preserve"> An old, still important, question is what combination of forces</w:t>
      </w:r>
      <w:r w:rsidRPr="003A4253">
        <w:rPr>
          <w:sz w:val="12"/>
        </w:rPr>
        <w:t>¶</w:t>
      </w:r>
      <w:r w:rsidRPr="003A4253">
        <w:rPr>
          <w:sz w:val="16"/>
        </w:rPr>
        <w:t xml:space="preserve"> explains the explosion of MNCs on the world economy. The</w:t>
      </w:r>
      <w:r w:rsidRPr="003A4253">
        <w:rPr>
          <w:sz w:val="12"/>
        </w:rPr>
        <w:t>¶</w:t>
      </w:r>
      <w:r w:rsidRPr="003A4253">
        <w:rPr>
          <w:sz w:val="16"/>
        </w:rPr>
        <w:t xml:space="preserve"> answer is found not in large firms’ access to cheap finance, but</w:t>
      </w:r>
      <w:r w:rsidRPr="003A4253">
        <w:rPr>
          <w:sz w:val="12"/>
        </w:rPr>
        <w:t>¶</w:t>
      </w:r>
      <w:r w:rsidRPr="003A4253">
        <w:rPr>
          <w:sz w:val="16"/>
        </w:rPr>
        <w:t xml:space="preserve"> is instead bound up in the unique know-how of giant firms – a</w:t>
      </w:r>
      <w:r w:rsidRPr="003A4253">
        <w:rPr>
          <w:sz w:val="12"/>
        </w:rPr>
        <w:t>¶</w:t>
      </w:r>
      <w:r w:rsidRPr="003A4253">
        <w:rPr>
          <w:sz w:val="16"/>
        </w:rPr>
        <w:t xml:space="preserve"> combination of copyrights, patents, trademarks, and most</w:t>
      </w:r>
      <w:r w:rsidRPr="003A4253">
        <w:rPr>
          <w:sz w:val="12"/>
        </w:rPr>
        <w:t>¶</w:t>
      </w:r>
      <w:r w:rsidRPr="003A4253">
        <w:rPr>
          <w:sz w:val="16"/>
        </w:rPr>
        <w:t xml:space="preserve"> importantly, the trade secrets of production and distribution on a</w:t>
      </w:r>
      <w:r w:rsidRPr="003A4253">
        <w:rPr>
          <w:sz w:val="12"/>
        </w:rPr>
        <w:t>¶</w:t>
      </w:r>
      <w:r w:rsidRPr="003A4253">
        <w:rPr>
          <w:sz w:val="16"/>
        </w:rPr>
        <w:t xml:space="preserve"> grand scale. This skill set is costly to acquire, and can easily</w:t>
      </w:r>
      <w:r w:rsidRPr="003A4253">
        <w:rPr>
          <w:sz w:val="12"/>
        </w:rPr>
        <w:t>¶</w:t>
      </w:r>
      <w:r w:rsidRPr="003A4253">
        <w:rPr>
          <w:sz w:val="16"/>
        </w:rPr>
        <w:t xml:space="preserve"> represent half (or more) of a firm’s enterprise value. Deploying</w:t>
      </w:r>
      <w:r w:rsidRPr="003A4253">
        <w:rPr>
          <w:sz w:val="12"/>
        </w:rPr>
        <w:t>¶</w:t>
      </w:r>
      <w:r w:rsidRPr="003A4253">
        <w:rPr>
          <w:sz w:val="16"/>
        </w:rPr>
        <w:t xml:space="preserve"> this skill set worldwide through FDI benefits the host country, as</w:t>
      </w:r>
      <w:r w:rsidRPr="003A4253">
        <w:rPr>
          <w:sz w:val="12"/>
        </w:rPr>
        <w:t>¶</w:t>
      </w:r>
      <w:r w:rsidRPr="003A4253">
        <w:rPr>
          <w:sz w:val="16"/>
        </w:rPr>
        <w:t xml:space="preserve"> there is no need to reinvent the wheel (or the iPod). FDI</w:t>
      </w:r>
      <w:r w:rsidRPr="003A4253">
        <w:rPr>
          <w:sz w:val="12"/>
        </w:rPr>
        <w:t>¶</w:t>
      </w:r>
      <w:r w:rsidRPr="003A4253">
        <w:rPr>
          <w:sz w:val="16"/>
        </w:rPr>
        <w:t xml:space="preserve"> stimulates exports, makes money for the MNCs – while allowing</w:t>
      </w:r>
      <w:r w:rsidRPr="003A4253">
        <w:rPr>
          <w:sz w:val="12"/>
        </w:rPr>
        <w:t>¶</w:t>
      </w:r>
      <w:r w:rsidRPr="003A4253">
        <w:rPr>
          <w:sz w:val="16"/>
        </w:rPr>
        <w:t xml:space="preserve"> them to control their technology – and spurs employment and</w:t>
      </w:r>
      <w:r w:rsidRPr="003A4253">
        <w:rPr>
          <w:sz w:val="12"/>
        </w:rPr>
        <w:t>¶</w:t>
      </w:r>
      <w:r w:rsidRPr="003A4253">
        <w:rPr>
          <w:sz w:val="16"/>
        </w:rPr>
        <w:t xml:space="preserve"> investment in the home country (because the MNCs can grow</w:t>
      </w:r>
      <w:r w:rsidRPr="003A4253">
        <w:rPr>
          <w:sz w:val="12"/>
        </w:rPr>
        <w:t>¶</w:t>
      </w:r>
      <w:r w:rsidRPr="003A4253">
        <w:rPr>
          <w:sz w:val="16"/>
        </w:rPr>
        <w:t xml:space="preserve"> faster). In other words, the engine behind MNC expansion leads</w:t>
      </w:r>
      <w:r w:rsidRPr="003A4253">
        <w:rPr>
          <w:sz w:val="12"/>
        </w:rPr>
        <w:t>¶</w:t>
      </w:r>
      <w:r w:rsidRPr="003A4253">
        <w:rPr>
          <w:sz w:val="16"/>
        </w:rPr>
        <w:t xml:space="preserve"> to the somewhat surprising result that FDI growth is a win-win</w:t>
      </w:r>
      <w:r w:rsidRPr="003A4253">
        <w:rPr>
          <w:sz w:val="12"/>
        </w:rPr>
        <w:t>¶</w:t>
      </w:r>
      <w:r w:rsidRPr="003A4253">
        <w:rPr>
          <w:sz w:val="16"/>
        </w:rPr>
        <w:t xml:space="preserve"> proposition.</w:t>
      </w:r>
      <w:r w:rsidRPr="003A4253">
        <w:rPr>
          <w:sz w:val="12"/>
        </w:rPr>
        <w:t>¶</w:t>
      </w:r>
      <w:r w:rsidRPr="003A4253">
        <w:rPr>
          <w:sz w:val="16"/>
        </w:rPr>
        <w:t xml:space="preserve"> Applying its skill set worldwide obviously has advantages for the</w:t>
      </w:r>
      <w:r w:rsidRPr="003A4253">
        <w:rPr>
          <w:sz w:val="12"/>
        </w:rPr>
        <w:t>¶</w:t>
      </w:r>
      <w:r w:rsidRPr="003A4253">
        <w:rPr>
          <w:sz w:val="16"/>
        </w:rPr>
        <w:t xml:space="preserve"> firm. It is able to spread costs over a much larger volume of</w:t>
      </w:r>
      <w:r w:rsidRPr="003A4253">
        <w:rPr>
          <w:sz w:val="12"/>
        </w:rPr>
        <w:t>¶</w:t>
      </w:r>
      <w:r w:rsidRPr="003A4253">
        <w:rPr>
          <w:sz w:val="16"/>
        </w:rPr>
        <w:t xml:space="preserve"> production and can derive benefits from locational diversity. But</w:t>
      </w:r>
      <w:r w:rsidRPr="003A4253">
        <w:rPr>
          <w:sz w:val="12"/>
        </w:rPr>
        <w:t>¶</w:t>
      </w:r>
      <w:r w:rsidRPr="003A4253">
        <w:rPr>
          <w:sz w:val="16"/>
        </w:rPr>
        <w:t xml:space="preserve"> it also has advantages for the host country. It is much easier for</w:t>
      </w:r>
      <w:r w:rsidRPr="003A4253">
        <w:rPr>
          <w:sz w:val="12"/>
        </w:rPr>
        <w:t>¶</w:t>
      </w:r>
      <w:r w:rsidRPr="003A4253">
        <w:rPr>
          <w:sz w:val="16"/>
        </w:rPr>
        <w:t xml:space="preserve"> China to access the auto manufacturing know-how of Mercedes</w:t>
      </w:r>
      <w:r w:rsidRPr="003A4253">
        <w:rPr>
          <w:sz w:val="12"/>
        </w:rPr>
        <w:t>¶</w:t>
      </w:r>
      <w:r w:rsidRPr="003A4253">
        <w:rPr>
          <w:sz w:val="16"/>
        </w:rPr>
        <w:t xml:space="preserve"> than to acquire this expertise from scratch. Likewise, it is much</w:t>
      </w:r>
      <w:r w:rsidRPr="003A4253">
        <w:rPr>
          <w:sz w:val="12"/>
        </w:rPr>
        <w:t>¶</w:t>
      </w:r>
      <w:r w:rsidRPr="003A4253">
        <w:rPr>
          <w:sz w:val="16"/>
        </w:rPr>
        <w:t xml:space="preserve"> easier for a medium-sized country like Malaysia to tie into a slice</w:t>
      </w:r>
      <w:r w:rsidRPr="003A4253">
        <w:rPr>
          <w:sz w:val="12"/>
        </w:rPr>
        <w:t>¶</w:t>
      </w:r>
      <w:r w:rsidRPr="003A4253">
        <w:rPr>
          <w:sz w:val="16"/>
        </w:rPr>
        <w:t xml:space="preserve"> of electronics production (semiconductors) than to build a firm</w:t>
      </w:r>
      <w:r w:rsidRPr="003A4253">
        <w:rPr>
          <w:sz w:val="12"/>
        </w:rPr>
        <w:t>¶</w:t>
      </w:r>
      <w:r w:rsidRPr="003A4253">
        <w:rPr>
          <w:sz w:val="16"/>
        </w:rPr>
        <w:t xml:space="preserve"> that would rival Texas Instruments or Dell. Finally, outward</w:t>
      </w:r>
      <w:r w:rsidRPr="003A4253">
        <w:rPr>
          <w:sz w:val="12"/>
        </w:rPr>
        <w:t>¶</w:t>
      </w:r>
      <w:r w:rsidRPr="003A4253">
        <w:rPr>
          <w:sz w:val="16"/>
        </w:rPr>
        <w:t xml:space="preserve"> investment is good for the home economy. Detailed examination</w:t>
      </w:r>
      <w:r w:rsidRPr="003A4253">
        <w:rPr>
          <w:sz w:val="12"/>
        </w:rPr>
        <w:t>¶</w:t>
      </w:r>
      <w:r w:rsidRPr="003A4253">
        <w:rPr>
          <w:sz w:val="16"/>
        </w:rPr>
        <w:t xml:space="preserve"> of the US experience shows that firms that go abroad expand</w:t>
      </w:r>
      <w:r w:rsidRPr="003A4253">
        <w:rPr>
          <w:sz w:val="12"/>
        </w:rPr>
        <w:t>¶</w:t>
      </w:r>
      <w:r w:rsidRPr="003A4253">
        <w:rPr>
          <w:sz w:val="16"/>
        </w:rPr>
        <w:t xml:space="preserve"> faster at home than those that stay at home – jobs, investment,</w:t>
      </w:r>
      <w:r w:rsidRPr="003A4253">
        <w:rPr>
          <w:sz w:val="12"/>
        </w:rPr>
        <w:t>¶</w:t>
      </w:r>
      <w:r w:rsidRPr="003A4253">
        <w:rPr>
          <w:sz w:val="16"/>
        </w:rPr>
        <w:t xml:space="preserve"> research and development (R&amp;D) all benefit.5</w:t>
      </w:r>
      <w:r w:rsidRPr="003A4253">
        <w:rPr>
          <w:sz w:val="12"/>
        </w:rPr>
        <w:t>¶</w:t>
      </w:r>
      <w:r w:rsidRPr="003A4253">
        <w:rPr>
          <w:sz w:val="16"/>
        </w:rPr>
        <w:t xml:space="preserve"> With the world seemingly locked into a slow recovery and</w:t>
      </w:r>
      <w:r w:rsidRPr="003A4253">
        <w:rPr>
          <w:sz w:val="12"/>
        </w:rPr>
        <w:t>¶</w:t>
      </w:r>
      <w:r w:rsidRPr="003A4253">
        <w:rPr>
          <w:sz w:val="16"/>
        </w:rPr>
        <w:t xml:space="preserve"> massive unemployment, </w:t>
      </w:r>
      <w:r w:rsidRPr="009A55B4">
        <w:rPr>
          <w:rStyle w:val="StyleBoldUnderline"/>
          <w:highlight w:val="cyan"/>
        </w:rPr>
        <w:t>creating jobs has become the new</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political mantra. Employment growth associated with FDI is</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impressive</w:t>
      </w:r>
      <w:r w:rsidRPr="003A4253">
        <w:rPr>
          <w:rStyle w:val="StyleBoldUnderline"/>
        </w:rPr>
        <w:t xml:space="preserve"> – some 21 million people were employed by foreign</w:t>
      </w:r>
      <w:r w:rsidRPr="003A4253">
        <w:rPr>
          <w:rStyle w:val="StyleBoldUnderline"/>
          <w:b w:val="0"/>
          <w:sz w:val="12"/>
          <w:u w:val="none"/>
        </w:rPr>
        <w:t>¶</w:t>
      </w:r>
      <w:r w:rsidRPr="003A4253">
        <w:rPr>
          <w:rStyle w:val="StyleBoldUnderline"/>
          <w:sz w:val="12"/>
        </w:rPr>
        <w:t xml:space="preserve"> </w:t>
      </w:r>
      <w:r w:rsidRPr="003A4253">
        <w:rPr>
          <w:rStyle w:val="StyleBoldUnderline"/>
        </w:rPr>
        <w:t>affiliates of MNCs in 1990, rising to 69 million in 2011</w:t>
      </w:r>
      <w:r w:rsidRPr="003A4253">
        <w:rPr>
          <w:sz w:val="16"/>
        </w:rPr>
        <w:t>.6</w:t>
      </w:r>
      <w:r w:rsidRPr="003A4253">
        <w:rPr>
          <w:sz w:val="12"/>
        </w:rPr>
        <w:t>¶</w:t>
      </w:r>
      <w:r w:rsidRPr="003A4253">
        <w:rPr>
          <w:sz w:val="16"/>
        </w:rPr>
        <w:t xml:space="preserve"> The origin and destination of FDI flows have changed remarkably</w:t>
      </w:r>
      <w:r w:rsidRPr="003A4253">
        <w:rPr>
          <w:sz w:val="12"/>
        </w:rPr>
        <w:t>¶</w:t>
      </w:r>
      <w:r w:rsidRPr="003A4253">
        <w:rPr>
          <w:sz w:val="16"/>
        </w:rPr>
        <w:t xml:space="preserve"> in recent years. In the 1980s, FDI mainly flowed among OECD</w:t>
      </w:r>
      <w:r w:rsidRPr="003A4253">
        <w:rPr>
          <w:sz w:val="12"/>
        </w:rPr>
        <w:t>¶</w:t>
      </w:r>
      <w:r w:rsidRPr="003A4253">
        <w:rPr>
          <w:sz w:val="16"/>
        </w:rPr>
        <w:t xml:space="preserve"> countries, principally the United States and Europe: on average,</w:t>
      </w:r>
      <w:r w:rsidRPr="003A4253">
        <w:rPr>
          <w:sz w:val="12"/>
        </w:rPr>
        <w:t>¶</w:t>
      </w:r>
      <w:r w:rsidRPr="003A4253">
        <w:rPr>
          <w:sz w:val="16"/>
        </w:rPr>
        <w:t xml:space="preserve"> 95% was from the OECD and 73% was to the OECD. In the</w:t>
      </w:r>
      <w:r w:rsidRPr="003A4253">
        <w:rPr>
          <w:sz w:val="12"/>
        </w:rPr>
        <w:t>¶</w:t>
      </w:r>
      <w:r w:rsidRPr="003A4253">
        <w:rPr>
          <w:sz w:val="16"/>
        </w:rPr>
        <w:t xml:space="preserve"> 1990s, FDI discovered emerging economies; during this</w:t>
      </w:r>
      <w:r w:rsidRPr="003A4253">
        <w:rPr>
          <w:sz w:val="12"/>
        </w:rPr>
        <w:t>¶</w:t>
      </w:r>
      <w:r w:rsidRPr="003A4253">
        <w:rPr>
          <w:sz w:val="16"/>
        </w:rPr>
        <w:t xml:space="preserve"> decade, 32% of FDI flows were, on average, directed outside the</w:t>
      </w:r>
      <w:r w:rsidRPr="003A4253">
        <w:rPr>
          <w:sz w:val="12"/>
        </w:rPr>
        <w:t>¶</w:t>
      </w:r>
      <w:r w:rsidRPr="003A4253">
        <w:rPr>
          <w:sz w:val="16"/>
        </w:rPr>
        <w:t xml:space="preserve"> OECD.</w:t>
      </w:r>
      <w:r w:rsidRPr="003A4253">
        <w:rPr>
          <w:sz w:val="12"/>
        </w:rPr>
        <w:t>¶</w:t>
      </w:r>
      <w:r w:rsidRPr="003A4253">
        <w:rPr>
          <w:sz w:val="16"/>
        </w:rPr>
        <w:t xml:space="preserve"> In the 2000s, the big news is FDI from emerging countries,</w:t>
      </w:r>
      <w:r w:rsidRPr="003A4253">
        <w:rPr>
          <w:sz w:val="12"/>
        </w:rPr>
        <w:t>¶</w:t>
      </w:r>
      <w:r w:rsidRPr="003A4253">
        <w:rPr>
          <w:sz w:val="16"/>
        </w:rPr>
        <w:t xml:space="preserve"> which accounted for 11% of FDI inflows to OECD countries</w:t>
      </w:r>
      <w:r w:rsidRPr="003A4253">
        <w:rPr>
          <w:sz w:val="12"/>
        </w:rPr>
        <w:t>¶</w:t>
      </w:r>
      <w:r w:rsidRPr="003A4253">
        <w:rPr>
          <w:sz w:val="16"/>
        </w:rPr>
        <w:t xml:space="preserve"> (Table 1). </w:t>
      </w:r>
      <w:r w:rsidRPr="009A55B4">
        <w:rPr>
          <w:rStyle w:val="StyleBoldUnderline"/>
          <w:highlight w:val="cyan"/>
        </w:rPr>
        <w:t>FDI outflows from developing and transition economies</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accounted for approximately 10% of global FDI outflows in 2000,</w:t>
      </w:r>
      <w:r w:rsidRPr="009A55B4">
        <w:rPr>
          <w:rStyle w:val="StyleBoldUnderline"/>
          <w:b w:val="0"/>
          <w:sz w:val="12"/>
          <w:highlight w:val="cyan"/>
          <w:u w:val="none"/>
        </w:rPr>
        <w:t>¶</w:t>
      </w:r>
      <w:r w:rsidRPr="009A55B4">
        <w:rPr>
          <w:rStyle w:val="StyleBoldUnderline"/>
          <w:sz w:val="12"/>
          <w:highlight w:val="cyan"/>
        </w:rPr>
        <w:t xml:space="preserve"> </w:t>
      </w:r>
      <w:r w:rsidRPr="009A55B4">
        <w:rPr>
          <w:rStyle w:val="StyleBoldUnderline"/>
          <w:highlight w:val="cyan"/>
        </w:rPr>
        <w:t>rising to 32% in 2010 before receding somewhat last year</w:t>
      </w:r>
      <w:r w:rsidRPr="003A4253">
        <w:rPr>
          <w:rStyle w:val="StyleBoldUnderline"/>
        </w:rPr>
        <w:t xml:space="preserve"> (to</w:t>
      </w:r>
      <w:r w:rsidRPr="003A4253">
        <w:rPr>
          <w:rStyle w:val="StyleBoldUnderline"/>
          <w:b w:val="0"/>
          <w:sz w:val="12"/>
          <w:u w:val="none"/>
        </w:rPr>
        <w:t>¶</w:t>
      </w:r>
      <w:r w:rsidRPr="003A4253">
        <w:rPr>
          <w:rStyle w:val="StyleBoldUnderline"/>
          <w:sz w:val="12"/>
        </w:rPr>
        <w:t xml:space="preserve"> </w:t>
      </w:r>
      <w:r w:rsidRPr="003A4253">
        <w:rPr>
          <w:rStyle w:val="StyleBoldUnderline"/>
        </w:rPr>
        <w:t>27%) as developed countries increased their share for the first</w:t>
      </w:r>
      <w:r w:rsidRPr="003A4253">
        <w:rPr>
          <w:rStyle w:val="StyleBoldUnderline"/>
          <w:b w:val="0"/>
          <w:sz w:val="12"/>
          <w:u w:val="none"/>
        </w:rPr>
        <w:t>¶</w:t>
      </w:r>
      <w:r w:rsidRPr="003A4253">
        <w:rPr>
          <w:rStyle w:val="StyleBoldUnderline"/>
          <w:sz w:val="12"/>
        </w:rPr>
        <w:t xml:space="preserve"> </w:t>
      </w:r>
      <w:r w:rsidRPr="003A4253">
        <w:rPr>
          <w:rStyle w:val="StyleBoldUnderline"/>
        </w:rPr>
        <w:t>time since the turn of the millennium</w:t>
      </w:r>
      <w:r w:rsidRPr="003A4253">
        <w:rPr>
          <w:sz w:val="16"/>
        </w:rPr>
        <w:t>.7</w:t>
      </w:r>
      <w:r w:rsidRPr="003A4253">
        <w:rPr>
          <w:sz w:val="12"/>
        </w:rPr>
        <w:t>¶</w:t>
      </w:r>
      <w:r w:rsidRPr="003A4253">
        <w:rPr>
          <w:sz w:val="16"/>
        </w:rPr>
        <w:t xml:space="preserve"> Global FDI inflows are</w:t>
      </w:r>
      <w:r w:rsidRPr="003A4253">
        <w:rPr>
          <w:sz w:val="12"/>
        </w:rPr>
        <w:t>¶</w:t>
      </w:r>
      <w:r w:rsidRPr="003A4253">
        <w:rPr>
          <w:sz w:val="16"/>
        </w:rPr>
        <w:t xml:space="preserve"> more concentrated in developing countries, which accounted for</w:t>
      </w:r>
      <w:r w:rsidRPr="003A4253">
        <w:rPr>
          <w:sz w:val="12"/>
        </w:rPr>
        <w:t>¶</w:t>
      </w:r>
      <w:r w:rsidRPr="003A4253">
        <w:rPr>
          <w:sz w:val="16"/>
        </w:rPr>
        <w:t xml:space="preserve"> 45% of the total in 2011, down from 47% in 2010.8 Based on bare statistics, it might seem that all is well in the world</w:t>
      </w:r>
      <w:r w:rsidRPr="003A4253">
        <w:rPr>
          <w:sz w:val="12"/>
        </w:rPr>
        <w:t>¶</w:t>
      </w:r>
      <w:r w:rsidRPr="003A4253">
        <w:rPr>
          <w:sz w:val="16"/>
        </w:rPr>
        <w:t xml:space="preserve"> of FDI and trade. That would be a mistake. Trade growth in 2012</w:t>
      </w:r>
      <w:r w:rsidRPr="003A4253">
        <w:rPr>
          <w:sz w:val="12"/>
        </w:rPr>
        <w:t>¶</w:t>
      </w:r>
      <w:r w:rsidRPr="003A4253">
        <w:rPr>
          <w:sz w:val="16"/>
        </w:rPr>
        <w:t xml:space="preserve"> – supposedly a recovery year – might not exceed 2.5%, which is</w:t>
      </w:r>
      <w:r w:rsidRPr="003A4253">
        <w:rPr>
          <w:sz w:val="12"/>
        </w:rPr>
        <w:t>¶</w:t>
      </w:r>
      <w:r w:rsidRPr="003A4253">
        <w:rPr>
          <w:sz w:val="16"/>
        </w:rPr>
        <w:t xml:space="preserve"> well below the average of 4.4% between 2000 and 2010. FDI</w:t>
      </w:r>
      <w:r w:rsidRPr="003A4253">
        <w:rPr>
          <w:sz w:val="12"/>
        </w:rPr>
        <w:t>¶</w:t>
      </w:r>
      <w:r w:rsidRPr="003A4253">
        <w:rPr>
          <w:sz w:val="16"/>
        </w:rPr>
        <w:t xml:space="preserve"> flows will barely reach US$ 1.6 trillion, well under the US$ 2.2</w:t>
      </w:r>
      <w:r w:rsidRPr="003A4253">
        <w:rPr>
          <w:sz w:val="12"/>
        </w:rPr>
        <w:t>¶</w:t>
      </w:r>
      <w:r w:rsidRPr="003A4253">
        <w:rPr>
          <w:sz w:val="16"/>
        </w:rPr>
        <w:t xml:space="preserve"> trillion figure of 2007. These disappointing figures are not simply</w:t>
      </w:r>
      <w:r w:rsidRPr="003A4253">
        <w:rPr>
          <w:sz w:val="12"/>
        </w:rPr>
        <w:t>¶</w:t>
      </w:r>
      <w:r w:rsidRPr="003A4253">
        <w:rPr>
          <w:sz w:val="16"/>
        </w:rPr>
        <w:t xml:space="preserve"> an aftershock of the recent recession. Rather, they are</w:t>
      </w:r>
      <w:r w:rsidRPr="003A4253">
        <w:rPr>
          <w:sz w:val="12"/>
        </w:rPr>
        <w:t>¶</w:t>
      </w:r>
      <w:r w:rsidRPr="003A4253">
        <w:rPr>
          <w:sz w:val="16"/>
        </w:rPr>
        <w:t xml:space="preserve"> harbingers of a sputtering world economy, more cause than</w:t>
      </w:r>
      <w:r w:rsidRPr="003A4253">
        <w:rPr>
          <w:sz w:val="12"/>
        </w:rPr>
        <w:t>¶</w:t>
      </w:r>
      <w:r w:rsidRPr="003A4253">
        <w:rPr>
          <w:sz w:val="16"/>
        </w:rPr>
        <w:t xml:space="preserve"> effect. The leading explanation of slow growth can be found in</w:t>
      </w:r>
      <w:r w:rsidRPr="003A4253">
        <w:rPr>
          <w:sz w:val="12"/>
        </w:rPr>
        <w:t>¶</w:t>
      </w:r>
      <w:r w:rsidRPr="003A4253">
        <w:rPr>
          <w:sz w:val="16"/>
        </w:rPr>
        <w:t xml:space="preserve"> policy failure – both official tolerance of creeping protectionism</w:t>
      </w:r>
      <w:r w:rsidRPr="003A4253">
        <w:rPr>
          <w:sz w:val="12"/>
        </w:rPr>
        <w:t>¶</w:t>
      </w:r>
      <w:r w:rsidRPr="003A4253">
        <w:rPr>
          <w:sz w:val="16"/>
        </w:rPr>
        <w:t xml:space="preserve"> and official neglect of fresh liberalization.</w:t>
      </w:r>
      <w:r w:rsidRPr="003A4253">
        <w:rPr>
          <w:sz w:val="12"/>
        </w:rPr>
        <w:t>¶</w:t>
      </w:r>
      <w:r w:rsidRPr="003A4253">
        <w:rPr>
          <w:sz w:val="16"/>
        </w:rPr>
        <w:t xml:space="preserve"> It has been argued that international trade and investment have</w:t>
      </w:r>
      <w:r w:rsidRPr="003A4253">
        <w:rPr>
          <w:sz w:val="12"/>
        </w:rPr>
        <w:t>¶</w:t>
      </w:r>
      <w:r w:rsidRPr="003A4253">
        <w:rPr>
          <w:sz w:val="16"/>
        </w:rPr>
        <w:t xml:space="preserve"> reached their natural limits, that rapid growth since World War II</w:t>
      </w:r>
      <w:r w:rsidRPr="003A4253">
        <w:rPr>
          <w:sz w:val="12"/>
        </w:rPr>
        <w:t>¶</w:t>
      </w:r>
      <w:r w:rsidRPr="003A4253">
        <w:rPr>
          <w:sz w:val="16"/>
        </w:rPr>
        <w:t xml:space="preserve"> has exhausted nearly all the scope for raising the ratio of trade or</w:t>
      </w:r>
      <w:r w:rsidRPr="003A4253">
        <w:rPr>
          <w:sz w:val="12"/>
        </w:rPr>
        <w:t>¶</w:t>
      </w:r>
      <w:r w:rsidRPr="003A4253">
        <w:rPr>
          <w:sz w:val="16"/>
        </w:rPr>
        <w:t xml:space="preserve"> FDI stock to global GDP. This argument is unfounded for two</w:t>
      </w:r>
      <w:r w:rsidRPr="003A4253">
        <w:rPr>
          <w:sz w:val="12"/>
        </w:rPr>
        <w:t>¶</w:t>
      </w:r>
      <w:r w:rsidRPr="003A4253">
        <w:rPr>
          <w:sz w:val="16"/>
        </w:rPr>
        <w:t xml:space="preserve"> reasons. First, barriers at the border (and especially behind the</w:t>
      </w:r>
      <w:r w:rsidRPr="003A4253">
        <w:rPr>
          <w:sz w:val="12"/>
        </w:rPr>
        <w:t>¶</w:t>
      </w:r>
      <w:r w:rsidRPr="003A4253">
        <w:rPr>
          <w:sz w:val="16"/>
        </w:rPr>
        <w:t xml:space="preserve"> border) remain high on average, even though in some instances</w:t>
      </w:r>
      <w:r w:rsidRPr="003A4253">
        <w:rPr>
          <w:sz w:val="12"/>
        </w:rPr>
        <w:t>¶</w:t>
      </w:r>
      <w:r w:rsidRPr="003A4253">
        <w:rPr>
          <w:sz w:val="16"/>
        </w:rPr>
        <w:t xml:space="preserve"> countries go out of their way to welcome foreign investors.</w:t>
      </w:r>
      <w:r w:rsidRPr="003A4253">
        <w:rPr>
          <w:sz w:val="12"/>
        </w:rPr>
        <w:t>¶</w:t>
      </w:r>
      <w:r w:rsidRPr="003A4253">
        <w:rPr>
          <w:sz w:val="16"/>
        </w:rPr>
        <w:t xml:space="preserve"> Second, the density of investment and trade within large</w:t>
      </w:r>
      <w:r w:rsidRPr="003A4253">
        <w:rPr>
          <w:sz w:val="12"/>
        </w:rPr>
        <w:t>¶</w:t>
      </w:r>
      <w:r w:rsidRPr="003A4253">
        <w:rPr>
          <w:sz w:val="16"/>
        </w:rPr>
        <w:t xml:space="preserve"> countries – such as the United States, the EU or China – is much</w:t>
      </w:r>
      <w:r w:rsidRPr="003A4253">
        <w:rPr>
          <w:sz w:val="12"/>
        </w:rPr>
        <w:t>¶</w:t>
      </w:r>
      <w:r w:rsidRPr="003A4253">
        <w:rPr>
          <w:sz w:val="16"/>
        </w:rPr>
        <w:t xml:space="preserve"> larger than that across national borders, conservatively by a</w:t>
      </w:r>
      <w:r w:rsidRPr="003A4253">
        <w:rPr>
          <w:sz w:val="12"/>
        </w:rPr>
        <w:t>¶</w:t>
      </w:r>
      <w:r w:rsidRPr="003A4253">
        <w:rPr>
          <w:sz w:val="16"/>
        </w:rPr>
        <w:t xml:space="preserve"> factor of three for trade and perhaps five for investment.10 In fact,</w:t>
      </w:r>
      <w:r w:rsidRPr="003A4253">
        <w:rPr>
          <w:sz w:val="12"/>
        </w:rPr>
        <w:t>¶</w:t>
      </w:r>
      <w:r w:rsidRPr="003A4253">
        <w:rPr>
          <w:sz w:val="16"/>
        </w:rPr>
        <w:t xml:space="preserve"> there is evidence to suggest that ‘global connectedness’ has</w:t>
      </w:r>
      <w:r w:rsidRPr="003A4253">
        <w:rPr>
          <w:sz w:val="12"/>
        </w:rPr>
        <w:t>¶</w:t>
      </w:r>
      <w:r w:rsidRPr="003A4253">
        <w:rPr>
          <w:sz w:val="16"/>
        </w:rPr>
        <w:t xml:space="preserve"> declined since 2007 in the wake of the global financial crisis. The</w:t>
      </w:r>
      <w:r w:rsidRPr="003A4253">
        <w:rPr>
          <w:sz w:val="12"/>
        </w:rPr>
        <w:t>¶</w:t>
      </w:r>
      <w:r w:rsidRPr="003A4253">
        <w:rPr>
          <w:sz w:val="16"/>
        </w:rPr>
        <w:t xml:space="preserve"> DHL Global Connectedness Index also debunks the notion that</w:t>
      </w:r>
      <w:r w:rsidRPr="003A4253">
        <w:rPr>
          <w:sz w:val="12"/>
        </w:rPr>
        <w:t>¶</w:t>
      </w:r>
      <w:r w:rsidRPr="003A4253">
        <w:rPr>
          <w:sz w:val="16"/>
        </w:rPr>
        <w:t xml:space="preserve"> globalization has reached its limits by showing that there is major</w:t>
      </w:r>
      <w:r w:rsidRPr="003A4253">
        <w:rPr>
          <w:sz w:val="12"/>
        </w:rPr>
        <w:t>¶</w:t>
      </w:r>
      <w:r w:rsidRPr="003A4253">
        <w:rPr>
          <w:sz w:val="16"/>
        </w:rPr>
        <w:t xml:space="preserve"> scope for further integration along both depth and breadth</w:t>
      </w:r>
      <w:r w:rsidRPr="003A4253">
        <w:rPr>
          <w:sz w:val="12"/>
        </w:rPr>
        <w:t>¶</w:t>
      </w:r>
      <w:r w:rsidRPr="003A4253">
        <w:rPr>
          <w:sz w:val="16"/>
        </w:rPr>
        <w:t xml:space="preserve"> metrics.11 Its primary author, </w:t>
      </w:r>
      <w:proofErr w:type="spellStart"/>
      <w:r w:rsidRPr="003A4253">
        <w:rPr>
          <w:sz w:val="16"/>
        </w:rPr>
        <w:t>Pankaj</w:t>
      </w:r>
      <w:proofErr w:type="spellEnd"/>
      <w:r w:rsidRPr="003A4253">
        <w:rPr>
          <w:sz w:val="16"/>
        </w:rPr>
        <w:t xml:space="preserve"> </w:t>
      </w:r>
      <w:proofErr w:type="spellStart"/>
      <w:r w:rsidRPr="003A4253">
        <w:rPr>
          <w:sz w:val="16"/>
        </w:rPr>
        <w:t>Ghemawat</w:t>
      </w:r>
      <w:proofErr w:type="spellEnd"/>
      <w:r w:rsidRPr="003A4253">
        <w:rPr>
          <w:sz w:val="16"/>
        </w:rPr>
        <w:t>, has an</w:t>
      </w:r>
      <w:r w:rsidRPr="003A4253">
        <w:rPr>
          <w:sz w:val="12"/>
        </w:rPr>
        <w:t>¶</w:t>
      </w:r>
      <w:r w:rsidRPr="003A4253">
        <w:rPr>
          <w:sz w:val="16"/>
        </w:rPr>
        <w:t xml:space="preserve"> interesting term for the “globalization has reached its limits”</w:t>
      </w:r>
      <w:r w:rsidRPr="003A4253">
        <w:rPr>
          <w:sz w:val="12"/>
        </w:rPr>
        <w:t>¶</w:t>
      </w:r>
      <w:r w:rsidRPr="003A4253">
        <w:rPr>
          <w:sz w:val="16"/>
        </w:rPr>
        <w:t xml:space="preserve"> argument – “</w:t>
      </w:r>
      <w:proofErr w:type="spellStart"/>
      <w:r w:rsidRPr="003A4253">
        <w:rPr>
          <w:sz w:val="16"/>
        </w:rPr>
        <w:t>globaloney</w:t>
      </w:r>
      <w:proofErr w:type="spellEnd"/>
      <w:r w:rsidRPr="003A4253">
        <w:rPr>
          <w:sz w:val="16"/>
        </w:rPr>
        <w:t>”.</w:t>
      </w:r>
      <w:r w:rsidRPr="003A4253">
        <w:rPr>
          <w:sz w:val="12"/>
        </w:rPr>
        <w:t>¶</w:t>
      </w:r>
      <w:r w:rsidRPr="003A4253">
        <w:rPr>
          <w:sz w:val="16"/>
        </w:rPr>
        <w:t xml:space="preserve"> To recover from its growth slump, </w:t>
      </w:r>
      <w:r w:rsidRPr="009A55B4">
        <w:rPr>
          <w:rStyle w:val="Emphasis"/>
          <w:highlight w:val="cyan"/>
        </w:rPr>
        <w:t>the world economy needs a</w:t>
      </w:r>
      <w:r w:rsidRPr="009A55B4">
        <w:rPr>
          <w:rStyle w:val="Emphasis"/>
          <w:b w:val="0"/>
          <w:sz w:val="12"/>
          <w:highlight w:val="cyan"/>
          <w:u w:val="none"/>
        </w:rPr>
        <w:t>¶</w:t>
      </w:r>
      <w:r w:rsidRPr="009A55B4">
        <w:rPr>
          <w:rStyle w:val="Emphasis"/>
          <w:sz w:val="12"/>
          <w:highlight w:val="cyan"/>
        </w:rPr>
        <w:t xml:space="preserve"> </w:t>
      </w:r>
      <w:r w:rsidRPr="009A55B4">
        <w:rPr>
          <w:rStyle w:val="Emphasis"/>
          <w:highlight w:val="cyan"/>
        </w:rPr>
        <w:t>big dose of new FDI. At the current rate, US$ 1.6 trillion, new FDI</w:t>
      </w:r>
      <w:r w:rsidRPr="009A55B4">
        <w:rPr>
          <w:rStyle w:val="Emphasis"/>
          <w:b w:val="0"/>
          <w:sz w:val="12"/>
          <w:highlight w:val="cyan"/>
          <w:u w:val="none"/>
        </w:rPr>
        <w:t>¶</w:t>
      </w:r>
      <w:r w:rsidRPr="009A55B4">
        <w:rPr>
          <w:rStyle w:val="Emphasis"/>
          <w:sz w:val="12"/>
          <w:highlight w:val="cyan"/>
        </w:rPr>
        <w:t xml:space="preserve"> </w:t>
      </w:r>
      <w:r w:rsidRPr="009A55B4">
        <w:rPr>
          <w:rStyle w:val="Emphasis"/>
          <w:highlight w:val="cyan"/>
        </w:rPr>
        <w:t>flows are little more than 2% of world GDP</w:t>
      </w:r>
      <w:r w:rsidRPr="003A4253">
        <w:rPr>
          <w:sz w:val="16"/>
        </w:rPr>
        <w:t>. Doubling that rate, to</w:t>
      </w:r>
      <w:r w:rsidRPr="003A4253">
        <w:rPr>
          <w:sz w:val="12"/>
        </w:rPr>
        <w:t>¶</w:t>
      </w:r>
      <w:r w:rsidRPr="003A4253">
        <w:rPr>
          <w:sz w:val="16"/>
        </w:rPr>
        <w:t xml:space="preserve"> around US$ 3 trillion annually, seems entirely plausible, and</w:t>
      </w:r>
      <w:r w:rsidRPr="003A4253">
        <w:rPr>
          <w:sz w:val="12"/>
        </w:rPr>
        <w:t>¶</w:t>
      </w:r>
      <w:r w:rsidRPr="003A4253">
        <w:rPr>
          <w:sz w:val="16"/>
        </w:rPr>
        <w:t xml:space="preserve"> would serve as a tonic for the world economy</w:t>
      </w:r>
    </w:p>
    <w:p w14:paraId="6BC7705B" w14:textId="77777777" w:rsidR="00BD1D01" w:rsidRPr="00E715CF" w:rsidRDefault="00BD1D01" w:rsidP="00BD1D01">
      <w:pPr>
        <w:pStyle w:val="Heading4"/>
        <w:rPr>
          <w:sz w:val="24"/>
        </w:rPr>
      </w:pPr>
      <w:r w:rsidRPr="00E715CF">
        <w:t>The US is key to the global economy.</w:t>
      </w:r>
    </w:p>
    <w:p w14:paraId="5D2E5103" w14:textId="77777777" w:rsidR="00BD1D01" w:rsidRPr="00E715CF" w:rsidRDefault="00BD1D01" w:rsidP="00BD1D01">
      <w:pPr>
        <w:rPr>
          <w:rFonts w:asciiTheme="majorHAnsi" w:hAnsiTheme="majorHAnsi"/>
        </w:rPr>
      </w:pPr>
      <w:proofErr w:type="spellStart"/>
      <w:r w:rsidRPr="00E715CF">
        <w:rPr>
          <w:rStyle w:val="StyleStyleBold12pt"/>
          <w:rFonts w:asciiTheme="majorHAnsi" w:hAnsiTheme="majorHAnsi"/>
        </w:rPr>
        <w:t>Clarfeld</w:t>
      </w:r>
      <w:proofErr w:type="spellEnd"/>
      <w:r w:rsidRPr="00E715CF">
        <w:rPr>
          <w:rStyle w:val="StyleStyleBold12pt"/>
          <w:rFonts w:asciiTheme="majorHAnsi" w:hAnsiTheme="majorHAnsi"/>
        </w:rPr>
        <w:t xml:space="preserve"> 12</w:t>
      </w:r>
      <w:r w:rsidRPr="00E715CF">
        <w:rPr>
          <w:rFonts w:asciiTheme="majorHAnsi" w:hAnsiTheme="majorHAnsi"/>
        </w:rPr>
        <w:t xml:space="preserve"> [Rob, Forbes Contributor, Decouple This!, 1/25/12, </w:t>
      </w:r>
      <w:hyperlink r:id="rId16" w:history="1">
        <w:r w:rsidRPr="00E715CF">
          <w:rPr>
            <w:rStyle w:val="Hyperlink"/>
            <w:rFonts w:asciiTheme="majorHAnsi" w:hAnsiTheme="majorHAnsi"/>
          </w:rPr>
          <w:t>http://www.forbes.com/sites/robclarfeld/2012/01/25/decouple-this/</w:t>
        </w:r>
      </w:hyperlink>
      <w:r w:rsidRPr="00E715CF">
        <w:rPr>
          <w:rFonts w:asciiTheme="majorHAnsi" w:hAnsiTheme="majorHAnsi"/>
        </w:rPr>
        <w:t>]</w:t>
      </w:r>
    </w:p>
    <w:p w14:paraId="54E6C6F7" w14:textId="77777777" w:rsidR="00BD1D01" w:rsidRPr="00E715CF" w:rsidRDefault="00BD1D01" w:rsidP="00BD1D01">
      <w:pPr>
        <w:rPr>
          <w:rFonts w:asciiTheme="majorHAnsi" w:hAnsiTheme="majorHAnsi"/>
        </w:rPr>
      </w:pPr>
      <w:r w:rsidRPr="00E715CF">
        <w:rPr>
          <w:rFonts w:asciiTheme="majorHAnsi" w:hAnsiTheme="majorHAnsi"/>
          <w:sz w:val="16"/>
        </w:rPr>
        <w:t xml:space="preserve">During the first few weeks of 2012, the markets are following the prevailing narrative that the U.S. economy has “decoupled” from the widely known troubles of Europe, and the somewhat less discussed prevailing risks from China.  </w:t>
      </w:r>
      <w:r w:rsidRPr="00E715CF">
        <w:rPr>
          <w:rStyle w:val="StyleBoldUnderline"/>
          <w:rFonts w:asciiTheme="majorHAnsi" w:hAnsiTheme="majorHAnsi"/>
        </w:rPr>
        <w:t>In a “decoupling” scenario, a country or region is deemed to be able to withstand</w:t>
      </w:r>
      <w:r w:rsidRPr="00E715CF">
        <w:rPr>
          <w:rFonts w:asciiTheme="majorHAnsi" w:hAnsiTheme="majorHAnsi"/>
          <w:sz w:val="16"/>
        </w:rPr>
        <w:t xml:space="preserve"> the </w:t>
      </w:r>
      <w:r w:rsidRPr="00E715CF">
        <w:rPr>
          <w:rStyle w:val="StyleBoldUnderline"/>
          <w:rFonts w:asciiTheme="majorHAnsi" w:hAnsiTheme="majorHAnsi"/>
        </w:rPr>
        <w:t>troubles going on outside of its own borders because of its own internal</w:t>
      </w:r>
      <w:r w:rsidRPr="00E715CF">
        <w:rPr>
          <w:rFonts w:asciiTheme="majorHAnsi" w:hAnsiTheme="majorHAnsi"/>
          <w:sz w:val="16"/>
        </w:rPr>
        <w:t xml:space="preserve"> </w:t>
      </w:r>
      <w:r w:rsidRPr="00E715CF">
        <w:rPr>
          <w:rStyle w:val="StyleBoldUnderline"/>
          <w:rFonts w:asciiTheme="majorHAnsi" w:hAnsiTheme="majorHAnsi"/>
        </w:rPr>
        <w:t>economic strength</w:t>
      </w:r>
      <w:r w:rsidRPr="00E715CF">
        <w:rPr>
          <w:rFonts w:asciiTheme="majorHAnsi" w:hAnsiTheme="majorHAnsi"/>
          <w:sz w:val="16"/>
        </w:rPr>
        <w:t xml:space="preserve">.  </w:t>
      </w:r>
      <w:r w:rsidRPr="00E715CF">
        <w:rPr>
          <w:rStyle w:val="StyleBoldUnderline"/>
          <w:rFonts w:asciiTheme="majorHAnsi" w:hAnsiTheme="majorHAnsi"/>
        </w:rPr>
        <w:t>I see two major problems</w:t>
      </w:r>
      <w:r w:rsidRPr="00E715CF">
        <w:rPr>
          <w:rFonts w:asciiTheme="majorHAnsi" w:hAnsiTheme="majorHAnsi"/>
          <w:sz w:val="16"/>
        </w:rPr>
        <w:t xml:space="preserve"> with this thesis.  First, </w:t>
      </w:r>
      <w:r w:rsidRPr="00E715CF">
        <w:rPr>
          <w:rStyle w:val="StyleBoldUnderline"/>
          <w:rFonts w:asciiTheme="majorHAnsi" w:hAnsiTheme="majorHAnsi"/>
          <w:highlight w:val="cyan"/>
        </w:rPr>
        <w:t>the U.S. economy is not growing at</w:t>
      </w:r>
      <w:r w:rsidRPr="00E715CF">
        <w:rPr>
          <w:rStyle w:val="StyleBoldUnderline"/>
          <w:rFonts w:asciiTheme="majorHAnsi" w:hAnsiTheme="majorHAnsi"/>
        </w:rPr>
        <w:t xml:space="preserve"> the recently predicted robust rate of </w:t>
      </w:r>
      <w:r w:rsidRPr="00E715CF">
        <w:rPr>
          <w:rStyle w:val="StyleBoldUnderline"/>
          <w:rFonts w:asciiTheme="majorHAnsi" w:hAnsiTheme="majorHAnsi"/>
          <w:highlight w:val="cyan"/>
        </w:rPr>
        <w:t>4</w:t>
      </w:r>
      <w:r w:rsidRPr="00E715CF">
        <w:rPr>
          <w:rStyle w:val="StyleBoldUnderline"/>
          <w:rFonts w:asciiTheme="majorHAnsi" w:hAnsiTheme="majorHAnsi"/>
        </w:rPr>
        <w:t>-5</w:t>
      </w:r>
      <w:r w:rsidRPr="00E715CF">
        <w:rPr>
          <w:rStyle w:val="StyleBoldUnderline"/>
          <w:rFonts w:asciiTheme="majorHAnsi" w:hAnsiTheme="majorHAnsi"/>
          <w:highlight w:val="cyan"/>
        </w:rPr>
        <w:t>%</w:t>
      </w:r>
      <w:r w:rsidRPr="00E715CF">
        <w:rPr>
          <w:rStyle w:val="StyleBoldUnderline"/>
          <w:rFonts w:asciiTheme="majorHAnsi" w:hAnsiTheme="majorHAnsi"/>
        </w:rPr>
        <w:t xml:space="preserve">; </w:t>
      </w:r>
      <w:r w:rsidRPr="00E715CF">
        <w:rPr>
          <w:rStyle w:val="StyleBoldUnderline"/>
          <w:rFonts w:asciiTheme="majorHAnsi" w:hAnsiTheme="majorHAnsi"/>
          <w:highlight w:val="cyan"/>
        </w:rPr>
        <w:t xml:space="preserve">rather it is struggling to achieve </w:t>
      </w:r>
      <w:r w:rsidRPr="00E715CF">
        <w:rPr>
          <w:rStyle w:val="StyleBoldUnderline"/>
          <w:rFonts w:asciiTheme="majorHAnsi" w:hAnsiTheme="majorHAnsi"/>
        </w:rPr>
        <w:t xml:space="preserve">a rate of </w:t>
      </w:r>
      <w:r w:rsidRPr="00E715CF">
        <w:rPr>
          <w:rStyle w:val="StyleBoldUnderline"/>
          <w:rFonts w:asciiTheme="majorHAnsi" w:hAnsiTheme="majorHAnsi"/>
          <w:highlight w:val="cyan"/>
        </w:rPr>
        <w:t>2</w:t>
      </w:r>
      <w:r w:rsidRPr="00E715CF">
        <w:rPr>
          <w:rStyle w:val="StyleBoldUnderline"/>
          <w:rFonts w:asciiTheme="majorHAnsi" w:hAnsiTheme="majorHAnsi"/>
        </w:rPr>
        <w:t>-2.5</w:t>
      </w:r>
      <w:r w:rsidRPr="00E715CF">
        <w:rPr>
          <w:rStyle w:val="StyleBoldUnderline"/>
          <w:rFonts w:asciiTheme="majorHAnsi" w:hAnsiTheme="majorHAnsi"/>
          <w:highlight w:val="cyan"/>
        </w:rPr>
        <w:t>%.</w:t>
      </w:r>
      <w:r w:rsidRPr="00E715CF">
        <w:rPr>
          <w:rFonts w:asciiTheme="majorHAnsi" w:hAnsiTheme="majorHAnsi"/>
          <w:sz w:val="16"/>
          <w:highlight w:val="cyan"/>
        </w:rPr>
        <w:t xml:space="preserve"> </w:t>
      </w:r>
      <w:r w:rsidRPr="00E715CF">
        <w:rPr>
          <w:rStyle w:val="Emphasis"/>
          <w:rFonts w:asciiTheme="majorHAnsi" w:hAnsiTheme="majorHAnsi"/>
          <w:highlight w:val="cyan"/>
        </w:rPr>
        <w:t>This leaves little cushion</w:t>
      </w:r>
      <w:r w:rsidRPr="00E715CF">
        <w:rPr>
          <w:rStyle w:val="StyleBoldUnderline"/>
          <w:rFonts w:asciiTheme="majorHAnsi" w:hAnsiTheme="majorHAnsi"/>
          <w:highlight w:val="cyan"/>
        </w:rPr>
        <w:t xml:space="preserve"> to withstand the </w:t>
      </w:r>
      <w:r w:rsidRPr="00E715CF">
        <w:rPr>
          <w:rStyle w:val="StyleBoldUnderline"/>
          <w:rFonts w:asciiTheme="majorHAnsi" w:hAnsiTheme="majorHAnsi"/>
        </w:rPr>
        <w:t xml:space="preserve">“contagion” from a </w:t>
      </w:r>
      <w:r w:rsidRPr="00E715CF">
        <w:rPr>
          <w:rStyle w:val="StyleBoldUnderline"/>
          <w:rFonts w:asciiTheme="majorHAnsi" w:hAnsiTheme="majorHAnsi"/>
          <w:highlight w:val="cyan"/>
        </w:rPr>
        <w:t>major economic fallout</w:t>
      </w:r>
      <w:r w:rsidRPr="00E715CF">
        <w:rPr>
          <w:rFonts w:asciiTheme="majorHAnsi" w:hAnsiTheme="majorHAnsi"/>
          <w:sz w:val="16"/>
          <w:highlight w:val="cyan"/>
        </w:rPr>
        <w:t xml:space="preserve"> </w:t>
      </w:r>
      <w:r w:rsidRPr="00E715CF">
        <w:rPr>
          <w:rFonts w:asciiTheme="majorHAnsi" w:hAnsiTheme="majorHAnsi"/>
          <w:sz w:val="16"/>
        </w:rPr>
        <w:t xml:space="preserve">from either Europe or China, </w:t>
      </w:r>
      <w:r w:rsidRPr="00E715CF">
        <w:rPr>
          <w:rStyle w:val="StyleBoldUnderline"/>
          <w:rFonts w:asciiTheme="majorHAnsi" w:hAnsiTheme="majorHAnsi"/>
        </w:rPr>
        <w:t>or</w:t>
      </w:r>
      <w:r w:rsidRPr="00E715CF">
        <w:rPr>
          <w:rFonts w:asciiTheme="majorHAnsi" w:hAnsiTheme="majorHAnsi"/>
          <w:sz w:val="16"/>
        </w:rPr>
        <w:t xml:space="preserve"> for that matter, </w:t>
      </w:r>
      <w:r w:rsidRPr="00E715CF">
        <w:rPr>
          <w:rStyle w:val="StyleBoldUnderline"/>
          <w:rFonts w:asciiTheme="majorHAnsi" w:hAnsiTheme="majorHAnsi"/>
        </w:rPr>
        <w:t>economic shocks that have yet to surface.</w:t>
      </w:r>
      <w:r w:rsidRPr="00E715CF">
        <w:rPr>
          <w:rFonts w:asciiTheme="majorHAnsi" w:hAnsiTheme="majorHAnsi"/>
          <w:sz w:val="16"/>
        </w:rPr>
        <w:t xml:space="preserve">  </w:t>
      </w:r>
      <w:r w:rsidRPr="00E715CF">
        <w:rPr>
          <w:rStyle w:val="StyleBoldUnderline"/>
          <w:rFonts w:asciiTheme="majorHAnsi" w:hAnsiTheme="majorHAnsi"/>
        </w:rPr>
        <w:t>A</w:t>
      </w:r>
      <w:r w:rsidRPr="00E715CF">
        <w:rPr>
          <w:rFonts w:asciiTheme="majorHAnsi" w:hAnsiTheme="majorHAnsi"/>
          <w:sz w:val="16"/>
        </w:rPr>
        <w:t xml:space="preserve"> significant European </w:t>
      </w:r>
      <w:r w:rsidRPr="00E715CF">
        <w:rPr>
          <w:rStyle w:val="StyleBoldUnderline"/>
          <w:rFonts w:asciiTheme="majorHAnsi" w:hAnsiTheme="majorHAnsi"/>
        </w:rPr>
        <w:t>debt default, banking failure, natural disasters or geopolitical events</w:t>
      </w:r>
      <w:r w:rsidRPr="00E715CF">
        <w:rPr>
          <w:rFonts w:asciiTheme="majorHAnsi" w:hAnsiTheme="majorHAnsi"/>
          <w:sz w:val="16"/>
        </w:rPr>
        <w:t xml:space="preserve">, </w:t>
      </w:r>
      <w:r w:rsidRPr="00E715CF">
        <w:rPr>
          <w:rStyle w:val="StyleBoldUnderline"/>
          <w:rFonts w:asciiTheme="majorHAnsi" w:hAnsiTheme="majorHAnsi"/>
        </w:rPr>
        <w:t>would surely impact the U.S. economy</w:t>
      </w:r>
      <w:r w:rsidRPr="00E715CF">
        <w:rPr>
          <w:rFonts w:asciiTheme="majorHAnsi" w:hAnsiTheme="majorHAnsi"/>
          <w:sz w:val="16"/>
        </w:rPr>
        <w:t xml:space="preserve"> and markets </w:t>
      </w:r>
      <w:r w:rsidRPr="00E715CF">
        <w:rPr>
          <w:rStyle w:val="StyleBoldUnderline"/>
          <w:rFonts w:asciiTheme="majorHAnsi" w:hAnsiTheme="majorHAnsi"/>
        </w:rPr>
        <w:t>beyond the current level of fragile growth</w:t>
      </w:r>
      <w:r w:rsidRPr="00E715CF">
        <w:rPr>
          <w:rFonts w:asciiTheme="majorHAnsi" w:hAnsiTheme="majorHAnsi"/>
          <w:sz w:val="16"/>
        </w:rPr>
        <w:t xml:space="preserve"> – we simply don’t have the levels of productivity requisite to absorb a major blow.  Second, it was only a few years ago when the decoupling thesis was widely espoused following the U.S. banking crisis and ensuing recession.  At the time the thinking was that the </w:t>
      </w:r>
      <w:r w:rsidRPr="00E715CF">
        <w:rPr>
          <w:rStyle w:val="StyleBoldUnderline"/>
          <w:rFonts w:asciiTheme="majorHAnsi" w:hAnsiTheme="majorHAnsi"/>
        </w:rPr>
        <w:t>robust growth experienced in the emerging markets would be able to withstand the U.S. slowdown and pick up some of the slack in the global economy.</w:t>
      </w:r>
      <w:r w:rsidRPr="00E715CF">
        <w:rPr>
          <w:rFonts w:asciiTheme="majorHAnsi" w:hAnsiTheme="majorHAnsi"/>
          <w:sz w:val="16"/>
        </w:rPr>
        <w:t xml:space="preserve">  </w:t>
      </w:r>
      <w:r w:rsidRPr="00E715CF">
        <w:rPr>
          <w:rStyle w:val="StyleBoldUnderline"/>
          <w:rFonts w:asciiTheme="majorHAnsi" w:hAnsiTheme="majorHAnsi"/>
        </w:rPr>
        <w:t>We now know how that worked out – it didn’t!</w:t>
      </w:r>
      <w:r w:rsidRPr="00E715CF">
        <w:rPr>
          <w:rFonts w:asciiTheme="majorHAnsi" w:hAnsiTheme="majorHAnsi"/>
          <w:sz w:val="16"/>
        </w:rPr>
        <w:t xml:space="preserve">  </w:t>
      </w:r>
      <w:r w:rsidRPr="00E715CF">
        <w:rPr>
          <w:rStyle w:val="Emphasis"/>
          <w:rFonts w:asciiTheme="majorHAnsi" w:hAnsiTheme="majorHAnsi"/>
          <w:highlight w:val="cyan"/>
        </w:rPr>
        <w:t>When the U.S. went into a major recession it dragged down the rest of the world</w:t>
      </w:r>
      <w:r w:rsidRPr="00E715CF">
        <w:rPr>
          <w:rStyle w:val="Emphasis"/>
          <w:rFonts w:asciiTheme="majorHAnsi" w:hAnsiTheme="majorHAnsi"/>
        </w:rPr>
        <w:t xml:space="preserve"> with it</w:t>
      </w:r>
      <w:r w:rsidRPr="00E715CF">
        <w:rPr>
          <w:rFonts w:asciiTheme="majorHAnsi" w:hAnsiTheme="majorHAnsi"/>
          <w:sz w:val="16"/>
        </w:rPr>
        <w:t xml:space="preserve">.  We need to deal with it — </w:t>
      </w:r>
      <w:r w:rsidRPr="00E715CF">
        <w:rPr>
          <w:rStyle w:val="Emphasis"/>
          <w:rFonts w:asciiTheme="majorHAnsi" w:hAnsiTheme="majorHAnsi"/>
          <w:highlight w:val="cyan"/>
        </w:rPr>
        <w:t>the global economy remains highly interdependent</w:t>
      </w:r>
      <w:r w:rsidRPr="00E715CF">
        <w:rPr>
          <w:rFonts w:asciiTheme="majorHAnsi" w:hAnsiTheme="majorHAnsi"/>
          <w:sz w:val="16"/>
          <w:highlight w:val="cyan"/>
        </w:rPr>
        <w:t xml:space="preserve">.  </w:t>
      </w:r>
      <w:r w:rsidRPr="00E715CF">
        <w:rPr>
          <w:rStyle w:val="StyleBoldUnderline"/>
          <w:rFonts w:asciiTheme="majorHAnsi" w:hAnsiTheme="majorHAnsi"/>
          <w:highlight w:val="cyan"/>
        </w:rPr>
        <w:t>If a number of dominoes begin to fall, it is highly unlikely that any</w:t>
      </w:r>
      <w:r w:rsidRPr="00E715CF">
        <w:rPr>
          <w:rStyle w:val="StyleBoldUnderline"/>
          <w:rFonts w:asciiTheme="majorHAnsi" w:hAnsiTheme="majorHAnsi"/>
        </w:rPr>
        <w:t xml:space="preserve"> individual country or region </w:t>
      </w:r>
      <w:r w:rsidRPr="00E715CF">
        <w:rPr>
          <w:rStyle w:val="StyleBoldUnderline"/>
          <w:rFonts w:asciiTheme="majorHAnsi" w:hAnsiTheme="majorHAnsi"/>
          <w:highlight w:val="cyan"/>
        </w:rPr>
        <w:t>will be able to escape</w:t>
      </w:r>
      <w:r w:rsidRPr="00E715CF">
        <w:rPr>
          <w:rStyle w:val="StyleBoldUnderline"/>
          <w:rFonts w:asciiTheme="majorHAnsi" w:hAnsiTheme="majorHAnsi"/>
        </w:rPr>
        <w:t xml:space="preserve"> the carnage</w:t>
      </w:r>
      <w:r w:rsidRPr="00E715CF">
        <w:rPr>
          <w:rFonts w:asciiTheme="majorHAnsi" w:hAnsiTheme="majorHAnsi"/>
          <w:sz w:val="16"/>
        </w:rPr>
        <w:t xml:space="preserve">.  Again, </w:t>
      </w:r>
      <w:r w:rsidRPr="00E715CF">
        <w:rPr>
          <w:rStyle w:val="StyleBoldUnderline"/>
          <w:rFonts w:asciiTheme="majorHAnsi" w:hAnsiTheme="majorHAnsi"/>
        </w:rPr>
        <w:t>any</w:t>
      </w:r>
      <w:r w:rsidRPr="00E715CF">
        <w:rPr>
          <w:rFonts w:asciiTheme="majorHAnsi" w:hAnsiTheme="majorHAnsi"/>
          <w:sz w:val="16"/>
        </w:rPr>
        <w:t xml:space="preserve"> financial </w:t>
      </w:r>
      <w:r w:rsidRPr="00E715CF">
        <w:rPr>
          <w:rStyle w:val="StyleBoldUnderline"/>
          <w:rFonts w:asciiTheme="majorHAnsi" w:hAnsiTheme="majorHAnsi"/>
        </w:rPr>
        <w:t>crisis would be occurring from levels of growth that have not yet fully recovered from their recessionary lows.</w:t>
      </w:r>
      <w:r w:rsidRPr="00E715CF">
        <w:rPr>
          <w:rFonts w:asciiTheme="majorHAnsi" w:hAnsiTheme="majorHAnsi"/>
          <w:sz w:val="16"/>
        </w:rPr>
        <w:t xml:space="preserve">  In relative terms, some countries and regions will do better than others, but </w:t>
      </w:r>
      <w:r w:rsidRPr="00E715CF">
        <w:rPr>
          <w:rStyle w:val="Emphasis"/>
          <w:rFonts w:asciiTheme="majorHAnsi" w:hAnsiTheme="majorHAnsi"/>
          <w:highlight w:val="cyan"/>
        </w:rPr>
        <w:t>the “decoupling” thesis is highly flawed</w:t>
      </w:r>
      <w:r w:rsidRPr="00E715CF">
        <w:rPr>
          <w:rFonts w:asciiTheme="majorHAnsi" w:hAnsiTheme="majorHAnsi"/>
        </w:rPr>
        <w:t>.</w:t>
      </w:r>
    </w:p>
    <w:p w14:paraId="346BDAA2" w14:textId="77777777" w:rsidR="00BD1D01" w:rsidRPr="00E715CF" w:rsidRDefault="00BD1D01" w:rsidP="00BD1D01">
      <w:pPr>
        <w:pStyle w:val="Heading4"/>
      </w:pPr>
      <w:r w:rsidRPr="00E715CF">
        <w:t>Economic decline causes war --- stats.</w:t>
      </w:r>
    </w:p>
    <w:p w14:paraId="28AF37B8" w14:textId="77777777" w:rsidR="00BD1D01" w:rsidRPr="00E715CF" w:rsidRDefault="00BD1D01" w:rsidP="00BD1D01">
      <w:pPr>
        <w:rPr>
          <w:rFonts w:asciiTheme="majorHAnsi" w:hAnsiTheme="majorHAnsi"/>
        </w:rPr>
      </w:pPr>
      <w:r w:rsidRPr="00E715CF">
        <w:rPr>
          <w:rStyle w:val="StyleStyleBold12pt"/>
          <w:rFonts w:asciiTheme="majorHAnsi" w:hAnsiTheme="majorHAnsi"/>
        </w:rPr>
        <w:t>Royal 10</w:t>
      </w:r>
      <w:r w:rsidRPr="00E715CF">
        <w:rPr>
          <w:rFonts w:asciiTheme="majorHAnsi" w:hAnsiTheme="majorHAnsi"/>
        </w:rPr>
        <w:t xml:space="preserve"> [</w:t>
      </w:r>
      <w:proofErr w:type="spellStart"/>
      <w:r w:rsidRPr="00E715CF">
        <w:rPr>
          <w:rFonts w:asciiTheme="majorHAnsi" w:hAnsiTheme="majorHAnsi"/>
        </w:rPr>
        <w:t>Jedediah</w:t>
      </w:r>
      <w:proofErr w:type="spellEnd"/>
      <w:r w:rsidRPr="00E715CF">
        <w:rPr>
          <w:rFonts w:asciiTheme="majorHAnsi" w:hAnsiTheme="majorHAnsi"/>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E715CF">
        <w:rPr>
          <w:rFonts w:asciiTheme="majorHAnsi" w:hAnsiTheme="majorHAnsi"/>
        </w:rPr>
        <w:t>Brauer</w:t>
      </w:r>
      <w:proofErr w:type="spellEnd"/>
      <w:r w:rsidRPr="00E715CF">
        <w:rPr>
          <w:rFonts w:asciiTheme="majorHAnsi" w:hAnsiTheme="majorHAnsi"/>
        </w:rPr>
        <w:t>, p. 213-214]</w:t>
      </w:r>
    </w:p>
    <w:p w14:paraId="64F95087" w14:textId="77777777" w:rsidR="00BD1D01" w:rsidRPr="00E715CF" w:rsidRDefault="00BD1D01" w:rsidP="00BD1D01">
      <w:pPr>
        <w:rPr>
          <w:rFonts w:asciiTheme="majorHAnsi" w:hAnsiTheme="majorHAnsi"/>
          <w:sz w:val="14"/>
        </w:rPr>
      </w:pPr>
    </w:p>
    <w:p w14:paraId="4B933E35" w14:textId="77777777" w:rsidR="00BD1D01" w:rsidRPr="00E715CF" w:rsidRDefault="00BD1D01" w:rsidP="00BD1D01">
      <w:pPr>
        <w:rPr>
          <w:rFonts w:asciiTheme="majorHAnsi" w:hAnsiTheme="majorHAnsi"/>
          <w:sz w:val="16"/>
        </w:rPr>
      </w:pPr>
      <w:r w:rsidRPr="00E715CF">
        <w:rPr>
          <w:rFonts w:asciiTheme="majorHAnsi" w:hAnsiTheme="majorHAnsi"/>
          <w:sz w:val="16"/>
        </w:rPr>
        <w:t xml:space="preserve">Less intuitive is how periods of </w:t>
      </w:r>
      <w:r w:rsidRPr="00E715CF">
        <w:rPr>
          <w:rStyle w:val="Emphasis"/>
          <w:rFonts w:asciiTheme="majorHAnsi" w:hAnsiTheme="majorHAnsi"/>
          <w:highlight w:val="cyan"/>
        </w:rPr>
        <w:t>economic decline may increase the likelihood of external conflict</w:t>
      </w:r>
      <w:r w:rsidRPr="00E715CF">
        <w:rPr>
          <w:rFonts w:asciiTheme="majorHAnsi" w:hAnsiTheme="majorHAnsi"/>
          <w:u w:val="single"/>
        </w:rPr>
        <w:t>.</w:t>
      </w:r>
      <w:r w:rsidRPr="00E715CF">
        <w:rPr>
          <w:rFonts w:asciiTheme="majorHAnsi" w:hAnsiTheme="majorHAnsi"/>
          <w:sz w:val="16"/>
        </w:rPr>
        <w:t xml:space="preserve"> Political science literature has contributed a moderate degree of attention to the impact of economic decline and the security and </w:t>
      </w:r>
      <w:proofErr w:type="spellStart"/>
      <w:r w:rsidRPr="00E715CF">
        <w:rPr>
          <w:rFonts w:asciiTheme="majorHAnsi" w:hAnsiTheme="majorHAnsi"/>
          <w:sz w:val="16"/>
        </w:rPr>
        <w:t>defence</w:t>
      </w:r>
      <w:proofErr w:type="spellEnd"/>
      <w:r w:rsidRPr="00E715CF">
        <w:rPr>
          <w:rFonts w:asciiTheme="majorHAnsi" w:hAnsiTheme="majorHAnsi"/>
          <w:sz w:val="16"/>
        </w:rPr>
        <w:t xml:space="preserve"> </w:t>
      </w:r>
      <w:proofErr w:type="spellStart"/>
      <w:r w:rsidRPr="00E715CF">
        <w:rPr>
          <w:rFonts w:asciiTheme="majorHAnsi" w:hAnsiTheme="majorHAnsi"/>
          <w:sz w:val="16"/>
        </w:rPr>
        <w:t>behaviour</w:t>
      </w:r>
      <w:proofErr w:type="spellEnd"/>
      <w:r w:rsidRPr="00E715CF">
        <w:rPr>
          <w:rFonts w:asciiTheme="majorHAnsi" w:hAnsiTheme="majorHAnsi"/>
          <w:sz w:val="16"/>
        </w:rPr>
        <w:t xml:space="preserve"> of interdependent states. Research in this vein has been considered at systemic, dyadic and national levels. Several notable contributions follow. First, on the systemic level, </w:t>
      </w:r>
      <w:proofErr w:type="spellStart"/>
      <w:r w:rsidRPr="00E715CF">
        <w:rPr>
          <w:rFonts w:asciiTheme="majorHAnsi" w:hAnsiTheme="majorHAnsi"/>
          <w:sz w:val="16"/>
        </w:rPr>
        <w:t>Pollins</w:t>
      </w:r>
      <w:proofErr w:type="spellEnd"/>
      <w:r w:rsidRPr="00E715CF">
        <w:rPr>
          <w:rFonts w:asciiTheme="majorHAnsi" w:hAnsiTheme="majorHAnsi"/>
          <w:sz w:val="16"/>
        </w:rPr>
        <w:t xml:space="preserve"> (2008) advances </w:t>
      </w:r>
      <w:proofErr w:type="spellStart"/>
      <w:r w:rsidRPr="00E715CF">
        <w:rPr>
          <w:rFonts w:asciiTheme="majorHAnsi" w:hAnsiTheme="majorHAnsi"/>
          <w:sz w:val="16"/>
        </w:rPr>
        <w:t>Modelski</w:t>
      </w:r>
      <w:proofErr w:type="spellEnd"/>
      <w:r w:rsidRPr="00E715CF">
        <w:rPr>
          <w:rFonts w:asciiTheme="majorHAnsi" w:hAnsiTheme="majorHAnsi"/>
          <w:sz w:val="16"/>
        </w:rPr>
        <w:t xml:space="preserve"> and Thompson's (1996) work on leadership cycle theory, finding that </w:t>
      </w:r>
      <w:r w:rsidRPr="00E715CF">
        <w:rPr>
          <w:rFonts w:asciiTheme="majorHAnsi" w:hAnsiTheme="majorHAnsi"/>
          <w:highlight w:val="cyan"/>
          <w:u w:val="single"/>
        </w:rPr>
        <w:t xml:space="preserve">rhythms in the </w:t>
      </w:r>
      <w:r w:rsidRPr="00E715CF">
        <w:rPr>
          <w:rStyle w:val="StyleBoldUnderline"/>
          <w:rFonts w:asciiTheme="majorHAnsi" w:hAnsiTheme="majorHAnsi"/>
          <w:highlight w:val="cyan"/>
        </w:rPr>
        <w:t>global</w:t>
      </w:r>
      <w:r w:rsidRPr="00E715CF">
        <w:rPr>
          <w:rFonts w:asciiTheme="majorHAnsi" w:hAnsiTheme="majorHAnsi"/>
          <w:highlight w:val="cyan"/>
          <w:u w:val="single"/>
        </w:rPr>
        <w:t xml:space="preserve"> economy are associated with the </w:t>
      </w:r>
      <w:r w:rsidRPr="00E715CF">
        <w:rPr>
          <w:rStyle w:val="StyleBoldUnderline"/>
          <w:rFonts w:asciiTheme="majorHAnsi" w:hAnsiTheme="majorHAnsi"/>
          <w:highlight w:val="cyan"/>
        </w:rPr>
        <w:t>rise and</w:t>
      </w:r>
      <w:r w:rsidRPr="00E715CF">
        <w:rPr>
          <w:rFonts w:asciiTheme="majorHAnsi" w:hAnsiTheme="majorHAnsi"/>
          <w:highlight w:val="cyan"/>
          <w:u w:val="single"/>
        </w:rPr>
        <w:t xml:space="preserve"> fall of a </w:t>
      </w:r>
      <w:r w:rsidRPr="00E715CF">
        <w:rPr>
          <w:rStyle w:val="StyleBoldUnderline"/>
          <w:rFonts w:asciiTheme="majorHAnsi" w:hAnsiTheme="majorHAnsi"/>
          <w:highlight w:val="cyan"/>
        </w:rPr>
        <w:t>pre-eminent</w:t>
      </w:r>
      <w:r w:rsidRPr="00E715CF">
        <w:rPr>
          <w:rFonts w:asciiTheme="majorHAnsi" w:hAnsiTheme="majorHAnsi"/>
          <w:highlight w:val="cyan"/>
          <w:u w:val="single"/>
        </w:rPr>
        <w:t xml:space="preserve"> power and </w:t>
      </w:r>
      <w:r w:rsidRPr="00E715CF">
        <w:rPr>
          <w:rStyle w:val="StyleBoldUnderline"/>
          <w:rFonts w:asciiTheme="majorHAnsi" w:hAnsiTheme="majorHAnsi"/>
        </w:rPr>
        <w:t>the often</w:t>
      </w:r>
      <w:r w:rsidRPr="00E715CF">
        <w:rPr>
          <w:rFonts w:asciiTheme="majorHAnsi" w:hAnsiTheme="majorHAnsi"/>
          <w:u w:val="single"/>
        </w:rPr>
        <w:t xml:space="preserve"> </w:t>
      </w:r>
      <w:r w:rsidRPr="00E715CF">
        <w:rPr>
          <w:rFonts w:asciiTheme="majorHAnsi" w:hAnsiTheme="majorHAnsi"/>
          <w:highlight w:val="cyan"/>
          <w:u w:val="single"/>
        </w:rPr>
        <w:t xml:space="preserve">bloody transition </w:t>
      </w:r>
      <w:r w:rsidRPr="00E715CF">
        <w:rPr>
          <w:rStyle w:val="StyleBoldUnderline"/>
          <w:rFonts w:asciiTheme="majorHAnsi" w:hAnsiTheme="majorHAnsi"/>
          <w:highlight w:val="cyan"/>
        </w:rPr>
        <w:t xml:space="preserve">from one </w:t>
      </w:r>
      <w:r w:rsidRPr="00E715CF">
        <w:rPr>
          <w:rStyle w:val="StyleBoldUnderline"/>
          <w:rFonts w:asciiTheme="majorHAnsi" w:hAnsiTheme="majorHAnsi"/>
        </w:rPr>
        <w:t xml:space="preserve">pre-eminent </w:t>
      </w:r>
      <w:r w:rsidRPr="00E715CF">
        <w:rPr>
          <w:rStyle w:val="StyleBoldUnderline"/>
          <w:rFonts w:asciiTheme="majorHAnsi" w:hAnsiTheme="majorHAnsi"/>
          <w:highlight w:val="cyan"/>
        </w:rPr>
        <w:t>leader to the nex</w:t>
      </w:r>
      <w:r w:rsidRPr="00E715CF">
        <w:rPr>
          <w:rStyle w:val="StyleBoldUnderline"/>
          <w:rFonts w:asciiTheme="majorHAnsi" w:hAnsiTheme="majorHAnsi"/>
        </w:rPr>
        <w:t>t</w:t>
      </w:r>
      <w:r w:rsidRPr="00E715CF">
        <w:rPr>
          <w:rFonts w:asciiTheme="majorHAnsi" w:hAnsiTheme="majorHAnsi"/>
          <w:sz w:val="16"/>
        </w:rPr>
        <w:t xml:space="preserve">. As such, </w:t>
      </w:r>
      <w:r w:rsidRPr="00E715CF">
        <w:rPr>
          <w:rStyle w:val="StyleBoldUnderline"/>
          <w:rFonts w:asciiTheme="majorHAnsi" w:hAnsiTheme="majorHAnsi"/>
          <w:highlight w:val="cyan"/>
        </w:rPr>
        <w:t>exogenous shocks</w:t>
      </w:r>
      <w:r w:rsidRPr="00E715CF">
        <w:rPr>
          <w:rStyle w:val="StyleBoldUnderline"/>
          <w:rFonts w:asciiTheme="majorHAnsi" w:hAnsiTheme="majorHAnsi"/>
        </w:rPr>
        <w:t xml:space="preserve"> such as economic crises</w:t>
      </w:r>
      <w:r w:rsidRPr="00E715CF">
        <w:rPr>
          <w:rStyle w:val="StyleBoldUnderline"/>
          <w:rFonts w:asciiTheme="majorHAnsi" w:eastAsia="Batang" w:hAnsiTheme="majorHAnsi"/>
        </w:rPr>
        <w:t xml:space="preserve"> </w:t>
      </w:r>
      <w:r w:rsidRPr="00E715CF">
        <w:rPr>
          <w:rStyle w:val="Emphasis"/>
          <w:rFonts w:asciiTheme="majorHAnsi" w:hAnsiTheme="majorHAnsi"/>
          <w:highlight w:val="cyan"/>
        </w:rPr>
        <w:t>could usher in a redistribution of relative power</w:t>
      </w:r>
      <w:r w:rsidRPr="00E715CF">
        <w:rPr>
          <w:rFonts w:asciiTheme="majorHAnsi" w:hAnsiTheme="majorHAnsi"/>
          <w:sz w:val="16"/>
          <w:highlight w:val="cyan"/>
        </w:rPr>
        <w:t xml:space="preserve"> </w:t>
      </w:r>
      <w:r w:rsidRPr="00E715CF">
        <w:rPr>
          <w:rFonts w:asciiTheme="majorHAnsi" w:hAnsiTheme="majorHAnsi"/>
          <w:sz w:val="16"/>
        </w:rPr>
        <w:t xml:space="preserve">(see also Gilpin. 1981) </w:t>
      </w:r>
      <w:r w:rsidRPr="00E715CF">
        <w:rPr>
          <w:rStyle w:val="StyleBoldUnderline"/>
          <w:rFonts w:asciiTheme="majorHAnsi" w:hAnsiTheme="majorHAnsi"/>
        </w:rPr>
        <w:t>that leads to uncertainty</w:t>
      </w:r>
      <w:r w:rsidRPr="00E715CF">
        <w:rPr>
          <w:rFonts w:asciiTheme="majorHAnsi" w:hAnsiTheme="majorHAnsi"/>
          <w:sz w:val="16"/>
        </w:rPr>
        <w:t xml:space="preserve"> about power balances, </w:t>
      </w:r>
      <w:r w:rsidRPr="00E715CF">
        <w:rPr>
          <w:rFonts w:asciiTheme="majorHAnsi" w:hAnsiTheme="majorHAnsi"/>
          <w:highlight w:val="cyan"/>
          <w:u w:val="single"/>
        </w:rPr>
        <w:t xml:space="preserve">increasing </w:t>
      </w:r>
      <w:r w:rsidRPr="00E715CF">
        <w:rPr>
          <w:rStyle w:val="StyleBoldUnderline"/>
          <w:rFonts w:asciiTheme="majorHAnsi" w:hAnsiTheme="majorHAnsi"/>
          <w:highlight w:val="cyan"/>
        </w:rPr>
        <w:t>the</w:t>
      </w:r>
      <w:r w:rsidRPr="00E715CF">
        <w:rPr>
          <w:rFonts w:asciiTheme="majorHAnsi" w:hAnsiTheme="majorHAnsi"/>
          <w:highlight w:val="cyan"/>
          <w:u w:val="single"/>
        </w:rPr>
        <w:t xml:space="preserve"> risk of </w:t>
      </w:r>
      <w:r w:rsidRPr="00E715CF">
        <w:rPr>
          <w:rStyle w:val="Emphasis"/>
          <w:rFonts w:asciiTheme="majorHAnsi" w:hAnsiTheme="majorHAnsi"/>
          <w:highlight w:val="cyan"/>
        </w:rPr>
        <w:t>miscalc</w:t>
      </w:r>
      <w:r w:rsidRPr="00E715CF">
        <w:rPr>
          <w:rFonts w:asciiTheme="majorHAnsi" w:hAnsiTheme="majorHAnsi"/>
          <w:u w:val="single"/>
        </w:rPr>
        <w:t>ulation</w:t>
      </w:r>
      <w:r w:rsidRPr="00E715CF">
        <w:rPr>
          <w:rFonts w:asciiTheme="majorHAnsi" w:hAnsiTheme="majorHAnsi"/>
          <w:sz w:val="16"/>
        </w:rPr>
        <w:t xml:space="preserve"> (</w:t>
      </w:r>
      <w:proofErr w:type="spellStart"/>
      <w:r w:rsidRPr="00E715CF">
        <w:rPr>
          <w:rFonts w:asciiTheme="majorHAnsi" w:hAnsiTheme="majorHAnsi"/>
          <w:sz w:val="16"/>
        </w:rPr>
        <w:t>Feaver</w:t>
      </w:r>
      <w:proofErr w:type="spellEnd"/>
      <w:r w:rsidRPr="00E715CF">
        <w:rPr>
          <w:rFonts w:asciiTheme="majorHAnsi" w:hAnsiTheme="majorHAnsi"/>
          <w:sz w:val="16"/>
        </w:rPr>
        <w:t xml:space="preserve">, 1995). Alternatively, </w:t>
      </w:r>
      <w:r w:rsidRPr="00E715CF">
        <w:rPr>
          <w:rStyle w:val="StyleBoldUnderline"/>
          <w:rFonts w:asciiTheme="majorHAnsi" w:hAnsiTheme="majorHAnsi"/>
        </w:rPr>
        <w:t xml:space="preserve">even a relatively certain redistribution of power could lead to </w:t>
      </w:r>
      <w:r w:rsidRPr="00E715CF">
        <w:rPr>
          <w:rStyle w:val="StyleBoldUnderline"/>
          <w:rFonts w:asciiTheme="majorHAnsi" w:hAnsiTheme="majorHAnsi"/>
          <w:highlight w:val="cyan"/>
        </w:rPr>
        <w:t>a permissive environment for conflict</w:t>
      </w:r>
      <w:r w:rsidRPr="00E715CF">
        <w:rPr>
          <w:rFonts w:asciiTheme="majorHAnsi" w:hAnsiTheme="majorHAnsi"/>
          <w:sz w:val="16"/>
        </w:rPr>
        <w:t xml:space="preserve"> as </w:t>
      </w:r>
      <w:r w:rsidRPr="00E715CF">
        <w:rPr>
          <w:rStyle w:val="StyleBoldUnderline"/>
          <w:rFonts w:asciiTheme="majorHAnsi" w:hAnsiTheme="majorHAnsi"/>
          <w:highlight w:val="cyan"/>
        </w:rPr>
        <w:t xml:space="preserve">a rising power may </w:t>
      </w:r>
      <w:r w:rsidRPr="00E715CF">
        <w:rPr>
          <w:rStyle w:val="StyleBoldUnderline"/>
          <w:rFonts w:asciiTheme="majorHAnsi" w:hAnsiTheme="majorHAnsi"/>
        </w:rPr>
        <w:t xml:space="preserve">seek to </w:t>
      </w:r>
      <w:r w:rsidRPr="00E715CF">
        <w:rPr>
          <w:rStyle w:val="StyleBoldUnderline"/>
          <w:rFonts w:asciiTheme="majorHAnsi" w:hAnsiTheme="majorHAnsi"/>
          <w:highlight w:val="cyan"/>
        </w:rPr>
        <w:t>challenge a declining power</w:t>
      </w:r>
      <w:r w:rsidRPr="00E715CF">
        <w:rPr>
          <w:rFonts w:asciiTheme="majorHAnsi" w:hAnsiTheme="majorHAnsi"/>
          <w:sz w:val="16"/>
          <w:highlight w:val="cyan"/>
        </w:rPr>
        <w:t xml:space="preserve"> </w:t>
      </w:r>
      <w:r w:rsidRPr="00E715CF">
        <w:rPr>
          <w:rFonts w:asciiTheme="majorHAnsi" w:hAnsiTheme="majorHAnsi"/>
          <w:sz w:val="16"/>
        </w:rPr>
        <w:t xml:space="preserve">(Werner. 1999). Separately, </w:t>
      </w:r>
      <w:proofErr w:type="spellStart"/>
      <w:r w:rsidRPr="00E715CF">
        <w:rPr>
          <w:rFonts w:asciiTheme="majorHAnsi" w:hAnsiTheme="majorHAnsi"/>
          <w:sz w:val="16"/>
        </w:rPr>
        <w:t>Pollins</w:t>
      </w:r>
      <w:proofErr w:type="spellEnd"/>
      <w:r w:rsidRPr="00E715CF">
        <w:rPr>
          <w:rFonts w:asciiTheme="majorHAnsi" w:hAnsiTheme="majorHAnsi"/>
          <w:sz w:val="16"/>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E715CF">
        <w:rPr>
          <w:rStyle w:val="StyleBoldUnderline"/>
          <w:rFonts w:asciiTheme="majorHAnsi" w:hAnsiTheme="majorHAnsi"/>
        </w:rPr>
        <w:t xml:space="preserve">'future </w:t>
      </w:r>
      <w:r w:rsidRPr="00E715CF">
        <w:rPr>
          <w:rStyle w:val="StyleBoldUnderline"/>
          <w:rFonts w:asciiTheme="majorHAnsi" w:hAnsiTheme="majorHAnsi"/>
          <w:highlight w:val="cyan"/>
        </w:rPr>
        <w:t xml:space="preserve">expectation of trade' is a significant variable in </w:t>
      </w:r>
      <w:r w:rsidRPr="00E715CF">
        <w:rPr>
          <w:rStyle w:val="StyleBoldUnderline"/>
          <w:rFonts w:asciiTheme="majorHAnsi" w:hAnsiTheme="majorHAnsi"/>
        </w:rPr>
        <w:t xml:space="preserve">understanding economic conditions and </w:t>
      </w:r>
      <w:r w:rsidRPr="00E715CF">
        <w:rPr>
          <w:rStyle w:val="StyleBoldUnderline"/>
          <w:rFonts w:asciiTheme="majorHAnsi" w:hAnsiTheme="majorHAnsi"/>
          <w:highlight w:val="cyan"/>
        </w:rPr>
        <w:t xml:space="preserve">security </w:t>
      </w:r>
      <w:proofErr w:type="spellStart"/>
      <w:r w:rsidRPr="00E715CF">
        <w:rPr>
          <w:rStyle w:val="StyleBoldUnderline"/>
          <w:rFonts w:asciiTheme="majorHAnsi" w:hAnsiTheme="majorHAnsi"/>
          <w:highlight w:val="cyan"/>
        </w:rPr>
        <w:t>behaviour</w:t>
      </w:r>
      <w:proofErr w:type="spellEnd"/>
      <w:r w:rsidRPr="00E715CF">
        <w:rPr>
          <w:rStyle w:val="StyleBoldUnderline"/>
          <w:rFonts w:asciiTheme="majorHAnsi" w:eastAsia="Batang" w:hAnsiTheme="majorHAnsi"/>
          <w:szCs w:val="12"/>
        </w:rPr>
        <w:t xml:space="preserve"> of states</w:t>
      </w:r>
      <w:r w:rsidRPr="00E715CF">
        <w:rPr>
          <w:rFonts w:asciiTheme="majorHAnsi" w:hAnsiTheme="majorHAnsi"/>
          <w:sz w:val="16"/>
        </w:rPr>
        <w:t xml:space="preserve">. He argues that interdependent states are likely to gain pacific benefits from trade so long as they have an optimistic view of future trade relations. However, </w:t>
      </w:r>
      <w:r w:rsidRPr="00E715CF">
        <w:rPr>
          <w:rStyle w:val="Emphasis"/>
          <w:rFonts w:asciiTheme="majorHAnsi" w:hAnsiTheme="majorHAnsi"/>
          <w:highlight w:val="cyan"/>
        </w:rPr>
        <w:t>if the expectations of future trade decline</w:t>
      </w:r>
      <w:r w:rsidRPr="00E715CF">
        <w:rPr>
          <w:rFonts w:asciiTheme="majorHAnsi" w:hAnsiTheme="majorHAnsi"/>
          <w:sz w:val="16"/>
        </w:rPr>
        <w:t xml:space="preserve">, particularly for difficult to replace items such as energy resources, </w:t>
      </w:r>
      <w:r w:rsidRPr="00E715CF">
        <w:rPr>
          <w:rStyle w:val="StyleBoldUnderline"/>
          <w:rFonts w:asciiTheme="majorHAnsi" w:hAnsiTheme="majorHAnsi"/>
          <w:highlight w:val="cyan"/>
        </w:rPr>
        <w:t>the</w:t>
      </w:r>
      <w:r w:rsidRPr="00E715CF">
        <w:rPr>
          <w:rFonts w:asciiTheme="majorHAnsi" w:hAnsiTheme="majorHAnsi"/>
          <w:highlight w:val="cyan"/>
          <w:u w:val="single"/>
        </w:rPr>
        <w:t xml:space="preserve"> likelihood for conflict increases, </w:t>
      </w:r>
      <w:r w:rsidRPr="00E715CF">
        <w:rPr>
          <w:rStyle w:val="StyleBoldUnderline"/>
          <w:rFonts w:asciiTheme="majorHAnsi" w:hAnsiTheme="majorHAnsi"/>
          <w:highlight w:val="cyan"/>
        </w:rPr>
        <w:t>as</w:t>
      </w:r>
      <w:r w:rsidRPr="00E715CF">
        <w:rPr>
          <w:rFonts w:asciiTheme="majorHAnsi" w:hAnsiTheme="majorHAnsi"/>
          <w:highlight w:val="cyan"/>
          <w:u w:val="single"/>
        </w:rPr>
        <w:t xml:space="preserve"> states will be inclined to use force</w:t>
      </w:r>
      <w:r w:rsidRPr="00E715CF">
        <w:rPr>
          <w:rFonts w:asciiTheme="majorHAnsi" w:hAnsiTheme="majorHAnsi"/>
          <w:u w:val="single"/>
        </w:rPr>
        <w:t xml:space="preserve"> to gain </w:t>
      </w:r>
      <w:r w:rsidRPr="00E715CF">
        <w:rPr>
          <w:rStyle w:val="StyleBoldUnderline"/>
          <w:rFonts w:asciiTheme="majorHAnsi" w:hAnsiTheme="majorHAnsi"/>
        </w:rPr>
        <w:t>access to those</w:t>
      </w:r>
      <w:r w:rsidRPr="00E715CF">
        <w:rPr>
          <w:rFonts w:asciiTheme="majorHAnsi" w:hAnsiTheme="majorHAnsi"/>
          <w:u w:val="single"/>
        </w:rPr>
        <w:t xml:space="preserve"> resources</w:t>
      </w:r>
      <w:r w:rsidRPr="00E715CF">
        <w:rPr>
          <w:rFonts w:asciiTheme="majorHAnsi" w:hAnsiTheme="majorHAnsi"/>
          <w:highlight w:val="cyan"/>
          <w:u w:val="single"/>
        </w:rPr>
        <w:t xml:space="preserve">. </w:t>
      </w:r>
      <w:r w:rsidRPr="00E715CF">
        <w:rPr>
          <w:rStyle w:val="StyleBoldUnderline"/>
          <w:rFonts w:asciiTheme="majorHAnsi" w:hAnsiTheme="majorHAnsi"/>
        </w:rPr>
        <w:t>Crises could</w:t>
      </w:r>
      <w:r w:rsidRPr="00E715CF">
        <w:rPr>
          <w:rFonts w:asciiTheme="majorHAnsi" w:hAnsiTheme="majorHAnsi"/>
          <w:sz w:val="16"/>
        </w:rPr>
        <w:t xml:space="preserve"> potentially be the </w:t>
      </w:r>
      <w:r w:rsidRPr="00E715CF">
        <w:rPr>
          <w:rStyle w:val="StyleBoldUnderline"/>
          <w:rFonts w:asciiTheme="majorHAnsi" w:eastAsia="Batang" w:hAnsiTheme="majorHAnsi"/>
          <w:szCs w:val="12"/>
        </w:rPr>
        <w:t>trigger</w:t>
      </w:r>
      <w:r w:rsidRPr="00E715CF">
        <w:rPr>
          <w:rFonts w:asciiTheme="majorHAnsi" w:hAnsiTheme="majorHAnsi"/>
          <w:sz w:val="16"/>
        </w:rPr>
        <w:t xml:space="preserve"> for </w:t>
      </w:r>
      <w:r w:rsidRPr="00E715CF">
        <w:rPr>
          <w:rStyle w:val="StyleBoldUnderline"/>
          <w:rFonts w:asciiTheme="majorHAnsi" w:eastAsia="Batang" w:hAnsiTheme="majorHAnsi"/>
          <w:szCs w:val="12"/>
        </w:rPr>
        <w:t>decreased trade expectations</w:t>
      </w:r>
      <w:r w:rsidRPr="00E715CF">
        <w:rPr>
          <w:rFonts w:asciiTheme="majorHAnsi" w:hAnsiTheme="majorHAnsi"/>
          <w:sz w:val="16"/>
        </w:rPr>
        <w:t xml:space="preserve"> either on its own or because it triggers protectionist moves by interdependent states.4 Third, </w:t>
      </w:r>
      <w:r w:rsidRPr="00E715CF">
        <w:rPr>
          <w:rStyle w:val="StyleBoldUnderline"/>
          <w:rFonts w:asciiTheme="majorHAnsi" w:eastAsia="Batang" w:hAnsiTheme="majorHAnsi"/>
          <w:szCs w:val="12"/>
          <w:highlight w:val="cyan"/>
        </w:rPr>
        <w:t>others have considered the link between economic decline and external armed conflict</w:t>
      </w:r>
      <w:r w:rsidRPr="00E715CF">
        <w:rPr>
          <w:rStyle w:val="StyleBoldUnderline"/>
          <w:rFonts w:asciiTheme="majorHAnsi" w:eastAsia="Batang" w:hAnsiTheme="majorHAnsi"/>
          <w:szCs w:val="12"/>
        </w:rPr>
        <w:t xml:space="preserve"> at a national level. </w:t>
      </w:r>
      <w:proofErr w:type="spellStart"/>
      <w:r w:rsidRPr="00E715CF">
        <w:rPr>
          <w:rStyle w:val="StyleBoldUnderline"/>
          <w:rFonts w:asciiTheme="majorHAnsi" w:eastAsia="Batang" w:hAnsiTheme="majorHAnsi"/>
          <w:szCs w:val="12"/>
        </w:rPr>
        <w:t>Blomberg</w:t>
      </w:r>
      <w:proofErr w:type="spellEnd"/>
      <w:r w:rsidRPr="00E715CF">
        <w:rPr>
          <w:rStyle w:val="StyleBoldUnderline"/>
          <w:rFonts w:asciiTheme="majorHAnsi" w:eastAsia="Batang" w:hAnsiTheme="majorHAnsi"/>
          <w:szCs w:val="12"/>
        </w:rPr>
        <w:t xml:space="preserve"> and Hess</w:t>
      </w:r>
      <w:r w:rsidRPr="00E715CF">
        <w:rPr>
          <w:rFonts w:asciiTheme="majorHAnsi" w:hAnsiTheme="majorHAnsi"/>
          <w:sz w:val="16"/>
        </w:rPr>
        <w:t xml:space="preserve"> (2002) </w:t>
      </w:r>
      <w:r w:rsidRPr="00E715CF">
        <w:rPr>
          <w:rFonts w:asciiTheme="majorHAnsi" w:hAnsiTheme="majorHAnsi"/>
          <w:highlight w:val="cyan"/>
          <w:u w:val="single"/>
        </w:rPr>
        <w:t>find a strong correlation between internal</w:t>
      </w:r>
      <w:r w:rsidRPr="00E715CF">
        <w:rPr>
          <w:rStyle w:val="StyleBoldUnderline"/>
          <w:rFonts w:asciiTheme="majorHAnsi" w:hAnsiTheme="majorHAnsi"/>
          <w:highlight w:val="cyan"/>
        </w:rPr>
        <w:t xml:space="preserve"> conflict </w:t>
      </w:r>
      <w:r w:rsidRPr="00E715CF">
        <w:rPr>
          <w:rFonts w:asciiTheme="majorHAnsi" w:hAnsiTheme="majorHAnsi"/>
          <w:highlight w:val="cyan"/>
          <w:u w:val="single"/>
        </w:rPr>
        <w:t>and external conflict</w:t>
      </w:r>
      <w:r w:rsidRPr="00E715CF">
        <w:rPr>
          <w:rStyle w:val="StyleBoldUnderline"/>
          <w:rFonts w:asciiTheme="majorHAnsi" w:hAnsiTheme="majorHAnsi"/>
        </w:rPr>
        <w:t xml:space="preserve">, particularly </w:t>
      </w:r>
      <w:r w:rsidRPr="00E715CF">
        <w:rPr>
          <w:rFonts w:asciiTheme="majorHAnsi" w:hAnsiTheme="majorHAnsi"/>
          <w:highlight w:val="cyan"/>
          <w:u w:val="single"/>
        </w:rPr>
        <w:t>during periods of</w:t>
      </w:r>
      <w:r w:rsidRPr="00E715CF">
        <w:rPr>
          <w:rStyle w:val="StyleBoldUnderline"/>
          <w:rFonts w:asciiTheme="majorHAnsi" w:hAnsiTheme="majorHAnsi"/>
          <w:highlight w:val="cyan"/>
        </w:rPr>
        <w:t xml:space="preserve"> economic </w:t>
      </w:r>
      <w:r w:rsidRPr="00E715CF">
        <w:rPr>
          <w:rFonts w:asciiTheme="majorHAnsi" w:hAnsiTheme="majorHAnsi"/>
          <w:highlight w:val="cyan"/>
          <w:u w:val="single"/>
        </w:rPr>
        <w:t>downturn</w:t>
      </w:r>
      <w:r w:rsidRPr="00E715CF">
        <w:rPr>
          <w:rFonts w:asciiTheme="majorHAnsi" w:hAnsiTheme="majorHAnsi"/>
          <w:sz w:val="16"/>
        </w:rPr>
        <w:t xml:space="preserve">. They write: The linkages between internal and external conflict and prosperity are strong and mutually reinforcing. Economic conflict tends to spawn internal conflict, which in turn returns the </w:t>
      </w:r>
      <w:proofErr w:type="spellStart"/>
      <w:r w:rsidRPr="00E715CF">
        <w:rPr>
          <w:rFonts w:asciiTheme="majorHAnsi" w:hAnsiTheme="majorHAnsi"/>
          <w:sz w:val="16"/>
        </w:rPr>
        <w:t>favour</w:t>
      </w:r>
      <w:proofErr w:type="spellEnd"/>
      <w:r w:rsidRPr="00E715CF">
        <w:rPr>
          <w:rFonts w:asciiTheme="majorHAnsi" w:hAnsiTheme="majorHAnsi"/>
          <w:sz w:val="16"/>
        </w:rPr>
        <w:t xml:space="preserve">. Moreover, the </w:t>
      </w:r>
      <w:r w:rsidRPr="00E715CF">
        <w:rPr>
          <w:rStyle w:val="StyleBoldUnderline"/>
          <w:rFonts w:asciiTheme="majorHAnsi" w:eastAsia="Batang" w:hAnsiTheme="majorHAnsi"/>
          <w:szCs w:val="12"/>
          <w:highlight w:val="cyan"/>
        </w:rPr>
        <w:t>presence of</w:t>
      </w:r>
      <w:r w:rsidRPr="00E715CF">
        <w:rPr>
          <w:rStyle w:val="StyleBoldUnderline"/>
          <w:rFonts w:asciiTheme="majorHAnsi" w:eastAsia="Batang" w:hAnsiTheme="majorHAnsi"/>
          <w:highlight w:val="cyan"/>
        </w:rPr>
        <w:t xml:space="preserve"> </w:t>
      </w:r>
      <w:r w:rsidRPr="00E715CF">
        <w:rPr>
          <w:rStyle w:val="StyleBoldUnderline"/>
          <w:rFonts w:asciiTheme="majorHAnsi" w:eastAsia="Batang" w:hAnsiTheme="majorHAnsi"/>
          <w:szCs w:val="13"/>
          <w:highlight w:val="cyan"/>
        </w:rPr>
        <w:t>a</w:t>
      </w:r>
      <w:r w:rsidRPr="00E715CF">
        <w:rPr>
          <w:rStyle w:val="StyleBoldUnderline"/>
          <w:rFonts w:asciiTheme="majorHAnsi" w:eastAsia="Batang" w:hAnsiTheme="majorHAnsi"/>
          <w:highlight w:val="cyan"/>
        </w:rPr>
        <w:t xml:space="preserve"> recession tends to </w:t>
      </w:r>
      <w:r w:rsidRPr="00E715CF">
        <w:rPr>
          <w:rStyle w:val="Emphasis"/>
          <w:rFonts w:asciiTheme="majorHAnsi" w:hAnsiTheme="majorHAnsi"/>
          <w:highlight w:val="cyan"/>
        </w:rPr>
        <w:t xml:space="preserve">amplify </w:t>
      </w:r>
      <w:r w:rsidRPr="00E715CF">
        <w:rPr>
          <w:rStyle w:val="Emphasis"/>
          <w:rFonts w:asciiTheme="majorHAnsi" w:hAnsiTheme="majorHAnsi"/>
          <w:szCs w:val="13"/>
          <w:highlight w:val="cyan"/>
        </w:rPr>
        <w:t>the</w:t>
      </w:r>
      <w:r w:rsidRPr="00E715CF">
        <w:rPr>
          <w:rStyle w:val="Emphasis"/>
          <w:rFonts w:asciiTheme="majorHAnsi" w:hAnsiTheme="majorHAnsi"/>
          <w:highlight w:val="cyan"/>
        </w:rPr>
        <w:t xml:space="preserve"> extent</w:t>
      </w:r>
      <w:r w:rsidRPr="00E715CF">
        <w:rPr>
          <w:rStyle w:val="StyleBoldUnderline"/>
          <w:rFonts w:asciiTheme="majorHAnsi" w:eastAsia="Batang" w:hAnsiTheme="majorHAnsi"/>
          <w:highlight w:val="cyan"/>
        </w:rPr>
        <w:t xml:space="preserve"> </w:t>
      </w:r>
      <w:r w:rsidRPr="00E715CF">
        <w:rPr>
          <w:rStyle w:val="StyleBoldUnderline"/>
          <w:rFonts w:asciiTheme="majorHAnsi" w:eastAsia="Batang" w:hAnsiTheme="majorHAnsi"/>
          <w:szCs w:val="13"/>
          <w:highlight w:val="cyan"/>
        </w:rPr>
        <w:t>to</w:t>
      </w:r>
      <w:r w:rsidRPr="00E715CF">
        <w:rPr>
          <w:rStyle w:val="StyleBoldUnderline"/>
          <w:rFonts w:asciiTheme="majorHAnsi" w:eastAsia="Batang" w:hAnsiTheme="majorHAnsi"/>
          <w:highlight w:val="cyan"/>
        </w:rPr>
        <w:t xml:space="preserve"> which </w:t>
      </w:r>
      <w:r w:rsidRPr="00E715CF">
        <w:rPr>
          <w:rStyle w:val="StyleBoldUnderline"/>
          <w:rFonts w:asciiTheme="majorHAnsi" w:eastAsia="Batang" w:hAnsiTheme="majorHAnsi"/>
          <w:szCs w:val="13"/>
          <w:highlight w:val="cyan"/>
        </w:rPr>
        <w:t>international</w:t>
      </w:r>
      <w:r w:rsidRPr="00E715CF">
        <w:rPr>
          <w:rStyle w:val="StyleBoldUnderline"/>
          <w:rFonts w:asciiTheme="majorHAnsi" w:eastAsia="Batang" w:hAnsiTheme="majorHAnsi"/>
          <w:highlight w:val="cyan"/>
        </w:rPr>
        <w:t xml:space="preserve"> </w:t>
      </w:r>
      <w:r w:rsidRPr="00E715CF">
        <w:rPr>
          <w:rStyle w:val="StyleBoldUnderline"/>
          <w:rFonts w:asciiTheme="majorHAnsi" w:eastAsia="Batang" w:hAnsiTheme="majorHAnsi"/>
          <w:szCs w:val="12"/>
          <w:highlight w:val="cyan"/>
        </w:rPr>
        <w:t>and</w:t>
      </w:r>
      <w:r w:rsidRPr="00E715CF">
        <w:rPr>
          <w:rStyle w:val="StyleBoldUnderline"/>
          <w:rFonts w:asciiTheme="majorHAnsi" w:eastAsia="Batang" w:hAnsiTheme="majorHAnsi"/>
          <w:highlight w:val="cyan"/>
        </w:rPr>
        <w:t xml:space="preserve"> external conflicts </w:t>
      </w:r>
      <w:r w:rsidRPr="00E715CF">
        <w:rPr>
          <w:rStyle w:val="StyleBoldUnderline"/>
          <w:rFonts w:asciiTheme="majorHAnsi" w:eastAsia="Batang" w:hAnsiTheme="majorHAnsi"/>
          <w:szCs w:val="13"/>
          <w:highlight w:val="cyan"/>
        </w:rPr>
        <w:t>self</w:t>
      </w:r>
      <w:r w:rsidRPr="00E715CF">
        <w:rPr>
          <w:rStyle w:val="StyleBoldUnderline"/>
          <w:rFonts w:asciiTheme="majorHAnsi" w:eastAsia="Batang" w:hAnsiTheme="majorHAnsi"/>
          <w:highlight w:val="cyan"/>
        </w:rPr>
        <w:t>-reinforce each other</w:t>
      </w:r>
      <w:r w:rsidRPr="00E715CF">
        <w:rPr>
          <w:rFonts w:asciiTheme="majorHAnsi" w:hAnsiTheme="majorHAnsi"/>
          <w:sz w:val="16"/>
        </w:rPr>
        <w:t>. (</w:t>
      </w:r>
      <w:proofErr w:type="spellStart"/>
      <w:r w:rsidRPr="00E715CF">
        <w:rPr>
          <w:rFonts w:asciiTheme="majorHAnsi" w:hAnsiTheme="majorHAnsi"/>
          <w:sz w:val="16"/>
        </w:rPr>
        <w:t>Blomberg</w:t>
      </w:r>
      <w:proofErr w:type="spellEnd"/>
      <w:r w:rsidRPr="00E715CF">
        <w:rPr>
          <w:rFonts w:asciiTheme="majorHAnsi" w:hAnsiTheme="majorHAnsi"/>
          <w:sz w:val="16"/>
        </w:rPr>
        <w:t xml:space="preserve"> &amp; Hess, 2002. p. 89) </w:t>
      </w:r>
      <w:r w:rsidRPr="00E715CF">
        <w:rPr>
          <w:rStyle w:val="StyleBoldUnderline"/>
          <w:rFonts w:asciiTheme="majorHAnsi" w:eastAsia="Batang" w:hAnsiTheme="majorHAnsi"/>
          <w:szCs w:val="12"/>
        </w:rPr>
        <w:t>Economic decline has</w:t>
      </w:r>
      <w:r w:rsidRPr="00E715CF">
        <w:rPr>
          <w:rFonts w:asciiTheme="majorHAnsi" w:hAnsiTheme="majorHAnsi"/>
          <w:sz w:val="16"/>
        </w:rPr>
        <w:t xml:space="preserve"> also </w:t>
      </w:r>
      <w:r w:rsidRPr="00E715CF">
        <w:rPr>
          <w:rStyle w:val="StyleBoldUnderline"/>
          <w:rFonts w:asciiTheme="majorHAnsi" w:hAnsiTheme="majorHAnsi"/>
        </w:rPr>
        <w:t>been linked with an increase in the likelihood of terrorism</w:t>
      </w:r>
      <w:r w:rsidRPr="00E715CF">
        <w:rPr>
          <w:rFonts w:asciiTheme="majorHAnsi" w:hAnsiTheme="majorHAnsi"/>
          <w:sz w:val="16"/>
        </w:rPr>
        <w:t xml:space="preserve"> (</w:t>
      </w:r>
      <w:proofErr w:type="spellStart"/>
      <w:r w:rsidRPr="00E715CF">
        <w:rPr>
          <w:rFonts w:asciiTheme="majorHAnsi" w:hAnsiTheme="majorHAnsi"/>
          <w:sz w:val="16"/>
        </w:rPr>
        <w:t>Blomberg</w:t>
      </w:r>
      <w:proofErr w:type="spellEnd"/>
      <w:r w:rsidRPr="00E715CF">
        <w:rPr>
          <w:rFonts w:asciiTheme="majorHAnsi" w:hAnsiTheme="majorHAnsi"/>
          <w:sz w:val="16"/>
        </w:rPr>
        <w:t xml:space="preserve">, Hess, &amp; </w:t>
      </w:r>
      <w:proofErr w:type="spellStart"/>
      <w:r w:rsidRPr="00E715CF">
        <w:rPr>
          <w:rFonts w:asciiTheme="majorHAnsi" w:hAnsiTheme="majorHAnsi"/>
          <w:sz w:val="16"/>
        </w:rPr>
        <w:t>Weerapana</w:t>
      </w:r>
      <w:proofErr w:type="spellEnd"/>
      <w:r w:rsidRPr="00E715CF">
        <w:rPr>
          <w:rFonts w:asciiTheme="majorHAnsi" w:hAnsiTheme="majorHAnsi"/>
          <w:sz w:val="16"/>
        </w:rPr>
        <w:t xml:space="preserve">, 2004), which has the capacity to spill across borders and lead to external tensions. Furthermore, </w:t>
      </w:r>
      <w:r w:rsidRPr="00E715CF">
        <w:rPr>
          <w:rFonts w:asciiTheme="majorHAnsi" w:hAnsiTheme="majorHAnsi"/>
          <w:sz w:val="16"/>
          <w:szCs w:val="13"/>
        </w:rPr>
        <w:t>crises</w:t>
      </w:r>
      <w:r w:rsidRPr="00E715CF">
        <w:rPr>
          <w:rFonts w:asciiTheme="majorHAnsi" w:hAnsiTheme="majorHAnsi"/>
          <w:sz w:val="16"/>
        </w:rPr>
        <w:t xml:space="preserve"> generally </w:t>
      </w:r>
      <w:r w:rsidRPr="00E715CF">
        <w:rPr>
          <w:rFonts w:asciiTheme="majorHAnsi" w:hAnsiTheme="majorHAnsi"/>
          <w:sz w:val="16"/>
          <w:szCs w:val="13"/>
        </w:rPr>
        <w:t>reduce</w:t>
      </w:r>
      <w:r w:rsidRPr="00E715CF">
        <w:rPr>
          <w:rFonts w:asciiTheme="majorHAnsi" w:hAnsiTheme="majorHAnsi"/>
          <w:sz w:val="16"/>
        </w:rPr>
        <w:t xml:space="preserve"> the </w:t>
      </w:r>
      <w:r w:rsidRPr="00E715CF">
        <w:rPr>
          <w:rFonts w:asciiTheme="majorHAnsi" w:hAnsiTheme="majorHAnsi"/>
          <w:sz w:val="16"/>
          <w:szCs w:val="13"/>
        </w:rPr>
        <w:t>popularity of</w:t>
      </w:r>
      <w:r w:rsidRPr="00E715CF">
        <w:rPr>
          <w:rFonts w:asciiTheme="majorHAnsi" w:hAnsiTheme="majorHAnsi"/>
          <w:sz w:val="16"/>
        </w:rPr>
        <w:t xml:space="preserve"> a </w:t>
      </w:r>
      <w:r w:rsidRPr="00E715CF">
        <w:rPr>
          <w:rFonts w:asciiTheme="majorHAnsi" w:hAnsiTheme="majorHAnsi"/>
          <w:sz w:val="16"/>
          <w:szCs w:val="13"/>
        </w:rPr>
        <w:t>sitting government</w:t>
      </w:r>
      <w:r w:rsidRPr="00E715CF">
        <w:rPr>
          <w:rFonts w:asciiTheme="majorHAnsi" w:hAnsiTheme="majorHAnsi"/>
          <w:sz w:val="16"/>
        </w:rPr>
        <w:t xml:space="preserve">. </w:t>
      </w:r>
      <w:r w:rsidRPr="00E715CF">
        <w:rPr>
          <w:rStyle w:val="StyleBoldUnderline"/>
          <w:rFonts w:asciiTheme="majorHAnsi" w:eastAsia="Batang" w:hAnsiTheme="majorHAnsi"/>
          <w:szCs w:val="12"/>
        </w:rPr>
        <w:t>"</w:t>
      </w:r>
      <w:r w:rsidRPr="00E715CF">
        <w:rPr>
          <w:rStyle w:val="StyleBoldUnderline"/>
          <w:rFonts w:asciiTheme="majorHAnsi" w:hAnsiTheme="majorHAnsi"/>
          <w:highlight w:val="cyan"/>
        </w:rPr>
        <w:t>Diversionary theory" suggests that, when facing unpopularity arising from economic decline</w:t>
      </w:r>
      <w:r w:rsidRPr="00E715CF">
        <w:rPr>
          <w:rFonts w:asciiTheme="majorHAnsi" w:hAnsiTheme="majorHAnsi"/>
          <w:highlight w:val="cyan"/>
          <w:u w:val="single"/>
        </w:rPr>
        <w:t xml:space="preserve">, </w:t>
      </w:r>
      <w:r w:rsidRPr="00E715CF">
        <w:rPr>
          <w:rStyle w:val="StyleBoldUnderline"/>
          <w:rFonts w:asciiTheme="majorHAnsi" w:hAnsiTheme="majorHAnsi"/>
          <w:highlight w:val="cyan"/>
        </w:rPr>
        <w:t>sitting</w:t>
      </w:r>
      <w:r w:rsidRPr="00E715CF">
        <w:rPr>
          <w:rFonts w:asciiTheme="majorHAnsi" w:hAnsiTheme="majorHAnsi"/>
          <w:highlight w:val="cyan"/>
          <w:u w:val="single"/>
        </w:rPr>
        <w:t xml:space="preserve"> governments </w:t>
      </w:r>
      <w:r w:rsidRPr="00E715CF">
        <w:rPr>
          <w:rFonts w:asciiTheme="majorHAnsi" w:hAnsiTheme="majorHAnsi"/>
          <w:u w:val="single"/>
        </w:rPr>
        <w:t xml:space="preserve">have increased incentives to </w:t>
      </w:r>
      <w:r w:rsidRPr="00E715CF">
        <w:rPr>
          <w:rFonts w:asciiTheme="majorHAnsi" w:hAnsiTheme="majorHAnsi"/>
          <w:highlight w:val="cyan"/>
          <w:u w:val="single"/>
        </w:rPr>
        <w:t xml:space="preserve">fabricate </w:t>
      </w:r>
      <w:r w:rsidRPr="00E715CF">
        <w:rPr>
          <w:rStyle w:val="StyleBoldUnderline"/>
          <w:rFonts w:asciiTheme="majorHAnsi" w:hAnsiTheme="majorHAnsi"/>
          <w:highlight w:val="cyan"/>
        </w:rPr>
        <w:t>external military</w:t>
      </w:r>
      <w:r w:rsidRPr="00E715CF">
        <w:rPr>
          <w:rFonts w:asciiTheme="majorHAnsi" w:hAnsiTheme="majorHAnsi"/>
          <w:highlight w:val="cyan"/>
          <w:u w:val="single"/>
        </w:rPr>
        <w:t xml:space="preserve"> conflicts to create a 'rally </w:t>
      </w:r>
      <w:r w:rsidRPr="00E715CF">
        <w:rPr>
          <w:rStyle w:val="StyleBoldUnderline"/>
          <w:rFonts w:asciiTheme="majorHAnsi" w:hAnsiTheme="majorHAnsi"/>
          <w:highlight w:val="cyan"/>
        </w:rPr>
        <w:t>around the flag'</w:t>
      </w:r>
      <w:r w:rsidRPr="00E715CF">
        <w:rPr>
          <w:rFonts w:asciiTheme="majorHAnsi" w:hAnsiTheme="majorHAnsi"/>
          <w:highlight w:val="cyan"/>
          <w:u w:val="single"/>
        </w:rPr>
        <w:t xml:space="preserve"> effect</w:t>
      </w:r>
      <w:r w:rsidRPr="00E715CF">
        <w:rPr>
          <w:rFonts w:asciiTheme="majorHAnsi" w:hAnsiTheme="majorHAnsi"/>
          <w:u w:val="single"/>
        </w:rPr>
        <w:t>.</w:t>
      </w:r>
      <w:r w:rsidRPr="00E715CF">
        <w:rPr>
          <w:rFonts w:asciiTheme="majorHAnsi" w:hAnsiTheme="majorHAnsi"/>
          <w:sz w:val="16"/>
        </w:rPr>
        <w:t xml:space="preserve"> Wang (1996), </w:t>
      </w:r>
      <w:proofErr w:type="spellStart"/>
      <w:r w:rsidRPr="00E715CF">
        <w:rPr>
          <w:rFonts w:asciiTheme="majorHAnsi" w:hAnsiTheme="majorHAnsi"/>
          <w:sz w:val="16"/>
        </w:rPr>
        <w:t>DeRouen</w:t>
      </w:r>
      <w:proofErr w:type="spellEnd"/>
      <w:r w:rsidRPr="00E715CF">
        <w:rPr>
          <w:rFonts w:asciiTheme="majorHAnsi" w:hAnsiTheme="majorHAnsi"/>
          <w:sz w:val="16"/>
        </w:rPr>
        <w:t xml:space="preserve"> (1995). and </w:t>
      </w:r>
      <w:proofErr w:type="spellStart"/>
      <w:r w:rsidRPr="00E715CF">
        <w:rPr>
          <w:rFonts w:asciiTheme="majorHAnsi" w:hAnsiTheme="majorHAnsi"/>
          <w:sz w:val="16"/>
        </w:rPr>
        <w:t>Blomberg</w:t>
      </w:r>
      <w:proofErr w:type="spellEnd"/>
      <w:r w:rsidRPr="00E715CF">
        <w:rPr>
          <w:rFonts w:asciiTheme="majorHAnsi" w:hAnsiTheme="majorHAnsi"/>
          <w:sz w:val="16"/>
        </w:rPr>
        <w:t xml:space="preserve">, Hess, and Thacker (2006) find supporting evidence showing that economic decline and use of force are at least indirectly correlated. </w:t>
      </w:r>
      <w:proofErr w:type="spellStart"/>
      <w:r w:rsidRPr="00E715CF">
        <w:rPr>
          <w:rFonts w:asciiTheme="majorHAnsi" w:hAnsiTheme="majorHAnsi"/>
          <w:sz w:val="16"/>
        </w:rPr>
        <w:t>Gelpi</w:t>
      </w:r>
      <w:proofErr w:type="spellEnd"/>
      <w:r w:rsidRPr="00E715CF">
        <w:rPr>
          <w:rFonts w:asciiTheme="majorHAnsi" w:hAnsiTheme="majorHAnsi"/>
          <w:sz w:val="16"/>
        </w:rPr>
        <w:t xml:space="preserve"> (1997), Miller (1999), and Kisangani and Pickering (2009) suggest that </w:t>
      </w:r>
      <w:r w:rsidRPr="00E715CF">
        <w:rPr>
          <w:rStyle w:val="Emphasis"/>
          <w:rFonts w:asciiTheme="majorHAnsi" w:hAnsiTheme="majorHAnsi"/>
          <w:highlight w:val="cyan"/>
        </w:rPr>
        <w:t>the tendency towards diversionary tactics are greater for democratic states</w:t>
      </w:r>
      <w:r w:rsidRPr="00E715CF">
        <w:rPr>
          <w:rFonts w:asciiTheme="majorHAnsi" w:hAnsiTheme="majorHAnsi"/>
          <w:sz w:val="16"/>
        </w:rPr>
        <w:t xml:space="preserve"> than autocratic states, due to the fact that democratic leaders are generally more susceptible to being removed from office due to lack of domestic support. </w:t>
      </w:r>
      <w:proofErr w:type="spellStart"/>
      <w:r w:rsidRPr="00E715CF">
        <w:rPr>
          <w:rFonts w:asciiTheme="majorHAnsi" w:hAnsiTheme="majorHAnsi"/>
          <w:sz w:val="16"/>
        </w:rPr>
        <w:t>DeRouen</w:t>
      </w:r>
      <w:proofErr w:type="spellEnd"/>
      <w:r w:rsidRPr="00E715CF">
        <w:rPr>
          <w:rFonts w:asciiTheme="majorHAnsi" w:hAnsiTheme="majorHAnsi"/>
          <w:sz w:val="16"/>
        </w:rPr>
        <w:t xml:space="preserve"> (2000) has provided evidence showing that </w:t>
      </w:r>
      <w:r w:rsidRPr="00E715CF">
        <w:rPr>
          <w:rStyle w:val="StyleBoldUnderline"/>
          <w:rFonts w:asciiTheme="majorHAnsi" w:hAnsiTheme="majorHAnsi"/>
          <w:highlight w:val="cyan"/>
        </w:rPr>
        <w:t>periods of weak economic performance in the</w:t>
      </w:r>
      <w:r w:rsidRPr="00E715CF">
        <w:rPr>
          <w:rStyle w:val="StyleBoldUnderline"/>
          <w:rFonts w:asciiTheme="majorHAnsi" w:hAnsiTheme="majorHAnsi"/>
        </w:rPr>
        <w:t xml:space="preserve"> </w:t>
      </w:r>
      <w:r w:rsidRPr="00E715CF">
        <w:rPr>
          <w:rStyle w:val="Emphasis"/>
          <w:rFonts w:asciiTheme="majorHAnsi" w:hAnsiTheme="majorHAnsi"/>
          <w:highlight w:val="cyan"/>
        </w:rPr>
        <w:t>U</w:t>
      </w:r>
      <w:r w:rsidRPr="00E715CF">
        <w:rPr>
          <w:rStyle w:val="StyleBoldUnderline"/>
          <w:rFonts w:asciiTheme="majorHAnsi" w:hAnsiTheme="majorHAnsi"/>
        </w:rPr>
        <w:t xml:space="preserve">nited </w:t>
      </w:r>
      <w:r w:rsidRPr="00E715CF">
        <w:rPr>
          <w:rStyle w:val="Emphasis"/>
          <w:rFonts w:asciiTheme="majorHAnsi" w:hAnsiTheme="majorHAnsi"/>
          <w:highlight w:val="cyan"/>
        </w:rPr>
        <w:t>S</w:t>
      </w:r>
      <w:r w:rsidRPr="00E715CF">
        <w:rPr>
          <w:rStyle w:val="StyleBoldUnderline"/>
          <w:rFonts w:asciiTheme="majorHAnsi" w:hAnsiTheme="majorHAnsi"/>
        </w:rPr>
        <w:t xml:space="preserve">tates, </w:t>
      </w:r>
      <w:r w:rsidRPr="00E715CF">
        <w:rPr>
          <w:rStyle w:val="StyleBoldUnderline"/>
          <w:rFonts w:asciiTheme="majorHAnsi" w:hAnsiTheme="majorHAnsi"/>
          <w:highlight w:val="cyan"/>
        </w:rPr>
        <w:t xml:space="preserve">and </w:t>
      </w:r>
      <w:r w:rsidRPr="00E715CF">
        <w:rPr>
          <w:rStyle w:val="StyleBoldUnderline"/>
          <w:rFonts w:asciiTheme="majorHAnsi" w:hAnsiTheme="majorHAnsi"/>
        </w:rPr>
        <w:t xml:space="preserve">thus </w:t>
      </w:r>
      <w:r w:rsidRPr="00E715CF">
        <w:rPr>
          <w:rStyle w:val="StyleBoldUnderline"/>
          <w:rFonts w:asciiTheme="majorHAnsi" w:hAnsiTheme="majorHAnsi"/>
          <w:highlight w:val="cyan"/>
        </w:rPr>
        <w:t>weak Presidential popularity, are statistically linked to an increase in the use of force</w:t>
      </w:r>
      <w:r w:rsidRPr="00E715CF">
        <w:rPr>
          <w:rFonts w:asciiTheme="majorHAnsi" w:hAnsiTheme="majorHAnsi"/>
          <w:sz w:val="16"/>
        </w:rPr>
        <w:t xml:space="preserve">. In summary, recent economic scholarship positively correlates economic integration with an increase in the frequency of economic crises, whereas </w:t>
      </w:r>
      <w:r w:rsidRPr="00E715CF">
        <w:rPr>
          <w:rStyle w:val="StyleBoldUnderline"/>
          <w:rFonts w:asciiTheme="majorHAnsi" w:eastAsia="Batang" w:hAnsiTheme="majorHAnsi"/>
          <w:szCs w:val="13"/>
          <w:highlight w:val="cyan"/>
        </w:rPr>
        <w:t xml:space="preserve">political </w:t>
      </w:r>
      <w:r w:rsidRPr="00E715CF">
        <w:rPr>
          <w:rStyle w:val="StyleBoldUnderline"/>
          <w:rFonts w:asciiTheme="majorHAnsi" w:hAnsiTheme="majorHAnsi"/>
          <w:highlight w:val="cyan"/>
        </w:rPr>
        <w:t>science</w:t>
      </w:r>
      <w:r w:rsidRPr="00E715CF">
        <w:rPr>
          <w:rFonts w:asciiTheme="majorHAnsi" w:hAnsiTheme="majorHAnsi"/>
          <w:highlight w:val="cyan"/>
          <w:u w:val="single"/>
        </w:rPr>
        <w:t xml:space="preserve"> </w:t>
      </w:r>
      <w:r w:rsidRPr="00E715CF">
        <w:rPr>
          <w:rFonts w:asciiTheme="majorHAnsi" w:hAnsiTheme="majorHAnsi"/>
          <w:u w:val="single"/>
        </w:rPr>
        <w:t xml:space="preserve">scholarship </w:t>
      </w:r>
      <w:r w:rsidRPr="00E715CF">
        <w:rPr>
          <w:rFonts w:asciiTheme="majorHAnsi" w:hAnsiTheme="majorHAnsi"/>
          <w:highlight w:val="cyan"/>
          <w:u w:val="single"/>
        </w:rPr>
        <w:t xml:space="preserve">links </w:t>
      </w:r>
      <w:r w:rsidRPr="00E715CF">
        <w:rPr>
          <w:rStyle w:val="StyleBoldUnderline"/>
          <w:rFonts w:asciiTheme="majorHAnsi" w:hAnsiTheme="majorHAnsi"/>
          <w:highlight w:val="cyan"/>
        </w:rPr>
        <w:t>economic</w:t>
      </w:r>
      <w:r w:rsidRPr="00E715CF">
        <w:rPr>
          <w:rFonts w:asciiTheme="majorHAnsi" w:hAnsiTheme="majorHAnsi"/>
          <w:highlight w:val="cyan"/>
          <w:u w:val="single"/>
        </w:rPr>
        <w:t xml:space="preserve"> decline with </w:t>
      </w:r>
      <w:r w:rsidRPr="00E715CF">
        <w:rPr>
          <w:rStyle w:val="StyleBoldUnderline"/>
          <w:rFonts w:asciiTheme="majorHAnsi" w:hAnsiTheme="majorHAnsi"/>
          <w:highlight w:val="cyan"/>
        </w:rPr>
        <w:t>external</w:t>
      </w:r>
      <w:r w:rsidRPr="00E715CF">
        <w:rPr>
          <w:rFonts w:asciiTheme="majorHAnsi" w:hAnsiTheme="majorHAnsi"/>
          <w:highlight w:val="cyan"/>
          <w:u w:val="single"/>
        </w:rPr>
        <w:t xml:space="preserve"> conflict </w:t>
      </w:r>
      <w:r w:rsidRPr="00E715CF">
        <w:rPr>
          <w:rStyle w:val="StyleBoldUnderline"/>
          <w:rFonts w:asciiTheme="majorHAnsi" w:hAnsiTheme="majorHAnsi"/>
          <w:highlight w:val="cyan"/>
        </w:rPr>
        <w:t>at systemic</w:t>
      </w:r>
      <w:r w:rsidRPr="00E715CF">
        <w:rPr>
          <w:rStyle w:val="StyleBoldUnderline"/>
          <w:rFonts w:asciiTheme="majorHAnsi" w:eastAsia="Batang" w:hAnsiTheme="majorHAnsi"/>
          <w:szCs w:val="12"/>
          <w:highlight w:val="cyan"/>
        </w:rPr>
        <w:t>, dyadic and national levels</w:t>
      </w:r>
      <w:r w:rsidRPr="00E715CF">
        <w:rPr>
          <w:rFonts w:asciiTheme="majorHAnsi" w:hAnsiTheme="majorHAnsi"/>
          <w:sz w:val="16"/>
        </w:rPr>
        <w:t>.5 This implied connection between integration, crises and armed conflict has not featured prominently in the economic-security debate and deserves more attention.</w:t>
      </w:r>
    </w:p>
    <w:p w14:paraId="6AC6580F" w14:textId="77777777" w:rsidR="00BD1D01" w:rsidRPr="00E715CF" w:rsidRDefault="00BD1D01" w:rsidP="00BD1D01">
      <w:pPr>
        <w:pStyle w:val="Heading4"/>
        <w:rPr>
          <w:sz w:val="24"/>
        </w:rPr>
      </w:pPr>
      <w:r w:rsidRPr="00E715CF">
        <w:t>Leads to resource wars and terrorism --- escalates to nuclear war.</w:t>
      </w:r>
    </w:p>
    <w:p w14:paraId="562D2B5D" w14:textId="77777777" w:rsidR="00BD1D01" w:rsidRPr="00E715CF" w:rsidRDefault="00BD1D01" w:rsidP="00BD1D01">
      <w:pPr>
        <w:rPr>
          <w:rFonts w:asciiTheme="majorHAnsi" w:hAnsiTheme="majorHAnsi"/>
        </w:rPr>
      </w:pPr>
      <w:r w:rsidRPr="00E715CF">
        <w:rPr>
          <w:rStyle w:val="StyleStyleBold12pt"/>
          <w:rFonts w:asciiTheme="majorHAnsi" w:hAnsiTheme="majorHAnsi"/>
        </w:rPr>
        <w:t>Harris and Burrows, 9</w:t>
      </w:r>
      <w:r w:rsidRPr="00E715CF">
        <w:rPr>
          <w:rFonts w:asciiTheme="majorHAnsi" w:hAnsiTheme="majorHAnsi"/>
        </w:rPr>
        <w:t xml:space="preserve">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1DE568A0" w14:textId="77777777" w:rsidR="00BD1D01" w:rsidRPr="00E715CF" w:rsidRDefault="00BD1D01" w:rsidP="00BD1D01">
      <w:pPr>
        <w:rPr>
          <w:rFonts w:asciiTheme="majorHAnsi" w:hAnsiTheme="majorHAnsi"/>
          <w:u w:val="single"/>
        </w:rPr>
      </w:pPr>
      <w:r w:rsidRPr="00E715CF">
        <w:rPr>
          <w:rFonts w:asciiTheme="majorHAnsi" w:hAnsiTheme="majorHAnsi"/>
          <w:sz w:val="16"/>
        </w:rPr>
        <w:t>Increased Potential for Global Conflict</w:t>
      </w:r>
      <w:r w:rsidRPr="00E715CF">
        <w:rPr>
          <w:rFonts w:asciiTheme="majorHAnsi" w:hAnsiTheme="majorHAnsi"/>
          <w:sz w:val="12"/>
        </w:rPr>
        <w:t>¶</w:t>
      </w:r>
      <w:r w:rsidRPr="00E715CF">
        <w:rPr>
          <w:rFonts w:asciiTheme="majorHAnsi" w:hAnsiTheme="majorHAnsi"/>
          <w:sz w:val="16"/>
        </w:rPr>
        <w:t xml:space="preserve">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E715CF">
        <w:rPr>
          <w:rStyle w:val="StyleBoldUnderline"/>
          <w:rFonts w:asciiTheme="majorHAnsi" w:hAnsiTheme="majorHAnsi"/>
        </w:rPr>
        <w:t>While we continue to believe</w:t>
      </w:r>
      <w:r w:rsidRPr="00E715CF">
        <w:rPr>
          <w:rFonts w:asciiTheme="majorHAnsi" w:hAnsiTheme="majorHAnsi"/>
          <w:sz w:val="16"/>
        </w:rPr>
        <w:t xml:space="preserve"> that </w:t>
      </w:r>
      <w:r w:rsidRPr="00E715CF">
        <w:rPr>
          <w:rStyle w:val="StyleBoldUnderline"/>
          <w:rFonts w:asciiTheme="majorHAnsi" w:hAnsiTheme="majorHAnsi"/>
        </w:rPr>
        <w:t>the Great Depression is not likely to be repeated, the</w:t>
      </w:r>
      <w:r w:rsidRPr="00E715CF">
        <w:rPr>
          <w:rFonts w:asciiTheme="majorHAnsi" w:hAnsiTheme="majorHAnsi"/>
          <w:sz w:val="16"/>
        </w:rPr>
        <w:t xml:space="preserve"> </w:t>
      </w:r>
      <w:r w:rsidRPr="00E715CF">
        <w:rPr>
          <w:rStyle w:val="StyleBoldUnderline"/>
          <w:rFonts w:asciiTheme="majorHAnsi" w:hAnsiTheme="majorHAnsi"/>
        </w:rPr>
        <w:t>lessons to be drawn</w:t>
      </w:r>
      <w:r w:rsidRPr="00E715CF">
        <w:rPr>
          <w:rFonts w:asciiTheme="majorHAnsi" w:hAnsiTheme="majorHAnsi"/>
          <w:sz w:val="16"/>
        </w:rPr>
        <w:t xml:space="preserve"> from that period </w:t>
      </w:r>
      <w:r w:rsidRPr="00E715CF">
        <w:rPr>
          <w:rFonts w:asciiTheme="majorHAnsi" w:hAnsiTheme="majorHAnsi"/>
          <w:u w:val="single"/>
        </w:rPr>
        <w:t>include</w:t>
      </w:r>
      <w:r w:rsidRPr="00E715CF">
        <w:rPr>
          <w:rFonts w:asciiTheme="majorHAnsi" w:hAnsiTheme="majorHAnsi"/>
          <w:sz w:val="16"/>
        </w:rPr>
        <w:t xml:space="preserve"> the </w:t>
      </w:r>
      <w:r w:rsidRPr="00E715CF">
        <w:rPr>
          <w:rStyle w:val="StyleBoldUnderline"/>
          <w:rFonts w:asciiTheme="majorHAnsi" w:hAnsiTheme="majorHAnsi"/>
        </w:rPr>
        <w:t xml:space="preserve">harmful effects on fledgling democracies and multiethnic societies </w:t>
      </w:r>
      <w:r w:rsidRPr="00E715CF">
        <w:rPr>
          <w:rFonts w:asciiTheme="majorHAnsi" w:hAnsiTheme="majorHAnsi"/>
          <w:sz w:val="16"/>
        </w:rPr>
        <w:t xml:space="preserve">(think Central Europe in 1920s and 1930s) and on the sustainability of multilateral institutions (think League of Nations in the same period). </w:t>
      </w:r>
      <w:r w:rsidRPr="00E715CF">
        <w:rPr>
          <w:rStyle w:val="StyleBoldUnderline"/>
          <w:rFonts w:asciiTheme="majorHAnsi" w:hAnsiTheme="majorHAnsi"/>
        </w:rPr>
        <w:t>There is no reason</w:t>
      </w:r>
      <w:r w:rsidRPr="00E715CF">
        <w:rPr>
          <w:rFonts w:asciiTheme="majorHAnsi" w:hAnsiTheme="majorHAnsi"/>
          <w:sz w:val="16"/>
        </w:rPr>
        <w:t xml:space="preserve"> to think that </w:t>
      </w:r>
      <w:r w:rsidRPr="00E715CF">
        <w:rPr>
          <w:rStyle w:val="StyleBoldUnderline"/>
          <w:rFonts w:asciiTheme="majorHAnsi" w:hAnsiTheme="majorHAnsi"/>
        </w:rPr>
        <w:t>this would not be true in the twenty-first as much as in the twentieth century.</w:t>
      </w:r>
      <w:r w:rsidRPr="00E715CF">
        <w:rPr>
          <w:rFonts w:asciiTheme="majorHAnsi" w:hAnsiTheme="majorHAnsi"/>
          <w:sz w:val="16"/>
        </w:rPr>
        <w:t xml:space="preserve"> For that reason, the ways in </w:t>
      </w:r>
      <w:r w:rsidRPr="00E715CF">
        <w:rPr>
          <w:rStyle w:val="StyleBoldUnderline"/>
          <w:rFonts w:asciiTheme="majorHAnsi" w:hAnsiTheme="majorHAnsi"/>
        </w:rPr>
        <w:t xml:space="preserve">which </w:t>
      </w:r>
      <w:r w:rsidRPr="00E715CF">
        <w:rPr>
          <w:rStyle w:val="Emphasis"/>
          <w:rFonts w:asciiTheme="majorHAnsi" w:hAnsiTheme="majorHAnsi"/>
          <w:highlight w:val="cyan"/>
        </w:rPr>
        <w:t>the potential for greater conflict could grow</w:t>
      </w:r>
      <w:r w:rsidRPr="00E715CF">
        <w:rPr>
          <w:rFonts w:asciiTheme="majorHAnsi" w:hAnsiTheme="majorHAnsi"/>
          <w:sz w:val="16"/>
        </w:rPr>
        <w:t xml:space="preserve"> would seem to be even more apt </w:t>
      </w:r>
      <w:r w:rsidRPr="00E715CF">
        <w:rPr>
          <w:rFonts w:asciiTheme="majorHAnsi" w:hAnsiTheme="majorHAnsi"/>
          <w:highlight w:val="cyan"/>
          <w:u w:val="single"/>
        </w:rPr>
        <w:t xml:space="preserve">in a </w:t>
      </w:r>
      <w:r w:rsidRPr="00E715CF">
        <w:rPr>
          <w:rFonts w:asciiTheme="majorHAnsi" w:hAnsiTheme="majorHAnsi"/>
          <w:u w:val="single"/>
        </w:rPr>
        <w:t xml:space="preserve">constantly </w:t>
      </w:r>
      <w:r w:rsidRPr="00E715CF">
        <w:rPr>
          <w:rFonts w:asciiTheme="majorHAnsi" w:hAnsiTheme="majorHAnsi"/>
          <w:highlight w:val="cyan"/>
          <w:u w:val="single"/>
        </w:rPr>
        <w:t xml:space="preserve">volatile economic environment </w:t>
      </w:r>
      <w:r w:rsidRPr="00E715CF">
        <w:rPr>
          <w:rFonts w:asciiTheme="majorHAnsi" w:hAnsiTheme="majorHAnsi"/>
          <w:sz w:val="16"/>
        </w:rPr>
        <w:t>as they would be if change would be steadier.</w:t>
      </w:r>
      <w:r w:rsidRPr="00E715CF">
        <w:rPr>
          <w:rFonts w:asciiTheme="majorHAnsi" w:hAnsiTheme="majorHAnsi"/>
          <w:sz w:val="12"/>
        </w:rPr>
        <w:t>¶</w:t>
      </w:r>
      <w:r w:rsidRPr="00E715CF">
        <w:rPr>
          <w:rFonts w:asciiTheme="majorHAnsi" w:hAnsiTheme="majorHAnsi"/>
          <w:sz w:val="16"/>
        </w:rPr>
        <w:t xml:space="preserve">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E715CF">
        <w:rPr>
          <w:rFonts w:asciiTheme="majorHAnsi" w:hAnsiTheme="majorHAnsi"/>
          <w:highlight w:val="cyan"/>
          <w:u w:val="single"/>
        </w:rPr>
        <w:t>Terrorist groups</w:t>
      </w:r>
      <w:r w:rsidRPr="00E715CF">
        <w:rPr>
          <w:rFonts w:asciiTheme="majorHAnsi" w:hAnsiTheme="majorHAnsi"/>
          <w:sz w:val="16"/>
          <w:highlight w:val="cyan"/>
        </w:rPr>
        <w:t xml:space="preserve"> </w:t>
      </w:r>
      <w:r w:rsidRPr="00E715CF">
        <w:rPr>
          <w:rFonts w:asciiTheme="majorHAnsi" w:hAnsiTheme="majorHAnsi"/>
          <w:sz w:val="16"/>
        </w:rPr>
        <w:t xml:space="preserve">in 2025 </w:t>
      </w:r>
      <w:r w:rsidRPr="00E715CF">
        <w:rPr>
          <w:rFonts w:asciiTheme="majorHAnsi" w:hAnsiTheme="majorHAnsi"/>
          <w:highlight w:val="cyan"/>
          <w:u w:val="single"/>
        </w:rPr>
        <w:t>will</w:t>
      </w:r>
      <w:r w:rsidRPr="00E715CF">
        <w:rPr>
          <w:rFonts w:asciiTheme="majorHAnsi" w:hAnsiTheme="majorHAnsi"/>
          <w:u w:val="single"/>
        </w:rPr>
        <w:t xml:space="preserve"> likely </w:t>
      </w:r>
      <w:r w:rsidRPr="00E715CF">
        <w:rPr>
          <w:rFonts w:asciiTheme="majorHAnsi" w:hAnsiTheme="majorHAnsi"/>
          <w:highlight w:val="cyan"/>
          <w:u w:val="single"/>
        </w:rPr>
        <w:t>be</w:t>
      </w:r>
      <w:r w:rsidRPr="00E715CF">
        <w:rPr>
          <w:rFonts w:asciiTheme="majorHAnsi" w:hAnsiTheme="majorHAnsi"/>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E715CF">
        <w:rPr>
          <w:rFonts w:asciiTheme="majorHAnsi" w:hAnsiTheme="majorHAnsi"/>
          <w:highlight w:val="cyan"/>
          <w:u w:val="single"/>
        </w:rPr>
        <w:t>self-radicalized</w:t>
      </w:r>
      <w:r w:rsidRPr="00E715CF">
        <w:rPr>
          <w:rFonts w:asciiTheme="majorHAnsi" w:hAnsiTheme="majorHAnsi"/>
          <w:sz w:val="16"/>
          <w:highlight w:val="cyan"/>
        </w:rPr>
        <w:t xml:space="preserve">, </w:t>
      </w:r>
      <w:r w:rsidRPr="00E715CF">
        <w:rPr>
          <w:rFonts w:asciiTheme="majorHAnsi" w:hAnsiTheme="majorHAnsi"/>
          <w:sz w:val="16"/>
        </w:rPr>
        <w:t xml:space="preserve">particularly in the absence of economic outlets that would become narrower </w:t>
      </w:r>
      <w:r w:rsidRPr="00E715CF">
        <w:rPr>
          <w:rFonts w:asciiTheme="majorHAnsi" w:hAnsiTheme="majorHAnsi"/>
          <w:highlight w:val="cyan"/>
          <w:u w:val="single"/>
        </w:rPr>
        <w:t>in an economic downturn</w:t>
      </w:r>
      <w:r w:rsidRPr="00E715CF">
        <w:rPr>
          <w:rFonts w:asciiTheme="majorHAnsi" w:hAnsiTheme="majorHAnsi"/>
          <w:sz w:val="16"/>
        </w:rPr>
        <w:t>.</w:t>
      </w:r>
      <w:r w:rsidRPr="00E715CF">
        <w:rPr>
          <w:rFonts w:asciiTheme="majorHAnsi" w:hAnsiTheme="majorHAnsi"/>
          <w:sz w:val="12"/>
        </w:rPr>
        <w:t>¶</w:t>
      </w:r>
      <w:r w:rsidRPr="00E715CF">
        <w:rPr>
          <w:rFonts w:asciiTheme="majorHAnsi" w:hAnsiTheme="majorHAnsi"/>
          <w:sz w:val="16"/>
        </w:rPr>
        <w:t xml:space="preserve"> </w:t>
      </w:r>
      <w:r w:rsidRPr="00E715CF">
        <w:rPr>
          <w:rFonts w:asciiTheme="majorHAnsi" w:hAnsiTheme="majorHAnsi"/>
          <w:u w:val="single"/>
        </w:rPr>
        <w:t xml:space="preserve">The most dangerous casualty </w:t>
      </w:r>
      <w:r w:rsidRPr="00E715CF">
        <w:rPr>
          <w:rFonts w:asciiTheme="majorHAnsi" w:hAnsiTheme="majorHAnsi"/>
          <w:sz w:val="16"/>
        </w:rPr>
        <w:t>of any economically-induced drawdown of U.S. military presence</w:t>
      </w:r>
      <w:r w:rsidRPr="00E715CF">
        <w:rPr>
          <w:rFonts w:asciiTheme="majorHAnsi" w:hAnsiTheme="majorHAnsi"/>
          <w:u w:val="single"/>
        </w:rPr>
        <w:t xml:space="preserve"> would </w:t>
      </w:r>
      <w:r w:rsidRPr="00E715CF">
        <w:rPr>
          <w:rFonts w:asciiTheme="majorHAnsi" w:hAnsiTheme="majorHAnsi"/>
          <w:sz w:val="16"/>
        </w:rPr>
        <w:t>almost certainly</w:t>
      </w:r>
      <w:r w:rsidRPr="00E715CF">
        <w:rPr>
          <w:rFonts w:asciiTheme="majorHAnsi" w:hAnsiTheme="majorHAnsi"/>
          <w:u w:val="single"/>
        </w:rPr>
        <w:t xml:space="preserve"> be the Middle East.</w:t>
      </w:r>
      <w:r w:rsidRPr="00E715CF">
        <w:rPr>
          <w:rFonts w:asciiTheme="majorHAnsi" w:hAnsiTheme="majorHAnsi"/>
          <w:sz w:val="16"/>
        </w:rPr>
        <w:t xml:space="preserve"> Although Iran’s acquisition of nuclear weapons is not inevitable, </w:t>
      </w:r>
      <w:r w:rsidRPr="00E715CF">
        <w:rPr>
          <w:rFonts w:asciiTheme="majorHAnsi" w:hAnsiTheme="majorHAnsi"/>
          <w:u w:val="single"/>
        </w:rPr>
        <w:t xml:space="preserve">worries about </w:t>
      </w:r>
      <w:r w:rsidRPr="00E715CF">
        <w:rPr>
          <w:rFonts w:asciiTheme="majorHAnsi" w:hAnsiTheme="majorHAnsi"/>
          <w:highlight w:val="cyan"/>
          <w:u w:val="single"/>
        </w:rPr>
        <w:t xml:space="preserve">a nuclear-armed Iran could lead states in the region to </w:t>
      </w:r>
      <w:r w:rsidRPr="00E715CF">
        <w:rPr>
          <w:rFonts w:asciiTheme="majorHAnsi" w:hAnsiTheme="majorHAnsi"/>
          <w:u w:val="single"/>
        </w:rPr>
        <w:t xml:space="preserve">develop new security arrangements with external powers, acquire additional weapons, and </w:t>
      </w:r>
      <w:r w:rsidRPr="00E715CF">
        <w:rPr>
          <w:rFonts w:asciiTheme="majorHAnsi" w:hAnsiTheme="majorHAnsi"/>
          <w:highlight w:val="cyan"/>
          <w:u w:val="single"/>
        </w:rPr>
        <w:t xml:space="preserve">consider </w:t>
      </w:r>
      <w:r w:rsidRPr="00E715CF">
        <w:rPr>
          <w:rFonts w:asciiTheme="majorHAnsi" w:hAnsiTheme="majorHAnsi"/>
          <w:sz w:val="16"/>
        </w:rPr>
        <w:t xml:space="preserve">pursuing their own </w:t>
      </w:r>
      <w:r w:rsidRPr="00E715CF">
        <w:rPr>
          <w:rFonts w:asciiTheme="majorHAnsi" w:hAnsiTheme="majorHAnsi"/>
          <w:highlight w:val="cyan"/>
          <w:u w:val="single"/>
        </w:rPr>
        <w:t xml:space="preserve">nuclear </w:t>
      </w:r>
      <w:r w:rsidRPr="00E715CF">
        <w:rPr>
          <w:rStyle w:val="StyleBoldUnderline"/>
          <w:rFonts w:asciiTheme="majorHAnsi" w:hAnsiTheme="majorHAnsi"/>
          <w:highlight w:val="cyan"/>
        </w:rPr>
        <w:t xml:space="preserve">ambitions. It is not clear that </w:t>
      </w:r>
      <w:r w:rsidRPr="00E715CF">
        <w:rPr>
          <w:rStyle w:val="StyleBoldUnderline"/>
          <w:rFonts w:asciiTheme="majorHAnsi" w:hAnsiTheme="majorHAnsi"/>
        </w:rPr>
        <w:t xml:space="preserve">the type of </w:t>
      </w:r>
      <w:r w:rsidRPr="00E715CF">
        <w:rPr>
          <w:rStyle w:val="StyleBoldUnderline"/>
          <w:rFonts w:asciiTheme="majorHAnsi" w:hAnsiTheme="majorHAnsi"/>
          <w:highlight w:val="cyan"/>
        </w:rPr>
        <w:t>stable deterrent relationship</w:t>
      </w:r>
      <w:r w:rsidRPr="00E715CF">
        <w:rPr>
          <w:rFonts w:asciiTheme="majorHAnsi" w:hAnsiTheme="majorHAnsi"/>
          <w:sz w:val="16"/>
        </w:rPr>
        <w:t xml:space="preserve"> that existed between the great powers for most </w:t>
      </w:r>
      <w:r w:rsidRPr="00E715CF">
        <w:rPr>
          <w:rStyle w:val="StyleBoldUnderline"/>
          <w:rFonts w:asciiTheme="majorHAnsi" w:hAnsiTheme="majorHAnsi"/>
        </w:rPr>
        <w:t xml:space="preserve">of the Cold War </w:t>
      </w:r>
      <w:r w:rsidRPr="00E715CF">
        <w:rPr>
          <w:rStyle w:val="StyleBoldUnderline"/>
          <w:rFonts w:asciiTheme="majorHAnsi" w:hAnsiTheme="majorHAnsi"/>
          <w:highlight w:val="cyan"/>
        </w:rPr>
        <w:t>would emerge</w:t>
      </w:r>
      <w:r w:rsidRPr="00E715CF">
        <w:rPr>
          <w:rFonts w:asciiTheme="majorHAnsi" w:hAnsiTheme="majorHAnsi"/>
          <w:sz w:val="16"/>
          <w:highlight w:val="cyan"/>
        </w:rPr>
        <w:t xml:space="preserve"> </w:t>
      </w:r>
      <w:r w:rsidRPr="00E715CF">
        <w:rPr>
          <w:rFonts w:asciiTheme="majorHAnsi" w:hAnsiTheme="majorHAnsi"/>
          <w:sz w:val="16"/>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w:t>
      </w:r>
      <w:r w:rsidRPr="00E715CF">
        <w:rPr>
          <w:rStyle w:val="StyleBoldUnderline"/>
          <w:rFonts w:asciiTheme="majorHAnsi" w:hAnsiTheme="majorHAnsi"/>
          <w:highlight w:val="cyan"/>
        </w:rPr>
        <w:t>The close proximity of potential nuclear rivals</w:t>
      </w:r>
      <w:r w:rsidRPr="00E715CF">
        <w:rPr>
          <w:rFonts w:asciiTheme="majorHAnsi" w:hAnsiTheme="majorHAnsi"/>
          <w:sz w:val="16"/>
        </w:rPr>
        <w:t xml:space="preserve"> combined with underdeveloped surveillance capabilities and mobile dual-capable Iranian missile systems also will </w:t>
      </w:r>
      <w:r w:rsidRPr="00E715CF">
        <w:rPr>
          <w:rStyle w:val="StyleBoldUnderline"/>
          <w:rFonts w:asciiTheme="majorHAnsi" w:hAnsiTheme="majorHAnsi"/>
          <w:highlight w:val="cyan"/>
        </w:rPr>
        <w:t>produce inherent difficulties</w:t>
      </w:r>
      <w:r w:rsidRPr="00E715CF">
        <w:rPr>
          <w:rFonts w:asciiTheme="majorHAnsi" w:hAnsiTheme="majorHAnsi"/>
          <w:sz w:val="16"/>
          <w:highlight w:val="cyan"/>
        </w:rPr>
        <w:t xml:space="preserve"> </w:t>
      </w:r>
      <w:r w:rsidRPr="00E715CF">
        <w:rPr>
          <w:rFonts w:asciiTheme="majorHAnsi" w:hAnsiTheme="majorHAnsi"/>
          <w:sz w:val="16"/>
        </w:rPr>
        <w:t xml:space="preserve">in achieving reliable indications and warning of an impending nuclear attack. </w:t>
      </w:r>
      <w:r w:rsidRPr="00E715CF">
        <w:rPr>
          <w:rFonts w:asciiTheme="majorHAnsi" w:hAnsiTheme="majorHAnsi"/>
          <w:u w:val="single"/>
        </w:rPr>
        <w:t>The lack of strategic depth</w:t>
      </w:r>
      <w:r w:rsidRPr="00E715CF">
        <w:rPr>
          <w:rFonts w:asciiTheme="majorHAnsi" w:hAnsiTheme="majorHAnsi"/>
          <w:sz w:val="16"/>
        </w:rPr>
        <w:t xml:space="preserve"> in neighboring states like Israel, </w:t>
      </w:r>
      <w:r w:rsidRPr="00E715CF">
        <w:rPr>
          <w:rFonts w:asciiTheme="majorHAnsi" w:hAnsiTheme="majorHAnsi"/>
          <w:highlight w:val="cyan"/>
          <w:u w:val="single"/>
        </w:rPr>
        <w:t xml:space="preserve">short warning and missile flight times, and uncertainty </w:t>
      </w:r>
      <w:r w:rsidRPr="00E715CF">
        <w:rPr>
          <w:rFonts w:asciiTheme="majorHAnsi" w:hAnsiTheme="majorHAnsi"/>
          <w:u w:val="single"/>
        </w:rPr>
        <w:t xml:space="preserve">of </w:t>
      </w:r>
      <w:r w:rsidRPr="00E715CF">
        <w:rPr>
          <w:rFonts w:asciiTheme="majorHAnsi" w:hAnsiTheme="majorHAnsi"/>
          <w:sz w:val="16"/>
        </w:rPr>
        <w:t xml:space="preserve">Iranian </w:t>
      </w:r>
      <w:r w:rsidRPr="00E715CF">
        <w:rPr>
          <w:rFonts w:asciiTheme="majorHAnsi" w:hAnsiTheme="majorHAnsi"/>
          <w:u w:val="single"/>
        </w:rPr>
        <w:t xml:space="preserve">intentions may </w:t>
      </w:r>
      <w:r w:rsidRPr="00E715CF">
        <w:rPr>
          <w:rFonts w:asciiTheme="majorHAnsi" w:hAnsiTheme="majorHAnsi"/>
          <w:highlight w:val="cyan"/>
          <w:u w:val="single"/>
        </w:rPr>
        <w:t xml:space="preserve">place more focus on preemption </w:t>
      </w:r>
      <w:r w:rsidRPr="00E715CF">
        <w:rPr>
          <w:rFonts w:asciiTheme="majorHAnsi" w:hAnsiTheme="majorHAnsi"/>
          <w:u w:val="single"/>
        </w:rPr>
        <w:t xml:space="preserve">rather than defense, potentially </w:t>
      </w:r>
      <w:r w:rsidRPr="00E715CF">
        <w:rPr>
          <w:rStyle w:val="Emphasis"/>
          <w:rFonts w:asciiTheme="majorHAnsi" w:hAnsiTheme="majorHAnsi"/>
          <w:highlight w:val="cyan"/>
        </w:rPr>
        <w:t>leading to escalating crises</w:t>
      </w:r>
      <w:r w:rsidRPr="00E715CF">
        <w:rPr>
          <w:rFonts w:asciiTheme="majorHAnsi" w:hAnsiTheme="majorHAnsi"/>
          <w:sz w:val="16"/>
        </w:rPr>
        <w:t>.</w:t>
      </w:r>
      <w:r w:rsidRPr="00E715CF">
        <w:rPr>
          <w:rFonts w:asciiTheme="majorHAnsi" w:hAnsiTheme="majorHAnsi"/>
          <w:sz w:val="12"/>
        </w:rPr>
        <w:t>¶</w:t>
      </w:r>
      <w:r w:rsidRPr="00E715CF">
        <w:rPr>
          <w:rFonts w:asciiTheme="majorHAnsi" w:hAnsiTheme="majorHAnsi"/>
          <w:sz w:val="16"/>
        </w:rPr>
        <w:t xml:space="preserve"> </w:t>
      </w:r>
      <w:r w:rsidRPr="00E715CF">
        <w:rPr>
          <w:rFonts w:asciiTheme="majorHAnsi" w:hAnsiTheme="majorHAnsi"/>
          <w:u w:val="single"/>
        </w:rPr>
        <w:t xml:space="preserve">Types of </w:t>
      </w:r>
      <w:r w:rsidRPr="00E715CF">
        <w:rPr>
          <w:rStyle w:val="Emphasis"/>
          <w:rFonts w:asciiTheme="majorHAnsi" w:hAnsiTheme="majorHAnsi"/>
          <w:highlight w:val="cyan"/>
        </w:rPr>
        <w:t>conflict</w:t>
      </w:r>
      <w:r w:rsidRPr="00E715CF">
        <w:rPr>
          <w:rFonts w:asciiTheme="majorHAnsi" w:hAnsiTheme="majorHAnsi"/>
          <w:u w:val="single"/>
        </w:rPr>
        <w:t xml:space="preserve"> that the world continues to experience, such as </w:t>
      </w:r>
      <w:r w:rsidRPr="00E715CF">
        <w:rPr>
          <w:rStyle w:val="Emphasis"/>
          <w:rFonts w:asciiTheme="majorHAnsi" w:hAnsiTheme="majorHAnsi"/>
          <w:highlight w:val="cyan"/>
        </w:rPr>
        <w:t>over resources, could reemerge</w:t>
      </w:r>
      <w:r w:rsidRPr="00E715CF">
        <w:rPr>
          <w:rFonts w:asciiTheme="majorHAnsi" w:hAnsiTheme="majorHAnsi"/>
          <w:u w:val="single"/>
        </w:rPr>
        <w:t xml:space="preserve">, </w:t>
      </w:r>
      <w:r w:rsidRPr="00E715CF">
        <w:rPr>
          <w:rStyle w:val="Emphasis"/>
          <w:rFonts w:asciiTheme="majorHAnsi" w:hAnsiTheme="majorHAnsi"/>
          <w:highlight w:val="cyan"/>
        </w:rPr>
        <w:t>particularly if protectionism grows</w:t>
      </w:r>
      <w:r w:rsidRPr="00E715CF">
        <w:rPr>
          <w:rFonts w:asciiTheme="majorHAnsi" w:hAnsiTheme="majorHAnsi"/>
          <w:u w:val="single"/>
        </w:rPr>
        <w:t xml:space="preserve"> </w:t>
      </w:r>
      <w:r w:rsidRPr="00E715CF">
        <w:rPr>
          <w:rFonts w:asciiTheme="majorHAnsi" w:hAnsiTheme="majorHAnsi"/>
          <w:highlight w:val="cyan"/>
          <w:u w:val="single"/>
        </w:rPr>
        <w:t>and there is a resort to neo-mercantilist practices</w:t>
      </w:r>
      <w:r w:rsidRPr="00E715CF">
        <w:rPr>
          <w:rFonts w:asciiTheme="majorHAnsi" w:hAnsiTheme="majorHAnsi"/>
          <w:sz w:val="16"/>
          <w:highlight w:val="cyan"/>
        </w:rPr>
        <w:t>.</w:t>
      </w:r>
      <w:r w:rsidRPr="00E715CF">
        <w:rPr>
          <w:rFonts w:asciiTheme="majorHAnsi" w:hAnsiTheme="majorHAnsi"/>
          <w:sz w:val="16"/>
        </w:rPr>
        <w:t xml:space="preserve"> </w:t>
      </w:r>
      <w:r w:rsidRPr="00E715CF">
        <w:rPr>
          <w:rFonts w:asciiTheme="majorHAnsi" w:hAnsiTheme="majorHAnsi"/>
          <w:highlight w:val="cyan"/>
          <w:u w:val="single"/>
        </w:rPr>
        <w:t xml:space="preserve">Perceptions of </w:t>
      </w:r>
      <w:r w:rsidRPr="00E715CF">
        <w:rPr>
          <w:rFonts w:asciiTheme="majorHAnsi" w:hAnsiTheme="majorHAnsi"/>
          <w:u w:val="single"/>
        </w:rPr>
        <w:t xml:space="preserve">renewed </w:t>
      </w:r>
      <w:r w:rsidRPr="00E715CF">
        <w:rPr>
          <w:rFonts w:asciiTheme="majorHAnsi" w:hAnsiTheme="majorHAnsi"/>
          <w:highlight w:val="cyan"/>
          <w:u w:val="single"/>
        </w:rPr>
        <w:t xml:space="preserve">energy scarcity will drive countries to take actions to assure </w:t>
      </w:r>
      <w:r w:rsidRPr="00E715CF">
        <w:rPr>
          <w:rFonts w:asciiTheme="majorHAnsi" w:hAnsiTheme="majorHAnsi"/>
          <w:u w:val="single"/>
        </w:rPr>
        <w:t xml:space="preserve">their future </w:t>
      </w:r>
      <w:r w:rsidRPr="00E715CF">
        <w:rPr>
          <w:rFonts w:asciiTheme="majorHAnsi" w:hAnsiTheme="majorHAnsi"/>
          <w:highlight w:val="cyan"/>
          <w:u w:val="single"/>
        </w:rPr>
        <w:t xml:space="preserve">access </w:t>
      </w:r>
      <w:r w:rsidRPr="00E715CF">
        <w:rPr>
          <w:rFonts w:asciiTheme="majorHAnsi" w:hAnsiTheme="majorHAnsi"/>
          <w:u w:val="single"/>
        </w:rPr>
        <w:t>to energy supplies</w:t>
      </w:r>
      <w:r w:rsidRPr="00E715CF">
        <w:rPr>
          <w:rFonts w:asciiTheme="majorHAnsi" w:hAnsiTheme="majorHAnsi"/>
          <w:sz w:val="16"/>
        </w:rPr>
        <w:t xml:space="preserve">. In the worst case, </w:t>
      </w:r>
      <w:r w:rsidRPr="00E715CF">
        <w:rPr>
          <w:rFonts w:asciiTheme="majorHAnsi" w:hAnsiTheme="majorHAnsi"/>
          <w:highlight w:val="cyan"/>
          <w:u w:val="single"/>
        </w:rPr>
        <w:t>this could result in interstate conflicts</w:t>
      </w:r>
      <w:r w:rsidRPr="00E715CF">
        <w:rPr>
          <w:rFonts w:asciiTheme="majorHAnsi" w:hAnsiTheme="majorHAnsi"/>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E715CF">
        <w:rPr>
          <w:rFonts w:asciiTheme="majorHAnsi" w:hAnsiTheme="majorHAnsi"/>
          <w:u w:val="single"/>
        </w:rPr>
        <w:t>Maritime security concerns</w:t>
      </w:r>
      <w:r w:rsidRPr="00E715CF">
        <w:rPr>
          <w:rFonts w:asciiTheme="majorHAnsi" w:hAnsiTheme="majorHAnsi"/>
          <w:sz w:val="16"/>
        </w:rPr>
        <w:t xml:space="preserve"> are providing a rationale for naval buildups and </w:t>
      </w:r>
      <w:r w:rsidRPr="00E715CF">
        <w:rPr>
          <w:rFonts w:asciiTheme="majorHAnsi" w:hAnsiTheme="majorHAnsi"/>
          <w:u w:val="single"/>
        </w:rPr>
        <w:t>modernization efforts</w:t>
      </w:r>
      <w:r w:rsidRPr="00E715CF">
        <w:rPr>
          <w:rFonts w:asciiTheme="majorHAnsi" w:hAnsiTheme="majorHAnsi"/>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E715CF">
        <w:rPr>
          <w:rFonts w:asciiTheme="majorHAnsi" w:hAnsiTheme="majorHAnsi"/>
          <w:u w:val="single"/>
        </w:rPr>
        <w:t>increased tensions, rivalries, and</w:t>
      </w:r>
      <w:r w:rsidRPr="00E715CF">
        <w:rPr>
          <w:rFonts w:asciiTheme="majorHAnsi" w:hAnsiTheme="majorHAnsi"/>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E715CF">
        <w:rPr>
          <w:rFonts w:asciiTheme="majorHAnsi" w:hAnsiTheme="majorHAnsi"/>
          <w:u w:val="single"/>
        </w:rPr>
        <w:t>a more dog-eat-dog world.</w:t>
      </w:r>
    </w:p>
    <w:p w14:paraId="04EB93CD" w14:textId="77777777" w:rsidR="00BD1D01" w:rsidRPr="00E715CF" w:rsidRDefault="00BD1D01" w:rsidP="00BD1D01">
      <w:pPr>
        <w:pStyle w:val="Heading3"/>
      </w:pPr>
      <w:r w:rsidRPr="00E715CF">
        <w:t>1AC – plan text</w:t>
      </w:r>
    </w:p>
    <w:p w14:paraId="5C91D27F" w14:textId="77777777" w:rsidR="00BD1D01" w:rsidRPr="00E715CF" w:rsidRDefault="00BD1D01" w:rsidP="00BD1D01">
      <w:pPr>
        <w:pStyle w:val="Heading4"/>
      </w:pPr>
      <w:r w:rsidRPr="00E715CF">
        <w:t>Text: The United States federal government should repeal the Foreign Account Tax Compliance Act.</w:t>
      </w:r>
    </w:p>
    <w:p w14:paraId="614546B9" w14:textId="0416D50A" w:rsidR="00BD1D01" w:rsidRPr="00E715CF" w:rsidRDefault="00174A85" w:rsidP="00BD1D01">
      <w:pPr>
        <w:pStyle w:val="Heading3"/>
      </w:pPr>
      <w:r>
        <w:t>Contention 4</w:t>
      </w:r>
      <w:r w:rsidR="00BD1D01" w:rsidRPr="00E715CF">
        <w:t xml:space="preserve"> is Solvency</w:t>
      </w:r>
    </w:p>
    <w:p w14:paraId="39B71953" w14:textId="77777777" w:rsidR="00BD1D01" w:rsidRPr="00E715CF" w:rsidRDefault="00BD1D01" w:rsidP="00BD1D01">
      <w:pPr>
        <w:pStyle w:val="Heading4"/>
      </w:pPr>
      <w:r w:rsidRPr="00E715CF">
        <w:t>FATCA repeal checks government overreach and preserves US credibility.</w:t>
      </w:r>
    </w:p>
    <w:p w14:paraId="40535121" w14:textId="77777777" w:rsidR="00BD1D01" w:rsidRPr="00E715CF" w:rsidRDefault="00BD1D01" w:rsidP="00BD1D01">
      <w:pPr>
        <w:rPr>
          <w:rFonts w:asciiTheme="majorHAnsi" w:hAnsiTheme="majorHAnsi"/>
          <w:b/>
          <w:bCs/>
          <w:sz w:val="24"/>
          <w:u w:val="single"/>
        </w:rPr>
      </w:pPr>
      <w:r w:rsidRPr="00E715CF">
        <w:rPr>
          <w:rFonts w:asciiTheme="majorHAnsi" w:hAnsiTheme="majorHAnsi"/>
        </w:rPr>
        <w:t xml:space="preserve">Stu </w:t>
      </w:r>
      <w:r w:rsidRPr="00E715CF">
        <w:rPr>
          <w:rStyle w:val="StyleStyleBold12pt"/>
          <w:rFonts w:asciiTheme="majorHAnsi" w:hAnsiTheme="majorHAnsi"/>
        </w:rPr>
        <w:t>Haugen 5-13</w:t>
      </w:r>
      <w:r w:rsidRPr="00E715CF">
        <w:rPr>
          <w:rFonts w:asciiTheme="majorHAnsi" w:hAnsiTheme="majorHAnsi"/>
        </w:rPr>
        <w:t xml:space="preserve">, American marketing, sales and general management expert, “An American Tax Nightmare,” 5-13, New York Times, </w:t>
      </w:r>
      <w:hyperlink r:id="rId17" w:history="1">
        <w:r w:rsidRPr="00E715CF">
          <w:rPr>
            <w:rStyle w:val="Hyperlink"/>
            <w:rFonts w:asciiTheme="majorHAnsi" w:hAnsiTheme="majorHAnsi"/>
          </w:rPr>
          <w:t>http://www.nytimes.com/2015/05/14/opinion/an-american-tax-nightmare.html?_r=0</w:t>
        </w:r>
      </w:hyperlink>
      <w:r w:rsidRPr="00E715CF">
        <w:rPr>
          <w:rFonts w:asciiTheme="majorHAnsi" w:hAnsiTheme="majorHAnsi"/>
        </w:rPr>
        <w:t xml:space="preserve">, </w:t>
      </w:r>
      <w:proofErr w:type="spellStart"/>
      <w:r w:rsidRPr="00E715CF">
        <w:rPr>
          <w:rFonts w:asciiTheme="majorHAnsi" w:hAnsiTheme="majorHAnsi"/>
        </w:rPr>
        <w:t>fwang</w:t>
      </w:r>
      <w:proofErr w:type="spellEnd"/>
    </w:p>
    <w:p w14:paraId="575C3FDF" w14:textId="77777777" w:rsidR="00BD1D01" w:rsidRPr="00E715CF" w:rsidRDefault="00BD1D01" w:rsidP="00BD1D01">
      <w:pPr>
        <w:rPr>
          <w:rFonts w:asciiTheme="majorHAnsi" w:hAnsiTheme="majorHAnsi"/>
        </w:rPr>
      </w:pPr>
      <w:r w:rsidRPr="00E715CF">
        <w:rPr>
          <w:rFonts w:asciiTheme="majorHAnsi" w:hAnsiTheme="majorHAnsi"/>
          <w:sz w:val="16"/>
        </w:rPr>
        <w:t xml:space="preserve">Without significant and timely changes, that will only be the tip of the iceberg as foreign financial institutions continue their search for unprofitable American accounts. Remember, </w:t>
      </w:r>
      <w:r w:rsidRPr="00E715CF">
        <w:rPr>
          <w:rStyle w:val="StyleBoldUnderline"/>
          <w:rFonts w:asciiTheme="majorHAnsi" w:hAnsiTheme="majorHAnsi"/>
        </w:rPr>
        <w:t>the vast majority of those renouncing citizenship are not wealthy tax evaders trading their passport for income tax savings; they are middle-class Americans, living overseas, fully compliant with their U.S. tax and reporting obligations</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An option for some might be to transfer assets to American bank accounts. But </w:t>
      </w:r>
      <w:r w:rsidRPr="00E715CF">
        <w:rPr>
          <w:rStyle w:val="StyleBoldUnderline"/>
          <w:rFonts w:asciiTheme="majorHAnsi" w:hAnsiTheme="majorHAnsi"/>
        </w:rPr>
        <w:t>opening accounts in the United States for those living abroad has become virtually impossible</w:t>
      </w:r>
      <w:r w:rsidRPr="00E715CF">
        <w:rPr>
          <w:rFonts w:asciiTheme="majorHAnsi" w:hAnsiTheme="majorHAnsi"/>
          <w:sz w:val="16"/>
        </w:rPr>
        <w:t xml:space="preserve"> in the post- 9/11 world, foreign employers will typically only pay salaries into local accounts, and this option does not address home mortgages, insurance policies, etc. (Foreign branches of American banks are not exempt from the law’s reporting requirements either.)</w:t>
      </w:r>
      <w:r w:rsidRPr="00E715CF">
        <w:rPr>
          <w:rFonts w:asciiTheme="majorHAnsi" w:hAnsiTheme="majorHAnsi"/>
          <w:sz w:val="12"/>
        </w:rPr>
        <w:t xml:space="preserve">¶ </w:t>
      </w:r>
      <w:r w:rsidRPr="00E715CF">
        <w:rPr>
          <w:rStyle w:val="Emphasis"/>
          <w:rFonts w:asciiTheme="majorHAnsi" w:hAnsiTheme="majorHAnsi"/>
          <w:highlight w:val="cyan"/>
        </w:rPr>
        <w:t>To do nothing is a disaster scenario for Americans overseas</w:t>
      </w:r>
      <w:r w:rsidRPr="00E715CF">
        <w:rPr>
          <w:rFonts w:asciiTheme="majorHAnsi" w:hAnsiTheme="majorHAnsi"/>
          <w:sz w:val="16"/>
        </w:rPr>
        <w:t xml:space="preserve">. </w:t>
      </w:r>
      <w:r w:rsidRPr="00E715CF">
        <w:rPr>
          <w:rStyle w:val="StyleBoldUnderline"/>
          <w:rFonts w:asciiTheme="majorHAnsi" w:hAnsiTheme="majorHAnsi"/>
        </w:rPr>
        <w:t xml:space="preserve">Middle-class </w:t>
      </w:r>
      <w:r w:rsidRPr="00E715CF">
        <w:rPr>
          <w:rStyle w:val="StyleBoldUnderline"/>
          <w:rFonts w:asciiTheme="majorHAnsi" w:hAnsiTheme="majorHAnsi"/>
          <w:highlight w:val="cyan"/>
        </w:rPr>
        <w:t>taxpayers will continue to lose the financial accounts</w:t>
      </w:r>
      <w:r w:rsidRPr="00E715CF">
        <w:rPr>
          <w:rStyle w:val="StyleBoldUnderline"/>
          <w:rFonts w:asciiTheme="majorHAnsi" w:hAnsiTheme="majorHAnsi"/>
        </w:rPr>
        <w:t xml:space="preserve"> critical to their daily lives at an accelerating rate or they will, in desperation, renounce their U.S. citizenship</w:t>
      </w:r>
      <w:r w:rsidRPr="00E715CF">
        <w:rPr>
          <w:rFonts w:asciiTheme="majorHAnsi" w:hAnsiTheme="majorHAnsi"/>
          <w:sz w:val="16"/>
        </w:rPr>
        <w:t xml:space="preserve">. Either way, </w:t>
      </w:r>
      <w:r w:rsidRPr="00E715CF">
        <w:rPr>
          <w:rStyle w:val="Emphasis"/>
          <w:rFonts w:asciiTheme="majorHAnsi" w:hAnsiTheme="majorHAnsi"/>
          <w:highlight w:val="cyan"/>
        </w:rPr>
        <w:t>America’s international presence and competitiveness will be hurt</w:t>
      </w:r>
      <w:r w:rsidRPr="00E715CF">
        <w:rPr>
          <w:rFonts w:asciiTheme="majorHAnsi" w:hAnsiTheme="majorHAnsi"/>
          <w:sz w:val="16"/>
        </w:rPr>
        <w:t>.</w:t>
      </w:r>
      <w:r w:rsidRPr="00E715CF">
        <w:rPr>
          <w:rFonts w:asciiTheme="majorHAnsi" w:hAnsiTheme="majorHAnsi"/>
          <w:sz w:val="12"/>
        </w:rPr>
        <w:t xml:space="preserve">¶ </w:t>
      </w:r>
      <w:r w:rsidRPr="00E715CF">
        <w:rPr>
          <w:rFonts w:asciiTheme="majorHAnsi" w:hAnsiTheme="majorHAnsi"/>
          <w:sz w:val="16"/>
        </w:rPr>
        <w:t xml:space="preserve">Worse yet, </w:t>
      </w:r>
      <w:r w:rsidRPr="00E715CF">
        <w:rPr>
          <w:rStyle w:val="StyleBoldUnderline"/>
          <w:rFonts w:asciiTheme="majorHAnsi" w:hAnsiTheme="majorHAnsi"/>
        </w:rPr>
        <w:t xml:space="preserve">the law has spawned a potentially more intrusive program </w:t>
      </w:r>
      <w:r w:rsidRPr="00E715CF">
        <w:rPr>
          <w:rFonts w:asciiTheme="majorHAnsi" w:hAnsiTheme="majorHAnsi"/>
          <w:sz w:val="16"/>
        </w:rPr>
        <w:t xml:space="preserve">known as the Global Account Tax Compliance Act, or </w:t>
      </w:r>
      <w:proofErr w:type="spellStart"/>
      <w:r w:rsidRPr="00E715CF">
        <w:rPr>
          <w:rStyle w:val="StyleBoldUnderline"/>
          <w:rFonts w:asciiTheme="majorHAnsi" w:hAnsiTheme="majorHAnsi"/>
        </w:rPr>
        <w:t>Gatca</w:t>
      </w:r>
      <w:proofErr w:type="spellEnd"/>
      <w:r w:rsidRPr="00E715CF">
        <w:rPr>
          <w:rFonts w:asciiTheme="majorHAnsi" w:hAnsiTheme="majorHAnsi"/>
          <w:sz w:val="16"/>
        </w:rPr>
        <w:t xml:space="preserve">. The proposal, developed by the Organization for Economic Cooperation and Development, calls for data from accounts opened by a foreign national to be automatically reported to that person’s homeland tax authorities. While </w:t>
      </w:r>
      <w:proofErr w:type="spellStart"/>
      <w:r w:rsidRPr="00E715CF">
        <w:rPr>
          <w:rFonts w:asciiTheme="majorHAnsi" w:hAnsiTheme="majorHAnsi"/>
          <w:sz w:val="16"/>
        </w:rPr>
        <w:t>Gatca</w:t>
      </w:r>
      <w:proofErr w:type="spellEnd"/>
      <w:r w:rsidRPr="00E715CF">
        <w:rPr>
          <w:rFonts w:asciiTheme="majorHAnsi" w:hAnsiTheme="majorHAnsi"/>
          <w:sz w:val="16"/>
        </w:rPr>
        <w:t xml:space="preserve"> is in an early stage of negotiation and implementation, observers believe that </w:t>
      </w:r>
      <w:r w:rsidRPr="00E715CF">
        <w:rPr>
          <w:rStyle w:val="StyleBoldUnderline"/>
          <w:rFonts w:asciiTheme="majorHAnsi" w:hAnsiTheme="majorHAnsi"/>
        </w:rPr>
        <w:t>as many as 65 countries will ultimately be involved</w:t>
      </w:r>
      <w:r w:rsidRPr="00E715CF">
        <w:rPr>
          <w:rFonts w:asciiTheme="majorHAnsi" w:hAnsiTheme="majorHAnsi"/>
          <w:sz w:val="16"/>
        </w:rPr>
        <w:t>.</w:t>
      </w:r>
      <w:r w:rsidRPr="00E715CF">
        <w:rPr>
          <w:rFonts w:asciiTheme="majorHAnsi" w:hAnsiTheme="majorHAnsi"/>
          <w:sz w:val="12"/>
        </w:rPr>
        <w:t xml:space="preserve">¶ </w:t>
      </w:r>
      <w:proofErr w:type="spellStart"/>
      <w:r w:rsidRPr="00E715CF">
        <w:rPr>
          <w:rStyle w:val="StyleBoldUnderline"/>
          <w:rFonts w:asciiTheme="majorHAnsi" w:hAnsiTheme="majorHAnsi"/>
          <w:highlight w:val="cyan"/>
        </w:rPr>
        <w:t>Fatca</w:t>
      </w:r>
      <w:proofErr w:type="spellEnd"/>
      <w:r w:rsidRPr="00E715CF">
        <w:rPr>
          <w:rStyle w:val="StyleBoldUnderline"/>
          <w:rFonts w:asciiTheme="majorHAnsi" w:hAnsiTheme="majorHAnsi"/>
          <w:highlight w:val="cyan"/>
        </w:rPr>
        <w:t>,</w:t>
      </w:r>
      <w:r w:rsidRPr="00E715CF">
        <w:rPr>
          <w:rStyle w:val="StyleBoldUnderline"/>
          <w:rFonts w:asciiTheme="majorHAnsi" w:hAnsiTheme="majorHAnsi"/>
        </w:rPr>
        <w:t xml:space="preserve"> and by extension </w:t>
      </w:r>
      <w:proofErr w:type="spellStart"/>
      <w:r w:rsidRPr="00E715CF">
        <w:rPr>
          <w:rStyle w:val="StyleBoldUnderline"/>
          <w:rFonts w:asciiTheme="majorHAnsi" w:hAnsiTheme="majorHAnsi"/>
        </w:rPr>
        <w:t>Gatca</w:t>
      </w:r>
      <w:proofErr w:type="spellEnd"/>
      <w:r w:rsidRPr="00E715CF">
        <w:rPr>
          <w:rStyle w:val="StyleBoldUnderline"/>
          <w:rFonts w:asciiTheme="majorHAnsi" w:hAnsiTheme="majorHAnsi"/>
        </w:rPr>
        <w:t xml:space="preserve">, </w:t>
      </w:r>
      <w:r w:rsidRPr="00E715CF">
        <w:rPr>
          <w:rStyle w:val="StyleBoldUnderline"/>
          <w:rFonts w:asciiTheme="majorHAnsi" w:hAnsiTheme="majorHAnsi"/>
          <w:highlight w:val="cyan"/>
        </w:rPr>
        <w:t>are forming more links</w:t>
      </w:r>
      <w:r w:rsidRPr="00E715CF">
        <w:rPr>
          <w:rStyle w:val="StyleBoldUnderline"/>
          <w:rFonts w:asciiTheme="majorHAnsi" w:hAnsiTheme="majorHAnsi"/>
        </w:rPr>
        <w:t xml:space="preserve"> in the chain of global government snooping </w:t>
      </w:r>
      <w:r w:rsidRPr="00E715CF">
        <w:rPr>
          <w:rStyle w:val="StyleBoldUnderline"/>
          <w:rFonts w:asciiTheme="majorHAnsi" w:hAnsiTheme="majorHAnsi"/>
          <w:highlight w:val="cyan"/>
        </w:rPr>
        <w:t>into the lives of innocent individuals</w:t>
      </w:r>
      <w:r w:rsidRPr="00E715CF">
        <w:rPr>
          <w:rStyle w:val="StyleBoldUnderline"/>
          <w:rFonts w:asciiTheme="majorHAnsi" w:hAnsiTheme="majorHAnsi"/>
        </w:rPr>
        <w:t xml:space="preserve"> </w:t>
      </w:r>
      <w:r w:rsidRPr="00E715CF">
        <w:rPr>
          <w:rFonts w:asciiTheme="majorHAnsi" w:hAnsiTheme="majorHAnsi"/>
          <w:sz w:val="16"/>
        </w:rPr>
        <w:t>under the guise of identifying criminals and tax cheats. For Americans, it is a massive breach of the Fourth Amendment, which forbids unreasonable search and seizure.</w:t>
      </w:r>
      <w:r w:rsidRPr="00E715CF">
        <w:rPr>
          <w:rFonts w:asciiTheme="majorHAnsi" w:hAnsiTheme="majorHAnsi"/>
          <w:sz w:val="12"/>
        </w:rPr>
        <w:t xml:space="preserve">¶ </w:t>
      </w:r>
      <w:r w:rsidRPr="00E715CF">
        <w:rPr>
          <w:rStyle w:val="Emphasis"/>
          <w:rFonts w:asciiTheme="majorHAnsi" w:hAnsiTheme="majorHAnsi"/>
          <w:highlight w:val="cyan"/>
        </w:rPr>
        <w:t xml:space="preserve">The repeal of </w:t>
      </w:r>
      <w:proofErr w:type="spellStart"/>
      <w:r w:rsidRPr="00E715CF">
        <w:rPr>
          <w:rStyle w:val="Emphasis"/>
          <w:rFonts w:asciiTheme="majorHAnsi" w:hAnsiTheme="majorHAnsi"/>
          <w:highlight w:val="cyan"/>
        </w:rPr>
        <w:t>Fatca</w:t>
      </w:r>
      <w:proofErr w:type="spellEnd"/>
      <w:r w:rsidRPr="00E715CF">
        <w:rPr>
          <w:rStyle w:val="Emphasis"/>
          <w:rFonts w:asciiTheme="majorHAnsi" w:hAnsiTheme="majorHAnsi"/>
          <w:highlight w:val="cyan"/>
        </w:rPr>
        <w:t xml:space="preserve"> is the only way to end this dangerous and growing government overreach</w:t>
      </w:r>
      <w:r w:rsidRPr="00E715CF">
        <w:rPr>
          <w:rFonts w:asciiTheme="majorHAnsi" w:hAnsiTheme="majorHAnsi"/>
          <w:sz w:val="16"/>
        </w:rPr>
        <w:t xml:space="preserve">. </w:t>
      </w:r>
      <w:r w:rsidRPr="00E715CF">
        <w:rPr>
          <w:rStyle w:val="StyleBoldUnderline"/>
          <w:rFonts w:asciiTheme="majorHAnsi" w:hAnsiTheme="majorHAnsi"/>
          <w:highlight w:val="cyan"/>
        </w:rPr>
        <w:t>A bill has been introduced</w:t>
      </w:r>
      <w:r w:rsidRPr="00E715CF">
        <w:rPr>
          <w:rStyle w:val="StyleBoldUnderline"/>
          <w:rFonts w:asciiTheme="majorHAnsi" w:hAnsiTheme="majorHAnsi"/>
        </w:rPr>
        <w:t xml:space="preserve"> in the United States Senate </w:t>
      </w:r>
      <w:r w:rsidRPr="00E715CF">
        <w:rPr>
          <w:rStyle w:val="StyleBoldUnderline"/>
          <w:rFonts w:asciiTheme="majorHAnsi" w:hAnsiTheme="majorHAnsi"/>
          <w:highlight w:val="cyan"/>
        </w:rPr>
        <w:t>to repeal provisions</w:t>
      </w:r>
      <w:r w:rsidRPr="00E715CF">
        <w:rPr>
          <w:rStyle w:val="StyleBoldUnderline"/>
          <w:rFonts w:asciiTheme="majorHAnsi" w:hAnsiTheme="majorHAnsi"/>
        </w:rPr>
        <w:t xml:space="preserve"> of the law </w:t>
      </w:r>
      <w:r w:rsidRPr="00E715CF">
        <w:rPr>
          <w:rStyle w:val="StyleBoldUnderline"/>
          <w:rFonts w:asciiTheme="majorHAnsi" w:hAnsiTheme="majorHAnsi"/>
          <w:highlight w:val="cyan"/>
        </w:rPr>
        <w:t>but</w:t>
      </w:r>
      <w:r w:rsidRPr="00E715CF">
        <w:rPr>
          <w:rFonts w:asciiTheme="majorHAnsi" w:hAnsiTheme="majorHAnsi"/>
          <w:sz w:val="16"/>
        </w:rPr>
        <w:t xml:space="preserve">, in the heat of the approaching presidential campaign, </w:t>
      </w:r>
      <w:r w:rsidRPr="00E715CF">
        <w:rPr>
          <w:rStyle w:val="StyleBoldUnderline"/>
          <w:rFonts w:asciiTheme="majorHAnsi" w:hAnsiTheme="majorHAnsi"/>
          <w:highlight w:val="cyan"/>
        </w:rPr>
        <w:t>congressional repeal is not going to happen</w:t>
      </w:r>
      <w:r w:rsidRPr="00E715CF">
        <w:rPr>
          <w:rFonts w:asciiTheme="majorHAnsi" w:hAnsiTheme="majorHAnsi"/>
          <w:sz w:val="16"/>
        </w:rPr>
        <w:t>.</w:t>
      </w:r>
      <w:r w:rsidRPr="00E715CF">
        <w:rPr>
          <w:rFonts w:asciiTheme="majorHAnsi" w:hAnsiTheme="majorHAnsi"/>
          <w:sz w:val="12"/>
        </w:rPr>
        <w:t xml:space="preserve">¶ </w:t>
      </w:r>
    </w:p>
    <w:p w14:paraId="090B2289" w14:textId="77777777" w:rsidR="00B45FE9" w:rsidRPr="00AF5046" w:rsidRDefault="00B45FE9" w:rsidP="007A3515"/>
    <w:sectPr w:rsidR="00B45FE9" w:rsidRPr="00AF5046" w:rsidSect="00D36252">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CDCE37" w14:textId="77777777" w:rsidR="003169E3" w:rsidRDefault="003169E3" w:rsidP="00E46E7E">
      <w:r>
        <w:separator/>
      </w:r>
    </w:p>
  </w:endnote>
  <w:endnote w:type="continuationSeparator" w:id="0">
    <w:p w14:paraId="5237CDA3" w14:textId="77777777" w:rsidR="003169E3" w:rsidRDefault="003169E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0B1476" w14:textId="77777777" w:rsidR="003169E3" w:rsidRDefault="003169E3" w:rsidP="00E46E7E">
      <w:r>
        <w:separator/>
      </w:r>
    </w:p>
  </w:footnote>
  <w:footnote w:type="continuationSeparator" w:id="0">
    <w:p w14:paraId="49C36378" w14:textId="77777777" w:rsidR="003169E3" w:rsidRDefault="003169E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D01"/>
    <w:rsid w:val="000140EC"/>
    <w:rsid w:val="00016A35"/>
    <w:rsid w:val="000C16B3"/>
    <w:rsid w:val="001408C0"/>
    <w:rsid w:val="00143FD7"/>
    <w:rsid w:val="00144FA9"/>
    <w:rsid w:val="001463FB"/>
    <w:rsid w:val="001710E3"/>
    <w:rsid w:val="00174A85"/>
    <w:rsid w:val="00186DB7"/>
    <w:rsid w:val="001D7626"/>
    <w:rsid w:val="00232F35"/>
    <w:rsid w:val="002613DA"/>
    <w:rsid w:val="002B6353"/>
    <w:rsid w:val="002B68C8"/>
    <w:rsid w:val="002F35F4"/>
    <w:rsid w:val="002F3E28"/>
    <w:rsid w:val="002F40E6"/>
    <w:rsid w:val="00303E5B"/>
    <w:rsid w:val="00313226"/>
    <w:rsid w:val="0031425E"/>
    <w:rsid w:val="003169E3"/>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07449"/>
    <w:rsid w:val="00672258"/>
    <w:rsid w:val="0067575B"/>
    <w:rsid w:val="00692C26"/>
    <w:rsid w:val="006F2D3D"/>
    <w:rsid w:val="00700835"/>
    <w:rsid w:val="00726F87"/>
    <w:rsid w:val="007333B9"/>
    <w:rsid w:val="00734CB5"/>
    <w:rsid w:val="00791B7D"/>
    <w:rsid w:val="007A3515"/>
    <w:rsid w:val="007D7924"/>
    <w:rsid w:val="007E470C"/>
    <w:rsid w:val="007E5F71"/>
    <w:rsid w:val="00821415"/>
    <w:rsid w:val="00833DE3"/>
    <w:rsid w:val="0083768F"/>
    <w:rsid w:val="00913EAF"/>
    <w:rsid w:val="0091595A"/>
    <w:rsid w:val="009165EA"/>
    <w:rsid w:val="009829F2"/>
    <w:rsid w:val="00993F61"/>
    <w:rsid w:val="009A55B4"/>
    <w:rsid w:val="009B0746"/>
    <w:rsid w:val="009C198B"/>
    <w:rsid w:val="009D207E"/>
    <w:rsid w:val="009E5822"/>
    <w:rsid w:val="009E691A"/>
    <w:rsid w:val="00A057C8"/>
    <w:rsid w:val="00A074CB"/>
    <w:rsid w:val="00A369C4"/>
    <w:rsid w:val="00A47986"/>
    <w:rsid w:val="00A91A24"/>
    <w:rsid w:val="00AA4E6B"/>
    <w:rsid w:val="00AC0E99"/>
    <w:rsid w:val="00AF1E67"/>
    <w:rsid w:val="00AF5046"/>
    <w:rsid w:val="00AF70D4"/>
    <w:rsid w:val="00B169A1"/>
    <w:rsid w:val="00B33E0C"/>
    <w:rsid w:val="00B45FE9"/>
    <w:rsid w:val="00B55D49"/>
    <w:rsid w:val="00B65E97"/>
    <w:rsid w:val="00B84180"/>
    <w:rsid w:val="00BD1D01"/>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060EF"/>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BC4194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A55B4"/>
    <w:rPr>
      <w:rFonts w:ascii="Calibri" w:hAnsi="Calibri"/>
      <w:sz w:val="22"/>
    </w:rPr>
  </w:style>
  <w:style w:type="paragraph" w:styleId="Heading1">
    <w:name w:val="heading 1"/>
    <w:aliases w:val="Pocket"/>
    <w:basedOn w:val="Normal"/>
    <w:next w:val="Normal"/>
    <w:link w:val="Heading1Char"/>
    <w:uiPriority w:val="9"/>
    <w:qFormat/>
    <w:rsid w:val="009A55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A55B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A55B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w:basedOn w:val="Normal"/>
    <w:next w:val="Normal"/>
    <w:link w:val="Heading4Char"/>
    <w:uiPriority w:val="9"/>
    <w:unhideWhenUsed/>
    <w:qFormat/>
    <w:rsid w:val="009A55B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9A55B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A55B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A55B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A55B4"/>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9"/>
    <w:rsid w:val="009A55B4"/>
    <w:rPr>
      <w:rFonts w:asciiTheme="majorHAnsi" w:eastAsiaTheme="majorEastAsia" w:hAnsiTheme="majorHAnsi" w:cstheme="majorBidi"/>
      <w:b/>
      <w:bCs/>
      <w:iCs/>
      <w:sz w:val="26"/>
    </w:rPr>
  </w:style>
  <w:style w:type="paragraph" w:styleId="NoSpacing">
    <w:name w:val="No Spacing"/>
    <w:uiPriority w:val="1"/>
    <w:rsid w:val="009A55B4"/>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A55B4"/>
    <w:rPr>
      <w:b/>
      <w:sz w:val="26"/>
      <w:u w:val="none"/>
    </w:rPr>
  </w:style>
  <w:style w:type="character" w:customStyle="1" w:styleId="StyleBoldUnderline">
    <w:name w:val="Style Bold Underline"/>
    <w:aliases w:val="Underline,Style Underline,Intense Emphasis1,apple-style-span + 6 pt,Kern at 16 pt,Bold,Intense Emphasis11,Intense Emphasis2,Title Char,HHeading 3 + 12 pt,Cards + Font: 12 pt Char,Style,Bold Cite Char,Citation Char Char Char,ci,c,Bo"/>
    <w:basedOn w:val="DefaultParagraphFont"/>
    <w:uiPriority w:val="1"/>
    <w:qFormat/>
    <w:rsid w:val="009A55B4"/>
    <w:rPr>
      <w:b/>
      <w:sz w:val="22"/>
      <w:u w:val="single"/>
    </w:rPr>
  </w:style>
  <w:style w:type="paragraph" w:styleId="DocumentMap">
    <w:name w:val="Document Map"/>
    <w:basedOn w:val="Normal"/>
    <w:link w:val="DocumentMapChar"/>
    <w:uiPriority w:val="99"/>
    <w:semiHidden/>
    <w:unhideWhenUsed/>
    <w:rsid w:val="009A55B4"/>
    <w:rPr>
      <w:rFonts w:ascii="Lucida Grande" w:hAnsi="Lucida Grande" w:cs="Lucida Grande"/>
    </w:rPr>
  </w:style>
  <w:style w:type="character" w:customStyle="1" w:styleId="DocumentMapChar">
    <w:name w:val="Document Map Char"/>
    <w:basedOn w:val="DefaultParagraphFont"/>
    <w:link w:val="DocumentMap"/>
    <w:uiPriority w:val="99"/>
    <w:semiHidden/>
    <w:rsid w:val="009A55B4"/>
    <w:rPr>
      <w:rFonts w:ascii="Lucida Grande" w:hAnsi="Lucida Grande" w:cs="Lucida Grande"/>
      <w:sz w:val="22"/>
    </w:rPr>
  </w:style>
  <w:style w:type="paragraph" w:styleId="ListParagraph">
    <w:name w:val="List Paragraph"/>
    <w:basedOn w:val="Normal"/>
    <w:uiPriority w:val="34"/>
    <w:rsid w:val="009A55B4"/>
    <w:pPr>
      <w:ind w:left="720"/>
      <w:contextualSpacing/>
    </w:pPr>
  </w:style>
  <w:style w:type="paragraph" w:styleId="Header">
    <w:name w:val="header"/>
    <w:basedOn w:val="Normal"/>
    <w:link w:val="HeaderChar"/>
    <w:uiPriority w:val="99"/>
    <w:unhideWhenUsed/>
    <w:rsid w:val="009A55B4"/>
    <w:pPr>
      <w:tabs>
        <w:tab w:val="center" w:pos="4320"/>
        <w:tab w:val="right" w:pos="8640"/>
      </w:tabs>
    </w:pPr>
  </w:style>
  <w:style w:type="character" w:customStyle="1" w:styleId="HeaderChar">
    <w:name w:val="Header Char"/>
    <w:basedOn w:val="DefaultParagraphFont"/>
    <w:link w:val="Header"/>
    <w:uiPriority w:val="99"/>
    <w:rsid w:val="009A55B4"/>
    <w:rPr>
      <w:rFonts w:ascii="Calibri" w:hAnsi="Calibri"/>
      <w:sz w:val="22"/>
    </w:rPr>
  </w:style>
  <w:style w:type="paragraph" w:styleId="Footer">
    <w:name w:val="footer"/>
    <w:basedOn w:val="Normal"/>
    <w:link w:val="FooterChar"/>
    <w:uiPriority w:val="99"/>
    <w:unhideWhenUsed/>
    <w:rsid w:val="009A55B4"/>
    <w:pPr>
      <w:tabs>
        <w:tab w:val="center" w:pos="4320"/>
        <w:tab w:val="right" w:pos="8640"/>
      </w:tabs>
    </w:pPr>
  </w:style>
  <w:style w:type="character" w:customStyle="1" w:styleId="FooterChar">
    <w:name w:val="Footer Char"/>
    <w:basedOn w:val="DefaultParagraphFont"/>
    <w:link w:val="Footer"/>
    <w:uiPriority w:val="99"/>
    <w:rsid w:val="009A55B4"/>
    <w:rPr>
      <w:rFonts w:ascii="Calibri" w:hAnsi="Calibri"/>
      <w:sz w:val="22"/>
    </w:rPr>
  </w:style>
  <w:style w:type="character" w:styleId="PageNumber">
    <w:name w:val="page number"/>
    <w:basedOn w:val="DefaultParagraphFont"/>
    <w:uiPriority w:val="99"/>
    <w:semiHidden/>
    <w:unhideWhenUsed/>
    <w:rsid w:val="009A55B4"/>
  </w:style>
  <w:style w:type="character" w:styleId="Hyperlink">
    <w:name w:val="Hyperlink"/>
    <w:basedOn w:val="DefaultParagraphFont"/>
    <w:uiPriority w:val="99"/>
    <w:unhideWhenUsed/>
    <w:rsid w:val="009A55B4"/>
    <w:rPr>
      <w:color w:val="0000FF" w:themeColor="hyperlink"/>
      <w:u w:val="single"/>
    </w:rPr>
  </w:style>
  <w:style w:type="paragraph" w:customStyle="1" w:styleId="textbold">
    <w:name w:val="text bold"/>
    <w:basedOn w:val="Normal"/>
    <w:link w:val="Emphasis"/>
    <w:uiPriority w:val="7"/>
    <w:qFormat/>
    <w:rsid w:val="00BD1D01"/>
    <w:pPr>
      <w:pBdr>
        <w:top w:val="single" w:sz="8" w:space="0" w:color="auto"/>
        <w:left w:val="single" w:sz="8" w:space="0" w:color="auto"/>
        <w:bottom w:val="single" w:sz="8" w:space="0" w:color="auto"/>
        <w:right w:val="single" w:sz="8" w:space="0" w:color="auto"/>
      </w:pBdr>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A55B4"/>
    <w:rPr>
      <w:rFonts w:ascii="Calibri" w:hAnsi="Calibri"/>
      <w:sz w:val="22"/>
    </w:rPr>
  </w:style>
  <w:style w:type="paragraph" w:styleId="Heading1">
    <w:name w:val="heading 1"/>
    <w:aliases w:val="Pocket"/>
    <w:basedOn w:val="Normal"/>
    <w:next w:val="Normal"/>
    <w:link w:val="Heading1Char"/>
    <w:uiPriority w:val="9"/>
    <w:qFormat/>
    <w:rsid w:val="009A55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A55B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A55B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Heading 2 Char2 Char,Heading 2 Char1 Char Char,Ch,TAG,no read,No Spacing211,No Spacing12,No Spacing2111,No Spacing4,No Spacing11111,No Spacing21,No Spacing5,Card,Tags,tags,No Spacing1111"/>
    <w:basedOn w:val="Normal"/>
    <w:next w:val="Normal"/>
    <w:link w:val="Heading4Char"/>
    <w:uiPriority w:val="9"/>
    <w:unhideWhenUsed/>
    <w:qFormat/>
    <w:rsid w:val="009A55B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9A55B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9A55B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A55B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A55B4"/>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9"/>
    <w:rsid w:val="009A55B4"/>
    <w:rPr>
      <w:rFonts w:asciiTheme="majorHAnsi" w:eastAsiaTheme="majorEastAsia" w:hAnsiTheme="majorHAnsi" w:cstheme="majorBidi"/>
      <w:b/>
      <w:bCs/>
      <w:iCs/>
      <w:sz w:val="26"/>
    </w:rPr>
  </w:style>
  <w:style w:type="paragraph" w:styleId="NoSpacing">
    <w:name w:val="No Spacing"/>
    <w:uiPriority w:val="1"/>
    <w:rsid w:val="009A55B4"/>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9A55B4"/>
    <w:rPr>
      <w:b/>
      <w:sz w:val="26"/>
      <w:u w:val="none"/>
    </w:rPr>
  </w:style>
  <w:style w:type="character" w:customStyle="1" w:styleId="StyleBoldUnderline">
    <w:name w:val="Style Bold Underline"/>
    <w:aliases w:val="Underline,Style Underline,Intense Emphasis1,apple-style-span + 6 pt,Kern at 16 pt,Bold,Intense Emphasis11,Intense Emphasis2,Title Char,HHeading 3 + 12 pt,Cards + Font: 12 pt Char,Style,Bold Cite Char,Citation Char Char Char,ci,c,Bo"/>
    <w:basedOn w:val="DefaultParagraphFont"/>
    <w:uiPriority w:val="1"/>
    <w:qFormat/>
    <w:rsid w:val="009A55B4"/>
    <w:rPr>
      <w:b/>
      <w:sz w:val="22"/>
      <w:u w:val="single"/>
    </w:rPr>
  </w:style>
  <w:style w:type="paragraph" w:styleId="DocumentMap">
    <w:name w:val="Document Map"/>
    <w:basedOn w:val="Normal"/>
    <w:link w:val="DocumentMapChar"/>
    <w:uiPriority w:val="99"/>
    <w:semiHidden/>
    <w:unhideWhenUsed/>
    <w:rsid w:val="009A55B4"/>
    <w:rPr>
      <w:rFonts w:ascii="Lucida Grande" w:hAnsi="Lucida Grande" w:cs="Lucida Grande"/>
    </w:rPr>
  </w:style>
  <w:style w:type="character" w:customStyle="1" w:styleId="DocumentMapChar">
    <w:name w:val="Document Map Char"/>
    <w:basedOn w:val="DefaultParagraphFont"/>
    <w:link w:val="DocumentMap"/>
    <w:uiPriority w:val="99"/>
    <w:semiHidden/>
    <w:rsid w:val="009A55B4"/>
    <w:rPr>
      <w:rFonts w:ascii="Lucida Grande" w:hAnsi="Lucida Grande" w:cs="Lucida Grande"/>
      <w:sz w:val="22"/>
    </w:rPr>
  </w:style>
  <w:style w:type="paragraph" w:styleId="ListParagraph">
    <w:name w:val="List Paragraph"/>
    <w:basedOn w:val="Normal"/>
    <w:uiPriority w:val="34"/>
    <w:rsid w:val="009A55B4"/>
    <w:pPr>
      <w:ind w:left="720"/>
      <w:contextualSpacing/>
    </w:pPr>
  </w:style>
  <w:style w:type="paragraph" w:styleId="Header">
    <w:name w:val="header"/>
    <w:basedOn w:val="Normal"/>
    <w:link w:val="HeaderChar"/>
    <w:uiPriority w:val="99"/>
    <w:unhideWhenUsed/>
    <w:rsid w:val="009A55B4"/>
    <w:pPr>
      <w:tabs>
        <w:tab w:val="center" w:pos="4320"/>
        <w:tab w:val="right" w:pos="8640"/>
      </w:tabs>
    </w:pPr>
  </w:style>
  <w:style w:type="character" w:customStyle="1" w:styleId="HeaderChar">
    <w:name w:val="Header Char"/>
    <w:basedOn w:val="DefaultParagraphFont"/>
    <w:link w:val="Header"/>
    <w:uiPriority w:val="99"/>
    <w:rsid w:val="009A55B4"/>
    <w:rPr>
      <w:rFonts w:ascii="Calibri" w:hAnsi="Calibri"/>
      <w:sz w:val="22"/>
    </w:rPr>
  </w:style>
  <w:style w:type="paragraph" w:styleId="Footer">
    <w:name w:val="footer"/>
    <w:basedOn w:val="Normal"/>
    <w:link w:val="FooterChar"/>
    <w:uiPriority w:val="99"/>
    <w:unhideWhenUsed/>
    <w:rsid w:val="009A55B4"/>
    <w:pPr>
      <w:tabs>
        <w:tab w:val="center" w:pos="4320"/>
        <w:tab w:val="right" w:pos="8640"/>
      </w:tabs>
    </w:pPr>
  </w:style>
  <w:style w:type="character" w:customStyle="1" w:styleId="FooterChar">
    <w:name w:val="Footer Char"/>
    <w:basedOn w:val="DefaultParagraphFont"/>
    <w:link w:val="Footer"/>
    <w:uiPriority w:val="99"/>
    <w:rsid w:val="009A55B4"/>
    <w:rPr>
      <w:rFonts w:ascii="Calibri" w:hAnsi="Calibri"/>
      <w:sz w:val="22"/>
    </w:rPr>
  </w:style>
  <w:style w:type="character" w:styleId="PageNumber">
    <w:name w:val="page number"/>
    <w:basedOn w:val="DefaultParagraphFont"/>
    <w:uiPriority w:val="99"/>
    <w:semiHidden/>
    <w:unhideWhenUsed/>
    <w:rsid w:val="009A55B4"/>
  </w:style>
  <w:style w:type="character" w:styleId="Hyperlink">
    <w:name w:val="Hyperlink"/>
    <w:basedOn w:val="DefaultParagraphFont"/>
    <w:uiPriority w:val="99"/>
    <w:unhideWhenUsed/>
    <w:rsid w:val="009A55B4"/>
    <w:rPr>
      <w:color w:val="0000FF" w:themeColor="hyperlink"/>
      <w:u w:val="single"/>
    </w:rPr>
  </w:style>
  <w:style w:type="paragraph" w:customStyle="1" w:styleId="textbold">
    <w:name w:val="text bold"/>
    <w:basedOn w:val="Normal"/>
    <w:link w:val="Emphasis"/>
    <w:uiPriority w:val="7"/>
    <w:qFormat/>
    <w:rsid w:val="00BD1D01"/>
    <w:pPr>
      <w:pBdr>
        <w:top w:val="single" w:sz="8" w:space="0" w:color="auto"/>
        <w:left w:val="single" w:sz="8" w:space="0" w:color="auto"/>
        <w:bottom w:val="single" w:sz="8" w:space="0" w:color="auto"/>
        <w:right w:val="single" w:sz="8" w:space="0" w:color="auto"/>
      </w:pBd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yperlink" Target="http://web.b.ebscohost.com/ehost/pdfviewer/pdfviewer?sid=5e1d1933-789a-46d8-93d0-5a37c6e4c310%40sessionmgr111&amp;crlhashurl=login.aspx%253fdirect%253dtrue%2526profile%253dehost%2526scope%253dsite%2526authtype%253dcrawler%2526jrnl%253d07479115%2526AN%253d101056554&amp;hid=102&amp;vid=0" TargetMode="External"/><Relationship Id="rId13" Type="http://schemas.openxmlformats.org/officeDocument/2006/relationships/hyperlink" Target="http://www.worldfinance.com/strategy/fatca-law-makes-firms-reluctant-to-trade-with-americans" TargetMode="External"/><Relationship Id="rId14" Type="http://schemas.openxmlformats.org/officeDocument/2006/relationships/hyperlink" Target="https://americansabroad.org/issues/fatca/fatca-bad-america/" TargetMode="External"/><Relationship Id="rId15" Type="http://schemas.openxmlformats.org/officeDocument/2006/relationships/hyperlink" Target="http://www3.weforum.org/docs/GAC13/WEF_GAC_GlobalTradeFDI_FDIKeyDriver_Report_2013.pdf" TargetMode="External"/><Relationship Id="rId16" Type="http://schemas.openxmlformats.org/officeDocument/2006/relationships/hyperlink" Target="http://www.forbes.com/sites/robclarfeld/2012/01/25/decouple-this/" TargetMode="External"/><Relationship Id="rId17" Type="http://schemas.openxmlformats.org/officeDocument/2006/relationships/hyperlink" Target="http://www.nytimes.com/2015/05/14/opinion/an-american-tax-nightmare.html?_r=0" TargetMode="External"/><Relationship Id="rId18" Type="http://schemas.openxmlformats.org/officeDocument/2006/relationships/fontTable" Target="fontTable.xml"/><Relationship Id="rId19"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lic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13</Pages>
  <Words>12133</Words>
  <Characters>69159</Characters>
  <Application>Microsoft Macintosh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81130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Hanan</dc:creator>
  <cp:keywords/>
  <dc:description/>
  <cp:lastModifiedBy>Blake Hanan</cp:lastModifiedBy>
  <cp:revision>10</cp:revision>
  <dcterms:created xsi:type="dcterms:W3CDTF">2015-07-18T19:43:00Z</dcterms:created>
  <dcterms:modified xsi:type="dcterms:W3CDTF">2015-07-21T20:27:00Z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