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80AA0" w:rsidRDefault="00A80AA0" w:rsidP="00A80AA0">
      <w:pPr>
        <w:pStyle w:val="Heading1"/>
      </w:pPr>
      <w:bookmarkStart w:id="0" w:name="_GoBack"/>
      <w:bookmarkEnd w:id="0"/>
      <w:r>
        <w:t>1NC</w:t>
      </w:r>
    </w:p>
    <w:p w:rsidR="00A80AA0" w:rsidRDefault="00A80AA0" w:rsidP="00A80AA0">
      <w:pPr>
        <w:pStyle w:val="Heading2"/>
      </w:pPr>
      <w:r>
        <w:lastRenderedPageBreak/>
        <w:t>OFF-CASE</w:t>
      </w:r>
    </w:p>
    <w:p w:rsidR="00A80AA0" w:rsidRDefault="00A80AA0" w:rsidP="00A80AA0">
      <w:pPr>
        <w:pStyle w:val="Heading3"/>
      </w:pPr>
      <w:r>
        <w:lastRenderedPageBreak/>
        <w:t>T—Domestic</w:t>
      </w:r>
    </w:p>
    <w:p w:rsidR="00F20399" w:rsidRPr="00E96A03" w:rsidRDefault="00F20399" w:rsidP="00F20399">
      <w:pPr>
        <w:pStyle w:val="Heading4"/>
      </w:pPr>
      <w:r>
        <w:t>Interpretation—“</w:t>
      </w:r>
      <w:r w:rsidRPr="00E96A03">
        <w:t>Domestic” refers to activity in the 50 states and DC</w:t>
      </w:r>
    </w:p>
    <w:p w:rsidR="00F20399" w:rsidRDefault="00F20399" w:rsidP="00F20399">
      <w:r w:rsidRPr="00E96A03">
        <w:rPr>
          <w:rStyle w:val="Style13ptBold"/>
        </w:rPr>
        <w:t>Energy Dictionary 7</w:t>
      </w:r>
      <w:r>
        <w:t xml:space="preserve"> – “domestic”, 11-3http://www.photius.com/energy/glossaryd.html#domest</w:t>
      </w:r>
    </w:p>
    <w:p w:rsidR="00F20399" w:rsidRPr="00E96A03" w:rsidRDefault="00F20399" w:rsidP="00F20399">
      <w:pPr>
        <w:rPr>
          <w:rStyle w:val="TitleChar"/>
        </w:rPr>
      </w:pPr>
      <w:r w:rsidRPr="00F20399">
        <w:rPr>
          <w:rStyle w:val="TitleChar"/>
          <w:highlight w:val="yellow"/>
        </w:rPr>
        <w:t xml:space="preserve">Domestic: </w:t>
      </w:r>
      <w:r w:rsidRPr="00F20399">
        <w:rPr>
          <w:rStyle w:val="Emphasis"/>
          <w:highlight w:val="yellow"/>
        </w:rPr>
        <w:t>See United States</w:t>
      </w:r>
      <w:r w:rsidRPr="00E96A03">
        <w:rPr>
          <w:rStyle w:val="TitleChar"/>
        </w:rPr>
        <w:t>.</w:t>
      </w:r>
    </w:p>
    <w:p w:rsidR="00F20399" w:rsidRDefault="00F20399" w:rsidP="00F20399">
      <w:r>
        <w:t>[CONTINUES]</w:t>
      </w:r>
    </w:p>
    <w:p w:rsidR="00F20399" w:rsidRDefault="00F20399" w:rsidP="00F20399">
      <w:r w:rsidRPr="00F20399">
        <w:rPr>
          <w:rStyle w:val="TitleChar"/>
          <w:highlight w:val="yellow"/>
        </w:rPr>
        <w:t xml:space="preserve">United States: The </w:t>
      </w:r>
      <w:r w:rsidRPr="00F20399">
        <w:rPr>
          <w:rStyle w:val="Emphasis"/>
          <w:highlight w:val="yellow"/>
        </w:rPr>
        <w:t>50 States</w:t>
      </w:r>
      <w:r w:rsidRPr="00F20399">
        <w:rPr>
          <w:rStyle w:val="TitleChar"/>
          <w:highlight w:val="yellow"/>
        </w:rPr>
        <w:t xml:space="preserve"> and the </w:t>
      </w:r>
      <w:r w:rsidRPr="00F20399">
        <w:rPr>
          <w:rStyle w:val="Emphasis"/>
          <w:highlight w:val="yellow"/>
        </w:rPr>
        <w:t>District of Columbia</w:t>
      </w:r>
      <w:r>
        <w:t>. Note: The United States has varying degrees of jurisdiction over a number of territories and other political entities outside the 50 States and the District of Columbia, including Puerto Rico, the U.S. Virgin Islands, Guam, American Samoa, Johnston Atoll, Midway Islands, Wake Island, and the Northern Mariana Islands. EIA data programs may include data from some or all of these areas in U.S. totals. For these programs, data products will contain notes explaining the extent of geographic coverage included under the term "United States."</w:t>
      </w:r>
    </w:p>
    <w:p w:rsidR="004F6DA4" w:rsidRPr="004F6DA4" w:rsidRDefault="00F20399" w:rsidP="004F6DA4">
      <w:pPr>
        <w:pStyle w:val="Heading4"/>
        <w:rPr>
          <w:rStyle w:val="Style13ptBold"/>
        </w:rPr>
      </w:pPr>
      <w:r>
        <w:t>Violation—</w:t>
      </w:r>
      <w:r w:rsidR="004F6DA4">
        <w:t>FATCA spies on foreign institutions—that’s not domestic</w:t>
      </w:r>
    </w:p>
    <w:p w:rsidR="004F6DA4" w:rsidRPr="004F6DA4" w:rsidRDefault="004F6DA4" w:rsidP="004F6DA4">
      <w:proofErr w:type="spellStart"/>
      <w:r w:rsidRPr="004F6DA4">
        <w:rPr>
          <w:b/>
          <w:sz w:val="26"/>
          <w:szCs w:val="26"/>
        </w:rPr>
        <w:t>Pangburn</w:t>
      </w:r>
      <w:proofErr w:type="spellEnd"/>
      <w:r w:rsidRPr="004F6DA4">
        <w:rPr>
          <w:b/>
          <w:sz w:val="26"/>
          <w:szCs w:val="26"/>
        </w:rPr>
        <w:t xml:space="preserve"> 13—</w:t>
      </w:r>
      <w:r>
        <w:t xml:space="preserve">DJ </w:t>
      </w:r>
      <w:proofErr w:type="spellStart"/>
      <w:r>
        <w:t>Pangburn</w:t>
      </w:r>
      <w:proofErr w:type="spellEnd"/>
      <w:r>
        <w:t xml:space="preserve">, a contributor and editor on vice, 2013 (“The US Surveillance Dragnet Extends to Foreign Bank Data Too,” Available online at </w:t>
      </w:r>
      <w:hyperlink r:id="rId6" w:history="1">
        <w:r w:rsidRPr="00FC4A6E">
          <w:rPr>
            <w:rStyle w:val="Hyperlink"/>
          </w:rPr>
          <w:t>http://motherboard.vice.com/blog/the-us-surveillance-dragnet-extends-to-foreign-bank-data-too</w:t>
        </w:r>
      </w:hyperlink>
      <w:r>
        <w:t>, Accessed on 7/24/15)</w:t>
      </w:r>
    </w:p>
    <w:p w:rsidR="004F6DA4" w:rsidRDefault="004F6DA4" w:rsidP="008C1B2E">
      <w:r w:rsidRPr="0078613C">
        <w:rPr>
          <w:rStyle w:val="StyleUnderline"/>
          <w:highlight w:val="yellow"/>
        </w:rPr>
        <w:t>In 2010, the US government passed</w:t>
      </w:r>
      <w:r>
        <w:t xml:space="preserve"> Foreign Account Tax Compliance Act (</w:t>
      </w:r>
      <w:r w:rsidRPr="0078613C">
        <w:rPr>
          <w:rStyle w:val="StyleUnderline"/>
          <w:highlight w:val="yellow"/>
        </w:rPr>
        <w:t>FATCA</w:t>
      </w:r>
      <w:r>
        <w:t>), a law designed to nail American tax cheats hiding their money abroad. It tapped into the recession blame game zeitgeist, and preceded the anti-tax dodging narratives that would later emerge from the Occupy Wall Street movement.</w:t>
      </w:r>
    </w:p>
    <w:p w:rsidR="00A95652" w:rsidRDefault="004F6DA4" w:rsidP="008C1B2E">
      <w:r>
        <w:t>By 2014, FATCA will be fully implemented. But like many US laws, it's flawed, and those flaws aren't simply bureaucratic or procedural</w:t>
      </w:r>
      <w:r w:rsidRPr="004F6DA4">
        <w:rPr>
          <w:rStyle w:val="StyleUnderline"/>
        </w:rPr>
        <w:t xml:space="preserve">. FATCA's issues run parallel to the surveillance state publicly revealed in Edward Snowden's NSA leaks. </w:t>
      </w:r>
      <w:r w:rsidRPr="0078613C">
        <w:rPr>
          <w:rStyle w:val="StyleUnderline"/>
          <w:highlight w:val="yellow"/>
        </w:rPr>
        <w:t>The law aims to catch individual tax dodgers by forcing Foreign Financial Institutions (FFIs) to hand over client data in dragnet fashion</w:t>
      </w:r>
      <w:r>
        <w:t>. No surveillance backdoors are required here. The US makes Intergovernmental Agreements (IGAs) with foreign countries, allowing the IRS to demand client data from FFIs. If it isn't delivered, then economic sanctions are levied.</w:t>
      </w:r>
    </w:p>
    <w:p w:rsidR="00F20399" w:rsidRDefault="00F20399" w:rsidP="00F20399">
      <w:pPr>
        <w:pStyle w:val="Heading4"/>
      </w:pPr>
      <w:r>
        <w:t>Prefer our interpretation:</w:t>
      </w:r>
    </w:p>
    <w:p w:rsidR="00F20399" w:rsidRDefault="00A80AA0" w:rsidP="00F20399">
      <w:pPr>
        <w:pStyle w:val="Heading4"/>
        <w:numPr>
          <w:ilvl w:val="0"/>
          <w:numId w:val="11"/>
        </w:numPr>
      </w:pPr>
      <w:r>
        <w:t>Limits—they allow for any aff no matter where the spying takes place. Defeats the purpose of domestic and makes being neg impossible because you can’t prepare for all of the possible affirmatives</w:t>
      </w:r>
    </w:p>
    <w:p w:rsidR="00A80AA0" w:rsidRDefault="00A80AA0" w:rsidP="00A80AA0">
      <w:pPr>
        <w:pStyle w:val="Heading4"/>
        <w:numPr>
          <w:ilvl w:val="0"/>
          <w:numId w:val="11"/>
        </w:numPr>
      </w:pPr>
      <w:r>
        <w:t>Ground—they can always read a new aff we don’t have answers to and we would be forced back into always having to run generics. This is bad for in depth discussion of the real disadvantages of the affirmative.</w:t>
      </w:r>
    </w:p>
    <w:p w:rsidR="00A80AA0" w:rsidRDefault="00A80AA0" w:rsidP="00A80AA0">
      <w:pPr>
        <w:pStyle w:val="Heading4"/>
      </w:pPr>
      <w:r>
        <w:t>T is a voting issue for limits and ground.</w:t>
      </w:r>
    </w:p>
    <w:p w:rsidR="00336DE9" w:rsidRDefault="00336DE9" w:rsidP="00A80AA0">
      <w:pPr>
        <w:pStyle w:val="Heading3"/>
      </w:pPr>
      <w:proofErr w:type="spellStart"/>
      <w:r>
        <w:lastRenderedPageBreak/>
        <w:t>Neolib</w:t>
      </w:r>
      <w:proofErr w:type="spellEnd"/>
      <w:r>
        <w:t xml:space="preserve"> Link</w:t>
      </w:r>
    </w:p>
    <w:p w:rsidR="00336DE9" w:rsidRPr="00336DE9" w:rsidRDefault="00336DE9" w:rsidP="00336DE9">
      <w:pPr>
        <w:pStyle w:val="Heading4"/>
      </w:pPr>
      <w:r>
        <w:t>No specific link, but the advantages could not get more neoliberal. They are all based on competitiveness in many different forms and the economy.</w:t>
      </w:r>
    </w:p>
    <w:p w:rsidR="00A80AA0" w:rsidRPr="00A80AA0" w:rsidRDefault="00A80AA0" w:rsidP="00A80AA0">
      <w:pPr>
        <w:pStyle w:val="Heading3"/>
      </w:pPr>
      <w:r>
        <w:lastRenderedPageBreak/>
        <w:t>Politics Link</w:t>
      </w:r>
    </w:p>
    <w:p w:rsidR="00194C30" w:rsidRDefault="00194C30" w:rsidP="00194C30">
      <w:pPr>
        <w:pStyle w:val="Heading4"/>
      </w:pPr>
      <w:r>
        <w:t>Congress hates repealing FATCA—they perceive it as supporting tax evasion—previous attempts to repeal it prove</w:t>
      </w:r>
    </w:p>
    <w:p w:rsidR="00194C30" w:rsidRPr="00310C8D" w:rsidRDefault="00194C30" w:rsidP="00194C30">
      <w:pPr>
        <w:rPr>
          <w:rStyle w:val="Style13ptBold"/>
          <w:b w:val="0"/>
          <w:sz w:val="22"/>
        </w:rPr>
      </w:pPr>
      <w:r>
        <w:rPr>
          <w:rStyle w:val="Style13ptBold"/>
        </w:rPr>
        <w:t>Wood 3/30—</w:t>
      </w:r>
      <w:r>
        <w:rPr>
          <w:rStyle w:val="Style13ptBold"/>
          <w:b w:val="0"/>
          <w:sz w:val="22"/>
        </w:rPr>
        <w:t>Robert Wood, Contributor to Forbes, 2015 (“FATCA Repeal Efforts Just Failed, But Is It A Good Law</w:t>
      </w:r>
      <w:proofErr w:type="gramStart"/>
      <w:r>
        <w:rPr>
          <w:rStyle w:val="Style13ptBold"/>
          <w:b w:val="0"/>
          <w:sz w:val="22"/>
        </w:rPr>
        <w:t>?,</w:t>
      </w:r>
      <w:proofErr w:type="gramEnd"/>
      <w:r>
        <w:rPr>
          <w:rStyle w:val="Style13ptBold"/>
          <w:b w:val="0"/>
          <w:sz w:val="22"/>
        </w:rPr>
        <w:t xml:space="preserve">” March 30, </w:t>
      </w:r>
      <w:r w:rsidRPr="00310C8D">
        <w:rPr>
          <w:rStyle w:val="Style13ptBold"/>
          <w:b w:val="0"/>
          <w:i/>
          <w:sz w:val="22"/>
        </w:rPr>
        <w:t>Forbes</w:t>
      </w:r>
      <w:r>
        <w:rPr>
          <w:rStyle w:val="Style13ptBold"/>
          <w:b w:val="0"/>
          <w:sz w:val="22"/>
        </w:rPr>
        <w:t xml:space="preserve">, Available online at </w:t>
      </w:r>
      <w:hyperlink r:id="rId7" w:history="1">
        <w:r w:rsidRPr="00FC4A6E">
          <w:rPr>
            <w:rStyle w:val="Hyperlink"/>
          </w:rPr>
          <w:t>http://www.forbes.com/sites/robertwood/2015/03/30/fatca-repeal-efforts-just-failed-but-is-it-a-good-law/</w:t>
        </w:r>
      </w:hyperlink>
      <w:r>
        <w:rPr>
          <w:rStyle w:val="Style13ptBold"/>
          <w:b w:val="0"/>
          <w:sz w:val="22"/>
        </w:rPr>
        <w:t>, Accessed on 7/26/15)</w:t>
      </w:r>
    </w:p>
    <w:p w:rsidR="00194C30" w:rsidRDefault="00194C30" w:rsidP="00194C30">
      <w:r w:rsidRPr="00310C8D">
        <w:rPr>
          <w:rStyle w:val="StyleUnderline"/>
          <w:highlight w:val="yellow"/>
        </w:rPr>
        <w:t>Budget amendment SA 621, to repeal FATCA</w:t>
      </w:r>
      <w:r>
        <w:t xml:space="preserve">, the Foreign Account Tax Compliance Act, </w:t>
      </w:r>
      <w:r w:rsidRPr="00310C8D">
        <w:rPr>
          <w:rStyle w:val="StyleUnderline"/>
          <w:highlight w:val="yellow"/>
        </w:rPr>
        <w:t>failed to reach the Senate floor</w:t>
      </w:r>
      <w:r>
        <w:t xml:space="preserve">. Efforts to repeal America’s massive global disclosure law may not be dead, but they are comatose. Besides, </w:t>
      </w:r>
      <w:r w:rsidRPr="00310C8D">
        <w:rPr>
          <w:rStyle w:val="StyleUnderline"/>
        </w:rPr>
        <w:t xml:space="preserve">repeal efforts make unsavory soundbites. </w:t>
      </w:r>
      <w:r w:rsidRPr="00310C8D">
        <w:rPr>
          <w:rStyle w:val="StyleUnderline"/>
          <w:highlight w:val="yellow"/>
        </w:rPr>
        <w:t>One line descriptions of large and complex tax laws may be inherently deceptive</w:t>
      </w:r>
      <w:r w:rsidRPr="00310C8D">
        <w:rPr>
          <w:rStyle w:val="StyleUnderline"/>
        </w:rPr>
        <w:t>.</w:t>
      </w:r>
      <w:r>
        <w:t xml:space="preserve"> In the case of FATCA, that seems especially so.</w:t>
      </w:r>
    </w:p>
    <w:p w:rsidR="00194C30" w:rsidRPr="00310C8D" w:rsidRDefault="00194C30" w:rsidP="00194C30">
      <w:pPr>
        <w:rPr>
          <w:rStyle w:val="StyleUnderline"/>
        </w:rPr>
      </w:pPr>
      <w:r w:rsidRPr="00310C8D">
        <w:rPr>
          <w:rStyle w:val="StyleUnderline"/>
          <w:highlight w:val="yellow"/>
        </w:rPr>
        <w:t>The one line description? FATCA combats U.S. tax evasion by requiring disclosure of non-U.S. bank accounts</w:t>
      </w:r>
      <w:r>
        <w:t>. Yet it does vastly more than this. Passed in 2010, it took four years of preparation for it to apply, and even now, it is not fully in operation</w:t>
      </w:r>
      <w:r w:rsidRPr="00310C8D">
        <w:rPr>
          <w:rStyle w:val="StyleUnderline"/>
        </w:rPr>
        <w:t xml:space="preserve">. </w:t>
      </w:r>
      <w:r w:rsidRPr="00310C8D">
        <w:rPr>
          <w:rStyle w:val="StyleUnderline"/>
          <w:highlight w:val="yellow"/>
        </w:rPr>
        <w:t>The repeal FATCA movement just went down to defeat, and anyone opposing FATCA has a thankless job. The Hill said opposing FATCA is endorsing tax evasion:</w:t>
      </w:r>
    </w:p>
    <w:p w:rsidR="00194C30" w:rsidRDefault="00194C30" w:rsidP="00194C30">
      <w:r>
        <w:t>“</w:t>
      </w:r>
      <w:r w:rsidRPr="00310C8D">
        <w:rPr>
          <w:rStyle w:val="StyleUnderline"/>
          <w:highlight w:val="yellow"/>
        </w:rPr>
        <w:t xml:space="preserve">To oppose FATCA is to oppose transparency and cooperation and take the United States out of its leadership role in combating tax </w:t>
      </w:r>
      <w:r>
        <w:rPr>
          <w:rStyle w:val="StyleUnderline"/>
          <w:highlight w:val="yellow"/>
        </w:rPr>
        <w:t>evasion</w:t>
      </w:r>
      <w:r>
        <w:t>. The United States Congress is faced with a choice. It can stand for openness, transparency, and honesty – or for tax evasion, secret bank accounts, and subterfuge.”</w:t>
      </w:r>
    </w:p>
    <w:p w:rsidR="00194C30" w:rsidRPr="00B44BF5" w:rsidRDefault="00194C30" w:rsidP="00194C30"/>
    <w:p w:rsidR="00A80AA0" w:rsidRDefault="00A80AA0" w:rsidP="00A80AA0">
      <w:pPr>
        <w:pStyle w:val="Heading2"/>
      </w:pPr>
      <w:r>
        <w:lastRenderedPageBreak/>
        <w:t>CASE</w:t>
      </w:r>
    </w:p>
    <w:p w:rsidR="00D960E0" w:rsidRDefault="00D960E0" w:rsidP="00D960E0">
      <w:pPr>
        <w:pStyle w:val="Heading3"/>
      </w:pPr>
      <w:r>
        <w:lastRenderedPageBreak/>
        <w:t>Relations</w:t>
      </w:r>
    </w:p>
    <w:p w:rsidR="00D960E0" w:rsidRPr="00D960E0" w:rsidRDefault="00D960E0" w:rsidP="00D960E0">
      <w:pPr>
        <w:pStyle w:val="Heading4"/>
      </w:pPr>
      <w:r>
        <w:t>1. The aff makes no sense GATCA will continue to destroy US perception even when FATCA goes away</w:t>
      </w:r>
    </w:p>
    <w:p w:rsidR="00D960E0" w:rsidRDefault="00D960E0" w:rsidP="00D960E0">
      <w:pPr>
        <w:pStyle w:val="Heading4"/>
      </w:pPr>
      <w:r>
        <w:t xml:space="preserve">2. </w:t>
      </w:r>
      <w:r>
        <w:t>The way that currencies works means that a strong dollar massively reduces our ability to export</w:t>
      </w:r>
    </w:p>
    <w:p w:rsidR="00D960E0" w:rsidRPr="006D16CA" w:rsidRDefault="00D960E0" w:rsidP="00D960E0">
      <w:pPr>
        <w:rPr>
          <w:rStyle w:val="Style13ptBold"/>
          <w:b w:val="0"/>
          <w:sz w:val="22"/>
        </w:rPr>
      </w:pPr>
      <w:proofErr w:type="spellStart"/>
      <w:r>
        <w:rPr>
          <w:rStyle w:val="Style13ptBold"/>
        </w:rPr>
        <w:t>McTeer</w:t>
      </w:r>
      <w:proofErr w:type="spellEnd"/>
      <w:r>
        <w:rPr>
          <w:rStyle w:val="Style13ptBold"/>
        </w:rPr>
        <w:t xml:space="preserve"> 1/24—</w:t>
      </w:r>
      <w:r>
        <w:rPr>
          <w:rStyle w:val="Style13ptBold"/>
          <w:b w:val="0"/>
          <w:sz w:val="22"/>
        </w:rPr>
        <w:t xml:space="preserve">Bob </w:t>
      </w:r>
      <w:proofErr w:type="spellStart"/>
      <w:r>
        <w:rPr>
          <w:rStyle w:val="Style13ptBold"/>
          <w:b w:val="0"/>
          <w:sz w:val="22"/>
        </w:rPr>
        <w:t>McTeer</w:t>
      </w:r>
      <w:proofErr w:type="spellEnd"/>
      <w:r>
        <w:rPr>
          <w:rStyle w:val="Style13ptBold"/>
          <w:b w:val="0"/>
          <w:sz w:val="22"/>
        </w:rPr>
        <w:t>, A former Dallas Fed president, contributor to Forbes, 2015 (“Is a Strong Dollar a Good Thing or a Bad Thing</w:t>
      </w:r>
      <w:proofErr w:type="gramStart"/>
      <w:r>
        <w:rPr>
          <w:rStyle w:val="Style13ptBold"/>
          <w:b w:val="0"/>
          <w:sz w:val="22"/>
        </w:rPr>
        <w:t>?,</w:t>
      </w:r>
      <w:proofErr w:type="gramEnd"/>
      <w:r>
        <w:rPr>
          <w:rStyle w:val="Style13ptBold"/>
          <w:b w:val="0"/>
          <w:sz w:val="22"/>
        </w:rPr>
        <w:t xml:space="preserve">” Available online at </w:t>
      </w:r>
      <w:hyperlink r:id="rId8" w:history="1">
        <w:r w:rsidRPr="00FC4A6E">
          <w:rPr>
            <w:rStyle w:val="Hyperlink"/>
          </w:rPr>
          <w:t>http://www.forbes.com/sites/bobmcteer/2015/01/24/is-a-strong-dollar-a-good-thing-or-a-bad-thing/</w:t>
        </w:r>
      </w:hyperlink>
      <w:r>
        <w:rPr>
          <w:rStyle w:val="Style13ptBold"/>
          <w:b w:val="0"/>
          <w:sz w:val="22"/>
        </w:rPr>
        <w:t>, Accessed on 7/25/15)</w:t>
      </w:r>
    </w:p>
    <w:p w:rsidR="00D960E0" w:rsidRDefault="00D960E0" w:rsidP="00D960E0">
      <w:r>
        <w:t xml:space="preserve">A rising or declining dollar both affect different groups in the economy differently. </w:t>
      </w:r>
      <w:r w:rsidRPr="00B44BF5">
        <w:rPr>
          <w:rStyle w:val="StyleUnderline"/>
          <w:highlight w:val="yellow"/>
        </w:rPr>
        <w:t>A rising dollar relative to the currencies of our trading partners generally makes our</w:t>
      </w:r>
      <w:r>
        <w:t xml:space="preserve"> imports cheaper to our consumers and our </w:t>
      </w:r>
      <w:r w:rsidRPr="00B44BF5">
        <w:rPr>
          <w:rStyle w:val="StyleUnderline"/>
          <w:highlight w:val="yellow"/>
        </w:rPr>
        <w:t>exports more expensive to foreign buyers. That translates</w:t>
      </w:r>
      <w:r w:rsidRPr="00B44BF5">
        <w:rPr>
          <w:rStyle w:val="StyleUnderline"/>
        </w:rPr>
        <w:t xml:space="preserve"> loosely </w:t>
      </w:r>
      <w:r w:rsidRPr="00B44BF5">
        <w:rPr>
          <w:rStyle w:val="StyleUnderline"/>
          <w:highlight w:val="yellow"/>
        </w:rPr>
        <w:t>into being</w:t>
      </w:r>
      <w:r>
        <w:t xml:space="preserve"> good for consumers consuming imports and </w:t>
      </w:r>
      <w:r w:rsidRPr="00B44BF5">
        <w:rPr>
          <w:rStyle w:val="StyleUnderline"/>
          <w:highlight w:val="yellow"/>
        </w:rPr>
        <w:t>bad for exporters selling abroad</w:t>
      </w:r>
      <w:r>
        <w:t xml:space="preserve">. Whether that is a net positive or a net negative depends in part on the state of the economy. </w:t>
      </w:r>
      <w:r w:rsidRPr="00B44BF5">
        <w:rPr>
          <w:rStyle w:val="StyleUnderline"/>
          <w:highlight w:val="yellow"/>
        </w:rPr>
        <w:t>It’s probably a net negative if the economy has a lot of slack in it</w:t>
      </w:r>
      <w:r>
        <w:t xml:space="preserve"> with low capacity utilization and high unemployment. Under those circumstances the trade effects won’t help the economy come out of recession and may make a recession worse. In saying that, I’m focusing on aggregate demand in the economy, which is lowered if exports fall relative to imports.</w:t>
      </w:r>
    </w:p>
    <w:p w:rsidR="00D960E0" w:rsidRDefault="00D960E0" w:rsidP="00D960E0">
      <w:pPr>
        <w:pStyle w:val="Heading4"/>
      </w:pPr>
      <w:r>
        <w:t>3. Their impact is in a totally different context—</w:t>
      </w:r>
      <w:proofErr w:type="gramStart"/>
      <w:r>
        <w:t>None</w:t>
      </w:r>
      <w:proofErr w:type="gramEnd"/>
      <w:r>
        <w:t xml:space="preserve"> of their evidence gives reason for a complete collapse of the dollar only a drop in value</w:t>
      </w:r>
    </w:p>
    <w:p w:rsidR="00D960E0" w:rsidRPr="00421441" w:rsidRDefault="00D960E0" w:rsidP="00D960E0">
      <w:pPr>
        <w:pStyle w:val="Heading4"/>
      </w:pPr>
      <w:r>
        <w:t xml:space="preserve">4. </w:t>
      </w:r>
      <w:r>
        <w:t xml:space="preserve">The </w:t>
      </w:r>
      <w:r>
        <w:rPr>
          <w:u w:val="single"/>
        </w:rPr>
        <w:t>theory</w:t>
      </w:r>
      <w:r>
        <w:t xml:space="preserve"> of free trade is wrong — assumes an </w:t>
      </w:r>
      <w:r w:rsidRPr="00A44DA3">
        <w:rPr>
          <w:u w:val="single"/>
        </w:rPr>
        <w:t>unrealistic context</w:t>
      </w:r>
      <w:r>
        <w:t xml:space="preserve">. </w:t>
      </w:r>
    </w:p>
    <w:p w:rsidR="00D960E0" w:rsidRPr="00332793" w:rsidRDefault="00D960E0" w:rsidP="00D960E0">
      <w:r w:rsidRPr="00534B8C">
        <w:rPr>
          <w:rStyle w:val="Style13ptBold"/>
        </w:rPr>
        <w:t xml:space="preserve">Fletcher </w:t>
      </w:r>
      <w:r>
        <w:rPr>
          <w:rStyle w:val="Style13ptBold"/>
        </w:rPr>
        <w:t>12</w:t>
      </w:r>
      <w:r>
        <w:t xml:space="preserve"> — </w:t>
      </w:r>
      <w:r w:rsidRPr="00534B8C">
        <w:t>Ian Fletcher, Adjunct Fellow at the San Francisco office of the U.S. Business and Industry Council—a Washington think tank, 201</w:t>
      </w:r>
      <w:r>
        <w:t>2 (</w:t>
      </w:r>
      <w:r w:rsidRPr="00332793">
        <w:t>“</w:t>
      </w:r>
      <w:r>
        <w:t xml:space="preserve">Free Markets, Libertarians, Trade Deficits, Economic Decline: Joseph </w:t>
      </w:r>
      <w:proofErr w:type="spellStart"/>
      <w:r>
        <w:t>Cotto</w:t>
      </w:r>
      <w:proofErr w:type="spellEnd"/>
      <w:r>
        <w:t xml:space="preserve"> Interviews Ian Fletcher</w:t>
      </w:r>
      <w:r w:rsidRPr="00332793">
        <w:t>,</w:t>
      </w:r>
      <w:r>
        <w:t>” Available o</w:t>
      </w:r>
      <w:r w:rsidRPr="00332793">
        <w:t xml:space="preserve">nline at </w:t>
      </w:r>
      <w:r>
        <w:t>http://www.huffingtonpost.com/ian-fletcher/free-markets-libertarians_b_1640760.html, Accessed on 7/26/15)</w:t>
      </w:r>
    </w:p>
    <w:p w:rsidR="00D960E0" w:rsidRPr="00421441" w:rsidRDefault="00D960E0" w:rsidP="00D960E0">
      <w:pPr>
        <w:rPr>
          <w:i/>
        </w:rPr>
      </w:pPr>
      <w:r w:rsidRPr="00421441">
        <w:rPr>
          <w:i/>
        </w:rPr>
        <w:t>Q: Prominent economists and politicians often say that free trade will only benefit America in the long run. You beg to differ. Why is this?</w:t>
      </w:r>
    </w:p>
    <w:p w:rsidR="00D960E0" w:rsidRDefault="00D960E0" w:rsidP="00D960E0">
      <w:r>
        <w:t xml:space="preserve">A: For a start, </w:t>
      </w:r>
      <w:r w:rsidRPr="00B86667">
        <w:rPr>
          <w:rStyle w:val="StyleUnderline"/>
          <w:highlight w:val="yellow"/>
        </w:rPr>
        <w:t>economic history</w:t>
      </w:r>
      <w:r>
        <w:t xml:space="preserve"> simply </w:t>
      </w:r>
      <w:r w:rsidRPr="00915EB5">
        <w:rPr>
          <w:rStyle w:val="StyleUnderline"/>
          <w:highlight w:val="yellow"/>
        </w:rPr>
        <w:t xml:space="preserve">does </w:t>
      </w:r>
      <w:r w:rsidRPr="004D14F9">
        <w:rPr>
          <w:rStyle w:val="StyleUnderline"/>
          <w:highlight w:val="yellow"/>
        </w:rPr>
        <w:t>not</w:t>
      </w:r>
      <w:r w:rsidRPr="00915EB5">
        <w:rPr>
          <w:rStyle w:val="StyleUnderline"/>
          <w:highlight w:val="yellow"/>
        </w:rPr>
        <w:t xml:space="preserve"> support </w:t>
      </w:r>
      <w:r w:rsidRPr="00B86667">
        <w:rPr>
          <w:rStyle w:val="StyleUnderline"/>
          <w:highlight w:val="yellow"/>
        </w:rPr>
        <w:t>the proposition that free trade is best</w:t>
      </w:r>
      <w:r w:rsidRPr="00421441">
        <w:rPr>
          <w:rStyle w:val="StyleUnderline"/>
        </w:rPr>
        <w:t xml:space="preserve">. The </w:t>
      </w:r>
      <w:r w:rsidRPr="00B86667">
        <w:rPr>
          <w:rStyle w:val="StyleUnderline"/>
          <w:highlight w:val="yellow"/>
        </w:rPr>
        <w:t>U.S. was</w:t>
      </w:r>
      <w:r>
        <w:t xml:space="preserve"> an avowedly </w:t>
      </w:r>
      <w:r w:rsidRPr="00B86667">
        <w:rPr>
          <w:rStyle w:val="StyleUnderline"/>
          <w:highlight w:val="yellow"/>
        </w:rPr>
        <w:t>protectionist</w:t>
      </w:r>
      <w:r>
        <w:t xml:space="preserve"> country </w:t>
      </w:r>
      <w:r w:rsidRPr="00915EB5">
        <w:rPr>
          <w:rStyle w:val="StyleUnderline"/>
          <w:highlight w:val="yellow"/>
        </w:rPr>
        <w:t>for most of its history</w:t>
      </w:r>
      <w:r>
        <w:t xml:space="preserve">, during which time it turned from a Third World backwater to the greatest industrial power in history. The same pattern, </w:t>
      </w:r>
      <w:r w:rsidRPr="003F63F4">
        <w:rPr>
          <w:rStyle w:val="StyleUnderline"/>
          <w:highlight w:val="yellow"/>
        </w:rPr>
        <w:t xml:space="preserve">rising </w:t>
      </w:r>
      <w:r w:rsidRPr="00915EB5">
        <w:rPr>
          <w:rStyle w:val="StyleUnderline"/>
          <w:highlight w:val="yellow"/>
        </w:rPr>
        <w:t>to economic greatness under protectionism</w:t>
      </w:r>
      <w:r w:rsidRPr="00915EB5">
        <w:rPr>
          <w:highlight w:val="yellow"/>
        </w:rPr>
        <w:t xml:space="preserve">, </w:t>
      </w:r>
      <w:r w:rsidRPr="00915EB5">
        <w:rPr>
          <w:rStyle w:val="StyleUnderline"/>
          <w:highlight w:val="yellow"/>
        </w:rPr>
        <w:t>has also been true</w:t>
      </w:r>
      <w:r w:rsidRPr="00421441">
        <w:rPr>
          <w:rStyle w:val="StyleUnderline"/>
        </w:rPr>
        <w:t xml:space="preserve"> for</w:t>
      </w:r>
      <w:r>
        <w:t xml:space="preserve"> nations like </w:t>
      </w:r>
      <w:r w:rsidRPr="004D14F9">
        <w:rPr>
          <w:rStyle w:val="StyleUnderline"/>
        </w:rPr>
        <w:t>Britain</w:t>
      </w:r>
      <w:r w:rsidRPr="00421441">
        <w:rPr>
          <w:rStyle w:val="StyleUnderline"/>
        </w:rPr>
        <w:t xml:space="preserve">, </w:t>
      </w:r>
      <w:r w:rsidRPr="004D14F9">
        <w:rPr>
          <w:rStyle w:val="StyleUnderline"/>
        </w:rPr>
        <w:t>Germany</w:t>
      </w:r>
      <w:r w:rsidRPr="00421441">
        <w:rPr>
          <w:rStyle w:val="StyleUnderline"/>
        </w:rPr>
        <w:t xml:space="preserve">, </w:t>
      </w:r>
      <w:r w:rsidRPr="004D14F9">
        <w:rPr>
          <w:rStyle w:val="StyleUnderline"/>
        </w:rPr>
        <w:t>Japan</w:t>
      </w:r>
      <w:r w:rsidRPr="00421441">
        <w:rPr>
          <w:rStyle w:val="StyleUnderline"/>
        </w:rPr>
        <w:t xml:space="preserve">, </w:t>
      </w:r>
      <w:r w:rsidRPr="004D14F9">
        <w:rPr>
          <w:rStyle w:val="StyleUnderline"/>
        </w:rPr>
        <w:t>Korea</w:t>
      </w:r>
      <w:r w:rsidRPr="00421441">
        <w:rPr>
          <w:rStyle w:val="StyleUnderline"/>
        </w:rPr>
        <w:t>, and</w:t>
      </w:r>
      <w:r>
        <w:t xml:space="preserve"> now </w:t>
      </w:r>
      <w:r w:rsidRPr="004D14F9">
        <w:rPr>
          <w:rStyle w:val="StyleUnderline"/>
        </w:rPr>
        <w:t>China</w:t>
      </w:r>
      <w:r>
        <w:t xml:space="preserve">. So </w:t>
      </w:r>
      <w:r w:rsidRPr="00421441">
        <w:rPr>
          <w:rStyle w:val="StyleUnderline"/>
        </w:rPr>
        <w:t xml:space="preserve">the </w:t>
      </w:r>
      <w:r w:rsidRPr="004D14F9">
        <w:rPr>
          <w:rStyle w:val="StyleUnderline"/>
        </w:rPr>
        <w:t>hard data</w:t>
      </w:r>
      <w:r w:rsidRPr="00421441">
        <w:rPr>
          <w:rStyle w:val="StyleUnderline"/>
        </w:rPr>
        <w:t xml:space="preserve"> is against the free traders</w:t>
      </w:r>
      <w:r>
        <w:t xml:space="preserve">. And when you look into the economics underlying this fact, you discover pretty quickly that </w:t>
      </w:r>
      <w:r w:rsidRPr="00B86667">
        <w:rPr>
          <w:rStyle w:val="StyleUnderline"/>
        </w:rPr>
        <w:t>free trade can only</w:t>
      </w:r>
      <w:r>
        <w:t xml:space="preserve"> really </w:t>
      </w:r>
      <w:r w:rsidRPr="00421441">
        <w:rPr>
          <w:rStyle w:val="StyleUnderline"/>
        </w:rPr>
        <w:t xml:space="preserve">be best if the </w:t>
      </w:r>
      <w:r w:rsidRPr="004D14F9">
        <w:rPr>
          <w:rStyle w:val="StyleUnderline"/>
        </w:rPr>
        <w:t>absolutely pure 100%</w:t>
      </w:r>
      <w:r w:rsidRPr="00421441">
        <w:rPr>
          <w:rStyle w:val="StyleUnderline"/>
        </w:rPr>
        <w:t xml:space="preserve"> free-market model of a successful economy is true</w:t>
      </w:r>
      <w:r>
        <w:t xml:space="preserve">. And </w:t>
      </w:r>
      <w:r w:rsidRPr="00421441">
        <w:rPr>
          <w:rStyle w:val="StyleUnderline"/>
        </w:rPr>
        <w:t xml:space="preserve">that's not something that </w:t>
      </w:r>
      <w:r w:rsidRPr="004D14F9">
        <w:rPr>
          <w:rStyle w:val="StyleUnderline"/>
        </w:rPr>
        <w:t>anybody</w:t>
      </w:r>
      <w:r>
        <w:t>—Left, Right, or center—</w:t>
      </w:r>
      <w:r>
        <w:rPr>
          <w:rStyle w:val="StyleUnderline"/>
        </w:rPr>
        <w:t>has</w:t>
      </w:r>
      <w:r w:rsidRPr="00421441">
        <w:rPr>
          <w:rStyle w:val="StyleUnderline"/>
        </w:rPr>
        <w:t xml:space="preserve"> practiced in domestic economics for </w:t>
      </w:r>
      <w:r w:rsidRPr="004D14F9">
        <w:rPr>
          <w:rStyle w:val="StyleUnderline"/>
        </w:rPr>
        <w:t>decades</w:t>
      </w:r>
      <w:r>
        <w:t xml:space="preserve"> now, whatever rhetoric they may employ. There's a good reason for that: </w:t>
      </w:r>
      <w:r w:rsidRPr="004D14F9">
        <w:rPr>
          <w:rStyle w:val="StyleUnderline"/>
        </w:rPr>
        <w:t>market purism doesn't work</w:t>
      </w:r>
      <w:r>
        <w:t>. We don't have a pure 19th-century laissez faire robber baron economy domestically, so why should we have one internationally? We've learned the hard way, most recently in the financial crisis, that too little regulation can do as much damage as too much.</w:t>
      </w:r>
    </w:p>
    <w:p w:rsidR="00D960E0" w:rsidRDefault="00D960E0" w:rsidP="00D960E0">
      <w:r>
        <w:lastRenderedPageBreak/>
        <w:t xml:space="preserve">We need to extend that lesson to international trade. </w:t>
      </w:r>
      <w:r w:rsidRPr="00915EB5">
        <w:rPr>
          <w:rStyle w:val="StyleUnderline"/>
          <w:highlight w:val="yellow"/>
        </w:rPr>
        <w:t xml:space="preserve">The economic </w:t>
      </w:r>
      <w:r w:rsidRPr="00B86667">
        <w:rPr>
          <w:rStyle w:val="StyleUnderline"/>
          <w:highlight w:val="yellow"/>
        </w:rPr>
        <w:t>theories</w:t>
      </w:r>
      <w:r>
        <w:t xml:space="preserve">, like David Ricardo's famous Theory of Comparative Advantage, </w:t>
      </w:r>
      <w:r w:rsidRPr="00B86667">
        <w:rPr>
          <w:rStyle w:val="StyleUnderline"/>
          <w:highlight w:val="yellow"/>
        </w:rPr>
        <w:t>that supposedly prove free trade is best</w:t>
      </w:r>
      <w:r>
        <w:t xml:space="preserve">, </w:t>
      </w:r>
      <w:r w:rsidRPr="00B86667">
        <w:rPr>
          <w:rStyle w:val="StyleUnderline"/>
          <w:highlight w:val="yellow"/>
        </w:rPr>
        <w:t xml:space="preserve">are </w:t>
      </w:r>
      <w:r w:rsidRPr="004D14F9">
        <w:rPr>
          <w:rStyle w:val="StyleUnderline"/>
          <w:highlight w:val="yellow"/>
        </w:rPr>
        <w:t>riddled with loopholes</w:t>
      </w:r>
      <w:r>
        <w:t xml:space="preserve">, which are actually quite well-documented. </w:t>
      </w:r>
      <w:r w:rsidRPr="00421441">
        <w:rPr>
          <w:rStyle w:val="StyleUnderline"/>
        </w:rPr>
        <w:t>Th</w:t>
      </w:r>
      <w:r w:rsidRPr="00915EB5">
        <w:rPr>
          <w:rStyle w:val="StyleUnderline"/>
          <w:highlight w:val="yellow"/>
        </w:rPr>
        <w:t xml:space="preserve">ey assume you don't have </w:t>
      </w:r>
      <w:r w:rsidRPr="004D14F9">
        <w:rPr>
          <w:rStyle w:val="StyleUnderline"/>
          <w:highlight w:val="yellow"/>
        </w:rPr>
        <w:t>chronic trade deficits</w:t>
      </w:r>
      <w:r w:rsidRPr="00915EB5">
        <w:rPr>
          <w:rStyle w:val="StyleUnderline"/>
          <w:highlight w:val="yellow"/>
        </w:rPr>
        <w:t xml:space="preserve">. They assume prices </w:t>
      </w:r>
      <w:r w:rsidRPr="004D14F9">
        <w:rPr>
          <w:rStyle w:val="StyleUnderline"/>
          <w:highlight w:val="yellow"/>
        </w:rPr>
        <w:t>perfectly reflect value</w:t>
      </w:r>
      <w:r w:rsidRPr="00421441">
        <w:rPr>
          <w:rStyle w:val="StyleUnderline"/>
        </w:rPr>
        <w:t xml:space="preserve">, that you have </w:t>
      </w:r>
      <w:r w:rsidRPr="004D14F9">
        <w:rPr>
          <w:rStyle w:val="StyleUnderline"/>
        </w:rPr>
        <w:t>no</w:t>
      </w:r>
      <w:r>
        <w:t xml:space="preserve"> so-called </w:t>
      </w:r>
      <w:r w:rsidRPr="004D14F9">
        <w:rPr>
          <w:rStyle w:val="StyleUnderline"/>
        </w:rPr>
        <w:t>externalities</w:t>
      </w:r>
      <w:r w:rsidRPr="00421441">
        <w:rPr>
          <w:rStyle w:val="StyleUnderline"/>
        </w:rPr>
        <w:t xml:space="preserve">. </w:t>
      </w:r>
      <w:proofErr w:type="spellStart"/>
      <w:r>
        <w:rPr>
          <w:rStyle w:val="StyleUnderline"/>
          <w:highlight w:val="yellow"/>
        </w:rPr>
        <w:t>T</w:t>
      </w:r>
      <w:r w:rsidRPr="00915EB5">
        <w:rPr>
          <w:rStyle w:val="StyleUnderline"/>
          <w:highlight w:val="yellow"/>
        </w:rPr>
        <w:t>ey</w:t>
      </w:r>
      <w:proofErr w:type="spellEnd"/>
      <w:r w:rsidRPr="00915EB5">
        <w:rPr>
          <w:rStyle w:val="StyleUnderline"/>
          <w:highlight w:val="yellow"/>
        </w:rPr>
        <w:t xml:space="preserve"> assume </w:t>
      </w:r>
      <w:r w:rsidRPr="004D14F9">
        <w:rPr>
          <w:rStyle w:val="StyleUnderline"/>
          <w:highlight w:val="yellow"/>
        </w:rPr>
        <w:t>no unemployment</w:t>
      </w:r>
      <w:r w:rsidRPr="00915EB5">
        <w:rPr>
          <w:rStyle w:val="StyleUnderline"/>
          <w:highlight w:val="yellow"/>
        </w:rPr>
        <w:t xml:space="preserve">. They assume </w:t>
      </w:r>
      <w:r w:rsidRPr="004D14F9">
        <w:rPr>
          <w:rStyle w:val="StyleUnderline"/>
          <w:highlight w:val="yellow"/>
        </w:rPr>
        <w:t>no short-term thinking</w:t>
      </w:r>
      <w:r w:rsidRPr="00915EB5">
        <w:rPr>
          <w:rStyle w:val="StyleUnderline"/>
          <w:highlight w:val="yellow"/>
        </w:rPr>
        <w:t xml:space="preserve">, </w:t>
      </w:r>
      <w:r w:rsidRPr="004D14F9">
        <w:rPr>
          <w:rStyle w:val="StyleUnderline"/>
          <w:highlight w:val="yellow"/>
        </w:rPr>
        <w:t>no debt binges</w:t>
      </w:r>
      <w:r w:rsidRPr="00915EB5">
        <w:rPr>
          <w:rStyle w:val="StyleUnderline"/>
          <w:highlight w:val="yellow"/>
        </w:rPr>
        <w:t xml:space="preserve">, </w:t>
      </w:r>
      <w:proofErr w:type="gramStart"/>
      <w:r w:rsidRPr="004D14F9">
        <w:rPr>
          <w:rStyle w:val="StyleUnderline"/>
          <w:highlight w:val="yellow"/>
        </w:rPr>
        <w:t>no</w:t>
      </w:r>
      <w:proofErr w:type="gramEnd"/>
      <w:r w:rsidRPr="004D14F9">
        <w:rPr>
          <w:rStyle w:val="StyleUnderline"/>
          <w:highlight w:val="yellow"/>
        </w:rPr>
        <w:t xml:space="preserve"> bubbles</w:t>
      </w:r>
      <w:r w:rsidRPr="00421441">
        <w:rPr>
          <w:rStyle w:val="StyleUnderline"/>
        </w:rPr>
        <w:t xml:space="preserve">. They assume </w:t>
      </w:r>
      <w:r w:rsidRPr="004D14F9">
        <w:rPr>
          <w:rStyle w:val="StyleUnderline"/>
        </w:rPr>
        <w:t>no international capital mobility</w:t>
      </w:r>
      <w:r w:rsidRPr="00421441">
        <w:rPr>
          <w:rStyle w:val="StyleUnderline"/>
        </w:rPr>
        <w:t xml:space="preserve">. </w:t>
      </w:r>
      <w:r w:rsidRPr="00915EB5">
        <w:rPr>
          <w:rStyle w:val="StyleUnderline"/>
          <w:highlight w:val="yellow"/>
        </w:rPr>
        <w:t xml:space="preserve">They assume free trade doesn't help your foreign rivals </w:t>
      </w:r>
      <w:r w:rsidRPr="004D14F9">
        <w:rPr>
          <w:rStyle w:val="StyleUnderline"/>
          <w:highlight w:val="yellow"/>
        </w:rPr>
        <w:t>take your industries away</w:t>
      </w:r>
      <w:r>
        <w:t xml:space="preserve"> from you. </w:t>
      </w:r>
      <w:r w:rsidRPr="00421441">
        <w:rPr>
          <w:rStyle w:val="StyleUnderline"/>
        </w:rPr>
        <w:t>They assume that short-term economic efficiency is the origin of long-term economic growth</w:t>
      </w:r>
      <w:r>
        <w:rPr>
          <w:rStyle w:val="StyleUnderline"/>
        </w:rPr>
        <w:t xml:space="preserve">—which </w:t>
      </w:r>
      <w:r w:rsidRPr="004D14F9">
        <w:rPr>
          <w:rStyle w:val="StyleUnderline"/>
        </w:rPr>
        <w:t>it isn't</w:t>
      </w:r>
      <w:r>
        <w:t>.</w:t>
      </w:r>
    </w:p>
    <w:p w:rsidR="00D960E0" w:rsidRDefault="00D960E0" w:rsidP="00D960E0">
      <w:pPr>
        <w:pStyle w:val="Heading4"/>
      </w:pPr>
      <w:r>
        <w:t>5. Their credibility internal link merely says that unilateral action is bad for IR—the aff cannot resolve the multiple other unilateral US actions</w:t>
      </w:r>
    </w:p>
    <w:p w:rsidR="00194C30" w:rsidRDefault="00D960E0" w:rsidP="00194C30">
      <w:pPr>
        <w:pStyle w:val="Heading4"/>
      </w:pPr>
      <w:r>
        <w:t xml:space="preserve">6. </w:t>
      </w:r>
      <w:r w:rsidR="00194C30">
        <w:t>Credibility is a bankrupt thesis—the US can’t use policy to effect the perception of other nations</w:t>
      </w:r>
    </w:p>
    <w:p w:rsidR="00194C30" w:rsidRDefault="00194C30" w:rsidP="00194C30">
      <w:proofErr w:type="spellStart"/>
      <w:r w:rsidRPr="00C6783E">
        <w:rPr>
          <w:rStyle w:val="Style13ptBold"/>
        </w:rPr>
        <w:t>Fettweis</w:t>
      </w:r>
      <w:proofErr w:type="spellEnd"/>
      <w:r w:rsidRPr="00C6783E">
        <w:rPr>
          <w:rStyle w:val="Style13ptBold"/>
        </w:rPr>
        <w:t xml:space="preserve"> 8</w:t>
      </w:r>
      <w:r>
        <w:t xml:space="preserve"> — Christopher </w:t>
      </w:r>
      <w:proofErr w:type="spellStart"/>
      <w:r w:rsidRPr="00C6783E">
        <w:t>Fettweis</w:t>
      </w:r>
      <w:proofErr w:type="spellEnd"/>
      <w:r>
        <w:t xml:space="preserve">, Assistant Professor of National Security Affairs in the National Security Decision Making Department at the U.S. Naval War College, holds a Ph.D. in International Relations and </w:t>
      </w:r>
      <w:r w:rsidRPr="00B91CAC">
        <w:t xml:space="preserve">Comparative Politics </w:t>
      </w:r>
      <w:r>
        <w:t xml:space="preserve">from the University of Maryland-College Park, </w:t>
      </w:r>
      <w:r w:rsidRPr="00C6783E">
        <w:t>2008</w:t>
      </w:r>
      <w:r>
        <w:t xml:space="preserve"> (“The Pathologies of Power: Fear, Honor, Glory, and Hubris in U.S. Foreign Policy,” Available online at </w:t>
      </w:r>
      <w:r w:rsidRPr="008A739A">
        <w:t>https://books.google.com/books?id=2VtsAAAAQBAJ</w:t>
      </w:r>
      <w:r>
        <w:t>)</w:t>
      </w:r>
    </w:p>
    <w:p w:rsidR="00194C30" w:rsidRDefault="00194C30" w:rsidP="00194C30">
      <w:r w:rsidRPr="00C6783E">
        <w:rPr>
          <w:rStyle w:val="StyleUnderline"/>
        </w:rPr>
        <w:t xml:space="preserve">Both </w:t>
      </w:r>
      <w:r w:rsidRPr="00C6783E">
        <w:rPr>
          <w:rStyle w:val="StyleUnderline"/>
          <w:highlight w:val="yellow"/>
        </w:rPr>
        <w:t xml:space="preserve">logic and </w:t>
      </w:r>
      <w:r w:rsidRPr="008A739A">
        <w:rPr>
          <w:rStyle w:val="StyleUnderline"/>
          <w:highlight w:val="yellow"/>
        </w:rPr>
        <w:t>a preponderance of</w:t>
      </w:r>
      <w:r w:rsidRPr="008A739A">
        <w:rPr>
          <w:rStyle w:val="StyleUnderline"/>
        </w:rPr>
        <w:t xml:space="preserve"> the </w:t>
      </w:r>
      <w:r w:rsidRPr="008A739A">
        <w:rPr>
          <w:rStyle w:val="StyleUnderline"/>
          <w:highlight w:val="yellow"/>
        </w:rPr>
        <w:t>evidence</w:t>
      </w:r>
      <w:r w:rsidRPr="00C6783E">
        <w:rPr>
          <w:rStyle w:val="StyleUnderline"/>
          <w:highlight w:val="yellow"/>
        </w:rPr>
        <w:t xml:space="preserve"> suggest that the</w:t>
      </w:r>
      <w:r w:rsidRPr="00C6783E">
        <w:rPr>
          <w:rStyle w:val="StyleUnderline"/>
        </w:rPr>
        <w:t xml:space="preserve"> current </w:t>
      </w:r>
      <w:r w:rsidRPr="00C6783E">
        <w:rPr>
          <w:rStyle w:val="StyleUnderline"/>
          <w:highlight w:val="yellow"/>
        </w:rPr>
        <w:t>U.S. obsession with credibility is</w:t>
      </w:r>
      <w:r>
        <w:t xml:space="preserve"> as </w:t>
      </w:r>
      <w:r w:rsidRPr="008A739A">
        <w:rPr>
          <w:rStyle w:val="StyleUnderline"/>
        </w:rPr>
        <w:t xml:space="preserve">insecure, misplaced, and </w:t>
      </w:r>
      <w:proofErr w:type="spellStart"/>
      <w:r w:rsidRPr="008A739A">
        <w:rPr>
          <w:rStyle w:val="StyleUnderline"/>
          <w:highlight w:val="yellow"/>
        </w:rPr>
        <w:t>malinformed</w:t>
      </w:r>
      <w:proofErr w:type="spellEnd"/>
      <w:r>
        <w:t xml:space="preserve"> as all that have preceded it. Whether it will result in the kind of counterproductive policies that accompanied the Cold War credibility imperative remains to be seen. What is more assured is that </w:t>
      </w:r>
      <w:r w:rsidRPr="00C6783E">
        <w:rPr>
          <w:rStyle w:val="StyleUnderline"/>
          <w:highlight w:val="yellow"/>
        </w:rPr>
        <w:t xml:space="preserve">there is </w:t>
      </w:r>
      <w:r w:rsidRPr="008A739A">
        <w:rPr>
          <w:rStyle w:val="StyleUnderline"/>
          <w:highlight w:val="yellow"/>
        </w:rPr>
        <w:t>no</w:t>
      </w:r>
      <w:r w:rsidRPr="008A739A">
        <w:rPr>
          <w:rStyle w:val="StyleUnderline"/>
        </w:rPr>
        <w:t xml:space="preserve"> clear </w:t>
      </w:r>
      <w:r w:rsidRPr="008A739A">
        <w:rPr>
          <w:rStyle w:val="StyleUnderline"/>
          <w:highlight w:val="yellow"/>
        </w:rPr>
        <w:t>way to control the perceptions of others</w:t>
      </w:r>
      <w:r w:rsidRPr="00C6783E">
        <w:rPr>
          <w:rStyle w:val="StyleUnderline"/>
        </w:rPr>
        <w:t>, whether they are superpowers, small states, or loosely connected non-state groups. The impression that their thoughts can be controlled by our actions may be comforting</w:t>
      </w:r>
      <w:r>
        <w:t xml:space="preserve">, springing perhaps from basic human psychological needs, </w:t>
      </w:r>
      <w:r w:rsidRPr="00C6783E">
        <w:rPr>
          <w:rStyle w:val="StyleUnderline"/>
        </w:rPr>
        <w:t xml:space="preserve">but in reality, </w:t>
      </w:r>
      <w:r w:rsidRPr="00C6783E">
        <w:rPr>
          <w:rStyle w:val="StyleUnderline"/>
          <w:highlight w:val="yellow"/>
        </w:rPr>
        <w:t>their perception</w:t>
      </w:r>
      <w:r w:rsidRPr="00C6783E">
        <w:rPr>
          <w:rStyle w:val="StyleUnderline"/>
        </w:rPr>
        <w:t xml:space="preserve"> of us </w:t>
      </w:r>
      <w:r w:rsidRPr="00C6783E">
        <w:rPr>
          <w:rStyle w:val="StyleUnderline"/>
          <w:highlight w:val="yellow"/>
        </w:rPr>
        <w:t>is</w:t>
      </w:r>
      <w:r w:rsidRPr="00C6783E">
        <w:rPr>
          <w:rStyle w:val="StyleUnderline"/>
        </w:rPr>
        <w:t xml:space="preserve"> largely </w:t>
      </w:r>
      <w:r w:rsidRPr="008A739A">
        <w:rPr>
          <w:rStyle w:val="StyleUnderline"/>
          <w:highlight w:val="yellow"/>
        </w:rPr>
        <w:t>outside of our influence</w:t>
      </w:r>
      <w:r w:rsidRPr="00C6783E">
        <w:rPr>
          <w:rStyle w:val="StyleUnderline"/>
          <w:highlight w:val="yellow"/>
        </w:rPr>
        <w:t>. The messages we hope to send</w:t>
      </w:r>
      <w:r w:rsidRPr="00C6783E">
        <w:rPr>
          <w:rStyle w:val="StyleUnderline"/>
        </w:rPr>
        <w:t xml:space="preserve"> through our actions </w:t>
      </w:r>
      <w:r w:rsidRPr="00C6783E">
        <w:rPr>
          <w:rStyle w:val="StyleUnderline"/>
          <w:highlight w:val="yellow"/>
        </w:rPr>
        <w:t xml:space="preserve">are </w:t>
      </w:r>
      <w:r w:rsidRPr="008A739A">
        <w:rPr>
          <w:rStyle w:val="StyleUnderline"/>
          <w:highlight w:val="yellow"/>
        </w:rPr>
        <w:t>unlikely to be</w:t>
      </w:r>
      <w:r w:rsidRPr="008A739A">
        <w:rPr>
          <w:rStyle w:val="StyleUnderline"/>
        </w:rPr>
        <w:t xml:space="preserve"> successfully </w:t>
      </w:r>
      <w:r w:rsidRPr="008A739A">
        <w:rPr>
          <w:rStyle w:val="StyleUnderline"/>
          <w:highlight w:val="yellow"/>
        </w:rPr>
        <w:t>received</w:t>
      </w:r>
      <w:r>
        <w:t xml:space="preserve">. Washington would be well-advised to avoid the understandable and natural temptation to look beyond the current crisis when making decisions. As unsettling as it may be, the future is largely outside our control; </w:t>
      </w:r>
      <w:r w:rsidRPr="00C6783E">
        <w:rPr>
          <w:rStyle w:val="StyleUnderline"/>
        </w:rPr>
        <w:t>the tangible interests of the present</w:t>
      </w:r>
      <w:r>
        <w:t xml:space="preserve">, therefore, </w:t>
      </w:r>
      <w:r w:rsidRPr="00C6783E">
        <w:rPr>
          <w:rStyle w:val="StyleUnderline"/>
        </w:rPr>
        <w:t>must outweigh the intangible interests of the future</w:t>
      </w:r>
      <w:r>
        <w:t xml:space="preserve">. </w:t>
      </w:r>
    </w:p>
    <w:p w:rsidR="00D960E0" w:rsidRDefault="00D960E0" w:rsidP="00D960E0">
      <w:pPr>
        <w:pStyle w:val="Heading3"/>
      </w:pPr>
      <w:r>
        <w:lastRenderedPageBreak/>
        <w:t>Economy</w:t>
      </w:r>
    </w:p>
    <w:p w:rsidR="00D960E0" w:rsidRPr="00B24597" w:rsidRDefault="00D960E0" w:rsidP="00D960E0">
      <w:pPr>
        <w:pStyle w:val="Heading4"/>
      </w:pPr>
      <w:r>
        <w:t xml:space="preserve">1. </w:t>
      </w:r>
      <w:r>
        <w:t xml:space="preserve">There is no “global economy”—interdependence is </w:t>
      </w:r>
      <w:r w:rsidRPr="00FA7BAC">
        <w:rPr>
          <w:u w:val="single"/>
        </w:rPr>
        <w:t>low</w:t>
      </w:r>
      <w:r>
        <w:t xml:space="preserve"> and globalization is </w:t>
      </w:r>
      <w:r w:rsidRPr="00FA7BAC">
        <w:rPr>
          <w:u w:val="single"/>
        </w:rPr>
        <w:t>decreasing</w:t>
      </w:r>
      <w:r>
        <w:t>.</w:t>
      </w:r>
    </w:p>
    <w:p w:rsidR="00D960E0" w:rsidRPr="00232196" w:rsidRDefault="00D960E0" w:rsidP="00D960E0">
      <w:r w:rsidRPr="00534B8C">
        <w:rPr>
          <w:rStyle w:val="Style13ptBold"/>
        </w:rPr>
        <w:t>Fletcher 10</w:t>
      </w:r>
      <w:r>
        <w:t xml:space="preserve"> — </w:t>
      </w:r>
      <w:r w:rsidRPr="00534B8C">
        <w:t>Ian Fletcher, Adjunct Fellow at the San Francisco office of the U.S. Business and Industry Council—a Washington think tank, 2010</w:t>
      </w:r>
      <w:r>
        <w:t xml:space="preserve"> (</w:t>
      </w:r>
      <w:r w:rsidRPr="00232196">
        <w:t>“</w:t>
      </w:r>
      <w:r>
        <w:t>The Myth of the Global Economy</w:t>
      </w:r>
      <w:r w:rsidRPr="00232196">
        <w:t xml:space="preserve">,” </w:t>
      </w:r>
      <w:proofErr w:type="spellStart"/>
      <w:r>
        <w:rPr>
          <w:i/>
        </w:rPr>
        <w:t>truthout</w:t>
      </w:r>
      <w:proofErr w:type="spellEnd"/>
      <w:r w:rsidRPr="00232196">
        <w:t xml:space="preserve">, </w:t>
      </w:r>
      <w:r>
        <w:t>July 18</w:t>
      </w:r>
      <w:r w:rsidRPr="006E6E68">
        <w:rPr>
          <w:vertAlign w:val="superscript"/>
        </w:rPr>
        <w:t>th</w:t>
      </w:r>
      <w:r w:rsidRPr="00232196">
        <w:t xml:space="preserve">, Available Online at </w:t>
      </w:r>
      <w:r w:rsidRPr="006E6E68">
        <w:t>http://www.truth-out.org/the-myth-global-economy61330</w:t>
      </w:r>
      <w:r w:rsidRPr="00232196">
        <w:t xml:space="preserve">, Accessed </w:t>
      </w:r>
      <w:r>
        <w:t>10-23</w:t>
      </w:r>
      <w:r w:rsidRPr="00232196">
        <w:t>-2010</w:t>
      </w:r>
      <w:r>
        <w:t>)</w:t>
      </w:r>
    </w:p>
    <w:p w:rsidR="00D960E0" w:rsidRDefault="00D960E0" w:rsidP="00D960E0">
      <w:r>
        <w:t xml:space="preserve">If there's one thing everyone knows these days, whether they're happy about it or not, it's that we live in a "global" economy. This fact is taken as so obvious that anyone who disputes it is regarded as not so much wrong as simply ignorant - not even worth arguing with. So it may come as a shock to many that, </w:t>
      </w:r>
      <w:r w:rsidRPr="00534B8C">
        <w:rPr>
          <w:rStyle w:val="StyleUnderline"/>
        </w:rPr>
        <w:t xml:space="preserve">in reality, </w:t>
      </w:r>
      <w:r w:rsidRPr="00534B8C">
        <w:rPr>
          <w:rStyle w:val="StyleUnderline"/>
          <w:highlight w:val="yellow"/>
        </w:rPr>
        <w:t>the cliché that we live</w:t>
      </w:r>
      <w:r w:rsidRPr="00534B8C">
        <w:rPr>
          <w:rStyle w:val="StyleUnderline"/>
        </w:rPr>
        <w:t xml:space="preserve"> </w:t>
      </w:r>
      <w:r w:rsidRPr="00534B8C">
        <w:rPr>
          <w:rStyle w:val="StyleUnderline"/>
          <w:highlight w:val="yellow"/>
        </w:rPr>
        <w:t>in a borderless global economy does not survive serious examination.</w:t>
      </w:r>
      <w:r w:rsidRPr="00534B8C">
        <w:rPr>
          <w:rStyle w:val="StyleUnderline"/>
        </w:rPr>
        <w:t xml:space="preserve"> The key is to ignore the</w:t>
      </w:r>
      <w:r>
        <w:t xml:space="preserve"> Thomas </w:t>
      </w:r>
      <w:proofErr w:type="spellStart"/>
      <w:r>
        <w:t>Friedmanesque</w:t>
      </w:r>
      <w:proofErr w:type="spellEnd"/>
      <w:r>
        <w:t xml:space="preserve"> </w:t>
      </w:r>
      <w:r w:rsidRPr="00534B8C">
        <w:rPr>
          <w:rStyle w:val="StyleUnderline"/>
        </w:rPr>
        <w:t xml:space="preserve">rhetoric the media is flooded with and get down to some </w:t>
      </w:r>
      <w:r w:rsidRPr="008A739A">
        <w:rPr>
          <w:rStyle w:val="StyleUnderline"/>
        </w:rPr>
        <w:t>hard numbers</w:t>
      </w:r>
      <w:r>
        <w:t>.</w:t>
      </w:r>
    </w:p>
    <w:p w:rsidR="00D960E0" w:rsidRDefault="00D960E0" w:rsidP="00D960E0">
      <w:r>
        <w:t xml:space="preserve">The easiest hard number is this: </w:t>
      </w:r>
      <w:r w:rsidRPr="00534B8C">
        <w:rPr>
          <w:rStyle w:val="StyleUnderline"/>
          <w:highlight w:val="yellow"/>
        </w:rPr>
        <w:t>because the U.S. is roughly 25 percent of the world economy, a</w:t>
      </w:r>
      <w:r w:rsidRPr="00534B8C">
        <w:rPr>
          <w:rStyle w:val="StyleUnderline"/>
        </w:rPr>
        <w:t xml:space="preserve"> truly </w:t>
      </w:r>
      <w:r w:rsidRPr="00534B8C">
        <w:rPr>
          <w:rStyle w:val="StyleUnderline"/>
          <w:highlight w:val="yellow"/>
        </w:rPr>
        <w:t>borderless world would imply that imports and exports would</w:t>
      </w:r>
      <w:r w:rsidRPr="00534B8C">
        <w:rPr>
          <w:rStyle w:val="StyleUnderline"/>
        </w:rPr>
        <w:t xml:space="preserve"> each </w:t>
      </w:r>
      <w:r w:rsidRPr="00534B8C">
        <w:rPr>
          <w:rStyle w:val="StyleUnderline"/>
          <w:highlight w:val="yellow"/>
        </w:rPr>
        <w:t>make up 75 percent of our economy, since our purchase and sale transactions would be distributed around the world. This would entail a</w:t>
      </w:r>
      <w:r w:rsidRPr="00534B8C">
        <w:rPr>
          <w:rStyle w:val="StyleUnderline"/>
        </w:rPr>
        <w:t xml:space="preserve"> total </w:t>
      </w:r>
      <w:r w:rsidRPr="00534B8C">
        <w:rPr>
          <w:rStyle w:val="StyleUnderline"/>
          <w:highlight w:val="yellow"/>
        </w:rPr>
        <w:t>trade level</w:t>
      </w:r>
      <w:r>
        <w:t xml:space="preserve"> (imports plus exports) </w:t>
      </w:r>
      <w:r w:rsidRPr="00534B8C">
        <w:rPr>
          <w:rStyle w:val="StyleUnderline"/>
          <w:highlight w:val="yellow"/>
        </w:rPr>
        <w:t>of 150 percent of GDP. Instead, our</w:t>
      </w:r>
      <w:r w:rsidRPr="00534B8C">
        <w:rPr>
          <w:rStyle w:val="StyleUnderline"/>
        </w:rPr>
        <w:t xml:space="preserve"> total </w:t>
      </w:r>
      <w:r w:rsidRPr="00534B8C">
        <w:rPr>
          <w:rStyle w:val="StyleUnderline"/>
          <w:highlight w:val="yellow"/>
        </w:rPr>
        <w:t>trade level is 29 percent</w:t>
      </w:r>
      <w:r w:rsidRPr="00534B8C">
        <w:rPr>
          <w:rStyle w:val="StyleUnderline"/>
        </w:rPr>
        <w:t xml:space="preserve">: imports are 17 percent and exports 12 percent. </w:t>
      </w:r>
      <w:r w:rsidRPr="00534B8C">
        <w:rPr>
          <w:rStyle w:val="StyleUnderline"/>
          <w:highlight w:val="yellow"/>
        </w:rPr>
        <w:t xml:space="preserve">So our economy is </w:t>
      </w:r>
      <w:r w:rsidRPr="008A739A">
        <w:rPr>
          <w:rStyle w:val="StyleUnderline"/>
          <w:highlight w:val="yellow"/>
        </w:rPr>
        <w:t>nowhere near borderless</w:t>
      </w:r>
      <w:r>
        <w:t>.</w:t>
      </w:r>
    </w:p>
    <w:p w:rsidR="00D960E0" w:rsidRDefault="00D960E0" w:rsidP="00D960E0">
      <w:r>
        <w:t xml:space="preserve">Furthermore, as our trade is almost certainly destined to be balanced by import contraction, rather than an export boom, in the next few years, </w:t>
      </w:r>
      <w:r w:rsidRPr="00534B8C">
        <w:rPr>
          <w:rStyle w:val="StyleUnderline"/>
        </w:rPr>
        <w:t>our trade level is almost certainly poised to go down, not up</w:t>
      </w:r>
      <w:r>
        <w:t xml:space="preserve">. So unless the U.S. can somehow magically find a way to keep sucking in $300 to $700 billion a year in imports it doesn't pay for with exports, </w:t>
      </w:r>
      <w:r w:rsidRPr="00534B8C">
        <w:rPr>
          <w:rStyle w:val="StyleUnderline"/>
        </w:rPr>
        <w:t xml:space="preserve">America in a few years will be importing significantly less and will be </w:t>
      </w:r>
      <w:r w:rsidRPr="008A739A">
        <w:rPr>
          <w:rStyle w:val="StyleUnderline"/>
        </w:rPr>
        <w:t>a less globalized economy</w:t>
      </w:r>
      <w:r>
        <w:t>.</w:t>
      </w:r>
    </w:p>
    <w:p w:rsidR="00D960E0" w:rsidRPr="004D14F9" w:rsidRDefault="00D960E0" w:rsidP="00D960E0">
      <w:pPr>
        <w:pStyle w:val="Heading4"/>
      </w:pPr>
      <w:r>
        <w:t xml:space="preserve">2. </w:t>
      </w:r>
      <w:r w:rsidRPr="004D14F9">
        <w:t>Competitiveness is a myth.</w:t>
      </w:r>
    </w:p>
    <w:p w:rsidR="00D960E0" w:rsidRPr="00724183" w:rsidRDefault="00D960E0" w:rsidP="00D960E0">
      <w:r>
        <w:rPr>
          <w:rStyle w:val="Style13ptBold"/>
        </w:rPr>
        <w:t xml:space="preserve">Krugman </w:t>
      </w:r>
      <w:r w:rsidRPr="00B44BF5">
        <w:rPr>
          <w:rStyle w:val="Style13ptBold"/>
        </w:rPr>
        <w:t>94</w:t>
      </w:r>
      <w:r>
        <w:rPr>
          <w:rStyle w:val="Style13ptBold"/>
        </w:rPr>
        <w:t xml:space="preserve"> </w:t>
      </w:r>
      <w:r>
        <w:rPr>
          <w:rStyle w:val="Style13ptBold"/>
          <w:b w:val="0"/>
        </w:rPr>
        <w:t xml:space="preserve">— </w:t>
      </w:r>
      <w:r w:rsidRPr="00B44BF5">
        <w:t>Paul</w:t>
      </w:r>
      <w:r w:rsidRPr="00724183">
        <w:t xml:space="preserve"> </w:t>
      </w:r>
      <w:r w:rsidRPr="004D14F9">
        <w:rPr>
          <w:rStyle w:val="cite"/>
          <w:rFonts w:asciiTheme="minorHAnsi" w:hAnsiTheme="minorHAnsi"/>
          <w:b w:val="0"/>
          <w:sz w:val="22"/>
          <w:u w:val="none"/>
        </w:rPr>
        <w:t>Krugman</w:t>
      </w:r>
      <w:r w:rsidRPr="00724183">
        <w:t xml:space="preserve">, Professor of Economics at the Massachusetts Institute of Technology, </w:t>
      </w:r>
      <w:r w:rsidRPr="004D14F9">
        <w:rPr>
          <w:rStyle w:val="cite"/>
          <w:rFonts w:asciiTheme="minorHAnsi" w:hAnsiTheme="minorHAnsi"/>
          <w:b w:val="0"/>
          <w:sz w:val="22"/>
          <w:u w:val="none"/>
        </w:rPr>
        <w:t>1994</w:t>
      </w:r>
      <w:r>
        <w:t xml:space="preserve"> (</w:t>
      </w:r>
      <w:r w:rsidRPr="00724183">
        <w:t>“Competitiveness: A Dangerous Obsession,” Foreign Affairs, Volume 7</w:t>
      </w:r>
      <w:r>
        <w:t>3, Issue 2, March/April, Accessed on 7/25/15)</w:t>
      </w:r>
    </w:p>
    <w:p w:rsidR="00D960E0" w:rsidRDefault="00D960E0" w:rsidP="00D960E0">
      <w:pPr>
        <w:pStyle w:val="card"/>
        <w:ind w:left="0" w:right="0"/>
      </w:pPr>
      <w:r>
        <w:t xml:space="preserve">Guess what? </w:t>
      </w:r>
      <w:proofErr w:type="spellStart"/>
      <w:r w:rsidRPr="004D14F9">
        <w:rPr>
          <w:rStyle w:val="underline"/>
          <w:rFonts w:asciiTheme="minorHAnsi" w:hAnsiTheme="minorHAnsi"/>
          <w:sz w:val="22"/>
          <w:u w:val="single"/>
        </w:rPr>
        <w:t>Delors</w:t>
      </w:r>
      <w:proofErr w:type="spellEnd"/>
      <w:r w:rsidRPr="004D14F9">
        <w:rPr>
          <w:rStyle w:val="underline"/>
          <w:rFonts w:asciiTheme="minorHAnsi" w:hAnsiTheme="minorHAnsi"/>
          <w:sz w:val="22"/>
          <w:u w:val="single"/>
        </w:rPr>
        <w:t xml:space="preserve"> didn't confront the problems of either the welfare state or the EMS. He explained that the root cause of European unemployment was a lack of competitiveness with the United States and Japan and that the solution was a program of investment in infrastructure and high technology</w:t>
      </w:r>
      <w:r>
        <w:t>.</w:t>
      </w:r>
    </w:p>
    <w:p w:rsidR="00D960E0" w:rsidRDefault="00D960E0" w:rsidP="00D960E0">
      <w:pPr>
        <w:pStyle w:val="card"/>
        <w:ind w:left="0" w:right="0"/>
      </w:pPr>
      <w:r>
        <w:t xml:space="preserve">It was a disappointing evasion, but not a surprising one. </w:t>
      </w:r>
      <w:r w:rsidRPr="004D14F9">
        <w:rPr>
          <w:rStyle w:val="underline"/>
          <w:rFonts w:asciiTheme="minorHAnsi" w:hAnsiTheme="minorHAnsi"/>
          <w:sz w:val="22"/>
          <w:u w:val="single"/>
        </w:rPr>
        <w:t xml:space="preserve">After all, </w:t>
      </w:r>
      <w:r w:rsidRPr="004D14F9">
        <w:rPr>
          <w:rStyle w:val="underline"/>
          <w:rFonts w:asciiTheme="minorHAnsi" w:hAnsiTheme="minorHAnsi"/>
          <w:sz w:val="22"/>
          <w:highlight w:val="yellow"/>
          <w:u w:val="single"/>
        </w:rPr>
        <w:t>the rhetoric of competitiveness</w:t>
      </w:r>
      <w:r w:rsidRPr="004D14F9">
        <w:rPr>
          <w:rStyle w:val="underline"/>
          <w:rFonts w:asciiTheme="minorHAnsi" w:hAnsiTheme="minorHAnsi"/>
          <w:sz w:val="22"/>
          <w:u w:val="single"/>
        </w:rPr>
        <w:t>--the view that, in the words of President Clinton, each nation is "like a big corporation competing in the global marketplace"--</w:t>
      </w:r>
      <w:r w:rsidRPr="004D14F9">
        <w:rPr>
          <w:rStyle w:val="underline"/>
          <w:rFonts w:asciiTheme="minorHAnsi" w:hAnsiTheme="minorHAnsi"/>
          <w:sz w:val="22"/>
          <w:highlight w:val="yellow"/>
          <w:u w:val="single"/>
        </w:rPr>
        <w:t>has become pervasive among opinion leaders</w:t>
      </w:r>
      <w:r w:rsidRPr="004D14F9">
        <w:rPr>
          <w:rStyle w:val="underline"/>
          <w:rFonts w:asciiTheme="minorHAnsi" w:hAnsiTheme="minorHAnsi"/>
          <w:sz w:val="22"/>
          <w:u w:val="single"/>
        </w:rPr>
        <w:t xml:space="preserve"> throughout the world.</w:t>
      </w:r>
      <w:r>
        <w:t xml:space="preserve"> People who believe themselves to be sophisticated about the subject take it for granted that the economic problem facing any modern nation is essentially one of competing on world markets--that the United States and Japan are competitors in the same sense that Coca-Cola competes with Pepsi--and are unaware that anyone might seriously question that proposition. Every few months a new best-sell-</w:t>
      </w:r>
      <w:proofErr w:type="spellStart"/>
      <w:r>
        <w:t>er</w:t>
      </w:r>
      <w:proofErr w:type="spellEnd"/>
      <w:r>
        <w:t xml:space="preserve"> warns the American public of the dire consequences of losing the "race" for the 21st century</w:t>
      </w:r>
      <w:proofErr w:type="gramStart"/>
      <w:r>
        <w:t>.[</w:t>
      </w:r>
      <w:proofErr w:type="gramEnd"/>
      <w:r>
        <w:t xml:space="preserve">1] </w:t>
      </w:r>
      <w:r w:rsidRPr="004D14F9">
        <w:rPr>
          <w:rStyle w:val="underline"/>
          <w:rFonts w:asciiTheme="minorHAnsi" w:hAnsiTheme="minorHAnsi"/>
          <w:sz w:val="22"/>
          <w:u w:val="single"/>
        </w:rPr>
        <w:t xml:space="preserve">A whole industry of councils on competitiveness, "geo-economists" and managed trade theorists has sprung up in Washington. </w:t>
      </w:r>
      <w:r w:rsidRPr="004D14F9">
        <w:rPr>
          <w:rStyle w:val="underline"/>
          <w:rFonts w:asciiTheme="minorHAnsi" w:hAnsiTheme="minorHAnsi"/>
          <w:sz w:val="22"/>
          <w:highlight w:val="yellow"/>
          <w:u w:val="single"/>
        </w:rPr>
        <w:t>Many of these people</w:t>
      </w:r>
      <w:r w:rsidRPr="004D14F9">
        <w:rPr>
          <w:rStyle w:val="underline"/>
          <w:rFonts w:asciiTheme="minorHAnsi" w:hAnsiTheme="minorHAnsi"/>
          <w:sz w:val="22"/>
          <w:u w:val="single"/>
        </w:rPr>
        <w:t xml:space="preserve">, having diagnosed America's economic problems in much the same terms as </w:t>
      </w:r>
      <w:proofErr w:type="spellStart"/>
      <w:r w:rsidRPr="004D14F9">
        <w:rPr>
          <w:rStyle w:val="underline"/>
          <w:rFonts w:asciiTheme="minorHAnsi" w:hAnsiTheme="minorHAnsi"/>
          <w:sz w:val="22"/>
          <w:u w:val="single"/>
        </w:rPr>
        <w:t>Delors</w:t>
      </w:r>
      <w:proofErr w:type="spellEnd"/>
      <w:r w:rsidRPr="004D14F9">
        <w:rPr>
          <w:rStyle w:val="underline"/>
          <w:rFonts w:asciiTheme="minorHAnsi" w:hAnsiTheme="minorHAnsi"/>
          <w:sz w:val="22"/>
          <w:u w:val="single"/>
        </w:rPr>
        <w:t xml:space="preserve"> did Europe's, </w:t>
      </w:r>
      <w:r w:rsidRPr="004D14F9">
        <w:rPr>
          <w:rStyle w:val="underline"/>
          <w:rFonts w:asciiTheme="minorHAnsi" w:hAnsiTheme="minorHAnsi"/>
          <w:sz w:val="22"/>
          <w:highlight w:val="yellow"/>
          <w:u w:val="single"/>
        </w:rPr>
        <w:t>are now</w:t>
      </w:r>
      <w:r w:rsidRPr="004D14F9">
        <w:rPr>
          <w:rStyle w:val="underline"/>
          <w:rFonts w:asciiTheme="minorHAnsi" w:hAnsiTheme="minorHAnsi"/>
          <w:sz w:val="22"/>
          <w:u w:val="single"/>
        </w:rPr>
        <w:t xml:space="preserve"> in the highest reaches of the Clinton administration </w:t>
      </w:r>
      <w:r w:rsidRPr="004D14F9">
        <w:rPr>
          <w:rStyle w:val="underline"/>
          <w:rFonts w:asciiTheme="minorHAnsi" w:hAnsiTheme="minorHAnsi"/>
          <w:sz w:val="22"/>
          <w:highlight w:val="yellow"/>
          <w:u w:val="single"/>
        </w:rPr>
        <w:t xml:space="preserve">formulating </w:t>
      </w:r>
      <w:r w:rsidRPr="004D14F9">
        <w:rPr>
          <w:rStyle w:val="underline"/>
          <w:rFonts w:asciiTheme="minorHAnsi" w:hAnsiTheme="minorHAnsi"/>
          <w:sz w:val="22"/>
          <w:highlight w:val="yellow"/>
          <w:u w:val="single"/>
        </w:rPr>
        <w:lastRenderedPageBreak/>
        <w:t>economic and trade policy for the United States</w:t>
      </w:r>
      <w:r w:rsidRPr="004D14F9">
        <w:rPr>
          <w:rStyle w:val="underline"/>
          <w:rFonts w:asciiTheme="minorHAnsi" w:hAnsiTheme="minorHAnsi"/>
          <w:sz w:val="22"/>
          <w:u w:val="single"/>
        </w:rPr>
        <w:t>.</w:t>
      </w:r>
      <w:r>
        <w:t xml:space="preserve"> So </w:t>
      </w:r>
      <w:proofErr w:type="spellStart"/>
      <w:r>
        <w:t>Delors</w:t>
      </w:r>
      <w:proofErr w:type="spellEnd"/>
      <w:r>
        <w:t xml:space="preserve"> was using a language that was not only convenient but comfortable for him and a wide audience on both sides of the Atlantic.</w:t>
      </w:r>
    </w:p>
    <w:p w:rsidR="00D960E0" w:rsidRDefault="00D960E0" w:rsidP="00D960E0">
      <w:pPr>
        <w:pStyle w:val="card"/>
        <w:ind w:left="0" w:right="0"/>
      </w:pPr>
      <w:r>
        <w:t xml:space="preserve">Unfortunately, his diagnosis was deeply misleading as a guide to what ails Europe, and similar diagnoses in the United States are equally misleading. </w:t>
      </w:r>
      <w:r w:rsidRPr="004D14F9">
        <w:rPr>
          <w:rStyle w:val="underline"/>
          <w:rFonts w:asciiTheme="minorHAnsi" w:hAnsiTheme="minorHAnsi"/>
          <w:sz w:val="22"/>
          <w:highlight w:val="yellow"/>
          <w:u w:val="single"/>
        </w:rPr>
        <w:t>The idea that a country's economic fortunes are</w:t>
      </w:r>
      <w:r w:rsidRPr="004D14F9">
        <w:rPr>
          <w:rStyle w:val="underline"/>
          <w:rFonts w:asciiTheme="minorHAnsi" w:hAnsiTheme="minorHAnsi"/>
          <w:sz w:val="22"/>
          <w:u w:val="single"/>
        </w:rPr>
        <w:t xml:space="preserve"> largely </w:t>
      </w:r>
      <w:r w:rsidRPr="004D14F9">
        <w:rPr>
          <w:rStyle w:val="underline"/>
          <w:rFonts w:asciiTheme="minorHAnsi" w:hAnsiTheme="minorHAnsi"/>
          <w:sz w:val="22"/>
          <w:highlight w:val="yellow"/>
          <w:u w:val="single"/>
        </w:rPr>
        <w:t>determined by its success on world markets is a hypothesis</w:t>
      </w:r>
      <w:r w:rsidRPr="004D14F9">
        <w:rPr>
          <w:rStyle w:val="underline"/>
          <w:rFonts w:asciiTheme="minorHAnsi" w:hAnsiTheme="minorHAnsi"/>
          <w:sz w:val="22"/>
          <w:u w:val="single"/>
        </w:rPr>
        <w:t xml:space="preserve">, not a necessary truth; </w:t>
      </w:r>
      <w:r w:rsidRPr="004D14F9">
        <w:rPr>
          <w:rStyle w:val="underline"/>
          <w:rFonts w:asciiTheme="minorHAnsi" w:hAnsiTheme="minorHAnsi"/>
          <w:sz w:val="22"/>
          <w:highlight w:val="yellow"/>
          <w:u w:val="single"/>
        </w:rPr>
        <w:t>and as a practical, empirical matter, that hypothesis is flatly wrong</w:t>
      </w:r>
      <w:r w:rsidRPr="004D14F9">
        <w:rPr>
          <w:rStyle w:val="underline"/>
          <w:rFonts w:asciiTheme="minorHAnsi" w:hAnsiTheme="minorHAnsi"/>
          <w:sz w:val="22"/>
          <w:u w:val="single"/>
        </w:rPr>
        <w:t xml:space="preserve">. That is, </w:t>
      </w:r>
      <w:r w:rsidRPr="004D14F9">
        <w:rPr>
          <w:rStyle w:val="underline"/>
          <w:rFonts w:asciiTheme="minorHAnsi" w:hAnsiTheme="minorHAnsi"/>
          <w:sz w:val="22"/>
          <w:highlight w:val="yellow"/>
          <w:u w:val="single"/>
        </w:rPr>
        <w:t>it is simply not the case that the world's leading nations are</w:t>
      </w:r>
      <w:r w:rsidRPr="004D14F9">
        <w:rPr>
          <w:rStyle w:val="underline"/>
          <w:rFonts w:asciiTheme="minorHAnsi" w:hAnsiTheme="minorHAnsi"/>
          <w:sz w:val="22"/>
          <w:u w:val="single"/>
        </w:rPr>
        <w:t xml:space="preserve"> to any important degree </w:t>
      </w:r>
      <w:r w:rsidRPr="004D14F9">
        <w:rPr>
          <w:rStyle w:val="underline"/>
          <w:rFonts w:asciiTheme="minorHAnsi" w:hAnsiTheme="minorHAnsi"/>
          <w:sz w:val="22"/>
          <w:highlight w:val="yellow"/>
          <w:u w:val="single"/>
        </w:rPr>
        <w:t>in economic competition with each other, or that any of their major economic problems can be attributed to failures to compete</w:t>
      </w:r>
      <w:r w:rsidRPr="004D14F9">
        <w:rPr>
          <w:rStyle w:val="underline"/>
          <w:rFonts w:asciiTheme="minorHAnsi" w:hAnsiTheme="minorHAnsi"/>
          <w:sz w:val="22"/>
          <w:u w:val="single"/>
        </w:rPr>
        <w:t xml:space="preserve"> on world markets. </w:t>
      </w:r>
      <w:r w:rsidRPr="004D14F9">
        <w:rPr>
          <w:rStyle w:val="underline"/>
          <w:rFonts w:asciiTheme="minorHAnsi" w:hAnsiTheme="minorHAnsi"/>
          <w:sz w:val="22"/>
          <w:highlight w:val="yellow"/>
          <w:u w:val="single"/>
        </w:rPr>
        <w:t>The growing obsession</w:t>
      </w:r>
      <w:r w:rsidRPr="004D14F9">
        <w:rPr>
          <w:rStyle w:val="underline"/>
          <w:rFonts w:asciiTheme="minorHAnsi" w:hAnsiTheme="minorHAnsi"/>
          <w:sz w:val="22"/>
          <w:u w:val="single"/>
        </w:rPr>
        <w:t xml:space="preserve"> in most advanced nations </w:t>
      </w:r>
      <w:r w:rsidRPr="004D14F9">
        <w:rPr>
          <w:rStyle w:val="underline"/>
          <w:rFonts w:asciiTheme="minorHAnsi" w:hAnsiTheme="minorHAnsi"/>
          <w:sz w:val="22"/>
          <w:highlight w:val="yellow"/>
          <w:u w:val="single"/>
        </w:rPr>
        <w:t>with international competitiveness should be seen</w:t>
      </w:r>
      <w:r w:rsidRPr="004D14F9">
        <w:rPr>
          <w:rStyle w:val="underline"/>
          <w:rFonts w:asciiTheme="minorHAnsi" w:hAnsiTheme="minorHAnsi"/>
          <w:sz w:val="22"/>
          <w:u w:val="single"/>
        </w:rPr>
        <w:t xml:space="preserve">, not as a well-founded concern, but </w:t>
      </w:r>
      <w:r w:rsidRPr="004D14F9">
        <w:rPr>
          <w:rStyle w:val="underline"/>
          <w:rFonts w:asciiTheme="minorHAnsi" w:hAnsiTheme="minorHAnsi"/>
          <w:sz w:val="22"/>
          <w:highlight w:val="yellow"/>
          <w:u w:val="single"/>
        </w:rPr>
        <w:t>as a view held in the face of overwhelming contrary evidence</w:t>
      </w:r>
      <w:r w:rsidRPr="004D14F9">
        <w:rPr>
          <w:rStyle w:val="underline"/>
          <w:rFonts w:asciiTheme="minorHAnsi" w:hAnsiTheme="minorHAnsi"/>
          <w:sz w:val="22"/>
          <w:u w:val="single"/>
        </w:rPr>
        <w:t>. And yet it is clearly a view that people very much want to hold--a desire to believe that is reflected in a remarkable tendency of those who preach the doctrine of competitiveness to support their case with careless, flawed arithmetic</w:t>
      </w:r>
      <w:r>
        <w:t>.</w:t>
      </w:r>
    </w:p>
    <w:p w:rsidR="00D960E0" w:rsidRDefault="00D960E0" w:rsidP="00D960E0">
      <w:pPr>
        <w:pStyle w:val="card"/>
        <w:ind w:left="0" w:right="0"/>
      </w:pPr>
      <w:r>
        <w:t xml:space="preserve">This article makes three points. </w:t>
      </w:r>
      <w:r w:rsidRPr="004D14F9">
        <w:rPr>
          <w:rStyle w:val="underline"/>
          <w:rFonts w:asciiTheme="minorHAnsi" w:hAnsiTheme="minorHAnsi"/>
          <w:sz w:val="22"/>
          <w:u w:val="single"/>
        </w:rPr>
        <w:t xml:space="preserve">First, it argues that </w:t>
      </w:r>
      <w:r w:rsidRPr="004D14F9">
        <w:rPr>
          <w:rStyle w:val="underline"/>
          <w:rFonts w:asciiTheme="minorHAnsi" w:hAnsiTheme="minorHAnsi"/>
          <w:sz w:val="22"/>
          <w:highlight w:val="yellow"/>
          <w:u w:val="single"/>
        </w:rPr>
        <w:t>concerns about competitiveness are</w:t>
      </w:r>
      <w:r w:rsidRPr="004D14F9">
        <w:rPr>
          <w:rStyle w:val="underline"/>
          <w:rFonts w:asciiTheme="minorHAnsi" w:hAnsiTheme="minorHAnsi"/>
          <w:sz w:val="22"/>
          <w:u w:val="single"/>
        </w:rPr>
        <w:t xml:space="preserve">, as an empirical matter, almost </w:t>
      </w:r>
      <w:r w:rsidRPr="004D14F9">
        <w:rPr>
          <w:rStyle w:val="underline"/>
          <w:rFonts w:asciiTheme="minorHAnsi" w:hAnsiTheme="minorHAnsi"/>
          <w:sz w:val="22"/>
          <w:highlight w:val="yellow"/>
          <w:u w:val="single"/>
        </w:rPr>
        <w:t>completely unfounded.</w:t>
      </w:r>
      <w:r w:rsidRPr="004D14F9">
        <w:rPr>
          <w:rStyle w:val="underline"/>
          <w:rFonts w:asciiTheme="minorHAnsi" w:hAnsiTheme="minorHAnsi"/>
          <w:sz w:val="22"/>
          <w:u w:val="single"/>
        </w:rPr>
        <w:t xml:space="preserve"> Second, it tries to explain why defining the economic problem as one of international competition is nonetheless so attractive to so many people. Finally, it argues that </w:t>
      </w:r>
      <w:r w:rsidRPr="004D14F9">
        <w:rPr>
          <w:rStyle w:val="underline"/>
          <w:rFonts w:asciiTheme="minorHAnsi" w:hAnsiTheme="minorHAnsi"/>
          <w:sz w:val="22"/>
          <w:highlight w:val="yellow"/>
          <w:u w:val="single"/>
        </w:rPr>
        <w:t>the obsession with competitiveness is not only wrong but dangerous, skewing domestic policies and threatening the international economic system</w:t>
      </w:r>
      <w:r w:rsidRPr="004D14F9">
        <w:rPr>
          <w:rStyle w:val="underline"/>
          <w:rFonts w:asciiTheme="minorHAnsi" w:hAnsiTheme="minorHAnsi"/>
          <w:sz w:val="22"/>
          <w:u w:val="single"/>
        </w:rPr>
        <w:t>. This last issue is, of course, the most consequential from the standpoint of public policy. Thinking in terms of competitiveness leads, directly and indirectly, to bad economic policies on a wide range of issues, domestic and foreign, whether it be in health care or trade</w:t>
      </w:r>
      <w:r>
        <w:t>.</w:t>
      </w:r>
    </w:p>
    <w:p w:rsidR="00D960E0" w:rsidRDefault="00D960E0" w:rsidP="00D960E0">
      <w:pPr>
        <w:pStyle w:val="Heading4"/>
      </w:pPr>
      <w:r>
        <w:t xml:space="preserve">3. </w:t>
      </w:r>
      <w:r>
        <w:t>FDI is high and growing in the status quo despite FATCA—prefer recent and predictive evidence</w:t>
      </w:r>
    </w:p>
    <w:p w:rsidR="00D960E0" w:rsidRPr="001017D0" w:rsidRDefault="00D960E0" w:rsidP="00D960E0">
      <w:pPr>
        <w:rPr>
          <w:rStyle w:val="Style13ptBold"/>
          <w:b w:val="0"/>
          <w:sz w:val="22"/>
        </w:rPr>
      </w:pPr>
      <w:proofErr w:type="spellStart"/>
      <w:r>
        <w:rPr>
          <w:rStyle w:val="Style13ptBold"/>
        </w:rPr>
        <w:t>Fikri</w:t>
      </w:r>
      <w:proofErr w:type="spellEnd"/>
      <w:r>
        <w:rPr>
          <w:rStyle w:val="Style13ptBold"/>
        </w:rPr>
        <w:t xml:space="preserve"> and </w:t>
      </w:r>
      <w:proofErr w:type="spellStart"/>
      <w:r>
        <w:rPr>
          <w:rStyle w:val="Style13ptBold"/>
        </w:rPr>
        <w:t>Saha</w:t>
      </w:r>
      <w:proofErr w:type="spellEnd"/>
      <w:r>
        <w:rPr>
          <w:rStyle w:val="Style13ptBold"/>
        </w:rPr>
        <w:t xml:space="preserve"> 3/23—</w:t>
      </w:r>
      <w:r>
        <w:rPr>
          <w:rStyle w:val="Style13ptBold"/>
          <w:b w:val="0"/>
          <w:sz w:val="22"/>
        </w:rPr>
        <w:t xml:space="preserve">Kenan </w:t>
      </w:r>
      <w:proofErr w:type="spellStart"/>
      <w:r>
        <w:rPr>
          <w:rStyle w:val="Style13ptBold"/>
          <w:b w:val="0"/>
          <w:sz w:val="22"/>
        </w:rPr>
        <w:t>Fikri</w:t>
      </w:r>
      <w:proofErr w:type="spellEnd"/>
      <w:r>
        <w:rPr>
          <w:rStyle w:val="Style13ptBold"/>
          <w:b w:val="0"/>
          <w:sz w:val="22"/>
        </w:rPr>
        <w:t xml:space="preserve">, Senior Policy Associate &amp; Associate Fellow, Metropolitan Policy Program at Brookings Institution, </w:t>
      </w:r>
      <w:proofErr w:type="spellStart"/>
      <w:r>
        <w:rPr>
          <w:rStyle w:val="Style13ptBold"/>
          <w:b w:val="0"/>
          <w:sz w:val="22"/>
        </w:rPr>
        <w:t>Devashree</w:t>
      </w:r>
      <w:proofErr w:type="spellEnd"/>
      <w:r>
        <w:rPr>
          <w:rStyle w:val="Style13ptBold"/>
          <w:b w:val="0"/>
          <w:sz w:val="22"/>
        </w:rPr>
        <w:t xml:space="preserve"> </w:t>
      </w:r>
      <w:proofErr w:type="spellStart"/>
      <w:r>
        <w:rPr>
          <w:rStyle w:val="Style13ptBold"/>
          <w:b w:val="0"/>
          <w:sz w:val="22"/>
        </w:rPr>
        <w:t>Saha</w:t>
      </w:r>
      <w:proofErr w:type="spellEnd"/>
      <w:r>
        <w:rPr>
          <w:rStyle w:val="Style13ptBold"/>
          <w:b w:val="0"/>
          <w:sz w:val="22"/>
        </w:rPr>
        <w:t xml:space="preserve">, Senior Policy Associate &amp; Associate Fellow, Metropolitan Policy Program at Brookings Institution, 2015 (“Using foreign direct investment to strengthen U.S. advanced industries,” </w:t>
      </w:r>
      <w:r w:rsidRPr="001017D0">
        <w:rPr>
          <w:rStyle w:val="Style13ptBold"/>
          <w:b w:val="0"/>
          <w:i/>
          <w:sz w:val="22"/>
        </w:rPr>
        <w:t>Brookings</w:t>
      </w:r>
      <w:r>
        <w:rPr>
          <w:rStyle w:val="Style13ptBold"/>
          <w:b w:val="0"/>
          <w:sz w:val="22"/>
        </w:rPr>
        <w:t xml:space="preserve">, </w:t>
      </w:r>
      <w:r w:rsidRPr="001017D0">
        <w:rPr>
          <w:rStyle w:val="Style13ptBold"/>
          <w:b w:val="0"/>
          <w:sz w:val="22"/>
        </w:rPr>
        <w:t>March</w:t>
      </w:r>
      <w:r>
        <w:rPr>
          <w:rStyle w:val="Style13ptBold"/>
          <w:b w:val="0"/>
          <w:sz w:val="22"/>
        </w:rPr>
        <w:t xml:space="preserve"> 23, Available online at </w:t>
      </w:r>
      <w:hyperlink r:id="rId9" w:history="1">
        <w:r w:rsidRPr="00FC4A6E">
          <w:rPr>
            <w:rStyle w:val="Hyperlink"/>
          </w:rPr>
          <w:t>http://www.brookings.edu/blogs/the-avenue/posts/2015/03/23-foreign-direct-investment-advanced-industries-fikri-saha</w:t>
        </w:r>
      </w:hyperlink>
      <w:r>
        <w:rPr>
          <w:rStyle w:val="Style13ptBold"/>
          <w:b w:val="0"/>
          <w:sz w:val="22"/>
        </w:rPr>
        <w:t>, Accessed on 7/26/15)</w:t>
      </w:r>
    </w:p>
    <w:p w:rsidR="00D960E0" w:rsidRDefault="00D960E0" w:rsidP="00D960E0">
      <w:r>
        <w:t xml:space="preserve">Foreign direct investment </w:t>
      </w:r>
      <w:r w:rsidRPr="002D73E8">
        <w:rPr>
          <w:rStyle w:val="StyleUnderline"/>
        </w:rPr>
        <w:t>(</w:t>
      </w:r>
      <w:r w:rsidRPr="002D73E8">
        <w:rPr>
          <w:rStyle w:val="StyleUnderline"/>
          <w:highlight w:val="yellow"/>
        </w:rPr>
        <w:t>FDI) takes center stage in Washington this week as business</w:t>
      </w:r>
      <w:r w:rsidRPr="002D73E8">
        <w:rPr>
          <w:rStyle w:val="StyleUnderline"/>
        </w:rPr>
        <w:t xml:space="preserve">, government, and regional </w:t>
      </w:r>
      <w:r w:rsidRPr="002D73E8">
        <w:rPr>
          <w:rStyle w:val="StyleUnderline"/>
          <w:highlight w:val="yellow"/>
        </w:rPr>
        <w:t xml:space="preserve">leaders gather for </w:t>
      </w:r>
      <w:proofErr w:type="spellStart"/>
      <w:r w:rsidRPr="002D73E8">
        <w:rPr>
          <w:rStyle w:val="StyleUnderline"/>
          <w:highlight w:val="yellow"/>
        </w:rPr>
        <w:t>SelectUSA’s</w:t>
      </w:r>
      <w:proofErr w:type="spellEnd"/>
      <w:r w:rsidRPr="002D73E8">
        <w:rPr>
          <w:rStyle w:val="StyleUnderline"/>
          <w:highlight w:val="yellow"/>
        </w:rPr>
        <w:t xml:space="preserve"> 2015 Investment Summit. With the country perched atop investor confidence indices and</w:t>
      </w:r>
      <w:r w:rsidRPr="002D73E8">
        <w:rPr>
          <w:rStyle w:val="StyleUnderline"/>
        </w:rPr>
        <w:t xml:space="preserve"> U.S. economic </w:t>
      </w:r>
      <w:r w:rsidRPr="002D73E8">
        <w:rPr>
          <w:rStyle w:val="StyleUnderline"/>
          <w:highlight w:val="yellow"/>
        </w:rPr>
        <w:t>growth accelerating</w:t>
      </w:r>
      <w:r w:rsidRPr="002D73E8">
        <w:rPr>
          <w:rStyle w:val="StyleUnderline"/>
        </w:rPr>
        <w:t xml:space="preserve"> relative to much of the rest of the world, </w:t>
      </w:r>
      <w:r w:rsidRPr="002D73E8">
        <w:rPr>
          <w:rStyle w:val="StyleUnderline"/>
          <w:highlight w:val="yellow"/>
        </w:rPr>
        <w:t>expect the mood to be optimistic</w:t>
      </w:r>
      <w:r w:rsidRPr="002D73E8">
        <w:rPr>
          <w:rStyle w:val="StyleUnderline"/>
        </w:rPr>
        <w:t>.</w:t>
      </w:r>
      <w:r>
        <w:t xml:space="preserve">  </w:t>
      </w:r>
    </w:p>
    <w:p w:rsidR="00D960E0" w:rsidRDefault="00D960E0" w:rsidP="00D960E0">
      <w:r>
        <w:t xml:space="preserve">That optimism should not slip into complacency, however. </w:t>
      </w:r>
      <w:r w:rsidRPr="002D73E8">
        <w:rPr>
          <w:rStyle w:val="StyleUnderline"/>
          <w:highlight w:val="yellow"/>
        </w:rPr>
        <w:t>FDI is important to the U.S. economy at any time, but a confluence of favorable global trends presents the country with a short window to capitalize on investor interest and consolidate U.S. advantage in the critical advanced industries sector for the long term</w:t>
      </w:r>
      <w:r w:rsidRPr="002D73E8">
        <w:rPr>
          <w:highlight w:val="yellow"/>
        </w:rPr>
        <w:t>.</w:t>
      </w:r>
    </w:p>
    <w:p w:rsidR="00D960E0" w:rsidRDefault="00D960E0" w:rsidP="00D960E0">
      <w:r>
        <w:t>Recent Brookings research shows that advanced industries—a collection of 50 individual industries spanning manufacturing, services, and energy and sharing a reliance on STEM-skilled workers and a commitment to R&amp;D—are the driving force behind an innovative, inclusive, and prosperous U.S. economy.</w:t>
      </w:r>
    </w:p>
    <w:p w:rsidR="00D960E0" w:rsidRDefault="00D960E0" w:rsidP="00D960E0">
      <w:pPr>
        <w:pStyle w:val="Heading4"/>
      </w:pPr>
      <w:r>
        <w:lastRenderedPageBreak/>
        <w:t xml:space="preserve">4. </w:t>
      </w:r>
      <w:r>
        <w:t>The US economy is massive and growing fast—the only relevant factor is the decline of the four discrete factors—prefer comparative evidence</w:t>
      </w:r>
    </w:p>
    <w:p w:rsidR="00D960E0" w:rsidRPr="0050276B" w:rsidRDefault="00D960E0" w:rsidP="00D960E0">
      <w:pPr>
        <w:rPr>
          <w:rStyle w:val="Style13ptBold"/>
          <w:b w:val="0"/>
          <w:sz w:val="22"/>
        </w:rPr>
      </w:pPr>
      <w:proofErr w:type="spellStart"/>
      <w:r>
        <w:rPr>
          <w:rStyle w:val="Style13ptBold"/>
        </w:rPr>
        <w:t>Ikenson</w:t>
      </w:r>
      <w:proofErr w:type="spellEnd"/>
      <w:r>
        <w:rPr>
          <w:rStyle w:val="Style13ptBold"/>
        </w:rPr>
        <w:t xml:space="preserve"> 14—</w:t>
      </w:r>
      <w:r>
        <w:rPr>
          <w:rStyle w:val="Style13ptBold"/>
          <w:b w:val="0"/>
          <w:sz w:val="22"/>
        </w:rPr>
        <w:t xml:space="preserve">Daniel </w:t>
      </w:r>
      <w:proofErr w:type="spellStart"/>
      <w:r>
        <w:rPr>
          <w:rStyle w:val="Style13ptBold"/>
          <w:b w:val="0"/>
          <w:sz w:val="22"/>
        </w:rPr>
        <w:t>Ikenson</w:t>
      </w:r>
      <w:proofErr w:type="spellEnd"/>
      <w:r>
        <w:rPr>
          <w:rStyle w:val="Style13ptBold"/>
          <w:b w:val="0"/>
          <w:sz w:val="22"/>
        </w:rPr>
        <w:t xml:space="preserve">, Director of Cato’s Herbert A. </w:t>
      </w:r>
      <w:proofErr w:type="spellStart"/>
      <w:r>
        <w:rPr>
          <w:rStyle w:val="Style13ptBold"/>
          <w:b w:val="0"/>
          <w:sz w:val="22"/>
        </w:rPr>
        <w:t>Stiefel</w:t>
      </w:r>
      <w:proofErr w:type="spellEnd"/>
      <w:r>
        <w:rPr>
          <w:rStyle w:val="Style13ptBold"/>
          <w:b w:val="0"/>
          <w:sz w:val="22"/>
        </w:rPr>
        <w:t xml:space="preserve"> Center for Trade Policy Studies, 2014 (“More and Better Foreign Direct Investment,” November, </w:t>
      </w:r>
      <w:r>
        <w:rPr>
          <w:rStyle w:val="Style13ptBold"/>
          <w:b w:val="0"/>
          <w:i/>
          <w:sz w:val="22"/>
        </w:rPr>
        <w:t>Cato Institute</w:t>
      </w:r>
      <w:r>
        <w:rPr>
          <w:rStyle w:val="Style13ptBold"/>
          <w:b w:val="0"/>
          <w:sz w:val="22"/>
        </w:rPr>
        <w:t xml:space="preserve">, Available online at </w:t>
      </w:r>
      <w:hyperlink r:id="rId10" w:history="1">
        <w:r w:rsidRPr="00FC4A6E">
          <w:rPr>
            <w:rStyle w:val="Hyperlink"/>
          </w:rPr>
          <w:t>http://www.cato.org/publications/cato-online-forum/more-better-foreign-direct-investment</w:t>
        </w:r>
      </w:hyperlink>
      <w:r>
        <w:rPr>
          <w:rStyle w:val="Style13ptBold"/>
          <w:b w:val="0"/>
          <w:sz w:val="22"/>
        </w:rPr>
        <w:t>, Accessed on 7/26/15)</w:t>
      </w:r>
    </w:p>
    <w:p w:rsidR="00D960E0" w:rsidRPr="0050276B" w:rsidRDefault="00D960E0" w:rsidP="00D960E0">
      <w:pPr>
        <w:rPr>
          <w:rStyle w:val="StyleUnderline"/>
        </w:rPr>
      </w:pPr>
      <w:r w:rsidRPr="0050276B">
        <w:rPr>
          <w:rStyle w:val="StyleUnderline"/>
          <w:highlight w:val="yellow"/>
        </w:rPr>
        <w:t>With the world’s largest, most innovative, and most dynamic economy</w:t>
      </w:r>
      <w:r w:rsidRPr="0050276B">
        <w:rPr>
          <w:rStyle w:val="StyleUnderline"/>
        </w:rPr>
        <w:t xml:space="preserve"> for most of the past century, </w:t>
      </w:r>
      <w:r w:rsidRPr="0050276B">
        <w:rPr>
          <w:rStyle w:val="StyleUnderline"/>
          <w:highlight w:val="yellow"/>
        </w:rPr>
        <w:t>U.S. officials could afford to be cavalier about their policy mistakes</w:t>
      </w:r>
      <w:r>
        <w:t xml:space="preserve"> and to defer reform for another day. In most cases, </w:t>
      </w:r>
      <w:r w:rsidRPr="0050276B">
        <w:rPr>
          <w:rStyle w:val="StyleUnderline"/>
          <w:highlight w:val="yellow"/>
        </w:rPr>
        <w:t>those errors and their collective drag on the economy were barely, if at all, perceptible</w:t>
      </w:r>
      <w:r w:rsidRPr="0050276B">
        <w:rPr>
          <w:rStyle w:val="StyleUnderline"/>
        </w:rPr>
        <w:t>. The engine of growth was working well enough to compensate for its inefficient design and poorly inflated tires.</w:t>
      </w:r>
    </w:p>
    <w:p w:rsidR="00D960E0" w:rsidRDefault="00D960E0" w:rsidP="00D960E0">
      <w:r>
        <w:t xml:space="preserve">But it appears that the engine’s main components are wearing down and replacement parts may be hard to come by.  </w:t>
      </w:r>
      <w:r w:rsidRPr="0050276B">
        <w:rPr>
          <w:rStyle w:val="StyleUnderline"/>
        </w:rPr>
        <w:t xml:space="preserve">In a recent paper, Brink Lindsey suggests that </w:t>
      </w:r>
      <w:r w:rsidRPr="0050276B">
        <w:rPr>
          <w:rStyle w:val="StyleUnderline"/>
          <w:highlight w:val="yellow"/>
        </w:rPr>
        <w:t>long-term U.S. growth in real GDP per capita will likely fall from its historical average of about two percent per year because each of the four discrete growth components has been declining</w:t>
      </w:r>
      <w:r>
        <w:t xml:space="preserve"> (quantity of labor and capital) or stagnating (quality of labor and capital) in recent years without any foreseeable prospects to reverse those trends. In light of these hard facts, Lindsey implies that the time may be ripe for policy changes — to inflate the tires, change the oil, and remove the sand from the gears. He writes:</w:t>
      </w:r>
    </w:p>
    <w:p w:rsidR="00D960E0" w:rsidRDefault="00D960E0" w:rsidP="00D960E0">
      <w:pPr>
        <w:pStyle w:val="Heading4"/>
      </w:pPr>
      <w:r>
        <w:t xml:space="preserve">5. </w:t>
      </w:r>
      <w:r>
        <w:t xml:space="preserve">Economic collapse is </w:t>
      </w:r>
      <w:r>
        <w:rPr>
          <w:u w:val="single"/>
        </w:rPr>
        <w:t>empirically denied</w:t>
      </w:r>
      <w:r>
        <w:t xml:space="preserve">—doomsayers have been </w:t>
      </w:r>
      <w:r w:rsidRPr="00E111EE">
        <w:rPr>
          <w:u w:val="single"/>
        </w:rPr>
        <w:t>proven wrong</w:t>
      </w:r>
      <w:r>
        <w:t xml:space="preserve">. </w:t>
      </w:r>
    </w:p>
    <w:p w:rsidR="00D960E0" w:rsidRPr="00E111EE" w:rsidRDefault="00D960E0" w:rsidP="00D960E0">
      <w:proofErr w:type="spellStart"/>
      <w:r w:rsidRPr="00E8667E">
        <w:rPr>
          <w:rStyle w:val="Style13ptBold"/>
        </w:rPr>
        <w:t>Naím</w:t>
      </w:r>
      <w:proofErr w:type="spellEnd"/>
      <w:r w:rsidRPr="00E8667E">
        <w:rPr>
          <w:rStyle w:val="Style13ptBold"/>
        </w:rPr>
        <w:t xml:space="preserve"> 10</w:t>
      </w:r>
      <w:r>
        <w:t xml:space="preserve"> — </w:t>
      </w:r>
      <w:proofErr w:type="spellStart"/>
      <w:r>
        <w:t>Moisés</w:t>
      </w:r>
      <w:proofErr w:type="spellEnd"/>
      <w:r>
        <w:t xml:space="preserve"> </w:t>
      </w:r>
      <w:proofErr w:type="spellStart"/>
      <w:r>
        <w:t>Naím</w:t>
      </w:r>
      <w:proofErr w:type="spellEnd"/>
      <w:r>
        <w:t xml:space="preserve">, Editor-in-Chief of </w:t>
      </w:r>
      <w:r w:rsidRPr="00E8667E">
        <w:rPr>
          <w:i/>
        </w:rPr>
        <w:t>Foreign Policy</w:t>
      </w:r>
      <w:r>
        <w:t xml:space="preserve"> magazine, </w:t>
      </w:r>
      <w:r w:rsidRPr="00E8667E">
        <w:t>Senior</w:t>
      </w:r>
      <w:r>
        <w:t xml:space="preserve"> Associate in the International Economics program at the Carnegie Endowment for International Peace, holds a Ph.D. from the Massachusetts Institute of Technol</w:t>
      </w:r>
      <w:r>
        <w:t>ogy, 2010 (“It Didn't Happen</w:t>
      </w:r>
      <w:r>
        <w:t>,</w:t>
      </w:r>
      <w:r>
        <w:t>”</w:t>
      </w:r>
      <w:r>
        <w:t xml:space="preserve"> Available Online at </w:t>
      </w:r>
      <w:hyperlink r:id="rId11" w:history="1">
        <w:r>
          <w:rPr>
            <w:rStyle w:val="Hyperlink"/>
          </w:rPr>
          <w:t>http://www.foreignpolicy.com/articles/2010/01/04/it_didnt_happen?page=full</w:t>
        </w:r>
      </w:hyperlink>
      <w:r>
        <w:t xml:space="preserve">, Accessed </w:t>
      </w:r>
      <w:r>
        <w:t>7/26/15</w:t>
      </w:r>
      <w:r>
        <w:t>)</w:t>
      </w:r>
    </w:p>
    <w:p w:rsidR="00D960E0" w:rsidRDefault="00D960E0" w:rsidP="00D960E0">
      <w:pPr>
        <w:rPr>
          <w:szCs w:val="16"/>
        </w:rPr>
      </w:pPr>
      <w:r>
        <w:rPr>
          <w:szCs w:val="16"/>
        </w:rPr>
        <w:t xml:space="preserve">Just </w:t>
      </w:r>
      <w:r w:rsidRPr="00714D19">
        <w:rPr>
          <w:rStyle w:val="StyleUnderline"/>
        </w:rPr>
        <w:t xml:space="preserve">a few months ago, </w:t>
      </w:r>
      <w:r w:rsidRPr="00714D19">
        <w:rPr>
          <w:rStyle w:val="StyleUnderline"/>
          <w:highlight w:val="yellow"/>
        </w:rPr>
        <w:t>the consensus</w:t>
      </w:r>
      <w:r w:rsidRPr="00D72ED4">
        <w:rPr>
          <w:rStyle w:val="StyleUnderline"/>
        </w:rPr>
        <w:t xml:space="preserve"> among influential thinkers </w:t>
      </w:r>
      <w:r w:rsidRPr="00714D19">
        <w:rPr>
          <w:rStyle w:val="StyleUnderline"/>
          <w:highlight w:val="yellow"/>
        </w:rPr>
        <w:t>was that the economic crisis would unleash</w:t>
      </w:r>
      <w:r w:rsidRPr="00D72ED4">
        <w:rPr>
          <w:rStyle w:val="StyleUnderline"/>
        </w:rPr>
        <w:t xml:space="preserve"> a wave of </w:t>
      </w:r>
      <w:r w:rsidRPr="00714D19">
        <w:rPr>
          <w:rStyle w:val="StyleUnderline"/>
          <w:highlight w:val="yellow"/>
        </w:rPr>
        <w:t>geopolitical plagues</w:t>
      </w:r>
      <w:r>
        <w:rPr>
          <w:szCs w:val="16"/>
        </w:rPr>
        <w:t>. Xenophobic outbursts, civil wars, collapsing currencies, protectionism, international conflicts, and street riots were only some of the dire consequences expected by the experts.</w:t>
      </w:r>
    </w:p>
    <w:p w:rsidR="00D960E0" w:rsidRDefault="00D960E0" w:rsidP="00D960E0">
      <w:pPr>
        <w:rPr>
          <w:szCs w:val="16"/>
        </w:rPr>
      </w:pPr>
      <w:r w:rsidRPr="00714D19">
        <w:rPr>
          <w:rStyle w:val="Emphasis"/>
          <w:highlight w:val="yellow"/>
        </w:rPr>
        <w:t>It didn't happen</w:t>
      </w:r>
      <w:r w:rsidRPr="00714D19">
        <w:rPr>
          <w:rStyle w:val="StyleUnderline"/>
        </w:rPr>
        <w:t>. Although the crash did cause severe economic damage</w:t>
      </w:r>
      <w:r w:rsidRPr="00D72ED4">
        <w:rPr>
          <w:rStyle w:val="StyleUnderline"/>
        </w:rPr>
        <w:t xml:space="preserve"> and widespread human suffering,</w:t>
      </w:r>
      <w:r>
        <w:rPr>
          <w:szCs w:val="16"/>
        </w:rPr>
        <w:t xml:space="preserve"> and though the world did change in important ways for the worse -- the International Monetary Fund, for example, estimates that the global economy's new and permanent trajectory is a 10 percent lower rate of GDP growth than before the crisis -- </w:t>
      </w:r>
      <w:r w:rsidRPr="00714D19">
        <w:rPr>
          <w:rStyle w:val="StyleUnderline"/>
        </w:rPr>
        <w:t xml:space="preserve">the </w:t>
      </w:r>
      <w:r w:rsidRPr="00714D19">
        <w:rPr>
          <w:rStyle w:val="StyleUnderline"/>
          <w:highlight w:val="yellow"/>
        </w:rPr>
        <w:t>scary predictions</w:t>
      </w:r>
      <w:r w:rsidRPr="00D72ED4">
        <w:rPr>
          <w:rStyle w:val="StyleUnderline"/>
        </w:rPr>
        <w:t xml:space="preserve"> for the most part </w:t>
      </w:r>
      <w:r w:rsidRPr="00714D19">
        <w:rPr>
          <w:rStyle w:val="Emphasis"/>
          <w:highlight w:val="yellow"/>
        </w:rPr>
        <w:t>failed to materialize</w:t>
      </w:r>
      <w:r>
        <w:rPr>
          <w:szCs w:val="16"/>
        </w:rPr>
        <w:t>.</w:t>
      </w:r>
    </w:p>
    <w:p w:rsidR="00D960E0" w:rsidRDefault="00D960E0" w:rsidP="00D960E0">
      <w:pPr>
        <w:rPr>
          <w:szCs w:val="16"/>
        </w:rPr>
      </w:pPr>
      <w:r>
        <w:rPr>
          <w:szCs w:val="16"/>
        </w:rPr>
        <w:t xml:space="preserve">Sadly, the same </w:t>
      </w:r>
      <w:r w:rsidRPr="00714D19">
        <w:rPr>
          <w:rStyle w:val="StyleUnderline"/>
          <w:highlight w:val="yellow"/>
        </w:rPr>
        <w:t>experts</w:t>
      </w:r>
      <w:r w:rsidRPr="00D72ED4">
        <w:rPr>
          <w:rStyle w:val="StyleUnderline"/>
        </w:rPr>
        <w:t xml:space="preserve"> who failed to foresee the economic crisis </w:t>
      </w:r>
      <w:r w:rsidRPr="00714D19">
        <w:rPr>
          <w:rStyle w:val="StyleUnderline"/>
          <w:highlight w:val="yellow"/>
        </w:rPr>
        <w:t>were</w:t>
      </w:r>
      <w:r>
        <w:rPr>
          <w:szCs w:val="16"/>
        </w:rPr>
        <w:t xml:space="preserve"> also </w:t>
      </w:r>
      <w:r w:rsidRPr="00714D19">
        <w:rPr>
          <w:rStyle w:val="StyleUnderline"/>
          <w:highlight w:val="yellow"/>
        </w:rPr>
        <w:t>blindsided by the speed of the recovery</w:t>
      </w:r>
      <w:r w:rsidRPr="00E111EE">
        <w:rPr>
          <w:rStyle w:val="StyleUnderline"/>
        </w:rPr>
        <w:t xml:space="preserve">. More than a year into the crisis, we now know just how off they were. </w:t>
      </w:r>
      <w:r w:rsidRPr="00714D19">
        <w:rPr>
          <w:rStyle w:val="StyleUnderline"/>
          <w:highlight w:val="yellow"/>
        </w:rPr>
        <w:t>From telling us about the imminent collapse of the international financial system to prophecies of a 10-year recession</w:t>
      </w:r>
      <w:r w:rsidRPr="00E111EE">
        <w:rPr>
          <w:rStyle w:val="StyleUnderline"/>
        </w:rPr>
        <w:t>,</w:t>
      </w:r>
      <w:r>
        <w:rPr>
          <w:szCs w:val="16"/>
        </w:rPr>
        <w:t xml:space="preserve"> here are six of the most </w:t>
      </w:r>
      <w:r w:rsidRPr="00714D19">
        <w:rPr>
          <w:rStyle w:val="StyleUnderline"/>
          <w:highlight w:val="yellow"/>
        </w:rPr>
        <w:t>common predictions</w:t>
      </w:r>
      <w:r w:rsidRPr="00E111EE">
        <w:rPr>
          <w:rStyle w:val="StyleUnderline"/>
        </w:rPr>
        <w:t xml:space="preserve"> about the crisis</w:t>
      </w:r>
      <w:r>
        <w:rPr>
          <w:szCs w:val="16"/>
        </w:rPr>
        <w:t xml:space="preserve"> that </w:t>
      </w:r>
      <w:r w:rsidRPr="00714D19">
        <w:rPr>
          <w:rStyle w:val="StyleUnderline"/>
          <w:highlight w:val="yellow"/>
        </w:rPr>
        <w:t xml:space="preserve">have been </w:t>
      </w:r>
      <w:r w:rsidRPr="00714D19">
        <w:rPr>
          <w:rStyle w:val="Emphasis"/>
          <w:highlight w:val="yellow"/>
        </w:rPr>
        <w:t>proven wrong</w:t>
      </w:r>
      <w:r>
        <w:rPr>
          <w:szCs w:val="16"/>
        </w:rPr>
        <w:t>:</w:t>
      </w:r>
    </w:p>
    <w:p w:rsidR="00D960E0" w:rsidRDefault="00D960E0" w:rsidP="00D960E0">
      <w:pPr>
        <w:rPr>
          <w:szCs w:val="16"/>
        </w:rPr>
      </w:pPr>
      <w:r w:rsidRPr="00D72ED4">
        <w:rPr>
          <w:i/>
          <w:szCs w:val="16"/>
        </w:rPr>
        <w:t>The international financial system will collapse</w:t>
      </w:r>
      <w:r>
        <w:rPr>
          <w:szCs w:val="16"/>
        </w:rPr>
        <w:t xml:space="preserve">. It didn't. As Lehman Brothers, Bear Stearns, and Fannie Mae and Freddie Mac crashed, as Citigroup and many other pillars of the financial system teetered on the brink, and as stock markets everywhere entered into free fall, the wise men predicted a total system meltdown. The economy has "fallen off a cliff," warned investment guru Warren Buffett. Fellow financial </w:t>
      </w:r>
      <w:r>
        <w:rPr>
          <w:szCs w:val="16"/>
        </w:rPr>
        <w:lastRenderedPageBreak/>
        <w:t>wizard George Soros agreed, noting the world economy was on "life support," calling the turbulence more severe than during the Great Depression, and comparing the situation to the demise of the Soviet Union.</w:t>
      </w:r>
    </w:p>
    <w:p w:rsidR="00D960E0" w:rsidRDefault="00D960E0">
      <w:pPr>
        <w:rPr>
          <w:szCs w:val="16"/>
        </w:rPr>
      </w:pPr>
      <w:r>
        <w:rPr>
          <w:szCs w:val="16"/>
        </w:rPr>
        <w:t xml:space="preserve">The natural corollary of such doomsday scenarios was the possibility that depositors would lose access to the funds in their bank accounts. From there to visions of martial law imposed to control street protests and the looting of bank offices was just an easy step for thousands of Internet-fueled conspiracy theorists. Even today, the financial system is still frail, banks are still failing, credit is scarce, and risks abound. But </w:t>
      </w:r>
      <w:r w:rsidRPr="00714D19">
        <w:rPr>
          <w:rStyle w:val="StyleUnderline"/>
          <w:highlight w:val="yellow"/>
        </w:rPr>
        <w:t>the financial system is working</w:t>
      </w:r>
      <w:r w:rsidRPr="00D72ED4">
        <w:rPr>
          <w:rStyle w:val="StyleUnderline"/>
        </w:rPr>
        <w:t xml:space="preserve">, and </w:t>
      </w:r>
      <w:r w:rsidRPr="00714D19">
        <w:rPr>
          <w:rStyle w:val="StyleUnderline"/>
          <w:highlight w:val="yellow"/>
        </w:rPr>
        <w:t>the perception</w:t>
      </w:r>
      <w:r w:rsidRPr="00D72ED4">
        <w:rPr>
          <w:rStyle w:val="StyleUnderline"/>
        </w:rPr>
        <w:t xml:space="preserve"> that it is too unsafe to use or </w:t>
      </w:r>
      <w:r w:rsidRPr="00714D19">
        <w:rPr>
          <w:rStyle w:val="StyleUnderline"/>
          <w:highlight w:val="yellow"/>
        </w:rPr>
        <w:t>that it can</w:t>
      </w:r>
      <w:r w:rsidRPr="00D72ED4">
        <w:rPr>
          <w:rStyle w:val="StyleUnderline"/>
        </w:rPr>
        <w:t xml:space="preserve"> suddenly </w:t>
      </w:r>
      <w:r w:rsidRPr="00714D19">
        <w:rPr>
          <w:rStyle w:val="StyleUnderline"/>
          <w:highlight w:val="yellow"/>
        </w:rPr>
        <w:t xml:space="preserve">crash out of existence has </w:t>
      </w:r>
      <w:r w:rsidRPr="00714D19">
        <w:rPr>
          <w:rStyle w:val="Emphasis"/>
          <w:highlight w:val="yellow"/>
        </w:rPr>
        <w:t>largely dissipated</w:t>
      </w:r>
      <w:r w:rsidRPr="00714D19">
        <w:rPr>
          <w:szCs w:val="16"/>
          <w:highlight w:val="yellow"/>
        </w:rPr>
        <w:t>.</w:t>
      </w:r>
    </w:p>
    <w:p w:rsidR="00A80AA0" w:rsidRDefault="00A80AA0" w:rsidP="00A80AA0">
      <w:pPr>
        <w:pStyle w:val="Heading1"/>
      </w:pPr>
      <w:r>
        <w:lastRenderedPageBreak/>
        <w:t>2NC</w:t>
      </w:r>
    </w:p>
    <w:p w:rsidR="00A80AA0" w:rsidRDefault="00A80AA0" w:rsidP="00A80AA0">
      <w:pPr>
        <w:pStyle w:val="Heading2"/>
      </w:pPr>
      <w:r>
        <w:lastRenderedPageBreak/>
        <w:t>Relations</w:t>
      </w:r>
    </w:p>
    <w:p w:rsidR="00A80AA0" w:rsidRDefault="00A80AA0" w:rsidP="00A80AA0">
      <w:pPr>
        <w:pStyle w:val="Heading3"/>
      </w:pPr>
      <w:r>
        <w:lastRenderedPageBreak/>
        <w:t>Extend 1NC #2</w:t>
      </w:r>
    </w:p>
    <w:p w:rsidR="00A80AA0" w:rsidRDefault="00A80AA0" w:rsidP="00A80AA0">
      <w:pPr>
        <w:pStyle w:val="Heading4"/>
      </w:pPr>
      <w:r>
        <w:t xml:space="preserve">A strong dollar destroys US exporters—when our currency is worth more, we are forced to charge more on products which means that nations buy far less. That’s </w:t>
      </w:r>
      <w:proofErr w:type="spellStart"/>
      <w:r>
        <w:t>McTeer</w:t>
      </w:r>
      <w:proofErr w:type="spellEnd"/>
    </w:p>
    <w:p w:rsidR="00A80AA0" w:rsidRDefault="003F4379" w:rsidP="00A80AA0">
      <w:pPr>
        <w:pStyle w:val="Heading4"/>
      </w:pPr>
      <w:r>
        <w:t>Recent studies prove that the growing strength of the dollar is harming exporters</w:t>
      </w:r>
    </w:p>
    <w:p w:rsidR="00A80AA0" w:rsidRPr="003F4379" w:rsidRDefault="003F4379" w:rsidP="00A80AA0">
      <w:pPr>
        <w:rPr>
          <w:rStyle w:val="Style13ptBold"/>
          <w:b w:val="0"/>
          <w:sz w:val="22"/>
        </w:rPr>
      </w:pPr>
      <w:r>
        <w:rPr>
          <w:rStyle w:val="Style13ptBold"/>
        </w:rPr>
        <w:t>Davidson 3/11—</w:t>
      </w:r>
      <w:r>
        <w:rPr>
          <w:rStyle w:val="Style13ptBold"/>
          <w:b w:val="0"/>
          <w:sz w:val="22"/>
        </w:rPr>
        <w:t xml:space="preserve">Kate Davidson, Reporter for the WSJ on economics, 2015 (“The Strong Dollar Is Weighing </w:t>
      </w:r>
      <w:proofErr w:type="gramStart"/>
      <w:r>
        <w:rPr>
          <w:rStyle w:val="Style13ptBold"/>
          <w:b w:val="0"/>
          <w:sz w:val="22"/>
        </w:rPr>
        <w:t>On</w:t>
      </w:r>
      <w:proofErr w:type="gramEnd"/>
      <w:r>
        <w:rPr>
          <w:rStyle w:val="Style13ptBold"/>
          <w:b w:val="0"/>
          <w:sz w:val="22"/>
        </w:rPr>
        <w:t xml:space="preserve"> Major U.S. Exporters,” Available online at </w:t>
      </w:r>
      <w:hyperlink r:id="rId12" w:history="1">
        <w:r w:rsidRPr="00FC4A6E">
          <w:rPr>
            <w:rStyle w:val="Hyperlink"/>
          </w:rPr>
          <w:t>http://blogs.wsj.com/economics/2015/03/11/the-strong-dollar-is-weighing-on-major-u-s-exporters/</w:t>
        </w:r>
      </w:hyperlink>
      <w:r>
        <w:rPr>
          <w:rStyle w:val="Style13ptBold"/>
          <w:b w:val="0"/>
          <w:sz w:val="22"/>
        </w:rPr>
        <w:t>, Accessed on 7/26/15)</w:t>
      </w:r>
    </w:p>
    <w:p w:rsidR="00A80AA0" w:rsidRDefault="00A80AA0" w:rsidP="00A80AA0">
      <w:r w:rsidRPr="003F4379">
        <w:rPr>
          <w:rStyle w:val="StyleUnderline"/>
          <w:highlight w:val="yellow"/>
        </w:rPr>
        <w:t>The stronger U.S. dollar has hurt exporters and could dampen their investment plans for next year</w:t>
      </w:r>
      <w:r w:rsidRPr="003F4379">
        <w:rPr>
          <w:rStyle w:val="StyleUnderline"/>
        </w:rPr>
        <w:t xml:space="preserve">, </w:t>
      </w:r>
      <w:r>
        <w:t>top business e</w:t>
      </w:r>
      <w:r w:rsidR="003F4379">
        <w:t>xecutives said in a new survey.</w:t>
      </w:r>
    </w:p>
    <w:p w:rsidR="00A80AA0" w:rsidRPr="003F4379" w:rsidRDefault="00A80AA0" w:rsidP="00A80AA0">
      <w:pPr>
        <w:rPr>
          <w:rStyle w:val="StyleUnderline"/>
        </w:rPr>
      </w:pPr>
      <w:r w:rsidRPr="003F4379">
        <w:rPr>
          <w:rStyle w:val="StyleUnderline"/>
          <w:highlight w:val="yellow"/>
        </w:rPr>
        <w:t>The quarterly Duke University/CFO Magazine</w:t>
      </w:r>
      <w:r>
        <w:t xml:space="preserve"> Global Business Outlook Survey, released Wednesday, </w:t>
      </w:r>
      <w:r w:rsidRPr="003F4379">
        <w:rPr>
          <w:rStyle w:val="StyleUnderline"/>
          <w:highlight w:val="yellow"/>
        </w:rPr>
        <w:t>polled about 1,000 business executive</w:t>
      </w:r>
      <w:r w:rsidR="003F4379" w:rsidRPr="003F4379">
        <w:rPr>
          <w:rStyle w:val="StyleUnderline"/>
          <w:highlight w:val="yellow"/>
        </w:rPr>
        <w:t>s</w:t>
      </w:r>
      <w:r w:rsidR="003F4379" w:rsidRPr="003F4379">
        <w:rPr>
          <w:rStyle w:val="StyleUnderline"/>
        </w:rPr>
        <w:t>–mostly CFOs–around the world.</w:t>
      </w:r>
    </w:p>
    <w:p w:rsidR="00A80AA0" w:rsidRPr="003F4379" w:rsidRDefault="00A80AA0" w:rsidP="00A80AA0">
      <w:pPr>
        <w:rPr>
          <w:rStyle w:val="StyleUnderline"/>
        </w:rPr>
      </w:pPr>
      <w:r w:rsidRPr="003F4379">
        <w:rPr>
          <w:rStyle w:val="StyleUnderline"/>
          <w:highlight w:val="yellow"/>
        </w:rPr>
        <w:t>Two out of three big U.S. exporters–</w:t>
      </w:r>
      <w:r w:rsidRPr="003F4379">
        <w:rPr>
          <w:rStyle w:val="StyleUnderline"/>
        </w:rPr>
        <w:t>those with at least one-fourth of their total sales overseas</w:t>
      </w:r>
      <w:r w:rsidRPr="003F4379">
        <w:rPr>
          <w:rStyle w:val="StyleUnderline"/>
          <w:highlight w:val="yellow"/>
        </w:rPr>
        <w:t>–said</w:t>
      </w:r>
      <w:r w:rsidRPr="003F4379">
        <w:rPr>
          <w:rStyle w:val="StyleUnderline"/>
        </w:rPr>
        <w:t xml:space="preserve"> </w:t>
      </w:r>
      <w:r w:rsidRPr="003F4379">
        <w:rPr>
          <w:rStyle w:val="StyleUnderline"/>
          <w:highlight w:val="yellow"/>
        </w:rPr>
        <w:t>the appreciation of the dollar has had a negative impact on their businesses</w:t>
      </w:r>
      <w:r w:rsidRPr="003F4379">
        <w:rPr>
          <w:rStyle w:val="StyleUnderline"/>
        </w:rPr>
        <w:t>. And nearly one-fourth of big exporters said they have reduced their capi</w:t>
      </w:r>
      <w:r w:rsidR="003F4379" w:rsidRPr="003F4379">
        <w:rPr>
          <w:rStyle w:val="StyleUnderline"/>
        </w:rPr>
        <w:t>tal spending plans as a result.</w:t>
      </w:r>
    </w:p>
    <w:p w:rsidR="00A80AA0" w:rsidRPr="003F4379" w:rsidRDefault="00A80AA0" w:rsidP="00A80AA0">
      <w:pPr>
        <w:rPr>
          <w:rStyle w:val="StyleUnderline"/>
        </w:rPr>
      </w:pPr>
      <w:r w:rsidRPr="003F4379">
        <w:rPr>
          <w:rStyle w:val="StyleUnderline"/>
          <w:highlight w:val="yellow"/>
        </w:rPr>
        <w:t>Executives across many sectors</w:t>
      </w:r>
      <w:r w:rsidRPr="003F4379">
        <w:rPr>
          <w:rStyle w:val="StyleUnderline"/>
        </w:rPr>
        <w:t>–from construction to manufacturing to healthcare–</w:t>
      </w:r>
      <w:r w:rsidRPr="003F4379">
        <w:rPr>
          <w:rStyle w:val="StyleUnderline"/>
          <w:highlight w:val="yellow"/>
        </w:rPr>
        <w:t>pointed to the strengthening U.S. dollar against most major currencies as an emerging risk</w:t>
      </w:r>
      <w:r w:rsidRPr="003F4379">
        <w:rPr>
          <w:rStyle w:val="StyleUnderline"/>
        </w:rPr>
        <w:t xml:space="preserve"> that has deve</w:t>
      </w:r>
      <w:r w:rsidR="003F4379" w:rsidRPr="003F4379">
        <w:rPr>
          <w:rStyle w:val="StyleUnderline"/>
        </w:rPr>
        <w:t>loped over the past six months.</w:t>
      </w:r>
    </w:p>
    <w:p w:rsidR="00A80AA0" w:rsidRDefault="00A80AA0" w:rsidP="00A80AA0">
      <w:r>
        <w:t xml:space="preserve">“We are in a midst of an ugly contest to see whether the </w:t>
      </w:r>
      <w:proofErr w:type="spellStart"/>
      <w:r>
        <w:t>eurozone</w:t>
      </w:r>
      <w:proofErr w:type="spellEnd"/>
      <w:r>
        <w:t>, Japan or Canada can depreciate the most against the U.S. dollar, and China is probably next,” said Campbell R. Harvey, a professor at the Duke Fuqua School of Business and a founding director of the survey. “</w:t>
      </w:r>
      <w:r w:rsidRPr="003F4379">
        <w:rPr>
          <w:rStyle w:val="StyleUnderline"/>
          <w:highlight w:val="yellow"/>
        </w:rPr>
        <w:t>U.S. exporters are being punished by these competitive depreciations and this will lead to lower profits and less employment</w:t>
      </w:r>
      <w:r>
        <w:t>.”</w:t>
      </w:r>
    </w:p>
    <w:p w:rsidR="003F4379" w:rsidRDefault="003F4379" w:rsidP="003F4379">
      <w:pPr>
        <w:pStyle w:val="Heading4"/>
      </w:pPr>
      <w:r>
        <w:t>The growing dollar is also harming overseas sales in general</w:t>
      </w:r>
    </w:p>
    <w:p w:rsidR="003F4379" w:rsidRPr="00676FFD" w:rsidRDefault="00676FFD" w:rsidP="003F4379">
      <w:pPr>
        <w:rPr>
          <w:rStyle w:val="Style13ptBold"/>
          <w:b w:val="0"/>
          <w:sz w:val="22"/>
        </w:rPr>
      </w:pPr>
      <w:proofErr w:type="spellStart"/>
      <w:r>
        <w:rPr>
          <w:rStyle w:val="Style13ptBold"/>
        </w:rPr>
        <w:t>Athavaley</w:t>
      </w:r>
      <w:proofErr w:type="spellEnd"/>
      <w:r>
        <w:rPr>
          <w:rStyle w:val="Style13ptBold"/>
        </w:rPr>
        <w:t xml:space="preserve"> 14—</w:t>
      </w:r>
      <w:r>
        <w:rPr>
          <w:rStyle w:val="Style13ptBold"/>
          <w:b w:val="0"/>
          <w:sz w:val="22"/>
        </w:rPr>
        <w:t xml:space="preserve">Anjali </w:t>
      </w:r>
      <w:proofErr w:type="spellStart"/>
      <w:r>
        <w:rPr>
          <w:rStyle w:val="Style13ptBold"/>
          <w:b w:val="0"/>
          <w:sz w:val="22"/>
        </w:rPr>
        <w:t>Athavaley</w:t>
      </w:r>
      <w:proofErr w:type="spellEnd"/>
      <w:r>
        <w:rPr>
          <w:rStyle w:val="Style13ptBold"/>
          <w:b w:val="0"/>
          <w:sz w:val="22"/>
        </w:rPr>
        <w:t xml:space="preserve">, a reporter for the Wall Street Journal, previously worked at The Washington Post, The Miami Herald and The Houston Chronicle, 2014 (“Strong dollar hurts profits of U.S. companies,” </w:t>
      </w:r>
      <w:r>
        <w:rPr>
          <w:rStyle w:val="Style13ptBold"/>
          <w:b w:val="0"/>
          <w:i/>
          <w:sz w:val="22"/>
        </w:rPr>
        <w:t>Reuters</w:t>
      </w:r>
      <w:r>
        <w:rPr>
          <w:rStyle w:val="Style13ptBold"/>
          <w:b w:val="0"/>
          <w:sz w:val="22"/>
        </w:rPr>
        <w:t xml:space="preserve">, October 21, Available online at </w:t>
      </w:r>
      <w:hyperlink r:id="rId13" w:history="1">
        <w:r w:rsidRPr="00FC4A6E">
          <w:rPr>
            <w:rStyle w:val="Hyperlink"/>
          </w:rPr>
          <w:t>http://www.reuters.com/article/2014/10/21/usa-earnings-idUSL2N0SG2CC20141021</w:t>
        </w:r>
      </w:hyperlink>
      <w:r>
        <w:rPr>
          <w:rStyle w:val="Style13ptBold"/>
          <w:b w:val="0"/>
          <w:sz w:val="22"/>
        </w:rPr>
        <w:t>, Accessed on 7/26/15)</w:t>
      </w:r>
    </w:p>
    <w:p w:rsidR="003F4379" w:rsidRDefault="003F4379" w:rsidP="00A80AA0">
      <w:r>
        <w:t xml:space="preserve">Oct 21 </w:t>
      </w:r>
      <w:proofErr w:type="gramStart"/>
      <w:r w:rsidRPr="00676FFD">
        <w:rPr>
          <w:rStyle w:val="StyleUnderline"/>
          <w:highlight w:val="yellow"/>
        </w:rPr>
        <w:t>The</w:t>
      </w:r>
      <w:proofErr w:type="gramEnd"/>
      <w:r w:rsidRPr="00676FFD">
        <w:rPr>
          <w:rStyle w:val="StyleUnderline"/>
          <w:highlight w:val="yellow"/>
        </w:rPr>
        <w:t xml:space="preserve"> strong dollar is beginning to take a toll on U.S. companies with big businesses overseas.</w:t>
      </w:r>
    </w:p>
    <w:p w:rsidR="003F4379" w:rsidRDefault="003F4379" w:rsidP="00A80AA0">
      <w:r w:rsidRPr="00676FFD">
        <w:rPr>
          <w:rStyle w:val="StyleUnderline"/>
          <w:highlight w:val="yellow"/>
        </w:rPr>
        <w:t>Coca Cola Co and McDonald's Corp on Tuesday became the latest multinationals to get sideswiped by the surging U.S. currency, which</w:t>
      </w:r>
      <w:r w:rsidRPr="003F4379">
        <w:rPr>
          <w:rStyle w:val="StyleUnderline"/>
        </w:rPr>
        <w:t xml:space="preserve"> typically cr</w:t>
      </w:r>
      <w:r w:rsidRPr="00676FFD">
        <w:rPr>
          <w:rStyle w:val="StyleUnderline"/>
        </w:rPr>
        <w:t>i</w:t>
      </w:r>
      <w:r w:rsidRPr="003F4379">
        <w:rPr>
          <w:rStyle w:val="StyleUnderline"/>
        </w:rPr>
        <w:t xml:space="preserve">mps demand for U.S. exports and </w:t>
      </w:r>
      <w:r w:rsidRPr="00676FFD">
        <w:rPr>
          <w:rStyle w:val="StyleUnderline"/>
          <w:highlight w:val="yellow"/>
        </w:rPr>
        <w:t>reduces the value of overseas sales</w:t>
      </w:r>
      <w:r>
        <w:t xml:space="preserve"> when they are translated back into U.S. dollars.</w:t>
      </w:r>
    </w:p>
    <w:p w:rsidR="003F4379" w:rsidRDefault="003F4379" w:rsidP="00A80AA0">
      <w:r w:rsidRPr="00676FFD">
        <w:rPr>
          <w:rStyle w:val="StyleUnderline"/>
          <w:highlight w:val="yellow"/>
        </w:rPr>
        <w:t>Coke, whose quarterly profit slumped 14 percent, said it now estimates that currency will have a 6 percentage-point negative impact on full-year operating income</w:t>
      </w:r>
      <w:r>
        <w:t>, and expects to come in below its long-term earnings per share target for 2014.</w:t>
      </w:r>
    </w:p>
    <w:p w:rsidR="003F4379" w:rsidRDefault="003F4379" w:rsidP="00A80AA0">
      <w:r w:rsidRPr="00676FFD">
        <w:rPr>
          <w:rStyle w:val="StyleUnderline"/>
          <w:highlight w:val="yellow"/>
        </w:rPr>
        <w:lastRenderedPageBreak/>
        <w:t>McDonald's forecast currency to cut fourth-quarter earnings per share by 5 cents to 6 cents</w:t>
      </w:r>
      <w:r>
        <w:t>, after shaving 1 cent off third-quarter earnings per share.</w:t>
      </w:r>
    </w:p>
    <w:p w:rsidR="003F4379" w:rsidRDefault="003F4379" w:rsidP="00A80AA0">
      <w:r>
        <w:t xml:space="preserve">Last week, Wal-Mart Stores </w:t>
      </w:r>
      <w:proofErr w:type="spellStart"/>
      <w:r>
        <w:t>Inc</w:t>
      </w:r>
      <w:proofErr w:type="spellEnd"/>
      <w:r>
        <w:t xml:space="preserve"> cut its annual sales forecast, pointing to a stronger dollar and the impact of food stamp reductions as the two main factors.</w:t>
      </w:r>
    </w:p>
    <w:p w:rsidR="003F4379" w:rsidRDefault="003F4379" w:rsidP="00A80AA0">
      <w:r w:rsidRPr="00676FFD">
        <w:rPr>
          <w:rStyle w:val="StyleUnderline"/>
          <w:highlight w:val="yellow"/>
        </w:rPr>
        <w:t>The effects have not been restricted to companies in the consumer space: IBM on Monday said it expected dollar appreciation to have a significant impact on its fourth quarter and 2015 results</w:t>
      </w:r>
      <w:r>
        <w:t xml:space="preserve"> - one more negative element in a generally gloomy earnings report</w:t>
      </w:r>
    </w:p>
    <w:p w:rsidR="00676FFD" w:rsidRDefault="00676FFD" w:rsidP="00676FFD">
      <w:pPr>
        <w:pStyle w:val="Heading3"/>
      </w:pPr>
      <w:r>
        <w:lastRenderedPageBreak/>
        <w:t>Extend 1NC #6</w:t>
      </w:r>
    </w:p>
    <w:p w:rsidR="00676FFD" w:rsidRPr="00676FFD" w:rsidRDefault="00676FFD" w:rsidP="00676FFD">
      <w:pPr>
        <w:pStyle w:val="Heading4"/>
      </w:pPr>
      <w:r>
        <w:t xml:space="preserve">The actions of a nation don’t change foreign perception. The ideas we have towards other nations are stagnant and based off of prejudice. That’s </w:t>
      </w:r>
      <w:proofErr w:type="spellStart"/>
      <w:r>
        <w:t>Fettweis</w:t>
      </w:r>
      <w:proofErr w:type="spellEnd"/>
      <w:r>
        <w:t>.</w:t>
      </w:r>
    </w:p>
    <w:p w:rsidR="00676FFD" w:rsidRDefault="00676FFD" w:rsidP="00676FFD">
      <w:pPr>
        <w:pStyle w:val="Heading4"/>
      </w:pPr>
      <w:r>
        <w:t>Experts and studies flow negative</w:t>
      </w:r>
    </w:p>
    <w:p w:rsidR="00676FFD" w:rsidRDefault="00676FFD" w:rsidP="00676FFD">
      <w:proofErr w:type="spellStart"/>
      <w:r w:rsidRPr="00C6783E">
        <w:rPr>
          <w:rStyle w:val="Style13ptBold"/>
        </w:rPr>
        <w:t>Fettweis</w:t>
      </w:r>
      <w:proofErr w:type="spellEnd"/>
      <w:r w:rsidRPr="00C6783E">
        <w:rPr>
          <w:rStyle w:val="Style13ptBold"/>
        </w:rPr>
        <w:t xml:space="preserve"> 8</w:t>
      </w:r>
      <w:r>
        <w:t xml:space="preserve"> — Christopher </w:t>
      </w:r>
      <w:proofErr w:type="spellStart"/>
      <w:r w:rsidRPr="00C6783E">
        <w:t>Fettweis</w:t>
      </w:r>
      <w:proofErr w:type="spellEnd"/>
      <w:r>
        <w:t xml:space="preserve">, Assistant Professor of National Security Affairs in the National Security Decision Making Department at the U.S. Naval War College, holds a Ph.D. in International Relations and </w:t>
      </w:r>
      <w:r w:rsidRPr="00B91CAC">
        <w:t xml:space="preserve">Comparative Politics </w:t>
      </w:r>
      <w:r>
        <w:t xml:space="preserve">from the University of Maryland-College Park, </w:t>
      </w:r>
      <w:r w:rsidRPr="00C6783E">
        <w:t>2008</w:t>
      </w:r>
      <w:r>
        <w:t xml:space="preserve"> (“The Pathologies of Power: Fear, Honor, Glory, and Hubris in U.S. Foreign Policy,” Available online at </w:t>
      </w:r>
      <w:hyperlink r:id="rId14" w:history="1">
        <w:r w:rsidRPr="00FC4A6E">
          <w:rPr>
            <w:rStyle w:val="Hyperlink"/>
          </w:rPr>
          <w:t>https://books.google.com/books?id=2VtsAAAAQBAJ</w:t>
        </w:r>
      </w:hyperlink>
      <w:r>
        <w:t>)</w:t>
      </w:r>
    </w:p>
    <w:p w:rsidR="00676FFD" w:rsidRPr="00676FFD" w:rsidRDefault="00676FFD" w:rsidP="00676FFD">
      <w:r w:rsidRPr="00C6783E">
        <w:rPr>
          <w:rStyle w:val="StyleUnderline"/>
        </w:rPr>
        <w:t>There is</w:t>
      </w:r>
      <w:r>
        <w:t xml:space="preserve"> actually </w:t>
      </w:r>
      <w:r w:rsidRPr="00C6783E">
        <w:rPr>
          <w:rStyle w:val="StyleUnderline"/>
        </w:rPr>
        <w:t xml:space="preserve">scant evidence that other states ever learn the right lessons. </w:t>
      </w:r>
      <w:r w:rsidRPr="00C6783E">
        <w:rPr>
          <w:rStyle w:val="StyleUnderline"/>
          <w:highlight w:val="yellow"/>
        </w:rPr>
        <w:t>Cold War history contains little reason</w:t>
      </w:r>
      <w:r w:rsidRPr="00C6783E">
        <w:rPr>
          <w:rStyle w:val="StyleUnderline"/>
        </w:rPr>
        <w:t xml:space="preserve"> to believe </w:t>
      </w:r>
      <w:r w:rsidRPr="00C6783E">
        <w:rPr>
          <w:rStyle w:val="StyleUnderline"/>
          <w:highlight w:val="yellow"/>
        </w:rPr>
        <w:t>that the credibility of</w:t>
      </w:r>
      <w:r w:rsidRPr="00C6783E">
        <w:rPr>
          <w:rStyle w:val="StyleUnderline"/>
        </w:rPr>
        <w:t xml:space="preserve"> the </w:t>
      </w:r>
      <w:r w:rsidRPr="00C6783E">
        <w:rPr>
          <w:rStyle w:val="StyleUnderline"/>
          <w:highlight w:val="yellow"/>
        </w:rPr>
        <w:t>superpowers had</w:t>
      </w:r>
      <w:r w:rsidRPr="00C6783E">
        <w:rPr>
          <w:rStyle w:val="StyleUnderline"/>
        </w:rPr>
        <w:t xml:space="preserve"> very much </w:t>
      </w:r>
      <w:r w:rsidRPr="00C6783E">
        <w:rPr>
          <w:rStyle w:val="StyleUnderline"/>
          <w:highlight w:val="yellow"/>
        </w:rPr>
        <w:t>effect on their</w:t>
      </w:r>
      <w:r w:rsidRPr="00C6783E">
        <w:rPr>
          <w:rStyle w:val="StyleUnderline"/>
        </w:rPr>
        <w:t xml:space="preserve"> ability to </w:t>
      </w:r>
      <w:r w:rsidRPr="00C6783E">
        <w:rPr>
          <w:rStyle w:val="StyleUnderline"/>
          <w:highlight w:val="yellow"/>
        </w:rPr>
        <w:t>influence</w:t>
      </w:r>
      <w:r w:rsidRPr="00C6783E">
        <w:rPr>
          <w:rStyle w:val="StyleUnderline"/>
        </w:rPr>
        <w:t xml:space="preserve"> others</w:t>
      </w:r>
      <w:r>
        <w:t xml:space="preserve">. Over the last decade, </w:t>
      </w:r>
      <w:r w:rsidRPr="00C6783E">
        <w:rPr>
          <w:rStyle w:val="StyleUnderline"/>
          <w:highlight w:val="yellow"/>
        </w:rPr>
        <w:t xml:space="preserve">a series of </w:t>
      </w:r>
      <w:r w:rsidRPr="00C6783E">
        <w:rPr>
          <w:rStyle w:val="Emphasis"/>
          <w:highlight w:val="yellow"/>
        </w:rPr>
        <w:t>major scholarly studies</w:t>
      </w:r>
      <w:r w:rsidRPr="00C6783E">
        <w:rPr>
          <w:rStyle w:val="StyleUnderline"/>
          <w:highlight w:val="yellow"/>
        </w:rPr>
        <w:t xml:space="preserve"> have cast </w:t>
      </w:r>
      <w:r w:rsidRPr="00C6783E">
        <w:rPr>
          <w:rStyle w:val="Emphasis"/>
          <w:highlight w:val="yellow"/>
        </w:rPr>
        <w:t>further doubt</w:t>
      </w:r>
      <w:r w:rsidRPr="00C6783E">
        <w:rPr>
          <w:rStyle w:val="StyleUnderline"/>
          <w:highlight w:val="yellow"/>
        </w:rPr>
        <w:t xml:space="preserve"> upon</w:t>
      </w:r>
      <w:r w:rsidRPr="00C6783E">
        <w:rPr>
          <w:rStyle w:val="StyleUnderline"/>
        </w:rPr>
        <w:t xml:space="preserve"> </w:t>
      </w:r>
      <w:r w:rsidRPr="00C6783E">
        <w:rPr>
          <w:rStyle w:val="StyleUnderline"/>
          <w:highlight w:val="yellow"/>
        </w:rPr>
        <w:t>the</w:t>
      </w:r>
      <w:r w:rsidRPr="00C6783E">
        <w:rPr>
          <w:rStyle w:val="StyleUnderline"/>
        </w:rPr>
        <w:t xml:space="preserve"> fundamental </w:t>
      </w:r>
      <w:r w:rsidRPr="00C6783E">
        <w:rPr>
          <w:rStyle w:val="StyleUnderline"/>
          <w:highlight w:val="yellow"/>
        </w:rPr>
        <w:t>assumption of interdependence</w:t>
      </w:r>
      <w:r w:rsidRPr="00C6783E">
        <w:rPr>
          <w:rStyle w:val="StyleUnderline"/>
        </w:rPr>
        <w:t xml:space="preserve"> across foreign policy actions.</w:t>
      </w:r>
      <w:r>
        <w:t xml:space="preserve"> Employing methods borrowed from social psychology rather than the economics-based models commonly employed by deterrence theorists, Jonathan Mercer argued that </w:t>
      </w:r>
      <w:r w:rsidRPr="00C6783E">
        <w:rPr>
          <w:rStyle w:val="StyleUnderline"/>
          <w:highlight w:val="yellow"/>
        </w:rPr>
        <w:t xml:space="preserve">threats are </w:t>
      </w:r>
      <w:r w:rsidRPr="00C6783E">
        <w:rPr>
          <w:rStyle w:val="Emphasis"/>
          <w:highlight w:val="yellow"/>
        </w:rPr>
        <w:t>far more independent</w:t>
      </w:r>
      <w:r w:rsidRPr="00C6783E">
        <w:rPr>
          <w:rStyle w:val="StyleUnderline"/>
        </w:rPr>
        <w:t xml:space="preserve"> than is commonly believed </w:t>
      </w:r>
      <w:r w:rsidRPr="00C6783E">
        <w:rPr>
          <w:rStyle w:val="StyleUnderline"/>
          <w:highlight w:val="yellow"/>
        </w:rPr>
        <w:t>and</w:t>
      </w:r>
      <w:r>
        <w:t xml:space="preserve">, therefore, that </w:t>
      </w:r>
      <w:r w:rsidRPr="00C6783E">
        <w:rPr>
          <w:rStyle w:val="StyleUnderline"/>
          <w:highlight w:val="yellow"/>
        </w:rPr>
        <w:t xml:space="preserve">reputations are not likely to be formed on the basis of </w:t>
      </w:r>
      <w:r w:rsidRPr="00C6783E">
        <w:rPr>
          <w:rStyle w:val="Emphasis"/>
          <w:highlight w:val="yellow"/>
        </w:rPr>
        <w:t>individual actions</w:t>
      </w:r>
      <w:r>
        <w:t xml:space="preserve">.39 </w:t>
      </w:r>
      <w:r w:rsidRPr="00C6783E">
        <w:rPr>
          <w:rStyle w:val="StyleUnderline"/>
          <w:highlight w:val="yellow"/>
        </w:rPr>
        <w:t>While policymakers</w:t>
      </w:r>
      <w:r w:rsidRPr="00C6783E">
        <w:rPr>
          <w:rStyle w:val="StyleUnderline"/>
        </w:rPr>
        <w:t xml:space="preserve"> may </w:t>
      </w:r>
      <w:r w:rsidRPr="00C6783E">
        <w:rPr>
          <w:rStyle w:val="StyleUnderline"/>
          <w:highlight w:val="yellow"/>
        </w:rPr>
        <w:t>feel that</w:t>
      </w:r>
      <w:r w:rsidRPr="00C6783E">
        <w:rPr>
          <w:rStyle w:val="StyleUnderline"/>
        </w:rPr>
        <w:t xml:space="preserve"> their </w:t>
      </w:r>
      <w:r w:rsidRPr="00C6783E">
        <w:rPr>
          <w:rStyle w:val="StyleUnderline"/>
          <w:highlight w:val="yellow"/>
        </w:rPr>
        <w:t>decisions send messages about their</w:t>
      </w:r>
      <w:r w:rsidRPr="00C6783E">
        <w:rPr>
          <w:rStyle w:val="StyleUnderline"/>
        </w:rPr>
        <w:t xml:space="preserve"> basic </w:t>
      </w:r>
      <w:r w:rsidRPr="00C6783E">
        <w:rPr>
          <w:rStyle w:val="StyleUnderline"/>
          <w:highlight w:val="yellow"/>
        </w:rPr>
        <w:t>dispositions</w:t>
      </w:r>
      <w:r w:rsidRPr="00C6783E">
        <w:rPr>
          <w:rStyle w:val="StyleUnderline"/>
        </w:rPr>
        <w:t xml:space="preserve"> to others, </w:t>
      </w:r>
      <w:r w:rsidRPr="00C6783E">
        <w:rPr>
          <w:rStyle w:val="StyleUnderline"/>
          <w:highlight w:val="yellow"/>
        </w:rPr>
        <w:t>most</w:t>
      </w:r>
      <w:r w:rsidRPr="00C6783E">
        <w:rPr>
          <w:rStyle w:val="StyleUnderline"/>
        </w:rPr>
        <w:t xml:space="preserve"> of the </w:t>
      </w:r>
      <w:r w:rsidRPr="00C6783E">
        <w:rPr>
          <w:rStyle w:val="StyleUnderline"/>
          <w:highlight w:val="yellow"/>
        </w:rPr>
        <w:t xml:space="preserve">evidence from social psychology </w:t>
      </w:r>
      <w:r w:rsidRPr="00C6783E">
        <w:rPr>
          <w:rStyle w:val="Emphasis"/>
          <w:highlight w:val="yellow"/>
        </w:rPr>
        <w:t>suggests otherwise</w:t>
      </w:r>
      <w:r w:rsidRPr="00C6783E">
        <w:rPr>
          <w:rStyle w:val="StyleUnderline"/>
          <w:highlight w:val="yellow"/>
        </w:rPr>
        <w:t>. Groups</w:t>
      </w:r>
      <w:r w:rsidRPr="00C6783E">
        <w:rPr>
          <w:rStyle w:val="StyleUnderline"/>
        </w:rPr>
        <w:t xml:space="preserve"> tend to interpret the actions of their rivals as situational, dependent upon the constraints of place and time</w:t>
      </w:r>
      <w:r>
        <w:t xml:space="preserve">. Therefore, </w:t>
      </w:r>
      <w:r w:rsidRPr="00C6783E">
        <w:rPr>
          <w:rStyle w:val="StyleUnderline"/>
        </w:rPr>
        <w:t xml:space="preserve">they </w:t>
      </w:r>
      <w:r w:rsidRPr="00C6783E">
        <w:rPr>
          <w:rStyle w:val="StyleUnderline"/>
          <w:highlight w:val="yellow"/>
        </w:rPr>
        <w:t xml:space="preserve">are not likely to form </w:t>
      </w:r>
      <w:r w:rsidRPr="00C6783E">
        <w:rPr>
          <w:rStyle w:val="Emphasis"/>
          <w:highlight w:val="yellow"/>
        </w:rPr>
        <w:t>lasting impressions of irresolution</w:t>
      </w:r>
      <w:r w:rsidRPr="00C6783E">
        <w:rPr>
          <w:rStyle w:val="StyleUnderline"/>
          <w:highlight w:val="yellow"/>
        </w:rPr>
        <w:t xml:space="preserve"> from</w:t>
      </w:r>
      <w:r w:rsidRPr="00C6783E">
        <w:rPr>
          <w:rStyle w:val="StyleUnderline"/>
        </w:rPr>
        <w:t xml:space="preserve"> </w:t>
      </w:r>
      <w:r w:rsidRPr="00C6783E">
        <w:rPr>
          <w:rStyle w:val="Emphasis"/>
        </w:rPr>
        <w:t xml:space="preserve">single, </w:t>
      </w:r>
      <w:r w:rsidRPr="00C6783E">
        <w:rPr>
          <w:rStyle w:val="Emphasis"/>
          <w:highlight w:val="yellow"/>
        </w:rPr>
        <w:t>independent events</w:t>
      </w:r>
      <w:r>
        <w:t xml:space="preserve">. Mercer argued that </w:t>
      </w:r>
      <w:r w:rsidRPr="00C6783E">
        <w:rPr>
          <w:rStyle w:val="StyleUnderline"/>
        </w:rPr>
        <w:t xml:space="preserve">the interdependence assumption had been accepted on faith, and rarely put to a coherent test; when it was, it almost </w:t>
      </w:r>
      <w:r w:rsidRPr="00C6783E">
        <w:rPr>
          <w:rStyle w:val="Emphasis"/>
        </w:rPr>
        <w:t>inevitably failed</w:t>
      </w:r>
      <w:r>
        <w:t xml:space="preserve">.40 </w:t>
      </w:r>
    </w:p>
    <w:p w:rsidR="003F63F4" w:rsidRDefault="003F63F4" w:rsidP="003F63F4">
      <w:pPr>
        <w:pStyle w:val="Heading2"/>
      </w:pPr>
      <w:r>
        <w:lastRenderedPageBreak/>
        <w:t>Economy</w:t>
      </w:r>
    </w:p>
    <w:p w:rsidR="003F63F4" w:rsidRDefault="003F63F4" w:rsidP="003F63F4">
      <w:pPr>
        <w:pStyle w:val="Heading3"/>
      </w:pPr>
      <w:r>
        <w:lastRenderedPageBreak/>
        <w:t>Extend 1NC #1</w:t>
      </w:r>
    </w:p>
    <w:p w:rsidR="003F63F4" w:rsidRDefault="003F63F4" w:rsidP="003F63F4">
      <w:pPr>
        <w:pStyle w:val="Heading4"/>
      </w:pPr>
      <w:r>
        <w:t>The affirmative claims are demonstrably false. Our Fletcher evidence cites the US and its role in the global economy under the economic beliefs of the affirmative and none of these roles are filled in reality. The economy is rapidly decoupling and interdependence is decreasing.</w:t>
      </w:r>
    </w:p>
    <w:p w:rsidR="003F63F4" w:rsidRPr="00B24597" w:rsidRDefault="003F63F4" w:rsidP="003F63F4">
      <w:pPr>
        <w:pStyle w:val="Heading4"/>
      </w:pPr>
      <w:r>
        <w:t xml:space="preserve">This trend will </w:t>
      </w:r>
      <w:r w:rsidRPr="003F63F4">
        <w:t>continue</w:t>
      </w:r>
      <w:r>
        <w:t>.</w:t>
      </w:r>
    </w:p>
    <w:p w:rsidR="003F63F4" w:rsidRPr="00232196" w:rsidRDefault="003F63F4" w:rsidP="003F63F4">
      <w:r w:rsidRPr="00534B8C">
        <w:rPr>
          <w:rStyle w:val="Style13ptBold"/>
        </w:rPr>
        <w:t>Fletcher 10</w:t>
      </w:r>
      <w:r>
        <w:t xml:space="preserve"> — </w:t>
      </w:r>
      <w:r w:rsidRPr="00534B8C">
        <w:t>Ian Fletcher, Adjunct Fellow at the San Francisco office of the U.S. Business and Industry Council—a Washington think tank, 2010</w:t>
      </w:r>
      <w:r>
        <w:t xml:space="preserve"> (</w:t>
      </w:r>
      <w:r w:rsidRPr="00232196">
        <w:t>“</w:t>
      </w:r>
      <w:r>
        <w:t>The Myth of the Global Economy</w:t>
      </w:r>
      <w:r w:rsidRPr="00232196">
        <w:t xml:space="preserve">,” </w:t>
      </w:r>
      <w:proofErr w:type="spellStart"/>
      <w:r>
        <w:rPr>
          <w:i/>
        </w:rPr>
        <w:t>truthout</w:t>
      </w:r>
      <w:proofErr w:type="spellEnd"/>
      <w:r w:rsidRPr="00232196">
        <w:t xml:space="preserve">, </w:t>
      </w:r>
      <w:r>
        <w:t>July 18</w:t>
      </w:r>
      <w:r w:rsidRPr="006E6E68">
        <w:rPr>
          <w:vertAlign w:val="superscript"/>
        </w:rPr>
        <w:t>th</w:t>
      </w:r>
      <w:r w:rsidRPr="00232196">
        <w:t xml:space="preserve">, Available Online at </w:t>
      </w:r>
      <w:r w:rsidRPr="006E6E68">
        <w:t>http://www.truth-out.org/the-myth-global-economy61330</w:t>
      </w:r>
      <w:r w:rsidRPr="00232196">
        <w:t xml:space="preserve">, Accessed </w:t>
      </w:r>
      <w:r>
        <w:t>7/26/15</w:t>
      </w:r>
      <w:r>
        <w:t>)</w:t>
      </w:r>
    </w:p>
    <w:p w:rsidR="003F63F4" w:rsidRDefault="003F63F4" w:rsidP="003F63F4">
      <w:r>
        <w:t xml:space="preserve">In reality, </w:t>
      </w:r>
      <w:r w:rsidRPr="00534B8C">
        <w:rPr>
          <w:rStyle w:val="StyleUnderline"/>
          <w:highlight w:val="yellow"/>
        </w:rPr>
        <w:t>the world economy remains</w:t>
      </w:r>
      <w:r>
        <w:t xml:space="preserve"> what it has been for a very long time: </w:t>
      </w:r>
      <w:r w:rsidRPr="00534B8C">
        <w:rPr>
          <w:rStyle w:val="StyleUnderline"/>
          <w:highlight w:val="yellow"/>
        </w:rPr>
        <w:t xml:space="preserve">a </w:t>
      </w:r>
      <w:r w:rsidRPr="00534B8C">
        <w:rPr>
          <w:rStyle w:val="Emphasis"/>
          <w:highlight w:val="yellow"/>
        </w:rPr>
        <w:t>thin crust</w:t>
      </w:r>
      <w:r w:rsidRPr="00534B8C">
        <w:rPr>
          <w:rStyle w:val="StyleUnderline"/>
          <w:highlight w:val="yellow"/>
        </w:rPr>
        <w:t xml:space="preserve"> of genuinely global economy</w:t>
      </w:r>
      <w:r>
        <w:t xml:space="preserve"> (more visible than its true size due to its concentration in media, finance, technology, and luxury goods) </w:t>
      </w:r>
      <w:r w:rsidRPr="00534B8C">
        <w:rPr>
          <w:rStyle w:val="StyleUnderline"/>
        </w:rPr>
        <w:t>over a network of regionally linked national economies, over vast sectors of every economy that are not internationally traded at all</w:t>
      </w:r>
      <w:r>
        <w:t xml:space="preserve"> (70 percent of the U.S. economy, for example). </w:t>
      </w:r>
      <w:r w:rsidRPr="00534B8C">
        <w:rPr>
          <w:rStyle w:val="StyleUnderline"/>
        </w:rPr>
        <w:t>On present trends</w:t>
      </w:r>
      <w:r w:rsidRPr="00534B8C">
        <w:rPr>
          <w:rStyle w:val="StyleUnderline"/>
          <w:highlight w:val="yellow"/>
        </w:rPr>
        <w:t>, it will remain</w:t>
      </w:r>
      <w:r w:rsidRPr="00534B8C">
        <w:rPr>
          <w:rStyle w:val="StyleUnderline"/>
        </w:rPr>
        <w:t xml:space="preserve"> roughly </w:t>
      </w:r>
      <w:r w:rsidRPr="00534B8C">
        <w:rPr>
          <w:rStyle w:val="StyleUnderline"/>
          <w:highlight w:val="yellow"/>
        </w:rPr>
        <w:t xml:space="preserve">this way </w:t>
      </w:r>
      <w:r w:rsidRPr="00534B8C">
        <w:rPr>
          <w:rStyle w:val="Emphasis"/>
          <w:highlight w:val="yellow"/>
        </w:rPr>
        <w:t>for the rest of our lives</w:t>
      </w:r>
      <w:r w:rsidRPr="00534B8C">
        <w:rPr>
          <w:rStyle w:val="StyleUnderline"/>
          <w:highlight w:val="yellow"/>
        </w:rPr>
        <w:t>. The world economy</w:t>
      </w:r>
      <w:r w:rsidRPr="00534B8C">
        <w:rPr>
          <w:rStyle w:val="StyleUnderline"/>
        </w:rPr>
        <w:t xml:space="preserve"> in the early 21st century </w:t>
      </w:r>
      <w:r w:rsidRPr="00534B8C">
        <w:rPr>
          <w:rStyle w:val="StyleUnderline"/>
          <w:highlight w:val="yellow"/>
        </w:rPr>
        <w:t xml:space="preserve">is </w:t>
      </w:r>
      <w:r w:rsidRPr="00534B8C">
        <w:rPr>
          <w:rStyle w:val="Emphasis"/>
          <w:highlight w:val="yellow"/>
        </w:rPr>
        <w:t>not even remotely borderless</w:t>
      </w:r>
      <w:r>
        <w:t>.</w:t>
      </w:r>
    </w:p>
    <w:sectPr w:rsidR="003F63F4">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FD517A"/>
    <w:multiLevelType w:val="hybridMultilevel"/>
    <w:tmpl w:val="0E6A5B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48602888"/>
    <w:docVar w:name="VerbatimVersion" w:val="5.0"/>
  </w:docVars>
  <w:rsids>
    <w:rsidRoot w:val="004F6DA4"/>
    <w:rsid w:val="000139A3"/>
    <w:rsid w:val="0009032F"/>
    <w:rsid w:val="00100833"/>
    <w:rsid w:val="001017D0"/>
    <w:rsid w:val="00104529"/>
    <w:rsid w:val="00177B7D"/>
    <w:rsid w:val="0018322D"/>
    <w:rsid w:val="00194C30"/>
    <w:rsid w:val="001B5776"/>
    <w:rsid w:val="001E4D60"/>
    <w:rsid w:val="00251FC7"/>
    <w:rsid w:val="00281B54"/>
    <w:rsid w:val="002855A7"/>
    <w:rsid w:val="002D73E8"/>
    <w:rsid w:val="002E2091"/>
    <w:rsid w:val="00310C8D"/>
    <w:rsid w:val="00315690"/>
    <w:rsid w:val="00325646"/>
    <w:rsid w:val="00336DE9"/>
    <w:rsid w:val="003902BA"/>
    <w:rsid w:val="003A0215"/>
    <w:rsid w:val="003A09E2"/>
    <w:rsid w:val="003D37DA"/>
    <w:rsid w:val="003F4379"/>
    <w:rsid w:val="003F63F4"/>
    <w:rsid w:val="00407037"/>
    <w:rsid w:val="004605D6"/>
    <w:rsid w:val="00480100"/>
    <w:rsid w:val="004A4066"/>
    <w:rsid w:val="004C60E8"/>
    <w:rsid w:val="004D14F9"/>
    <w:rsid w:val="004E3579"/>
    <w:rsid w:val="004F06DC"/>
    <w:rsid w:val="004F39E0"/>
    <w:rsid w:val="004F6DA4"/>
    <w:rsid w:val="0050276B"/>
    <w:rsid w:val="00516CE7"/>
    <w:rsid w:val="00537BD5"/>
    <w:rsid w:val="005728DC"/>
    <w:rsid w:val="006065BD"/>
    <w:rsid w:val="00607DE3"/>
    <w:rsid w:val="006163FD"/>
    <w:rsid w:val="00634C1C"/>
    <w:rsid w:val="006364CE"/>
    <w:rsid w:val="00665003"/>
    <w:rsid w:val="00667AE2"/>
    <w:rsid w:val="00676FFD"/>
    <w:rsid w:val="006C05EB"/>
    <w:rsid w:val="006D16CA"/>
    <w:rsid w:val="006D691D"/>
    <w:rsid w:val="0078613C"/>
    <w:rsid w:val="007B37FB"/>
    <w:rsid w:val="007F5B66"/>
    <w:rsid w:val="00823A1C"/>
    <w:rsid w:val="00845B9D"/>
    <w:rsid w:val="00860984"/>
    <w:rsid w:val="00873E22"/>
    <w:rsid w:val="008A710A"/>
    <w:rsid w:val="008A739A"/>
    <w:rsid w:val="008B3ECB"/>
    <w:rsid w:val="008C1B2E"/>
    <w:rsid w:val="00912AE4"/>
    <w:rsid w:val="0091627E"/>
    <w:rsid w:val="00977417"/>
    <w:rsid w:val="009E1922"/>
    <w:rsid w:val="00A00BC9"/>
    <w:rsid w:val="00A10514"/>
    <w:rsid w:val="00A80AA0"/>
    <w:rsid w:val="00A93661"/>
    <w:rsid w:val="00A95652"/>
    <w:rsid w:val="00B33C6D"/>
    <w:rsid w:val="00B44BF5"/>
    <w:rsid w:val="00B4508F"/>
    <w:rsid w:val="00B73DA5"/>
    <w:rsid w:val="00B8057C"/>
    <w:rsid w:val="00BF593B"/>
    <w:rsid w:val="00C517A5"/>
    <w:rsid w:val="00C77A73"/>
    <w:rsid w:val="00C83417"/>
    <w:rsid w:val="00CD736E"/>
    <w:rsid w:val="00CE161E"/>
    <w:rsid w:val="00CE4179"/>
    <w:rsid w:val="00CF59A8"/>
    <w:rsid w:val="00D325A9"/>
    <w:rsid w:val="00D36A8A"/>
    <w:rsid w:val="00D71170"/>
    <w:rsid w:val="00D960E0"/>
    <w:rsid w:val="00DA6538"/>
    <w:rsid w:val="00E3331D"/>
    <w:rsid w:val="00ED30CF"/>
    <w:rsid w:val="00F176EF"/>
    <w:rsid w:val="00F20399"/>
    <w:rsid w:val="00FC758F"/>
    <w:rsid w:val="00FF53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BAF80BD-A1CF-46F1-B765-50B146E30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4F6DA4"/>
  </w:style>
  <w:style w:type="paragraph" w:styleId="Heading1">
    <w:name w:val="heading 1"/>
    <w:aliases w:val="Pocket"/>
    <w:basedOn w:val="Normal"/>
    <w:next w:val="Normal"/>
    <w:link w:val="Heading1Char"/>
    <w:autoRedefine/>
    <w:qFormat/>
    <w:rsid w:val="004F6DA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4F6DA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4F6DA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4F6DA4"/>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F6DA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F6DA4"/>
  </w:style>
  <w:style w:type="character" w:customStyle="1" w:styleId="Heading1Char">
    <w:name w:val="Heading 1 Char"/>
    <w:aliases w:val="Pocket Char"/>
    <w:basedOn w:val="DefaultParagraphFont"/>
    <w:link w:val="Heading1"/>
    <w:rsid w:val="004F6DA4"/>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4F6DA4"/>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4F6DA4"/>
    <w:rPr>
      <w:rFonts w:eastAsiaTheme="majorEastAsia" w:cstheme="majorBidi"/>
      <w:b/>
      <w:sz w:val="32"/>
      <w:szCs w:val="24"/>
      <w:u w:val="single"/>
    </w:rPr>
  </w:style>
  <w:style w:type="character" w:customStyle="1" w:styleId="Heading4Char">
    <w:name w:val="Heading 4 Char"/>
    <w:aliases w:val="Tag Char"/>
    <w:basedOn w:val="DefaultParagraphFont"/>
    <w:link w:val="Heading4"/>
    <w:uiPriority w:val="3"/>
    <w:rsid w:val="004F6DA4"/>
    <w:rPr>
      <w:rFonts w:eastAsiaTheme="majorEastAsia" w:cstheme="majorBidi"/>
      <w:b/>
      <w:iCs/>
      <w:sz w:val="26"/>
    </w:rPr>
  </w:style>
  <w:style w:type="character" w:styleId="Emphasis">
    <w:name w:val="Emphasis"/>
    <w:aliases w:val="Minimized,tag2,Size 10,emphasis in card,Evidence,minimized,Highlighted,Underlined,CD Card,ED - Tag,Emphasis!!,emphasis,small,Qualifications,normal card text,Shrunk,bold underline,qualifications in card,qualifications,Bold Underline"/>
    <w:basedOn w:val="DefaultParagraphFont"/>
    <w:uiPriority w:val="7"/>
    <w:qFormat/>
    <w:rsid w:val="004F6DA4"/>
    <w:rPr>
      <w:b/>
      <w:i w:val="0"/>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4F6DA4"/>
    <w:rPr>
      <w:b/>
      <w:bCs/>
      <w:sz w:val="26"/>
    </w:rPr>
  </w:style>
  <w:style w:type="character" w:customStyle="1" w:styleId="StyleUnderline">
    <w:name w:val="Style Underline"/>
    <w:aliases w:val="Intense Emphasis,Underline,Style Bold Underline,apple-style-span + 6 pt,Kern at 16 pt,Intense Emphasis1,Intense Emphasis2,HHeading 3 + 12 pt,Minimized Char,c,Style,ci,Intense Emphasis3,Bo,B,Cards + Font: 12 pt Char,Intense Emphasis11,Bold"/>
    <w:basedOn w:val="DefaultParagraphFont"/>
    <w:uiPriority w:val="6"/>
    <w:qFormat/>
    <w:rsid w:val="004F6DA4"/>
    <w:rPr>
      <w:u w:val="single"/>
    </w:rPr>
  </w:style>
  <w:style w:type="character" w:styleId="Hyperlink">
    <w:name w:val="Hyperlink"/>
    <w:aliases w:val="Read,Important,heading 1 (block title),Card Text"/>
    <w:basedOn w:val="DefaultParagraphFont"/>
    <w:uiPriority w:val="99"/>
    <w:unhideWhenUsed/>
    <w:rsid w:val="004F6DA4"/>
    <w:rPr>
      <w:color w:val="auto"/>
      <w:u w:val="none"/>
    </w:rPr>
  </w:style>
  <w:style w:type="character" w:styleId="FollowedHyperlink">
    <w:name w:val="FollowedHyperlink"/>
    <w:basedOn w:val="DefaultParagraphFont"/>
    <w:uiPriority w:val="99"/>
    <w:semiHidden/>
    <w:unhideWhenUsed/>
    <w:rsid w:val="004F6DA4"/>
    <w:rPr>
      <w:color w:val="auto"/>
      <w:u w:val="none"/>
    </w:rPr>
  </w:style>
  <w:style w:type="character" w:customStyle="1" w:styleId="cite">
    <w:name w:val="cite"/>
    <w:rsid w:val="004D14F9"/>
    <w:rPr>
      <w:rFonts w:ascii="Georgia" w:hAnsi="Georgia"/>
      <w:b/>
      <w:sz w:val="24"/>
      <w:u w:val="single"/>
    </w:rPr>
  </w:style>
  <w:style w:type="paragraph" w:customStyle="1" w:styleId="tag">
    <w:name w:val="tag"/>
    <w:basedOn w:val="Normal"/>
    <w:next w:val="Normal"/>
    <w:rsid w:val="004D14F9"/>
    <w:pPr>
      <w:spacing w:after="120"/>
      <w:outlineLvl w:val="2"/>
    </w:pPr>
    <w:rPr>
      <w:rFonts w:ascii="Calibri" w:eastAsia="Calibri" w:hAnsi="Calibri" w:cs="Times New Roman"/>
      <w:b/>
      <w:sz w:val="24"/>
    </w:rPr>
  </w:style>
  <w:style w:type="paragraph" w:customStyle="1" w:styleId="card">
    <w:name w:val="card"/>
    <w:basedOn w:val="Normal"/>
    <w:next w:val="Normal"/>
    <w:link w:val="cardChar"/>
    <w:rsid w:val="004D14F9"/>
    <w:pPr>
      <w:spacing w:before="120" w:after="120"/>
      <w:ind w:left="432" w:right="432"/>
    </w:pPr>
    <w:rPr>
      <w:rFonts w:ascii="Calibri" w:eastAsia="Calibri" w:hAnsi="Calibri" w:cs="Times New Roman"/>
    </w:rPr>
  </w:style>
  <w:style w:type="character" w:customStyle="1" w:styleId="underline">
    <w:name w:val="underline"/>
    <w:rsid w:val="004D14F9"/>
    <w:rPr>
      <w:rFonts w:ascii="Georgia" w:hAnsi="Georgia"/>
      <w:sz w:val="24"/>
      <w:u w:val="thick"/>
    </w:rPr>
  </w:style>
  <w:style w:type="character" w:customStyle="1" w:styleId="cardChar">
    <w:name w:val="card Char"/>
    <w:link w:val="card"/>
    <w:rsid w:val="004D14F9"/>
    <w:rPr>
      <w:rFonts w:ascii="Calibri" w:eastAsia="Calibri" w:hAnsi="Calibri" w:cs="Times New Roman"/>
    </w:rPr>
  </w:style>
  <w:style w:type="paragraph" w:customStyle="1" w:styleId="CardIndented">
    <w:name w:val="Card (Indented)"/>
    <w:basedOn w:val="Normal"/>
    <w:link w:val="CardIndentedChar"/>
    <w:qFormat/>
    <w:rsid w:val="00667AE2"/>
    <w:pPr>
      <w:ind w:left="288"/>
    </w:pPr>
    <w:rPr>
      <w:rFonts w:cs="Calibri"/>
    </w:rPr>
  </w:style>
  <w:style w:type="character" w:customStyle="1" w:styleId="CardIndentedChar">
    <w:name w:val="Card (Indented) Char"/>
    <w:basedOn w:val="DefaultParagraphFont"/>
    <w:link w:val="CardIndented"/>
    <w:rsid w:val="00667AE2"/>
    <w:rPr>
      <w:rFonts w:cs="Calibri"/>
    </w:rPr>
  </w:style>
  <w:style w:type="character" w:customStyle="1" w:styleId="TitleChar">
    <w:name w:val="Title Char"/>
    <w:basedOn w:val="DefaultParagraphFont"/>
    <w:link w:val="Title"/>
    <w:uiPriority w:val="6"/>
    <w:qFormat/>
    <w:rsid w:val="00F20399"/>
    <w:rPr>
      <w:sz w:val="20"/>
      <w:u w:val="single"/>
    </w:rPr>
  </w:style>
  <w:style w:type="paragraph" w:styleId="Title">
    <w:name w:val="Title"/>
    <w:basedOn w:val="Normal"/>
    <w:next w:val="Normal"/>
    <w:link w:val="TitleChar"/>
    <w:uiPriority w:val="6"/>
    <w:qFormat/>
    <w:rsid w:val="00F20399"/>
    <w:pPr>
      <w:outlineLvl w:val="0"/>
    </w:pPr>
    <w:rPr>
      <w:sz w:val="20"/>
      <w:u w:val="single"/>
    </w:rPr>
  </w:style>
  <w:style w:type="character" w:customStyle="1" w:styleId="TitleChar1">
    <w:name w:val="Title Char1"/>
    <w:basedOn w:val="DefaultParagraphFont"/>
    <w:uiPriority w:val="99"/>
    <w:semiHidden/>
    <w:rsid w:val="00F20399"/>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32349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hyperlink" Target="http://www.forbes.com/sites/bobmcteer/2015/01/24/is-a-strong-dollar-a-good-thing-or-a-bad-thing/" TargetMode="External"/><Relationship Id="rId13" Type="http://schemas.openxmlformats.org/officeDocument/2006/relationships/hyperlink" Target="http://www.reuters.com/article/2014/10/21/usa-earnings-idUSL2N0SG2CC20141021" TargetMode="External"/><Relationship Id="rId3" Type="http://schemas.openxmlformats.org/officeDocument/2006/relationships/styles" Target="styles.xml"/><Relationship Id="rId7" Type="http://schemas.openxmlformats.org/officeDocument/2006/relationships/hyperlink" Target="http://www.forbes.com/sites/robertwood/2015/03/30/fatca-repeal-efforts-just-failed-but-is-it-a-good-law/" TargetMode="External"/><Relationship Id="rId12" Type="http://schemas.openxmlformats.org/officeDocument/2006/relationships/hyperlink" Target="http://blogs.wsj.com/economics/2015/03/11/the-strong-dollar-is-weighing-on-major-u-s-exporters/" TargetMode="External"/><Relationship Id="rId2" Type="http://schemas.openxmlformats.org/officeDocument/2006/relationships/numbering" Target="numbering.xml"/><Relationship Id="rId16"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hyperlink" Target="http://motherboard.vice.com/blog/the-us-surveillance-dragnet-extends-to-foreign-bank-data-too" TargetMode="External"/><Relationship Id="rId11" Type="http://schemas.openxmlformats.org/officeDocument/2006/relationships/hyperlink" Target="http://www.foreignpolicy.com/articles/2010/01/04/it_didnt_happen?page=full"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www.cato.org/publications/cato-online-forum/more-better-foreign-direct-investment" TargetMode="External"/><Relationship Id="rId4" Type="http://schemas.openxmlformats.org/officeDocument/2006/relationships/settings" Target="settings.xml"/><Relationship Id="rId9" Type="http://schemas.openxmlformats.org/officeDocument/2006/relationships/hyperlink" Target="http://www.brookings.edu/blogs/the-avenue/posts/2015/03/23-foreign-direct-investment-advanced-industries-fikri-saha" TargetMode="External"/><Relationship Id="rId14" Type="http://schemas.openxmlformats.org/officeDocument/2006/relationships/hyperlink" Target="https://books.google.com/books?id=2VtsAAAAQBAJ"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rawfor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130</TotalTime>
  <Pages>19</Pages>
  <Words>4620</Words>
  <Characters>24025</Characters>
  <Application>Microsoft Office Word</Application>
  <DocSecurity>0</DocSecurity>
  <Lines>300</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Crawford Kennedy</dc:creator>
  <cp:keywords>5.0</cp:keywords>
  <dc:description/>
  <cp:lastModifiedBy>Crawford Kennedy</cp:lastModifiedBy>
  <cp:revision>1</cp:revision>
  <dcterms:created xsi:type="dcterms:W3CDTF">2015-07-26T16:11:00Z</dcterms:created>
  <dcterms:modified xsi:type="dcterms:W3CDTF">2015-07-27T00:47:00Z</dcterms:modified>
</cp:coreProperties>
</file>