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7704C41" w14:textId="3D3739B6" w:rsidR="00057055" w:rsidRDefault="00057055" w:rsidP="00057055">
      <w:pPr>
        <w:pStyle w:val="Heading1"/>
        <w:rPr>
          <w:rStyle w:val="Style13ptBold"/>
          <w:b/>
        </w:rPr>
      </w:pPr>
      <w:r>
        <w:rPr>
          <w:rStyle w:val="Style13ptBold"/>
          <w:b/>
        </w:rPr>
        <w:t>2015 NDI 6WS – FDA Affirmative Addendum</w:t>
      </w:r>
    </w:p>
    <w:p w14:paraId="1C6080BB" w14:textId="77777777" w:rsidR="00057055" w:rsidRPr="00057055" w:rsidRDefault="00057055" w:rsidP="00057055">
      <w:bookmarkStart w:id="0" w:name="_GoBack"/>
      <w:bookmarkEnd w:id="0"/>
    </w:p>
    <w:p w14:paraId="7DBA12BF" w14:textId="77777777" w:rsidR="001F2A23" w:rsidRPr="001F2A23" w:rsidRDefault="001F2A23" w:rsidP="001F2A23">
      <w:pPr>
        <w:pStyle w:val="Heading4"/>
        <w:rPr>
          <w:rStyle w:val="Style13ptBold"/>
          <w:b/>
        </w:rPr>
      </w:pPr>
      <w:r w:rsidRPr="001F2A23">
        <w:rPr>
          <w:rStyle w:val="Style13ptBold"/>
          <w:b/>
        </w:rPr>
        <w:t xml:space="preserve">IACC fails –impractical and inefficient </w:t>
      </w:r>
    </w:p>
    <w:p w14:paraId="666E21CB" w14:textId="77777777" w:rsidR="001F2A23" w:rsidRPr="001F2A23" w:rsidRDefault="001F2A23" w:rsidP="001F2A23">
      <w:pPr>
        <w:rPr>
          <w:rStyle w:val="Style13ptBold"/>
          <w:b w:val="0"/>
        </w:rPr>
      </w:pPr>
      <w:r w:rsidRPr="001F2A23">
        <w:rPr>
          <w:rStyle w:val="Style13ptBold"/>
        </w:rPr>
        <w:t>Brett D. Schaefer, Steven Groves and James M. Roberts</w:t>
      </w:r>
      <w:r>
        <w:rPr>
          <w:rStyle w:val="Style13ptBold"/>
        </w:rPr>
        <w:t xml:space="preserve">  10/1/14 </w:t>
      </w:r>
      <w:r w:rsidRPr="001F2A23">
        <w:rPr>
          <w:rStyle w:val="Style13ptBold"/>
          <w:b w:val="0"/>
          <w:sz w:val="20"/>
          <w:szCs w:val="20"/>
        </w:rPr>
        <w:t>(</w:t>
      </w:r>
      <w:r>
        <w:rPr>
          <w:rStyle w:val="Style13ptBold"/>
          <w:b w:val="0"/>
          <w:sz w:val="20"/>
          <w:szCs w:val="20"/>
        </w:rPr>
        <w:t xml:space="preserve">Schaefer </w:t>
      </w:r>
      <w:r w:rsidRPr="001F2A23">
        <w:rPr>
          <w:rStyle w:val="Style13ptBold"/>
          <w:b w:val="0"/>
          <w:sz w:val="20"/>
          <w:szCs w:val="20"/>
        </w:rPr>
        <w:t>Senior Research Fellow in International Regulatory Affairs</w:t>
      </w:r>
      <w:r>
        <w:rPr>
          <w:rStyle w:val="Style13ptBold"/>
          <w:b w:val="0"/>
          <w:sz w:val="20"/>
          <w:szCs w:val="20"/>
        </w:rPr>
        <w:t xml:space="preserve"> Groves </w:t>
      </w:r>
      <w:r w:rsidRPr="001F2A23">
        <w:rPr>
          <w:rStyle w:val="Style13ptBold"/>
          <w:b w:val="0"/>
          <w:sz w:val="20"/>
          <w:szCs w:val="20"/>
        </w:rPr>
        <w:t>Bernard and Barbara Lomas Senior Research Fello</w:t>
      </w:r>
      <w:r>
        <w:rPr>
          <w:rStyle w:val="Style13ptBold"/>
          <w:b w:val="0"/>
          <w:sz w:val="20"/>
          <w:szCs w:val="20"/>
        </w:rPr>
        <w:t xml:space="preserve">w Roberts </w:t>
      </w:r>
      <w:r w:rsidRPr="001F2A23">
        <w:rPr>
          <w:rStyle w:val="Style13ptBold"/>
          <w:b w:val="0"/>
          <w:sz w:val="20"/>
          <w:szCs w:val="20"/>
        </w:rPr>
        <w:t>Research Fellow For Economic Freedom and Growth</w:t>
      </w:r>
      <w:r>
        <w:rPr>
          <w:rStyle w:val="Style13ptBold"/>
          <w:b w:val="0"/>
          <w:sz w:val="20"/>
          <w:szCs w:val="20"/>
        </w:rPr>
        <w:t xml:space="preserve"> </w:t>
      </w:r>
      <w:r w:rsidRPr="001F2A23">
        <w:rPr>
          <w:rStyle w:val="Style13ptBold"/>
          <w:b w:val="0"/>
          <w:sz w:val="20"/>
          <w:szCs w:val="20"/>
        </w:rPr>
        <w:t>Center for Trade and Economics (CTE)</w:t>
      </w:r>
      <w:r w:rsidRPr="001F2A23">
        <w:rPr>
          <w:rStyle w:val="Style13ptBold"/>
          <w:sz w:val="20"/>
          <w:szCs w:val="20"/>
        </w:rPr>
        <w:t xml:space="preserve"> </w:t>
      </w:r>
      <w:r w:rsidRPr="001F2A23">
        <w:rPr>
          <w:rStyle w:val="Style13ptBold"/>
          <w:b w:val="0"/>
          <w:sz w:val="20"/>
          <w:szCs w:val="20"/>
        </w:rPr>
        <w:t>“Why the U.S. Should Oppose the Creation of an International Anti-Corruption Court</w:t>
      </w:r>
      <w:r>
        <w:rPr>
          <w:rStyle w:val="Style13ptBold"/>
          <w:b w:val="0"/>
          <w:sz w:val="20"/>
          <w:szCs w:val="20"/>
        </w:rPr>
        <w:t xml:space="preserve">” </w:t>
      </w:r>
      <w:hyperlink r:id="rId6" w:history="1">
        <w:r w:rsidRPr="00376DF1">
          <w:rPr>
            <w:rStyle w:val="Hyperlink"/>
            <w:sz w:val="20"/>
            <w:szCs w:val="20"/>
          </w:rPr>
          <w:t>http://www.heritage.org/research/reports/2014/10/why-the-us-should-oppose-the-creation-of-an-international-anti-corruption-court</w:t>
        </w:r>
      </w:hyperlink>
      <w:r>
        <w:rPr>
          <w:rStyle w:val="Style13ptBold"/>
          <w:b w:val="0"/>
          <w:sz w:val="20"/>
          <w:szCs w:val="20"/>
        </w:rPr>
        <w:t xml:space="preserve"> accessed 8/2/15 BP)</w:t>
      </w:r>
    </w:p>
    <w:p w14:paraId="2A13650E" w14:textId="77777777" w:rsidR="00E42E4C" w:rsidRDefault="001F2A23" w:rsidP="001F2A23">
      <w:r>
        <w:t xml:space="preserve">Advocates believe that “grand corruption” (extensive, large-scale corruption by high-level government officials) should be classified as a crime against humanity, subject to jurisdiction under the International Criminal Court or a new International Anti-Corruption Court (IACC). </w:t>
      </w:r>
      <w:r w:rsidRPr="001F2A23">
        <w:rPr>
          <w:rStyle w:val="StyleUnderline"/>
          <w:highlight w:val="cyan"/>
        </w:rPr>
        <w:t>Corruption is a real problem, but classifying it as a crime against humanity subject to international criminal courts would be impractical, ineffective, and, where it could be pursued, often unnecessary. Among other problems, it would not address widespread and deeply entrenched petty corruption, would prove ineffective in cases of true impunity, and arguably would trivialize genocide and war crimes by equating them with theft and abuse of power.</w:t>
      </w:r>
      <w:r>
        <w:t xml:space="preserve"> Long-term, sustainable anti-corruption measures cannot be instilled from above via international treaties and courts—they must be cultivated domestically from the ground up. </w:t>
      </w:r>
      <w:r w:rsidRPr="001F2A23">
        <w:rPr>
          <w:rStyle w:val="StyleUnderline"/>
          <w:highlight w:val="cyan"/>
        </w:rPr>
        <w:t xml:space="preserve">The U.S. should </w:t>
      </w:r>
      <w:proofErr w:type="gramStart"/>
      <w:r w:rsidRPr="001F2A23">
        <w:rPr>
          <w:rStyle w:val="StyleUnderline"/>
          <w:highlight w:val="cyan"/>
        </w:rPr>
        <w:t>oppose</w:t>
      </w:r>
      <w:proofErr w:type="gramEnd"/>
      <w:r w:rsidRPr="001F2A23">
        <w:rPr>
          <w:rStyle w:val="StyleUnderline"/>
          <w:highlight w:val="cyan"/>
        </w:rPr>
        <w:t xml:space="preserve"> proposals to create an IACC.</w:t>
      </w:r>
      <w:r w:rsidRPr="001F2A23">
        <w:rPr>
          <w:rStyle w:val="StyleUnderline"/>
        </w:rPr>
        <w:t xml:space="preserve"> </w:t>
      </w:r>
      <w:r>
        <w:t>The idea that “grand corruption” by world leaders and powerful individuals able to shield themselves from domestic accountability should be considered a crime against humanity has percolated for years among anti-corruption advocates and international law experts. As these advocates argue, the destructive impact of grand corruption, which they argue contributes to extreme poverty and consequent negative outcomes by diverting stolen resources that could otherwise support education and health programs or improve infrastructure that would improve economic growth and general welfare, is so severe that it should be considered a crime against humanity subject to the jurisdiction of the International Criminal Court (ICC) or an independent international anti-corruption court (</w:t>
      </w:r>
      <w:r w:rsidRPr="001F2A23">
        <w:rPr>
          <w:rStyle w:val="StyleUnderline"/>
          <w:highlight w:val="cyan"/>
        </w:rPr>
        <w:t>IACC)</w:t>
      </w:r>
      <w:r>
        <w:t xml:space="preserve">. The advocates are correct to highlight the serious problem of grand corruption. But the proposed solution </w:t>
      </w:r>
      <w:r w:rsidRPr="001F2A23">
        <w:rPr>
          <w:rStyle w:val="StyleUnderline"/>
          <w:highlight w:val="cyan"/>
        </w:rPr>
        <w:t>is an unnecessary, impractical approach to the issue since it is unlikely to be used in cases of true impunity, would often be unnecessary in cases where it could be applied, and would not address the widespread low-level corruption that is more common</w:t>
      </w:r>
      <w:r>
        <w:t xml:space="preserve"> and similarly damaging to gross domestic product (GDP) growth and the living standards of ordinary people around the world. The U.S. should reject the notion of an IACC and pursue a “broken windows” approach to corruption by encouraging countries to implement and enforce anti-corruption efforts and support good governance and judicial capacity and objectivity in countries where corruption is most prevalent. </w:t>
      </w:r>
      <w:r w:rsidRPr="001F2A23">
        <w:rPr>
          <w:rStyle w:val="StyleUnderline"/>
          <w:highlight w:val="cyan"/>
        </w:rPr>
        <w:t>The U.S. should also continue to apply U.S. law in U.S. courts to prosecute corruption and facilitate foreign governments’ efforts to reclaim funds or assets acquired through illicit or corrupt means</w:t>
      </w:r>
      <w:r>
        <w:t>.</w:t>
      </w:r>
    </w:p>
    <w:p w14:paraId="45188AAD" w14:textId="77777777" w:rsidR="001F2A23" w:rsidRDefault="001F2A23" w:rsidP="001F2A23"/>
    <w:p w14:paraId="598CD85A" w14:textId="77777777" w:rsidR="0015508A" w:rsidRDefault="0015508A" w:rsidP="0015508A">
      <w:pPr>
        <w:pStyle w:val="Heading4"/>
      </w:pPr>
      <w:r>
        <w:lastRenderedPageBreak/>
        <w:t>IACC</w:t>
      </w:r>
      <w:r w:rsidR="003D0B8D">
        <w:t xml:space="preserve"> fails and links to politics- politicians feel threatened and </w:t>
      </w:r>
      <w:r>
        <w:t>no state would sign on</w:t>
      </w:r>
    </w:p>
    <w:p w14:paraId="0B54D5CE" w14:textId="77777777" w:rsidR="001F2A23" w:rsidRPr="001F2A23" w:rsidRDefault="0015508A" w:rsidP="001F2A23">
      <w:pPr>
        <w:rPr>
          <w:rStyle w:val="Style13ptBold"/>
        </w:rPr>
      </w:pPr>
      <w:r>
        <w:rPr>
          <w:rStyle w:val="Style13ptBold"/>
        </w:rPr>
        <w:t>Matthew Stephenson 7/31/14 (</w:t>
      </w:r>
      <w:r w:rsidRPr="0015508A">
        <w:rPr>
          <w:rStyle w:val="Style13ptBold"/>
          <w:b w:val="0"/>
          <w:sz w:val="20"/>
          <w:szCs w:val="20"/>
        </w:rPr>
        <w:t xml:space="preserve">Professor of Law, Harvard Law </w:t>
      </w:r>
      <w:proofErr w:type="gramStart"/>
      <w:r w:rsidRPr="0015508A">
        <w:rPr>
          <w:rStyle w:val="Style13ptBold"/>
          <w:b w:val="0"/>
          <w:sz w:val="20"/>
          <w:szCs w:val="20"/>
        </w:rPr>
        <w:t>School</w:t>
      </w:r>
      <w:r>
        <w:rPr>
          <w:rStyle w:val="Style13ptBold"/>
          <w:b w:val="0"/>
          <w:sz w:val="20"/>
          <w:szCs w:val="20"/>
        </w:rPr>
        <w:t xml:space="preserve">  “</w:t>
      </w:r>
      <w:proofErr w:type="gramEnd"/>
      <w:r w:rsidRPr="0015508A">
        <w:rPr>
          <w:rStyle w:val="Style13ptBold"/>
          <w:b w:val="0"/>
          <w:sz w:val="20"/>
          <w:szCs w:val="20"/>
        </w:rPr>
        <w:t>The Case Against an International Anti-Corruption Court</w:t>
      </w:r>
      <w:r>
        <w:rPr>
          <w:rStyle w:val="Style13ptBold"/>
          <w:b w:val="0"/>
          <w:sz w:val="20"/>
          <w:szCs w:val="20"/>
        </w:rPr>
        <w:t xml:space="preserve">” </w:t>
      </w:r>
      <w:hyperlink r:id="rId7" w:history="1">
        <w:r w:rsidRPr="00376DF1">
          <w:rPr>
            <w:rStyle w:val="Hyperlink"/>
            <w:sz w:val="20"/>
            <w:szCs w:val="20"/>
          </w:rPr>
          <w:t>http://globalanticorruptionblog.com/2014/07/31/the-case-against-an-international-anti-corruption-court/</w:t>
        </w:r>
      </w:hyperlink>
      <w:r>
        <w:rPr>
          <w:rStyle w:val="Style13ptBold"/>
          <w:b w:val="0"/>
          <w:sz w:val="20"/>
          <w:szCs w:val="20"/>
        </w:rPr>
        <w:t xml:space="preserve"> accessed 8/2/14 BP)</w:t>
      </w:r>
    </w:p>
    <w:p w14:paraId="509B02E5" w14:textId="77777777" w:rsidR="001F2A23" w:rsidRDefault="001F2A23" w:rsidP="001F2A23">
      <w:r>
        <w:t xml:space="preserve">So what’s wrong with all this? </w:t>
      </w:r>
      <w:r w:rsidRPr="0015508A">
        <w:rPr>
          <w:rStyle w:val="StyleUnderline"/>
          <w:highlight w:val="cyan"/>
        </w:rPr>
        <w:t>Perhaps the biggest problem is that an IACC of the sort that Judge Wolf advocates</w:t>
      </w:r>
      <w:r>
        <w:t xml:space="preserve"> </w:t>
      </w:r>
      <w:r w:rsidRPr="0015508A">
        <w:rPr>
          <w:rStyle w:val="StyleUnderline"/>
          <w:highlight w:val="cyan"/>
        </w:rPr>
        <w:t>would</w:t>
      </w:r>
      <w:r w:rsidRPr="0015508A">
        <w:rPr>
          <w:rStyle w:val="StyleUnderline"/>
        </w:rPr>
        <w:t xml:space="preserve"> </w:t>
      </w:r>
      <w:r>
        <w:t xml:space="preserve">(correctly) </w:t>
      </w:r>
      <w:r w:rsidRPr="0015508A">
        <w:rPr>
          <w:rStyle w:val="StyleUnderline"/>
          <w:highlight w:val="cyan"/>
        </w:rPr>
        <w:t>be seen as a dramatic intrusion on traditional state sovereignty.</w:t>
      </w:r>
      <w:r>
        <w:t xml:space="preserve"> In joining, a state would allow an international body to decide whether “grand corruption” exists in that state, and whether that state’s existing anticorruption law enforcement is adequate (the principle of “complementarity”). If the international tribunal determines that the answers are “yes” and “no,” respectively, </w:t>
      </w:r>
      <w:r w:rsidRPr="0015508A">
        <w:rPr>
          <w:rStyle w:val="StyleUnderline"/>
          <w:highlight w:val="cyan"/>
        </w:rPr>
        <w:t>that body could impose both civil and criminal liability on individual national leaders</w:t>
      </w:r>
      <w:r>
        <w:t xml:space="preserve">. Now, I don’t really care about “infringements on sovereignty” in and of themselves. </w:t>
      </w:r>
      <w:r w:rsidRPr="0015508A">
        <w:rPr>
          <w:rStyle w:val="StyleUnderline"/>
          <w:highlight w:val="cyan"/>
        </w:rPr>
        <w:t>But the question is whether any powerful country, or country where corruption is a big problem, would sign onto this. Would Russia? Would China? India? Brazil? For that matter, would the United States</w:t>
      </w:r>
      <w:r>
        <w:t xml:space="preserve">? Judge Wolf thinks that one of the big advantages of his proposed IACC has over the existing ICC is that while the US has refused to </w:t>
      </w:r>
      <w:proofErr w:type="gramStart"/>
      <w:r>
        <w:t>join</w:t>
      </w:r>
      <w:proofErr w:type="gramEnd"/>
      <w:r>
        <w:t xml:space="preserve"> the ICC, it should have no objection to the IACC. The reason, he explains, is that “American companies generally behave quite ethically, and … are significantly deterred from paying bribes by … the FCPA.” But that’s a non sequitur. It’s not American companies that would be worried — </w:t>
      </w:r>
      <w:r w:rsidRPr="0015508A">
        <w:rPr>
          <w:rStyle w:val="StyleUnderline"/>
          <w:highlight w:val="cyan"/>
        </w:rPr>
        <w:t xml:space="preserve">they presumably wouldn’t be subject to IACC jurisdiction anyway. </w:t>
      </w:r>
      <w:proofErr w:type="gramStart"/>
      <w:r w:rsidRPr="0015508A">
        <w:rPr>
          <w:rStyle w:val="StyleUnderline"/>
          <w:highlight w:val="cyan"/>
        </w:rPr>
        <w:t>It’s</w:t>
      </w:r>
      <w:proofErr w:type="gramEnd"/>
      <w:r w:rsidRPr="0015508A">
        <w:rPr>
          <w:rStyle w:val="StyleUnderline"/>
          <w:highlight w:val="cyan"/>
        </w:rPr>
        <w:t xml:space="preserve"> American political leaders</w:t>
      </w:r>
      <w:r>
        <w:t xml:space="preserve">. After all, many people characterize the U.S. system of campaign finance as a form of “institutional corruption,” and even putting that aside, U.S. politics is rife with accusations of cronyism and (corrupt) favoritism. (Consider, for example, claims that Dick Cheney influenced U.S. government policy to favor Haliburton, his old firm). </w:t>
      </w:r>
      <w:r w:rsidRPr="0015508A">
        <w:rPr>
          <w:rStyle w:val="StyleUnderline"/>
          <w:highlight w:val="cyan"/>
        </w:rPr>
        <w:t>And if the understanding of “grand corruption” includes not just theft or bribe-taking by high-level government officials, but also failure by those officials to take action to punish corruptio</w:t>
      </w:r>
      <w:r>
        <w:t xml:space="preserve">n by friends or political allies (something that, as noted above, Judge Wolf’s examples indicate would indeed fall within the scope of his proposal), </w:t>
      </w:r>
      <w:r w:rsidRPr="0015508A">
        <w:rPr>
          <w:rStyle w:val="StyleUnderline"/>
          <w:highlight w:val="cyan"/>
        </w:rPr>
        <w:t>then just about every U.S. President, or any other national leader, could feel potentially vulnerable to IACC liability</w:t>
      </w:r>
      <w:r>
        <w:t xml:space="preserve">. Now, I’m not saying that an IACC, if created, actually could or would assert jurisdiction over someone like Dick Cheney. But as Judge Wolf acknowledges, the U.S. resistance to the ICC has persisted despite the fact that the ICC’s principle of complementarity should preclude cases against U.S. officials. Given all that, it’s hard to imagine the U.S. signing on. And what about the many, many countries where patronage politics is still a major part of the political scene — such as Afghanistan or Argentina or Thailand? Can we imagine that political leaders in these countries or similar would allow an international tribunal to determine whether their political patronage machines are corrupt? Even if some countries did sign on — even if the U.S. did — I can’t imagine that such an agreement would include China, Russia, Brazil, India, Indonesia, Saudi Arabia, Nigeria, or South Africa. And I also can’t imagine how any such court could function without the participation of those countries. This is, of course, a critical </w:t>
      </w:r>
      <w:r w:rsidRPr="0015508A">
        <w:rPr>
          <w:rStyle w:val="StyleUnderline"/>
          <w:highlight w:val="cyan"/>
        </w:rPr>
        <w:t>difference between the proposed IACC and the U.S. experience with federal prosecution of state and local officials, which Judge Wolf repeatedly invokes as a model. U.S. states don’t have a choice as to whether to submit to the jurisdiction of federal prosecutors</w:t>
      </w:r>
      <w:r>
        <w:t xml:space="preserve"> (unless they want to start a second Civil War). Sovereign countries do.</w:t>
      </w:r>
    </w:p>
    <w:p w14:paraId="65CAFAD5" w14:textId="77777777" w:rsidR="001F7FE9" w:rsidRPr="001F7FE9" w:rsidRDefault="001F7FE9" w:rsidP="001F7FE9">
      <w:pPr>
        <w:pStyle w:val="Heading4"/>
        <w:rPr>
          <w:rStyle w:val="Style13ptBold"/>
          <w:b/>
        </w:rPr>
      </w:pPr>
      <w:proofErr w:type="gramStart"/>
      <w:r>
        <w:rPr>
          <w:rStyle w:val="Style13ptBold"/>
          <w:b/>
        </w:rPr>
        <w:lastRenderedPageBreak/>
        <w:t>DoD</w:t>
      </w:r>
      <w:proofErr w:type="gramEnd"/>
      <w:r>
        <w:rPr>
          <w:rStyle w:val="Style13ptBold"/>
          <w:b/>
        </w:rPr>
        <w:t xml:space="preserve"> fails information sharing fails</w:t>
      </w:r>
    </w:p>
    <w:p w14:paraId="3705AFF2" w14:textId="77777777" w:rsidR="001F7FE9" w:rsidRPr="001F7FE9" w:rsidRDefault="001F7FE9" w:rsidP="001F7FE9">
      <w:pPr>
        <w:rPr>
          <w:rStyle w:val="Style13ptBold"/>
        </w:rPr>
      </w:pPr>
      <w:r>
        <w:rPr>
          <w:rStyle w:val="Style13ptBold"/>
        </w:rPr>
        <w:t xml:space="preserve">Jack McCarthy 7/28/15 </w:t>
      </w:r>
      <w:proofErr w:type="gramStart"/>
      <w:r w:rsidRPr="001F7FE9">
        <w:rPr>
          <w:rStyle w:val="Style13ptBold"/>
          <w:b w:val="0"/>
          <w:sz w:val="20"/>
          <w:szCs w:val="20"/>
        </w:rPr>
        <w:t>( contributing</w:t>
      </w:r>
      <w:proofErr w:type="gramEnd"/>
      <w:r w:rsidRPr="001F7FE9">
        <w:rPr>
          <w:rStyle w:val="Style13ptBold"/>
          <w:b w:val="0"/>
          <w:sz w:val="20"/>
          <w:szCs w:val="20"/>
        </w:rPr>
        <w:t xml:space="preserve"> writer healthcare IT news</w:t>
      </w:r>
      <w:r>
        <w:rPr>
          <w:rStyle w:val="Style13ptBold"/>
          <w:b w:val="0"/>
          <w:sz w:val="20"/>
          <w:szCs w:val="20"/>
        </w:rPr>
        <w:t xml:space="preserve"> “</w:t>
      </w:r>
      <w:r w:rsidRPr="001F7FE9">
        <w:rPr>
          <w:rStyle w:val="Style13ptBold"/>
          <w:b w:val="0"/>
          <w:sz w:val="20"/>
          <w:szCs w:val="20"/>
        </w:rPr>
        <w:t>Is DoD's EHR modernization bound to fail?</w:t>
      </w:r>
      <w:r>
        <w:rPr>
          <w:rStyle w:val="Style13ptBold"/>
          <w:b w:val="0"/>
          <w:sz w:val="20"/>
          <w:szCs w:val="20"/>
        </w:rPr>
        <w:t xml:space="preserve">” </w:t>
      </w:r>
      <w:hyperlink r:id="rId8" w:history="1">
        <w:r w:rsidRPr="00376DF1">
          <w:rPr>
            <w:rStyle w:val="Hyperlink"/>
            <w:sz w:val="20"/>
            <w:szCs w:val="20"/>
          </w:rPr>
          <w:t>http://www.healthcareitnews.com/news/dods-ehr-modernization-bound-fail</w:t>
        </w:r>
      </w:hyperlink>
      <w:r>
        <w:rPr>
          <w:rStyle w:val="Style13ptBold"/>
          <w:b w:val="0"/>
          <w:sz w:val="20"/>
          <w:szCs w:val="20"/>
        </w:rPr>
        <w:t xml:space="preserve"> accessed  8/2/15 BP)</w:t>
      </w:r>
    </w:p>
    <w:p w14:paraId="703BA656" w14:textId="77777777" w:rsidR="001F7FE9" w:rsidRDefault="001F7FE9" w:rsidP="001F7FE9">
      <w:r>
        <w:t xml:space="preserve">The Defense Healthcare Management Systems Modernization, aka DHMSM, is intended to facilitate interoperable information sharing among the Department of Defense, the Department of Veterans Affairs, and private-sector healthcare providers. </w:t>
      </w:r>
      <w:r w:rsidRPr="001F7FE9">
        <w:rPr>
          <w:rStyle w:val="StyleUnderline"/>
          <w:highlight w:val="cyan"/>
        </w:rPr>
        <w:t>Yet some are saying the system</w:t>
      </w:r>
      <w:r>
        <w:t>, the most expensive EHR investment of its kind</w:t>
      </w:r>
      <w:r w:rsidRPr="001F7FE9">
        <w:rPr>
          <w:rStyle w:val="StyleUnderline"/>
          <w:highlight w:val="cyan"/>
        </w:rPr>
        <w:t>, is bound for failure, while others suggest the contract itself should be delayed pending further review.</w:t>
      </w:r>
      <w:r>
        <w:t xml:space="preserve"> Thomas J. </w:t>
      </w:r>
      <w:proofErr w:type="spellStart"/>
      <w:r>
        <w:t>Verbeck</w:t>
      </w:r>
      <w:proofErr w:type="spellEnd"/>
      <w:r>
        <w:t xml:space="preserve">, a CIO and a retired U.S. Air Force brigadier general, </w:t>
      </w:r>
      <w:r w:rsidRPr="001F7FE9">
        <w:rPr>
          <w:rStyle w:val="StyleUnderline"/>
          <w:highlight w:val="cyan"/>
        </w:rPr>
        <w:t xml:space="preserve">recently wrote that sharing data is essential for the </w:t>
      </w:r>
      <w:proofErr w:type="gramStart"/>
      <w:r w:rsidRPr="001F7FE9">
        <w:rPr>
          <w:rStyle w:val="StyleUnderline"/>
          <w:highlight w:val="cyan"/>
        </w:rPr>
        <w:t>DoD</w:t>
      </w:r>
      <w:proofErr w:type="gramEnd"/>
      <w:r w:rsidRPr="001F7FE9">
        <w:rPr>
          <w:rStyle w:val="StyleUnderline"/>
          <w:highlight w:val="cyan"/>
        </w:rPr>
        <w:t xml:space="preserve"> because it will speed healthcare delivery and save lives, as well as reduce healthcare costs, prevent medical errors and avoid unnecessary testing. "But the </w:t>
      </w:r>
      <w:proofErr w:type="gramStart"/>
      <w:r w:rsidRPr="001F7FE9">
        <w:rPr>
          <w:rStyle w:val="StyleUnderline"/>
          <w:highlight w:val="cyan"/>
        </w:rPr>
        <w:t>DoD's</w:t>
      </w:r>
      <w:proofErr w:type="gramEnd"/>
      <w:r w:rsidRPr="001F7FE9">
        <w:rPr>
          <w:rStyle w:val="StyleUnderline"/>
          <w:highlight w:val="cyan"/>
        </w:rPr>
        <w:t xml:space="preserve"> plan will fail</w:t>
      </w:r>
      <w:r>
        <w:t xml:space="preserve">," </w:t>
      </w:r>
      <w:proofErr w:type="spellStart"/>
      <w:r>
        <w:t>Verbeck</w:t>
      </w:r>
      <w:proofErr w:type="spellEnd"/>
      <w:r>
        <w:t xml:space="preserve"> wrote in The Fayetteville Observer. "That's because most of today's EHR systems, including the bidder finalists, are designed only to work within their own system. That allows them to charge physicians and hospitals outside their system for access to your data. </w:t>
      </w:r>
      <w:proofErr w:type="gramStart"/>
      <w:r w:rsidRPr="001F7FE9">
        <w:rPr>
          <w:rStyle w:val="StyleUnderline"/>
          <w:highlight w:val="cyan"/>
        </w:rPr>
        <w:t>DoD</w:t>
      </w:r>
      <w:proofErr w:type="gramEnd"/>
      <w:r w:rsidRPr="001F7FE9">
        <w:rPr>
          <w:rStyle w:val="StyleUnderline"/>
          <w:highlight w:val="cyan"/>
        </w:rPr>
        <w:t xml:space="preserve"> can demand a system that seamlessly connects health data with civilian hospitals – or the VA – but it has failed to do so." What's needed, </w:t>
      </w:r>
      <w:proofErr w:type="spellStart"/>
      <w:r w:rsidRPr="001F7FE9">
        <w:rPr>
          <w:rStyle w:val="StyleUnderline"/>
          <w:highlight w:val="cyan"/>
        </w:rPr>
        <w:t>Verbeck</w:t>
      </w:r>
      <w:proofErr w:type="spellEnd"/>
      <w:r w:rsidRPr="001F7FE9">
        <w:rPr>
          <w:rStyle w:val="StyleUnderline"/>
          <w:highlight w:val="cyan"/>
        </w:rPr>
        <w:t xml:space="preserve"> said, is to delay the award pending a congressional review. Likewise, Loren Thompson, Chief Operating Officer of the non-profit Lexington Institute and CEO of Source Associates, said the DoD plan as now set has little hope of being interoperable. Recent efforts to modernize government systems have all fallen short of their goals,</w:t>
      </w:r>
      <w:r>
        <w:t xml:space="preserve"> Thompson wrote in a Forbes article. "The Obama-era incentives have promoted digitization in healthcare without promoting integration," Thompson wrote. "In some ways, the system is more </w:t>
      </w:r>
      <w:proofErr w:type="gramStart"/>
      <w:r>
        <w:t>balkanized</w:t>
      </w:r>
      <w:proofErr w:type="gramEnd"/>
      <w:r>
        <w:t xml:space="preserve"> now than it used to be, because the cost and complexity of the installed technology deters sharing."</w:t>
      </w:r>
    </w:p>
    <w:p w14:paraId="3B691FC3" w14:textId="77777777" w:rsidR="00582D8A" w:rsidRPr="00582D8A" w:rsidRDefault="00582D8A" w:rsidP="00582D8A">
      <w:pPr>
        <w:pStyle w:val="Heading4"/>
        <w:rPr>
          <w:rStyle w:val="Style13ptBold"/>
          <w:b/>
        </w:rPr>
      </w:pPr>
      <w:proofErr w:type="gramStart"/>
      <w:r>
        <w:rPr>
          <w:rStyle w:val="Style13ptBold"/>
          <w:b/>
        </w:rPr>
        <w:t>DoD</w:t>
      </w:r>
      <w:proofErr w:type="gramEnd"/>
      <w:r>
        <w:rPr>
          <w:rStyle w:val="Style13ptBold"/>
          <w:b/>
        </w:rPr>
        <w:t xml:space="preserve"> fails anthrax scandal proves</w:t>
      </w:r>
    </w:p>
    <w:p w14:paraId="4AF452AE" w14:textId="77777777" w:rsidR="00582D8A" w:rsidRPr="00582D8A" w:rsidRDefault="00582D8A" w:rsidP="00582D8A">
      <w:pPr>
        <w:rPr>
          <w:rStyle w:val="Style13ptBold"/>
        </w:rPr>
      </w:pPr>
      <w:r>
        <w:rPr>
          <w:rStyle w:val="Style13ptBold"/>
        </w:rPr>
        <w:t xml:space="preserve">Heath </w:t>
      </w:r>
      <w:proofErr w:type="spellStart"/>
      <w:r>
        <w:rPr>
          <w:rStyle w:val="Style13ptBold"/>
        </w:rPr>
        <w:t>Druzin</w:t>
      </w:r>
      <w:proofErr w:type="spellEnd"/>
      <w:r>
        <w:rPr>
          <w:rStyle w:val="Style13ptBold"/>
        </w:rPr>
        <w:t xml:space="preserve"> 7/23/15 </w:t>
      </w:r>
      <w:r w:rsidRPr="00582D8A">
        <w:rPr>
          <w:rStyle w:val="Style13ptBold"/>
          <w:b w:val="0"/>
          <w:sz w:val="20"/>
          <w:szCs w:val="20"/>
        </w:rPr>
        <w:t>(Reporter for Stars and Stripes, covering veterans,</w:t>
      </w:r>
      <w:r>
        <w:rPr>
          <w:rStyle w:val="Style13ptBold"/>
          <w:b w:val="0"/>
          <w:sz w:val="20"/>
          <w:szCs w:val="20"/>
        </w:rPr>
        <w:t xml:space="preserve"> </w:t>
      </w:r>
      <w:proofErr w:type="gramStart"/>
      <w:r>
        <w:rPr>
          <w:rStyle w:val="Style13ptBold"/>
          <w:b w:val="0"/>
          <w:sz w:val="20"/>
          <w:szCs w:val="20"/>
        </w:rPr>
        <w:t>DoD</w:t>
      </w:r>
      <w:proofErr w:type="gramEnd"/>
      <w:r>
        <w:rPr>
          <w:rStyle w:val="Style13ptBold"/>
          <w:b w:val="0"/>
          <w:sz w:val="20"/>
          <w:szCs w:val="20"/>
        </w:rPr>
        <w:t xml:space="preserve"> “</w:t>
      </w:r>
      <w:r w:rsidRPr="00582D8A">
        <w:rPr>
          <w:rStyle w:val="Style13ptBold"/>
          <w:b w:val="0"/>
          <w:sz w:val="20"/>
          <w:szCs w:val="20"/>
        </w:rPr>
        <w:t>DOD: Live anthrax sent to labs was 'a massive institutional failure</w:t>
      </w:r>
      <w:r>
        <w:rPr>
          <w:rStyle w:val="Style13ptBold"/>
          <w:b w:val="0"/>
          <w:sz w:val="20"/>
          <w:szCs w:val="20"/>
        </w:rPr>
        <w:t xml:space="preserve">” </w:t>
      </w:r>
      <w:hyperlink r:id="rId9" w:history="1">
        <w:r w:rsidRPr="00376DF1">
          <w:rPr>
            <w:rStyle w:val="Hyperlink"/>
            <w:sz w:val="20"/>
            <w:szCs w:val="20"/>
          </w:rPr>
          <w:t>http://www.stripes.com/news/us/dod-live-anthrax-sent-to-labs-was-a-massive-institutional-failure-1.359510</w:t>
        </w:r>
      </w:hyperlink>
      <w:r>
        <w:rPr>
          <w:rStyle w:val="Style13ptBold"/>
          <w:b w:val="0"/>
          <w:sz w:val="20"/>
          <w:szCs w:val="20"/>
        </w:rPr>
        <w:t xml:space="preserve"> accessed 8/2/15 BP)</w:t>
      </w:r>
    </w:p>
    <w:p w14:paraId="1A14CB0F" w14:textId="77777777" w:rsidR="001F7FE9" w:rsidRPr="005B371B" w:rsidRDefault="00582D8A" w:rsidP="00582D8A">
      <w:pPr>
        <w:rPr>
          <w:rStyle w:val="StyleUnderline"/>
        </w:rPr>
      </w:pPr>
      <w:r w:rsidRPr="00582D8A">
        <w:rPr>
          <w:rStyle w:val="StyleUnderline"/>
          <w:highlight w:val="cyan"/>
        </w:rPr>
        <w:t>A report released Thursday blames inadequate irradiation and testing procedures for Department of Defense labs inadvertently sending live anthrax to dozens of labs around the world over the past decade</w:t>
      </w:r>
      <w:r>
        <w:t>, though it does not hold anyone accountable for the embarrassing lapses. “</w:t>
      </w:r>
      <w:r w:rsidRPr="00582D8A">
        <w:rPr>
          <w:rStyle w:val="StyleUnderline"/>
          <w:highlight w:val="cyan"/>
        </w:rPr>
        <w:t xml:space="preserve">By any measure, this was a massive institutional failure with a potentially dangerous </w:t>
      </w:r>
      <w:proofErr w:type="spellStart"/>
      <w:r w:rsidRPr="00582D8A">
        <w:rPr>
          <w:rStyle w:val="StyleUnderline"/>
          <w:highlight w:val="cyan"/>
        </w:rPr>
        <w:t>biotoxin</w:t>
      </w:r>
      <w:proofErr w:type="spellEnd"/>
      <w:r w:rsidRPr="00582D8A">
        <w:rPr>
          <w:rStyle w:val="StyleUnderline"/>
          <w:highlight w:val="cyan"/>
        </w:rPr>
        <w:t>,” Deputy Secretary of Defense Robert Work said in a media briefing Thursday</w:t>
      </w:r>
      <w:r>
        <w:t xml:space="preserve">. “We are shocked by these failures. </w:t>
      </w:r>
      <w:r w:rsidRPr="005B371B">
        <w:rPr>
          <w:rStyle w:val="StyleUnderline"/>
          <w:highlight w:val="cyan"/>
        </w:rPr>
        <w:t>DOD takes full responsibility for the failures</w:t>
      </w:r>
      <w:r>
        <w:t xml:space="preserve">.” The investigation was initially triggered by a sample sent from the Army’s </w:t>
      </w:r>
      <w:proofErr w:type="spellStart"/>
      <w:r>
        <w:t>Dugway</w:t>
      </w:r>
      <w:proofErr w:type="spellEnd"/>
      <w:r>
        <w:t xml:space="preserve"> Proving Ground in Utah in April, but subsequent testing found that live anthrax had been sent to 86 facilities across the country and in seven foreign countries. Work said that number is likely to rise, because some samples that were sent to third-party labs have not been tracked down. </w:t>
      </w:r>
      <w:proofErr w:type="spellStart"/>
      <w:r>
        <w:t>Dugway</w:t>
      </w:r>
      <w:proofErr w:type="spellEnd"/>
      <w:r>
        <w:t xml:space="preserve"> is the Department of Defense’s main production laboratory for anthrax. While the report does not hold anyone accountable, </w:t>
      </w:r>
      <w:r w:rsidRPr="005B371B">
        <w:rPr>
          <w:rStyle w:val="StyleUnderline"/>
          <w:highlight w:val="cyan"/>
        </w:rPr>
        <w:t>there were alarming indications — including a high percentage of supposedly irradiated anthrax testing positive for live spores in the labs' own checks</w:t>
      </w:r>
      <w:r>
        <w:t xml:space="preserve"> — that the </w:t>
      </w:r>
      <w:proofErr w:type="spellStart"/>
      <w:r>
        <w:t>Dugway</w:t>
      </w:r>
      <w:proofErr w:type="spellEnd"/>
      <w:r>
        <w:t xml:space="preserve"> </w:t>
      </w:r>
      <w:r w:rsidRPr="005B371B">
        <w:rPr>
          <w:rStyle w:val="StyleUnderline"/>
          <w:highlight w:val="cyan"/>
        </w:rPr>
        <w:t>leadership should have noticed</w:t>
      </w:r>
      <w:r>
        <w:t xml:space="preserve">, and the Army is investigating whether anyone needs to be punished, Undersecretary of Defense Frank Kendall said. “That should have been a clear </w:t>
      </w:r>
      <w:r>
        <w:lastRenderedPageBreak/>
        <w:t xml:space="preserve">indication to them that something was wrong,” he said. No one was sickened, but eight lab workers who came in contact with the spores were put on medication as a precaution, and the </w:t>
      </w:r>
      <w:r w:rsidRPr="005B371B">
        <w:rPr>
          <w:rStyle w:val="StyleUnderline"/>
          <w:highlight w:val="cyan"/>
        </w:rPr>
        <w:t>Centers for Disease Control recommended that three laboratories be temporarily closed for decontamination.</w:t>
      </w:r>
    </w:p>
    <w:p w14:paraId="2ABEBCDE" w14:textId="77777777" w:rsidR="004E7FDD" w:rsidRPr="004E7FDD" w:rsidRDefault="004E7FDD" w:rsidP="004E7FDD">
      <w:pPr>
        <w:pStyle w:val="Heading4"/>
        <w:rPr>
          <w:rStyle w:val="Style13ptBold"/>
          <w:b/>
        </w:rPr>
      </w:pPr>
      <w:r>
        <w:rPr>
          <w:rStyle w:val="Style13ptBold"/>
          <w:b/>
        </w:rPr>
        <w:t>Dems support FDA reform</w:t>
      </w:r>
    </w:p>
    <w:p w14:paraId="72604FE3" w14:textId="77777777" w:rsidR="003D0B8D" w:rsidRPr="003D0B8D" w:rsidRDefault="003D0B8D" w:rsidP="001F7FE9">
      <w:pPr>
        <w:rPr>
          <w:rStyle w:val="Style13ptBold"/>
          <w:b w:val="0"/>
          <w:sz w:val="20"/>
          <w:szCs w:val="20"/>
        </w:rPr>
      </w:pPr>
      <w:r>
        <w:rPr>
          <w:rStyle w:val="Style13ptBold"/>
        </w:rPr>
        <w:t xml:space="preserve">Helena </w:t>
      </w:r>
      <w:proofErr w:type="spellStart"/>
      <w:r>
        <w:rPr>
          <w:rStyle w:val="Style13ptBold"/>
        </w:rPr>
        <w:t>Bottemiller</w:t>
      </w:r>
      <w:proofErr w:type="spellEnd"/>
      <w:r w:rsidR="004E7FDD">
        <w:rPr>
          <w:rStyle w:val="Style13ptBold"/>
        </w:rPr>
        <w:t xml:space="preserve"> 1/11/12</w:t>
      </w:r>
      <w:r>
        <w:rPr>
          <w:rStyle w:val="Style13ptBold"/>
        </w:rPr>
        <w:t xml:space="preserve"> </w:t>
      </w:r>
      <w:r w:rsidRPr="003D0B8D">
        <w:rPr>
          <w:rStyle w:val="Style13ptBold"/>
          <w:b w:val="0"/>
          <w:sz w:val="20"/>
          <w:szCs w:val="20"/>
        </w:rPr>
        <w:t>(Washington, DC-based reporter covering food policy and politics for Food Safety News</w:t>
      </w:r>
      <w:r w:rsidR="004E7FDD">
        <w:rPr>
          <w:rStyle w:val="Style13ptBold"/>
          <w:b w:val="0"/>
          <w:sz w:val="20"/>
          <w:szCs w:val="20"/>
        </w:rPr>
        <w:t xml:space="preserve"> “</w:t>
      </w:r>
      <w:r w:rsidR="004E7FDD" w:rsidRPr="004E7FDD">
        <w:rPr>
          <w:rStyle w:val="Style13ptBold"/>
          <w:b w:val="0"/>
          <w:sz w:val="20"/>
          <w:szCs w:val="20"/>
        </w:rPr>
        <w:t>Democrats Urge FDA to Reform Third-Party Auditing System</w:t>
      </w:r>
      <w:r w:rsidR="004E7FDD">
        <w:rPr>
          <w:rStyle w:val="Style13ptBold"/>
          <w:b w:val="0"/>
          <w:sz w:val="20"/>
          <w:szCs w:val="20"/>
        </w:rPr>
        <w:t xml:space="preserve">” </w:t>
      </w:r>
      <w:hyperlink r:id="rId10" w:anchor=".Vb58XjBVikq" w:history="1">
        <w:r w:rsidR="004E7FDD" w:rsidRPr="00376DF1">
          <w:rPr>
            <w:rStyle w:val="Hyperlink"/>
            <w:sz w:val="20"/>
            <w:szCs w:val="20"/>
          </w:rPr>
          <w:t>http://www.foodsafetynews.com/2012/01/democrats-urge-fda-to-reform-third-party-auditing-system/#.Vb58XjBVikq</w:t>
        </w:r>
      </w:hyperlink>
      <w:r w:rsidR="004E7FDD">
        <w:rPr>
          <w:rStyle w:val="Style13ptBold"/>
          <w:b w:val="0"/>
          <w:sz w:val="20"/>
          <w:szCs w:val="20"/>
        </w:rPr>
        <w:t xml:space="preserve"> </w:t>
      </w:r>
    </w:p>
    <w:p w14:paraId="73E59CFD" w14:textId="77777777" w:rsidR="003D0B8D" w:rsidRDefault="003D0B8D" w:rsidP="003D0B8D">
      <w:r w:rsidRPr="004E7FDD">
        <w:rPr>
          <w:rStyle w:val="StyleUnderline"/>
          <w:highlight w:val="cyan"/>
        </w:rPr>
        <w:t>Democrats on the Energy and Commerce Committee are flagging problems with third-party inspections, which many growers and retailers rely on for food safety oversight, and urging federal officials to reform the audit system</w:t>
      </w:r>
      <w:r>
        <w:t xml:space="preserve">. </w:t>
      </w:r>
      <w:r w:rsidRPr="004E7FDD">
        <w:rPr>
          <w:rStyle w:val="StyleUnderline"/>
          <w:highlight w:val="cyan"/>
        </w:rPr>
        <w:t>Lawmakers sent a letter to Food and Drug Administration Commissioner Margaret Hamburg Tuesday citing the “significant problems” the panel found during its investigation</w:t>
      </w:r>
      <w:r>
        <w:t xml:space="preserve"> of the multi-state cantaloupe listeria outbreak, the deadliest foodborne illness outbreak in 100 years. “We urge you to review closely the information uncovered during our investigation,” read the letter, signed by Ranking Member Henry Waxman, D-CA; Dianna DeGette, D-CO; John Dingell, D-MI; and Frank Pallone, D-NJ. “In particular, the investigation identified significant problems </w:t>
      </w:r>
      <w:r w:rsidRPr="004E7FDD">
        <w:rPr>
          <w:rStyle w:val="StyleUnderline"/>
          <w:highlight w:val="cyan"/>
        </w:rPr>
        <w:t xml:space="preserve">with the third-party inspection system used by growers and distributors to ensure the safety of fresh produce, </w:t>
      </w:r>
      <w:proofErr w:type="gramStart"/>
      <w:r w:rsidRPr="004E7FDD">
        <w:rPr>
          <w:rStyle w:val="StyleUnderline"/>
          <w:highlight w:val="cyan"/>
        </w:rPr>
        <w:t>This</w:t>
      </w:r>
      <w:proofErr w:type="gramEnd"/>
      <w:r w:rsidRPr="004E7FDD">
        <w:rPr>
          <w:rStyle w:val="StyleUnderline"/>
          <w:highlight w:val="cyan"/>
        </w:rPr>
        <w:t xml:space="preserve"> auditing system is often the first and only line of defense</w:t>
      </w:r>
      <w:r>
        <w:t xml:space="preserve"> against a deadly food borne disease outbreak.”</w:t>
      </w:r>
    </w:p>
    <w:p w14:paraId="44A92EB2" w14:textId="29713CBB" w:rsidR="00F430DF" w:rsidRPr="00F430DF" w:rsidRDefault="00F430DF" w:rsidP="00F430DF">
      <w:pPr>
        <w:pStyle w:val="Heading4"/>
        <w:rPr>
          <w:rStyle w:val="Style13ptBold"/>
          <w:b/>
        </w:rPr>
      </w:pPr>
      <w:r w:rsidRPr="00F430DF">
        <w:rPr>
          <w:rStyle w:val="Style13ptBold"/>
          <w:b/>
        </w:rPr>
        <w:t xml:space="preserve">Dems support </w:t>
      </w:r>
      <w:proofErr w:type="spellStart"/>
      <w:r w:rsidRPr="00F430DF">
        <w:rPr>
          <w:rStyle w:val="Style13ptBold"/>
          <w:b/>
        </w:rPr>
        <w:t>anti corruption</w:t>
      </w:r>
      <w:proofErr w:type="spellEnd"/>
      <w:r w:rsidRPr="00F430DF">
        <w:rPr>
          <w:rStyle w:val="Style13ptBold"/>
          <w:b/>
        </w:rPr>
        <w:t xml:space="preserve"> policies-</w:t>
      </w:r>
      <w:proofErr w:type="spellStart"/>
      <w:r w:rsidRPr="00F430DF">
        <w:rPr>
          <w:rStyle w:val="Style13ptBold"/>
          <w:b/>
        </w:rPr>
        <w:t>pelosi</w:t>
      </w:r>
      <w:proofErr w:type="spellEnd"/>
    </w:p>
    <w:p w14:paraId="788A47E4" w14:textId="3FB2AD25" w:rsidR="006358FF" w:rsidRPr="006358FF" w:rsidRDefault="00F430DF" w:rsidP="006358FF">
      <w:pPr>
        <w:rPr>
          <w:rStyle w:val="Style13ptBold"/>
        </w:rPr>
      </w:pPr>
      <w:r>
        <w:rPr>
          <w:rStyle w:val="Style13ptBold"/>
        </w:rPr>
        <w:t xml:space="preserve">Joel </w:t>
      </w:r>
      <w:proofErr w:type="spellStart"/>
      <w:r>
        <w:rPr>
          <w:rStyle w:val="Style13ptBold"/>
        </w:rPr>
        <w:t>Gehrke</w:t>
      </w:r>
      <w:proofErr w:type="spellEnd"/>
      <w:r>
        <w:rPr>
          <w:rStyle w:val="Style13ptBold"/>
        </w:rPr>
        <w:t xml:space="preserve"> 12/12/12 </w:t>
      </w:r>
      <w:r>
        <w:rPr>
          <w:rStyle w:val="Style13ptBold"/>
          <w:b w:val="0"/>
          <w:sz w:val="20"/>
          <w:szCs w:val="20"/>
        </w:rPr>
        <w:t>(</w:t>
      </w:r>
      <w:r w:rsidRPr="00F430DF">
        <w:rPr>
          <w:rStyle w:val="Style13ptBold"/>
          <w:b w:val="0"/>
          <w:sz w:val="20"/>
          <w:szCs w:val="20"/>
        </w:rPr>
        <w:t>reporter for the Washington examiner</w:t>
      </w:r>
      <w:r>
        <w:rPr>
          <w:rStyle w:val="Style13ptBold"/>
          <w:b w:val="0"/>
          <w:sz w:val="20"/>
          <w:szCs w:val="20"/>
        </w:rPr>
        <w:t xml:space="preserve"> “</w:t>
      </w:r>
      <w:r w:rsidRPr="00F430DF">
        <w:rPr>
          <w:rStyle w:val="Style13ptBold"/>
          <w:b w:val="0"/>
          <w:sz w:val="20"/>
          <w:szCs w:val="20"/>
        </w:rPr>
        <w:t>Nancy Pelosi pushes Democrats as the anti-corruption party</w:t>
      </w:r>
      <w:r>
        <w:rPr>
          <w:rStyle w:val="Style13ptBold"/>
          <w:b w:val="0"/>
          <w:sz w:val="20"/>
          <w:szCs w:val="20"/>
        </w:rPr>
        <w:t xml:space="preserve">” </w:t>
      </w:r>
      <w:hyperlink r:id="rId11" w:history="1">
        <w:r w:rsidRPr="00376DF1">
          <w:rPr>
            <w:rStyle w:val="Hyperlink"/>
            <w:sz w:val="20"/>
            <w:szCs w:val="20"/>
          </w:rPr>
          <w:t>http://www.washingtonexaminer.com/nancy-pelosi-pushes-democrats-as-the-anti-corruption-party/article/2515801</w:t>
        </w:r>
      </w:hyperlink>
      <w:r>
        <w:rPr>
          <w:rStyle w:val="Style13ptBold"/>
          <w:b w:val="0"/>
          <w:sz w:val="20"/>
          <w:szCs w:val="20"/>
        </w:rPr>
        <w:t xml:space="preserve"> accessed 8/2/15 BP)</w:t>
      </w:r>
    </w:p>
    <w:p w14:paraId="4F422B84" w14:textId="10611C60" w:rsidR="0015508A" w:rsidRDefault="006358FF" w:rsidP="006358FF">
      <w:r w:rsidRPr="00F430DF">
        <w:rPr>
          <w:rStyle w:val="StyleUnderline"/>
          <w:highlight w:val="cyan"/>
        </w:rPr>
        <w:t>House Minority Leader Nancy Pelosi, D-Calif., asserted once again the Democrats status as the anti-corruption party a press briefing today</w:t>
      </w:r>
      <w:r>
        <w:t xml:space="preserve">, despite the ethical challenges faced even her prominent colleagues. </w:t>
      </w:r>
      <w:r w:rsidRPr="00F430DF">
        <w:rPr>
          <w:rStyle w:val="StyleUnderline"/>
          <w:highlight w:val="cyan"/>
        </w:rPr>
        <w:t>Pelosi discussed the causes for Democratic Party’s 2006 electoral success. “There was ending the culture of corruption that existed under Republicans here,” Pelosi said before calling for House Speaker John Boehner, R-Ohio, to imitate her tactic for addressing a thorny issues as he carries on with the fiscal cliff negotiations</w:t>
      </w:r>
      <w:r>
        <w:t>.</w:t>
      </w:r>
    </w:p>
    <w:p w14:paraId="667506CE" w14:textId="3292EE48" w:rsidR="007910E0" w:rsidRDefault="007910E0" w:rsidP="007910E0">
      <w:pPr>
        <w:rPr>
          <w:rStyle w:val="Style13ptBold"/>
        </w:rPr>
      </w:pPr>
      <w:r>
        <w:rPr>
          <w:rStyle w:val="Style13ptBold"/>
        </w:rPr>
        <w:t>Bipartisan Support for Whistleblowing protections</w:t>
      </w:r>
    </w:p>
    <w:p w14:paraId="4E252A79" w14:textId="07F1E89A" w:rsidR="007910E0" w:rsidRPr="007910E0" w:rsidRDefault="007910E0" w:rsidP="007910E0">
      <w:pPr>
        <w:rPr>
          <w:rStyle w:val="Style13ptBold"/>
          <w:sz w:val="20"/>
          <w:szCs w:val="20"/>
        </w:rPr>
      </w:pPr>
      <w:r>
        <w:rPr>
          <w:rStyle w:val="Style13ptBold"/>
        </w:rPr>
        <w:t>Joe Davidson 9/11/14</w:t>
      </w:r>
      <w:r w:rsidRPr="007910E0">
        <w:rPr>
          <w:rStyle w:val="Style13ptBold"/>
          <w:b w:val="0"/>
          <w:sz w:val="22"/>
          <w:szCs w:val="22"/>
        </w:rPr>
        <w:t xml:space="preserve">( </w:t>
      </w:r>
      <w:r w:rsidRPr="007910E0">
        <w:rPr>
          <w:rStyle w:val="Style13ptBold"/>
          <w:b w:val="0"/>
          <w:sz w:val="20"/>
          <w:szCs w:val="20"/>
        </w:rPr>
        <w:t>columnist for the Washington Post</w:t>
      </w:r>
      <w:r w:rsidRPr="007910E0">
        <w:rPr>
          <w:rStyle w:val="Style13ptBold"/>
          <w:sz w:val="20"/>
          <w:szCs w:val="20"/>
        </w:rPr>
        <w:t xml:space="preserve"> </w:t>
      </w:r>
      <w:r w:rsidRPr="007910E0">
        <w:rPr>
          <w:rStyle w:val="Style13ptBold"/>
          <w:b w:val="0"/>
          <w:sz w:val="20"/>
          <w:szCs w:val="20"/>
        </w:rPr>
        <w:t>“Bipartisan support for lame duck bill to strengthen whistleblower protections”</w:t>
      </w:r>
      <w:r>
        <w:rPr>
          <w:rStyle w:val="Style13ptBold"/>
          <w:b w:val="0"/>
          <w:sz w:val="20"/>
          <w:szCs w:val="20"/>
        </w:rPr>
        <w:t xml:space="preserve"> </w:t>
      </w:r>
      <w:hyperlink r:id="rId12" w:history="1">
        <w:r w:rsidRPr="00376DF1">
          <w:rPr>
            <w:rStyle w:val="Hyperlink"/>
            <w:sz w:val="20"/>
            <w:szCs w:val="20"/>
          </w:rPr>
          <w:t>http://www.washingtonpost.com/politics/federal_government/bipartisan-support-for-lame-duck-bill-to-strengthen-whistleblower-protections/2014/09/11/cd646854-39dd-11e4-9c9f-ebb47272e40e_story.html</w:t>
        </w:r>
      </w:hyperlink>
      <w:r>
        <w:rPr>
          <w:rStyle w:val="Style13ptBold"/>
          <w:b w:val="0"/>
          <w:sz w:val="20"/>
          <w:szCs w:val="20"/>
        </w:rPr>
        <w:t xml:space="preserve"> accessed 8/2/15 BP)</w:t>
      </w:r>
    </w:p>
    <w:p w14:paraId="01A12133" w14:textId="35D1D6AB" w:rsidR="007910E0" w:rsidRDefault="007910E0" w:rsidP="007910E0">
      <w:r>
        <w:t xml:space="preserve">To say it was heartwarming would be a stretch, but it was good to see the </w:t>
      </w:r>
      <w:r w:rsidRPr="007910E0">
        <w:rPr>
          <w:rStyle w:val="StyleUnderline"/>
          <w:highlight w:val="cyan"/>
        </w:rPr>
        <w:t xml:space="preserve">bipartisan support this week on behalf of federal whistleblowers from a congressional panel where comity too often loses to contention. The outbreak of accord among leaders of the House Oversight and Government Reform Committee was evident during a Tuesday hearing by its federal workforce </w:t>
      </w:r>
      <w:r w:rsidRPr="007910E0">
        <w:rPr>
          <w:rStyle w:val="StyleUnderline"/>
          <w:highlight w:val="cyan"/>
        </w:rPr>
        <w:lastRenderedPageBreak/>
        <w:t>subcommittee.</w:t>
      </w:r>
      <w:r>
        <w:t xml:space="preserve"> Take a look at the hearing video. You’ll see that by the end of the hearing, both Rep. Blake </w:t>
      </w:r>
      <w:proofErr w:type="spellStart"/>
      <w:r>
        <w:t>Farenthold</w:t>
      </w:r>
      <w:proofErr w:type="spellEnd"/>
      <w:r>
        <w:t xml:space="preserve"> (R-Tex.), the subcommittee’s chairman, and Rep. Stephen F. Lynch (Mass.), its top Democrat, </w:t>
      </w:r>
      <w:r w:rsidRPr="007910E0">
        <w:rPr>
          <w:rStyle w:val="StyleUnderline"/>
          <w:highlight w:val="cyan"/>
        </w:rPr>
        <w:t>seemed pretty disgusted with the way Uncle Sam can treat federal employees who report waste, fraud and abuse. For trying to right wrongheaded policies, some whistleblowers have suffered retaliation, reprisals and retribution, even to the point of being drummed out of the federal service</w:t>
      </w:r>
      <w:r>
        <w:t xml:space="preserve">. After listening to Robert MacLean, a former air marshal, and Robert Van </w:t>
      </w:r>
      <w:proofErr w:type="spellStart"/>
      <w:r>
        <w:t>Boven</w:t>
      </w:r>
      <w:proofErr w:type="spellEnd"/>
      <w:r>
        <w:t xml:space="preserve">, a former doctor at the Department of Veterans Affairs, Lynch said their experiences are “a disgrace to us as federal employers.” House Oversight and Government Reform Committee Chairman Rep. Darrell </w:t>
      </w:r>
      <w:proofErr w:type="spellStart"/>
      <w:r>
        <w:t>Issa</w:t>
      </w:r>
      <w:proofErr w:type="spellEnd"/>
      <w:r>
        <w:t xml:space="preserve"> (R-Calif.) said that whistleblower protections are “one of those bipartisan things that brings together both sides of the dais.” (J. Scott Applewhite/AP) Moments later, a head-shaking </w:t>
      </w:r>
      <w:proofErr w:type="spellStart"/>
      <w:r>
        <w:t>Farenthold</w:t>
      </w:r>
      <w:proofErr w:type="spellEnd"/>
      <w:r>
        <w:t xml:space="preserve"> concurred: “I’m going to echo what Mr. Lynch said, </w:t>
      </w:r>
      <w:r w:rsidRPr="007910E0">
        <w:rPr>
          <w:rStyle w:val="StyleUnderline"/>
          <w:highlight w:val="cyan"/>
        </w:rPr>
        <w:t>that it is a disgrace, and I hope you take away from this that members of this subcommittee I think unanimously are committed to making the situation better, and we’re going to keep working on it.” There certainly is work to be done</w:t>
      </w:r>
      <w:r>
        <w:t xml:space="preserve">. Congress passed the Whistleblower Protection Enhancement Act in 2012, after more than a decade of pushing by employee advocates, but its </w:t>
      </w:r>
      <w:r w:rsidRPr="007910E0">
        <w:rPr>
          <w:rStyle w:val="StyleUnderline"/>
          <w:highlight w:val="cyan"/>
        </w:rPr>
        <w:t>protection is not as strong as it needs to be.</w:t>
      </w:r>
      <w:r>
        <w:t xml:space="preserve"> Tom Devine, legal director of the Government Accountability Project, listed several areas of “unfinished business from the WPEA” where work is needed to “achieve the act’s promise.” One that drew considerable attention is the “sensitive jobs loophole,” which Devine said allows the government “</w:t>
      </w:r>
      <w:r w:rsidRPr="007910E0">
        <w:rPr>
          <w:rStyle w:val="StyleUnderline"/>
          <w:highlight w:val="cyan"/>
        </w:rPr>
        <w:t>uncontrolled power to designate any position as ‘sensitive.’ ” That designation prevents employees from appealing personnel actions against them to the Merit Systems Protection Board</w:t>
      </w:r>
      <w:r>
        <w:t>.</w:t>
      </w:r>
    </w:p>
    <w:p w14:paraId="1D631BD7" w14:textId="77777777" w:rsidR="001D22D2" w:rsidRDefault="001D22D2" w:rsidP="001D22D2">
      <w:pPr>
        <w:pStyle w:val="Heading4"/>
      </w:pPr>
      <w:r>
        <w:t xml:space="preserve">The leading democrats in the house support whistleblower protections </w:t>
      </w:r>
    </w:p>
    <w:p w14:paraId="7E2FB94E" w14:textId="77777777" w:rsidR="001D22D2" w:rsidRPr="00C328E2" w:rsidRDefault="001D22D2" w:rsidP="001D22D2">
      <w:r w:rsidRPr="00C328E2">
        <w:rPr>
          <w:rStyle w:val="Style13ptBold"/>
        </w:rPr>
        <w:t>Garcia 14’</w:t>
      </w:r>
      <w:r>
        <w:t xml:space="preserve"> </w:t>
      </w:r>
      <w:proofErr w:type="gramStart"/>
      <w:r>
        <w:t xml:space="preserve">“ </w:t>
      </w:r>
      <w:r w:rsidRPr="00C328E2">
        <w:rPr>
          <w:sz w:val="16"/>
        </w:rPr>
        <w:t>Eric</w:t>
      </w:r>
      <w:proofErr w:type="gramEnd"/>
      <w:r w:rsidRPr="00C328E2">
        <w:rPr>
          <w:sz w:val="16"/>
        </w:rPr>
        <w:t xml:space="preserve">, “top house democrats call for whistleblower protections”, </w:t>
      </w:r>
      <w:hyperlink r:id="rId13" w:history="1">
        <w:r w:rsidRPr="00C328E2">
          <w:rPr>
            <w:rStyle w:val="Hyperlink"/>
            <w:sz w:val="16"/>
          </w:rPr>
          <w:t>http://www.marketwatch.com/story/top-house-democrats-call-for-whistleblower-protection-2014-10-27</w:t>
        </w:r>
      </w:hyperlink>
      <w:r w:rsidRPr="00C328E2">
        <w:rPr>
          <w:sz w:val="16"/>
        </w:rPr>
        <w:t xml:space="preserve">, Eric Garcia is a </w:t>
      </w:r>
      <w:proofErr w:type="spellStart"/>
      <w:r w:rsidRPr="00C328E2">
        <w:rPr>
          <w:sz w:val="16"/>
        </w:rPr>
        <w:t>MarketWatch</w:t>
      </w:r>
      <w:proofErr w:type="spellEnd"/>
      <w:r w:rsidRPr="00C328E2">
        <w:rPr>
          <w:sz w:val="16"/>
        </w:rPr>
        <w:t xml:space="preserve"> reporter based in Washington”</w:t>
      </w:r>
    </w:p>
    <w:p w14:paraId="07E4DA01" w14:textId="77777777" w:rsidR="001D22D2" w:rsidRPr="00C328E2" w:rsidRDefault="001D22D2" w:rsidP="001D22D2">
      <w:pPr>
        <w:rPr>
          <w:sz w:val="16"/>
        </w:rPr>
      </w:pPr>
      <w:r w:rsidRPr="00C328E2">
        <w:rPr>
          <w:sz w:val="16"/>
        </w:rPr>
        <w:t>WASHINGTON (</w:t>
      </w:r>
      <w:proofErr w:type="spellStart"/>
      <w:r w:rsidRPr="00C328E2">
        <w:rPr>
          <w:sz w:val="16"/>
        </w:rPr>
        <w:t>MarketWatch</w:t>
      </w:r>
      <w:proofErr w:type="spellEnd"/>
      <w:r w:rsidRPr="00C328E2">
        <w:rPr>
          <w:sz w:val="16"/>
        </w:rPr>
        <w:t xml:space="preserve">) — </w:t>
      </w:r>
      <w:proofErr w:type="gramStart"/>
      <w:r w:rsidRPr="00C328E2">
        <w:rPr>
          <w:b/>
          <w:u w:val="single"/>
        </w:rPr>
        <w:t>Eight</w:t>
      </w:r>
      <w:proofErr w:type="gramEnd"/>
      <w:r w:rsidRPr="00C328E2">
        <w:rPr>
          <w:b/>
          <w:u w:val="single"/>
        </w:rPr>
        <w:t xml:space="preserve"> leading House Democrats called on the chairwoman of the Securities and Exchange Commission to ensure corporate practices preventing whistleblowing will not be tolerated.</w:t>
      </w:r>
      <w:r w:rsidRPr="00C328E2">
        <w:rPr>
          <w:sz w:val="16"/>
        </w:rPr>
        <w:t xml:space="preserve"> </w:t>
      </w:r>
      <w:r w:rsidRPr="00C328E2">
        <w:rPr>
          <w:b/>
          <w:u w:val="single"/>
        </w:rPr>
        <w:t>Led by Ranking Democrats of the House Oversight and Government Reform Committee and House Financial Services ranking Democrats</w:t>
      </w:r>
      <w:r w:rsidRPr="00C328E2">
        <w:rPr>
          <w:sz w:val="16"/>
        </w:rPr>
        <w:t xml:space="preserve">, Rep. Elijah Cummings and Rep. Maxine Waters, respectively, the letter pointed out the success of the SEC’s Office of Whistleblower Protection, which they noted has led to more than 6,000 tips, complaints and enforcement functions. But the letter addressed to SEC Chairwoman Mary Jo White also pointed to a recent Washington Post article, which said companies restricted </w:t>
      </w:r>
      <w:proofErr w:type="gramStart"/>
      <w:r w:rsidRPr="00C328E2">
        <w:rPr>
          <w:sz w:val="16"/>
        </w:rPr>
        <w:t>employees</w:t>
      </w:r>
      <w:proofErr w:type="gramEnd"/>
      <w:r w:rsidRPr="00C328E2">
        <w:rPr>
          <w:sz w:val="16"/>
        </w:rPr>
        <w:t xml:space="preserve"> ability to report misconduct at their companies. “We also are concerned by a growing body of anecdotal evidence describing retaliation through litigation and on-the-job harassment, which if left unaddressed, will also deter future reporting of securities violations,” the letter said. The letter said the use of such limitations run contrary to the rule set by the SEC, which says nothing shall impede communications to the Commission, including using or threatening to use a confidentiality agreement. “We urge the Commission to send a strong message to industry, including by bringing enforcement actions if necessary, that such acts will not be tolerated,” the letter said.</w:t>
      </w:r>
    </w:p>
    <w:p w14:paraId="718C04CB" w14:textId="77777777" w:rsidR="001D22D2" w:rsidRDefault="001D22D2" w:rsidP="001D22D2"/>
    <w:p w14:paraId="23A0D4F0" w14:textId="77777777" w:rsidR="001D22D2" w:rsidRDefault="001D22D2" w:rsidP="001D22D2">
      <w:pPr>
        <w:pStyle w:val="Heading4"/>
      </w:pPr>
      <w:r>
        <w:t xml:space="preserve">Support for whistleblower protections is bipartisan the democrats can look tough on corruption and the republicans can tout it a way to make agencies more efficient </w:t>
      </w:r>
    </w:p>
    <w:p w14:paraId="6C15B1F5" w14:textId="77777777" w:rsidR="001D22D2" w:rsidRPr="00C328E2" w:rsidRDefault="001D22D2" w:rsidP="001D22D2">
      <w:proofErr w:type="spellStart"/>
      <w:r w:rsidRPr="00C328E2">
        <w:rPr>
          <w:rStyle w:val="Style13ptBold"/>
        </w:rPr>
        <w:t>Dipietro</w:t>
      </w:r>
      <w:proofErr w:type="spellEnd"/>
      <w:r w:rsidRPr="00C328E2">
        <w:rPr>
          <w:rStyle w:val="Style13ptBold"/>
        </w:rPr>
        <w:t xml:space="preserve"> 11-</w:t>
      </w:r>
      <w:r>
        <w:rPr>
          <w:rStyle w:val="Style13ptBold"/>
        </w:rPr>
        <w:t>14’</w:t>
      </w:r>
      <w:r>
        <w:t xml:space="preserve"> </w:t>
      </w:r>
      <w:proofErr w:type="gramStart"/>
      <w:r w:rsidRPr="00C328E2">
        <w:rPr>
          <w:sz w:val="16"/>
        </w:rPr>
        <w:t>“ Ben</w:t>
      </w:r>
      <w:proofErr w:type="gramEnd"/>
      <w:r w:rsidRPr="00C328E2">
        <w:rPr>
          <w:sz w:val="16"/>
        </w:rPr>
        <w:t xml:space="preserve">, “ GOP, Obama could team up on whistleblower protections”, Ben </w:t>
      </w:r>
      <w:proofErr w:type="spellStart"/>
      <w:r w:rsidRPr="00C328E2">
        <w:rPr>
          <w:sz w:val="16"/>
        </w:rPr>
        <w:t>DiPietro</w:t>
      </w:r>
      <w:proofErr w:type="spellEnd"/>
      <w:r w:rsidRPr="00C328E2">
        <w:rPr>
          <w:sz w:val="16"/>
        </w:rPr>
        <w:t xml:space="preserve"> is an editor and reporter with Risk &amp; Compliance Journal. He worked previously as an editor at Dow Jones Newswire, http://blogs.wsj.com/riskandcompliance/2014/11/25/gop-obama-could-team-up-on-whistleblower-protections/”</w:t>
      </w:r>
    </w:p>
    <w:p w14:paraId="1758FBBE" w14:textId="77777777" w:rsidR="001D22D2" w:rsidRPr="00C328E2" w:rsidRDefault="001D22D2" w:rsidP="001D22D2">
      <w:pPr>
        <w:rPr>
          <w:sz w:val="16"/>
        </w:rPr>
      </w:pPr>
      <w:r w:rsidRPr="00C328E2">
        <w:rPr>
          <w:b/>
          <w:u w:val="single"/>
        </w:rPr>
        <w:lastRenderedPageBreak/>
        <w:t>The combination of a Republican Party-controlled Congress and a president looking to make his mark in the area of employment law could result in new laws to increase protections for whistleblowers</w:t>
      </w:r>
      <w:r w:rsidRPr="00C328E2">
        <w:rPr>
          <w:sz w:val="16"/>
        </w:rPr>
        <w:t xml:space="preserve"> and to extend those rights to even more workers, two attorneys said. Bloomberg News </w:t>
      </w:r>
      <w:proofErr w:type="gramStart"/>
      <w:r w:rsidRPr="00C328E2">
        <w:rPr>
          <w:sz w:val="16"/>
        </w:rPr>
        <w:t>Because</w:t>
      </w:r>
      <w:proofErr w:type="gramEnd"/>
      <w:r w:rsidRPr="00C328E2">
        <w:rPr>
          <w:sz w:val="16"/>
        </w:rPr>
        <w:t xml:space="preserve"> whistleblower protections have been a bipartisan issue since before President Barack Obama was elected in 2008, it’s likely both sides will be able to advance something legislatively in this area, said R. Scott Oswald, managing principal of The Employment Law Group. Mr. Oswald said he expects a number of initiatives from the president, possibly through both executive orders and legislative proposals, to both boost enforcement of existing labor laws through the Equal Employment Opportunity Commission and the National Labor Relations Board, and </w:t>
      </w:r>
      <w:r w:rsidRPr="00C328E2">
        <w:rPr>
          <w:b/>
          <w:u w:val="single"/>
        </w:rPr>
        <w:t>by working with Republicans to support bills both sides have an interest in passing. “I think there will be headway</w:t>
      </w:r>
      <w:r w:rsidRPr="00C328E2">
        <w:rPr>
          <w:sz w:val="16"/>
        </w:rPr>
        <w:t xml:space="preserve">,” Mr. Oswald said, pointing to bipartisan support last year for changes that added protections for whistleblowers who are in the military. He also cited 2006, when Sen. Charles Grassley, R-Iowa, introduced the Internal Revenue Service whistleblower statute, and 2009 when Sen. Grassley led the way for revisions to the False Claims Act that had been in the works since before the president first won election. “I </w:t>
      </w:r>
      <w:r w:rsidRPr="00C328E2">
        <w:rPr>
          <w:b/>
          <w:u w:val="single"/>
        </w:rPr>
        <w:t>do believe there will be some areas of common ground.”</w:t>
      </w:r>
      <w:r w:rsidRPr="00C328E2">
        <w:rPr>
          <w:sz w:val="16"/>
        </w:rPr>
        <w:t xml:space="preserve"> Jordan Thomas, chair of the whistleblowing practice at law firm </w:t>
      </w:r>
      <w:proofErr w:type="spellStart"/>
      <w:r w:rsidRPr="00C328E2">
        <w:rPr>
          <w:sz w:val="16"/>
        </w:rPr>
        <w:t>Labaton</w:t>
      </w:r>
      <w:proofErr w:type="spellEnd"/>
      <w:r w:rsidRPr="00C328E2">
        <w:rPr>
          <w:sz w:val="16"/>
        </w:rPr>
        <w:t xml:space="preserve"> </w:t>
      </w:r>
      <w:proofErr w:type="spellStart"/>
      <w:r w:rsidRPr="00C328E2">
        <w:rPr>
          <w:sz w:val="16"/>
        </w:rPr>
        <w:t>Sucharow</w:t>
      </w:r>
      <w:proofErr w:type="spellEnd"/>
      <w:r w:rsidRPr="00C328E2">
        <w:rPr>
          <w:sz w:val="16"/>
        </w:rPr>
        <w:t xml:space="preserve">, said whistleblowers are a good issue for both parties. </w:t>
      </w:r>
      <w:r w:rsidRPr="00C328E2">
        <w:rPr>
          <w:b/>
          <w:u w:val="single"/>
        </w:rPr>
        <w:t>Republicans can tout the use of whistleblowers as a way for agencies such as the Securities and Exchange Commission to be more efficient and effective in its enforcement actions,</w:t>
      </w:r>
      <w:r w:rsidRPr="00C328E2">
        <w:rPr>
          <w:sz w:val="16"/>
        </w:rPr>
        <w:t xml:space="preserve"> he said, while </w:t>
      </w:r>
      <w:r w:rsidRPr="00C328E2">
        <w:rPr>
          <w:b/>
          <w:u w:val="single"/>
        </w:rPr>
        <w:t>Democrats can support whistleblowers as a way to further fight corruption.</w:t>
      </w:r>
      <w:r w:rsidRPr="00C328E2">
        <w:rPr>
          <w:sz w:val="16"/>
        </w:rPr>
        <w:t xml:space="preserve"> Mr. Thomas said he’s not sure lawmakers will want to tinker with existing whistleblower laws as they were approved as part of the Dodd-Frank reforms. “Because it is relatively new and was a significant improvement upon existing laws, I think people are going to want to allow this to play out,” he said. Mr. Thomas said </w:t>
      </w:r>
      <w:r w:rsidRPr="00C328E2">
        <w:rPr>
          <w:b/>
          <w:u w:val="single"/>
        </w:rPr>
        <w:t>bipartisan support will mean the laws don’t get repealed or watered down.</w:t>
      </w:r>
      <w:r w:rsidRPr="00C328E2">
        <w:rPr>
          <w:sz w:val="16"/>
        </w:rPr>
        <w:t xml:space="preserve"> Efforts to roll back whistleblower protections were introduced in the last congress but went nowhere because “there was not support for it,” though that lack of support may not prevent new bills from being introduced. Mr. Oswald said he sees opportunities for the president, working on his own or with lawmakers, to extend protections for whistleblowers working on government contracts, and to better embed protections into the IRS whistleblower law. The IRS whistleblower program offers rewards for people who come forth with information, but doesn’t contain protections for employees who get fired for reporting wrongdoing in their companies, he said. There also could be a move to add protections and improve treatment for Federal Bureau of Investigation whistleblowers. “</w:t>
      </w:r>
      <w:r w:rsidRPr="00C328E2">
        <w:rPr>
          <w:b/>
          <w:u w:val="single"/>
        </w:rPr>
        <w:t>This is a real area of interest” for Sen. Grassley, who is expected to become chairman of the Judiciary Committee</w:t>
      </w:r>
      <w:r w:rsidRPr="00C328E2">
        <w:rPr>
          <w:sz w:val="16"/>
        </w:rPr>
        <w:t>, Mr. Oswald said. “I think he’ll further press the administration to continue to enforce the False Claims Act, and maybe even enact additional provisions.” With or without Congress, Mr. Oswald said he expects the president to move forward with additional workplace protections for LGBT employees, possibly including an effort to extend the provisions of an executive order signed last summer regarding gender identification and expression to companies that get government contracts. “Contractors will be required to implement these new principles within their own private workforce,” he said. “Once those precedents are established, other companies, especially large companies, will further incorporate these rulings.” Don’t expect much movement from Congress on raising the minimum wage, so this issue will remain a state and local one unless greater consensus on what to do occurs in Congress, Mr. Oswald said. He also expects the two parties to fight over the NLRB, which Republicans think has overstepped its bounds since the president took office. “My sense is the administration will probably push back and business interests will have to duke it out with the NLRB in court,” he said. “The NLRB is the third rail for some Republicans in Congress.”</w:t>
      </w:r>
    </w:p>
    <w:p w14:paraId="04B7E1EE" w14:textId="77777777" w:rsidR="001D22D2" w:rsidRPr="00F601E6" w:rsidRDefault="001D22D2" w:rsidP="007910E0"/>
    <w:sectPr w:rsidR="001D22D2" w:rsidRPr="00F601E6"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Lucida Grande">
    <w:charset w:val="00"/>
    <w:family w:val="auto"/>
    <w:pitch w:val="variable"/>
    <w:sig w:usb0="E1000AEF" w:usb1="5000A1FF" w:usb2="00000000" w:usb3="00000000" w:csb0="000001B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6"/>
  <w:proofState w:spelling="clean"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reator" w:val="?"/>
    <w:docVar w:name="RibbonPointer" w:val="199828876"/>
    <w:docVar w:name="VerbatimMac" w:val="True"/>
    <w:docVar w:name="VerbatimVersion" w:val="5.0"/>
  </w:docVars>
  <w:rsids>
    <w:rsidRoot w:val="001F2A23"/>
    <w:rsid w:val="000029E3"/>
    <w:rsid w:val="000029E8"/>
    <w:rsid w:val="00004225"/>
    <w:rsid w:val="000066CA"/>
    <w:rsid w:val="00007264"/>
    <w:rsid w:val="000076A9"/>
    <w:rsid w:val="00014FAD"/>
    <w:rsid w:val="00015D2A"/>
    <w:rsid w:val="0002490B"/>
    <w:rsid w:val="00026465"/>
    <w:rsid w:val="00030204"/>
    <w:rsid w:val="000312A0"/>
    <w:rsid w:val="00035337"/>
    <w:rsid w:val="00052FB1"/>
    <w:rsid w:val="00054276"/>
    <w:rsid w:val="000547B1"/>
    <w:rsid w:val="00057055"/>
    <w:rsid w:val="0006091E"/>
    <w:rsid w:val="000638C1"/>
    <w:rsid w:val="00065FEE"/>
    <w:rsid w:val="00072718"/>
    <w:rsid w:val="0007381E"/>
    <w:rsid w:val="0008785F"/>
    <w:rsid w:val="00090CBE"/>
    <w:rsid w:val="000A2D8A"/>
    <w:rsid w:val="000D26A6"/>
    <w:rsid w:val="000D2B90"/>
    <w:rsid w:val="000D6ED8"/>
    <w:rsid w:val="000D717B"/>
    <w:rsid w:val="00100B28"/>
    <w:rsid w:val="00117316"/>
    <w:rsid w:val="001209B4"/>
    <w:rsid w:val="0015508A"/>
    <w:rsid w:val="001761FC"/>
    <w:rsid w:val="00182655"/>
    <w:rsid w:val="001840F2"/>
    <w:rsid w:val="00185134"/>
    <w:rsid w:val="001856C6"/>
    <w:rsid w:val="00191B5F"/>
    <w:rsid w:val="00192487"/>
    <w:rsid w:val="0019668D"/>
    <w:rsid w:val="001A25FD"/>
    <w:rsid w:val="001A5371"/>
    <w:rsid w:val="001A72C7"/>
    <w:rsid w:val="001B73E3"/>
    <w:rsid w:val="001C316D"/>
    <w:rsid w:val="001D1A0D"/>
    <w:rsid w:val="001D22D2"/>
    <w:rsid w:val="001D36BF"/>
    <w:rsid w:val="001D4C28"/>
    <w:rsid w:val="001E0B1F"/>
    <w:rsid w:val="001E1E0B"/>
    <w:rsid w:val="001F1173"/>
    <w:rsid w:val="001F2A23"/>
    <w:rsid w:val="001F7FE9"/>
    <w:rsid w:val="002005A8"/>
    <w:rsid w:val="00203DD8"/>
    <w:rsid w:val="00204E1D"/>
    <w:rsid w:val="002059BD"/>
    <w:rsid w:val="00210FAF"/>
    <w:rsid w:val="002168F2"/>
    <w:rsid w:val="0022589F"/>
    <w:rsid w:val="002343FE"/>
    <w:rsid w:val="002502CF"/>
    <w:rsid w:val="00267EBB"/>
    <w:rsid w:val="0027023B"/>
    <w:rsid w:val="00274EDB"/>
    <w:rsid w:val="0027729E"/>
    <w:rsid w:val="00284ED6"/>
    <w:rsid w:val="00290C5A"/>
    <w:rsid w:val="0029647A"/>
    <w:rsid w:val="00296504"/>
    <w:rsid w:val="002B5511"/>
    <w:rsid w:val="002B7ACF"/>
    <w:rsid w:val="002E0643"/>
    <w:rsid w:val="002E392E"/>
    <w:rsid w:val="002E6BBC"/>
    <w:rsid w:val="002F1BA9"/>
    <w:rsid w:val="002F6E74"/>
    <w:rsid w:val="003106B3"/>
    <w:rsid w:val="0031385D"/>
    <w:rsid w:val="003223B2"/>
    <w:rsid w:val="00322A67"/>
    <w:rsid w:val="00330E13"/>
    <w:rsid w:val="00335A23"/>
    <w:rsid w:val="00340707"/>
    <w:rsid w:val="00351841"/>
    <w:rsid w:val="003624A6"/>
    <w:rsid w:val="00364ADF"/>
    <w:rsid w:val="003670D9"/>
    <w:rsid w:val="00370B41"/>
    <w:rsid w:val="00371B27"/>
    <w:rsid w:val="003726C3"/>
    <w:rsid w:val="00375D2E"/>
    <w:rsid w:val="00383071"/>
    <w:rsid w:val="00383B19"/>
    <w:rsid w:val="003933F9"/>
    <w:rsid w:val="00395864"/>
    <w:rsid w:val="00396557"/>
    <w:rsid w:val="00397316"/>
    <w:rsid w:val="003A248F"/>
    <w:rsid w:val="003A4D9C"/>
    <w:rsid w:val="003B1668"/>
    <w:rsid w:val="003C5F4C"/>
    <w:rsid w:val="003D0B8D"/>
    <w:rsid w:val="003D5EA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7B10"/>
    <w:rsid w:val="00452EE4"/>
    <w:rsid w:val="004536D6"/>
    <w:rsid w:val="00457224"/>
    <w:rsid w:val="0048047E"/>
    <w:rsid w:val="00482AF9"/>
    <w:rsid w:val="004B37B4"/>
    <w:rsid w:val="004C0314"/>
    <w:rsid w:val="004C0D3D"/>
    <w:rsid w:val="004C213E"/>
    <w:rsid w:val="004C376C"/>
    <w:rsid w:val="004C657F"/>
    <w:rsid w:val="004D17D8"/>
    <w:rsid w:val="004E355B"/>
    <w:rsid w:val="004E7FDD"/>
    <w:rsid w:val="005028E5"/>
    <w:rsid w:val="00503735"/>
    <w:rsid w:val="005224F2"/>
    <w:rsid w:val="00536D8B"/>
    <w:rsid w:val="005379C3"/>
    <w:rsid w:val="005519C2"/>
    <w:rsid w:val="005523E0"/>
    <w:rsid w:val="0055320F"/>
    <w:rsid w:val="0055699B"/>
    <w:rsid w:val="00563D3D"/>
    <w:rsid w:val="005659AA"/>
    <w:rsid w:val="005676E8"/>
    <w:rsid w:val="00581048"/>
    <w:rsid w:val="00581203"/>
    <w:rsid w:val="00582D8A"/>
    <w:rsid w:val="0058349C"/>
    <w:rsid w:val="00585FBE"/>
    <w:rsid w:val="005870E8"/>
    <w:rsid w:val="005A4D4E"/>
    <w:rsid w:val="005A7237"/>
    <w:rsid w:val="005B0AE0"/>
    <w:rsid w:val="005B21FA"/>
    <w:rsid w:val="005B3244"/>
    <w:rsid w:val="005B371B"/>
    <w:rsid w:val="005B6EE8"/>
    <w:rsid w:val="005B7731"/>
    <w:rsid w:val="005C4515"/>
    <w:rsid w:val="005C5602"/>
    <w:rsid w:val="005C74A6"/>
    <w:rsid w:val="005D3B4D"/>
    <w:rsid w:val="005D615C"/>
    <w:rsid w:val="005E1860"/>
    <w:rsid w:val="005F063B"/>
    <w:rsid w:val="005F192D"/>
    <w:rsid w:val="005F24C8"/>
    <w:rsid w:val="005F26AF"/>
    <w:rsid w:val="0061383D"/>
    <w:rsid w:val="00614D69"/>
    <w:rsid w:val="00617030"/>
    <w:rsid w:val="00621301"/>
    <w:rsid w:val="0062173F"/>
    <w:rsid w:val="006235FB"/>
    <w:rsid w:val="00626A15"/>
    <w:rsid w:val="006358FF"/>
    <w:rsid w:val="006438CB"/>
    <w:rsid w:val="006529B9"/>
    <w:rsid w:val="00654695"/>
    <w:rsid w:val="0065500A"/>
    <w:rsid w:val="00655217"/>
    <w:rsid w:val="0065727C"/>
    <w:rsid w:val="00674A78"/>
    <w:rsid w:val="00696A16"/>
    <w:rsid w:val="006A4840"/>
    <w:rsid w:val="006A7E1D"/>
    <w:rsid w:val="006C3A56"/>
    <w:rsid w:val="006D13F4"/>
    <w:rsid w:val="006D6AED"/>
    <w:rsid w:val="006E6D0B"/>
    <w:rsid w:val="006F126E"/>
    <w:rsid w:val="006F3834"/>
    <w:rsid w:val="006F5693"/>
    <w:rsid w:val="00717B01"/>
    <w:rsid w:val="007227D9"/>
    <w:rsid w:val="0072491F"/>
    <w:rsid w:val="007374A1"/>
    <w:rsid w:val="00752712"/>
    <w:rsid w:val="00753A84"/>
    <w:rsid w:val="007611F5"/>
    <w:rsid w:val="007619E4"/>
    <w:rsid w:val="00761E75"/>
    <w:rsid w:val="0076495E"/>
    <w:rsid w:val="00765FC8"/>
    <w:rsid w:val="007910E0"/>
    <w:rsid w:val="00793F46"/>
    <w:rsid w:val="007A1325"/>
    <w:rsid w:val="007A1A18"/>
    <w:rsid w:val="007B53D8"/>
    <w:rsid w:val="007C22C5"/>
    <w:rsid w:val="007C57E1"/>
    <w:rsid w:val="007C5811"/>
    <w:rsid w:val="007D2DF5"/>
    <w:rsid w:val="007D451A"/>
    <w:rsid w:val="007D5E3E"/>
    <w:rsid w:val="007D7596"/>
    <w:rsid w:val="007E242C"/>
    <w:rsid w:val="007E6631"/>
    <w:rsid w:val="00803A12"/>
    <w:rsid w:val="008266F9"/>
    <w:rsid w:val="00826A9B"/>
    <w:rsid w:val="00834842"/>
    <w:rsid w:val="00840E7B"/>
    <w:rsid w:val="00853D40"/>
    <w:rsid w:val="008564FC"/>
    <w:rsid w:val="00864E76"/>
    <w:rsid w:val="00872581"/>
    <w:rsid w:val="0087459D"/>
    <w:rsid w:val="0087680F"/>
    <w:rsid w:val="00876D81"/>
    <w:rsid w:val="00881D86"/>
    <w:rsid w:val="00883306"/>
    <w:rsid w:val="00890E4C"/>
    <w:rsid w:val="00890E74"/>
    <w:rsid w:val="0089418F"/>
    <w:rsid w:val="00897C29"/>
    <w:rsid w:val="008A1A9C"/>
    <w:rsid w:val="008A4633"/>
    <w:rsid w:val="008B032E"/>
    <w:rsid w:val="008C0FA2"/>
    <w:rsid w:val="008C2342"/>
    <w:rsid w:val="008C5FC7"/>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3E1"/>
    <w:rsid w:val="00961C9D"/>
    <w:rsid w:val="00963065"/>
    <w:rsid w:val="0097151F"/>
    <w:rsid w:val="00973777"/>
    <w:rsid w:val="00976E78"/>
    <w:rsid w:val="009775C0"/>
    <w:rsid w:val="00990634"/>
    <w:rsid w:val="00991733"/>
    <w:rsid w:val="00992078"/>
    <w:rsid w:val="009A1467"/>
    <w:rsid w:val="009A6464"/>
    <w:rsid w:val="009B69F5"/>
    <w:rsid w:val="009C5FF7"/>
    <w:rsid w:val="009C6292"/>
    <w:rsid w:val="009D15DB"/>
    <w:rsid w:val="009F1CBB"/>
    <w:rsid w:val="009F3305"/>
    <w:rsid w:val="009F6FB2"/>
    <w:rsid w:val="00A071C0"/>
    <w:rsid w:val="00A22670"/>
    <w:rsid w:val="00A24B35"/>
    <w:rsid w:val="00A271BA"/>
    <w:rsid w:val="00A27F86"/>
    <w:rsid w:val="00A431C6"/>
    <w:rsid w:val="00A54315"/>
    <w:rsid w:val="00A60FBC"/>
    <w:rsid w:val="00A65C0B"/>
    <w:rsid w:val="00A81FD2"/>
    <w:rsid w:val="00A8441A"/>
    <w:rsid w:val="00A8674A"/>
    <w:rsid w:val="00AA6F6E"/>
    <w:rsid w:val="00AB48D3"/>
    <w:rsid w:val="00AE2124"/>
    <w:rsid w:val="00AE24BC"/>
    <w:rsid w:val="00AE3E3F"/>
    <w:rsid w:val="00AF4760"/>
    <w:rsid w:val="00AF55D4"/>
    <w:rsid w:val="00B05C2D"/>
    <w:rsid w:val="00B12933"/>
    <w:rsid w:val="00B12B88"/>
    <w:rsid w:val="00B13BC8"/>
    <w:rsid w:val="00B24662"/>
    <w:rsid w:val="00B3569C"/>
    <w:rsid w:val="00B43676"/>
    <w:rsid w:val="00B60125"/>
    <w:rsid w:val="00B6656B"/>
    <w:rsid w:val="00B71625"/>
    <w:rsid w:val="00B75C54"/>
    <w:rsid w:val="00B767DA"/>
    <w:rsid w:val="00B92A93"/>
    <w:rsid w:val="00BA17A8"/>
    <w:rsid w:val="00BA3C33"/>
    <w:rsid w:val="00BB0878"/>
    <w:rsid w:val="00BB1879"/>
    <w:rsid w:val="00BC0ABE"/>
    <w:rsid w:val="00BC30DB"/>
    <w:rsid w:val="00BC64FF"/>
    <w:rsid w:val="00BC7C37"/>
    <w:rsid w:val="00BD2244"/>
    <w:rsid w:val="00BE6472"/>
    <w:rsid w:val="00BF29B8"/>
    <w:rsid w:val="00BF46EA"/>
    <w:rsid w:val="00C07D05"/>
    <w:rsid w:val="00C10856"/>
    <w:rsid w:val="00C203FA"/>
    <w:rsid w:val="00C3164F"/>
    <w:rsid w:val="00C31B5E"/>
    <w:rsid w:val="00C34D3E"/>
    <w:rsid w:val="00C35B37"/>
    <w:rsid w:val="00C3747A"/>
    <w:rsid w:val="00C56DCC"/>
    <w:rsid w:val="00C57000"/>
    <w:rsid w:val="00C57075"/>
    <w:rsid w:val="00C72AFE"/>
    <w:rsid w:val="00C81619"/>
    <w:rsid w:val="00CA013C"/>
    <w:rsid w:val="00CA6D6D"/>
    <w:rsid w:val="00CC7A4E"/>
    <w:rsid w:val="00CD1359"/>
    <w:rsid w:val="00CD4C83"/>
    <w:rsid w:val="00CD7ACA"/>
    <w:rsid w:val="00D01EDC"/>
    <w:rsid w:val="00D078AA"/>
    <w:rsid w:val="00D10058"/>
    <w:rsid w:val="00D11978"/>
    <w:rsid w:val="00D15E30"/>
    <w:rsid w:val="00D16129"/>
    <w:rsid w:val="00D25DBD"/>
    <w:rsid w:val="00D26929"/>
    <w:rsid w:val="00D30CBD"/>
    <w:rsid w:val="00D30D9E"/>
    <w:rsid w:val="00D33908"/>
    <w:rsid w:val="00D354F2"/>
    <w:rsid w:val="00D36C30"/>
    <w:rsid w:val="00D43A8C"/>
    <w:rsid w:val="00D53072"/>
    <w:rsid w:val="00D61A4E"/>
    <w:rsid w:val="00D634EA"/>
    <w:rsid w:val="00D77956"/>
    <w:rsid w:val="00D80F0C"/>
    <w:rsid w:val="00D92077"/>
    <w:rsid w:val="00D951E2"/>
    <w:rsid w:val="00D9565A"/>
    <w:rsid w:val="00DB2337"/>
    <w:rsid w:val="00DB5F87"/>
    <w:rsid w:val="00DC0376"/>
    <w:rsid w:val="00DC099B"/>
    <w:rsid w:val="00DD4CD4"/>
    <w:rsid w:val="00DD65A2"/>
    <w:rsid w:val="00DD6770"/>
    <w:rsid w:val="00DE0749"/>
    <w:rsid w:val="00DE1CE2"/>
    <w:rsid w:val="00DF1210"/>
    <w:rsid w:val="00DF31E9"/>
    <w:rsid w:val="00DF5C23"/>
    <w:rsid w:val="00E01DAD"/>
    <w:rsid w:val="00E021DC"/>
    <w:rsid w:val="00E03F91"/>
    <w:rsid w:val="00E064F2"/>
    <w:rsid w:val="00E0717B"/>
    <w:rsid w:val="00E20D65"/>
    <w:rsid w:val="00E353A2"/>
    <w:rsid w:val="00E36881"/>
    <w:rsid w:val="00E42E4C"/>
    <w:rsid w:val="00E4399E"/>
    <w:rsid w:val="00E47013"/>
    <w:rsid w:val="00E541F9"/>
    <w:rsid w:val="00E57B79"/>
    <w:rsid w:val="00E63419"/>
    <w:rsid w:val="00E64496"/>
    <w:rsid w:val="00E8322E"/>
    <w:rsid w:val="00E903E0"/>
    <w:rsid w:val="00EA1115"/>
    <w:rsid w:val="00EA39EB"/>
    <w:rsid w:val="00EA58CE"/>
    <w:rsid w:val="00EB33FF"/>
    <w:rsid w:val="00EC2759"/>
    <w:rsid w:val="00EC7106"/>
    <w:rsid w:val="00ED0120"/>
    <w:rsid w:val="00ED4E12"/>
    <w:rsid w:val="00EE051B"/>
    <w:rsid w:val="00EE54B4"/>
    <w:rsid w:val="00EF2B5C"/>
    <w:rsid w:val="00EF7794"/>
    <w:rsid w:val="00F02046"/>
    <w:rsid w:val="00F053D8"/>
    <w:rsid w:val="00F07888"/>
    <w:rsid w:val="00F1313D"/>
    <w:rsid w:val="00F201E7"/>
    <w:rsid w:val="00F21C79"/>
    <w:rsid w:val="00F238C9"/>
    <w:rsid w:val="00F23CA5"/>
    <w:rsid w:val="00F277AA"/>
    <w:rsid w:val="00F31955"/>
    <w:rsid w:val="00F34C06"/>
    <w:rsid w:val="00F430DF"/>
    <w:rsid w:val="00F43EA3"/>
    <w:rsid w:val="00F50C55"/>
    <w:rsid w:val="00F57FFB"/>
    <w:rsid w:val="00F601E6"/>
    <w:rsid w:val="00F73954"/>
    <w:rsid w:val="00F94060"/>
    <w:rsid w:val="00FA56F6"/>
    <w:rsid w:val="00FB329D"/>
    <w:rsid w:val="00FC27E3"/>
    <w:rsid w:val="00FC74C7"/>
    <w:rsid w:val="00FD451D"/>
    <w:rsid w:val="00FD5B2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E06EEE"/>
  <w14:defaultImageDpi w14:val="300"/>
  <w15:docId w15:val="{D0268CE7-87E1-4518-82FD-A49F70C7E0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qFormat/>
    <w:rsid w:val="001F2A23"/>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1F2A2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1F2A23"/>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1F2A23"/>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1F2A23"/>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9"/>
    <w:rsid w:val="001F2A23"/>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1F2A23"/>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1F2A23"/>
    <w:rPr>
      <w:rFonts w:ascii="Calibri" w:eastAsiaTheme="majorEastAsia" w:hAnsi="Calibri" w:cstheme="majorBidi"/>
      <w:b/>
      <w:bCs/>
      <w:sz w:val="32"/>
      <w:szCs w:val="32"/>
      <w:u w:val="single"/>
    </w:rPr>
  </w:style>
  <w:style w:type="character" w:customStyle="1" w:styleId="Heading4Char">
    <w:name w:val="Heading 4 Char"/>
    <w:aliases w:val="Tag Char"/>
    <w:basedOn w:val="DefaultParagraphFont"/>
    <w:link w:val="Heading4"/>
    <w:uiPriority w:val="9"/>
    <w:rsid w:val="001F2A23"/>
    <w:rPr>
      <w:rFonts w:ascii="Calibri" w:eastAsiaTheme="majorEastAsia" w:hAnsi="Calibri" w:cstheme="majorBidi"/>
      <w:b/>
      <w:bCs/>
      <w:sz w:val="26"/>
      <w:szCs w:val="26"/>
    </w:rPr>
  </w:style>
  <w:style w:type="character" w:customStyle="1" w:styleId="Style13ptBold">
    <w:name w:val="Style 13 pt Bold"/>
    <w:aliases w:val="Cite"/>
    <w:basedOn w:val="DefaultParagraphFont"/>
    <w:uiPriority w:val="5"/>
    <w:qFormat/>
    <w:rsid w:val="001F2A23"/>
    <w:rPr>
      <w:b/>
      <w:sz w:val="26"/>
      <w:u w:val="none"/>
    </w:rPr>
  </w:style>
  <w:style w:type="character" w:customStyle="1" w:styleId="StyleUnderline">
    <w:name w:val="Style Underline"/>
    <w:aliases w:val="Underline"/>
    <w:basedOn w:val="DefaultParagraphFont"/>
    <w:uiPriority w:val="1"/>
    <w:qFormat/>
    <w:rsid w:val="001F2A23"/>
    <w:rPr>
      <w:b w:val="0"/>
      <w:sz w:val="22"/>
      <w:u w:val="single"/>
    </w:rPr>
  </w:style>
  <w:style w:type="character" w:styleId="Emphasis">
    <w:name w:val="Emphasis"/>
    <w:basedOn w:val="DefaultParagraphFont"/>
    <w:uiPriority w:val="20"/>
    <w:qFormat/>
    <w:rsid w:val="001F2A23"/>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1F2A23"/>
    <w:rPr>
      <w:color w:val="auto"/>
      <w:u w:val="none"/>
    </w:rPr>
  </w:style>
  <w:style w:type="character" w:styleId="Hyperlink">
    <w:name w:val="Hyperlink"/>
    <w:basedOn w:val="DefaultParagraphFont"/>
    <w:uiPriority w:val="99"/>
    <w:unhideWhenUsed/>
    <w:rsid w:val="001F2A23"/>
    <w:rPr>
      <w:color w:val="auto"/>
      <w:u w:val="none"/>
    </w:rPr>
  </w:style>
  <w:style w:type="paragraph" w:styleId="DocumentMap">
    <w:name w:val="Document Map"/>
    <w:basedOn w:val="Normal"/>
    <w:link w:val="DocumentMapChar"/>
    <w:uiPriority w:val="99"/>
    <w:semiHidden/>
    <w:unhideWhenUsed/>
    <w:rsid w:val="001F2A23"/>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1F2A23"/>
    <w:rPr>
      <w:rFonts w:ascii="Lucida Grande" w:hAnsi="Lucida Grande" w:cs="Lucida Gran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healthcareitnews.com/news/dods-ehr-modernization-bound-fail" TargetMode="External"/><Relationship Id="rId13" Type="http://schemas.openxmlformats.org/officeDocument/2006/relationships/hyperlink" Target="http://www.marketwatch.com/story/top-house-democrats-call-for-whistleblower-protection-2014-10-27" TargetMode="External"/><Relationship Id="rId3" Type="http://schemas.openxmlformats.org/officeDocument/2006/relationships/styles" Target="styles.xml"/><Relationship Id="rId7" Type="http://schemas.openxmlformats.org/officeDocument/2006/relationships/hyperlink" Target="http://globalanticorruptionblog.com/2014/07/31/the-case-against-an-international-anti-corruption-court/" TargetMode="External"/><Relationship Id="rId12" Type="http://schemas.openxmlformats.org/officeDocument/2006/relationships/hyperlink" Target="http://www.washingtonpost.com/politics/federal_government/bipartisan-support-for-lame-duck-bill-to-strengthen-whistleblower-protections/2014/09/11/cd646854-39dd-11e4-9c9f-ebb47272e40e_story.html"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www.heritage.org/research/reports/2014/10/why-the-us-should-oppose-the-creation-of-an-international-anti-corruption-court" TargetMode="External"/><Relationship Id="rId11" Type="http://schemas.openxmlformats.org/officeDocument/2006/relationships/hyperlink" Target="http://www.washingtonexaminer.com/nancy-pelosi-pushes-democrats-as-the-anti-corruption-party/article/2515801"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www.foodsafetynews.com/2012/01/democrats-urge-fda-to-reform-third-party-auditing-system/" TargetMode="External"/><Relationship Id="rId4" Type="http://schemas.openxmlformats.org/officeDocument/2006/relationships/settings" Target="settings.xml"/><Relationship Id="rId9" Type="http://schemas.openxmlformats.org/officeDocument/2006/relationships/hyperlink" Target="http://www.stripes.com/news/us/dod-live-anthrax-sent-to-labs-was-a-massive-institutional-failure-1.359510" TargetMode="Externa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belkop\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07D51E3-1858-4BD3-8283-D1B53834FE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6</Pages>
  <Words>3526</Words>
  <Characters>20102</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23581</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Ben Pennington</dc:creator>
  <cp:keywords>5.0</cp:keywords>
  <dc:description/>
  <cp:lastModifiedBy>Abelkop, Garrett</cp:lastModifiedBy>
  <cp:revision>2</cp:revision>
  <dcterms:created xsi:type="dcterms:W3CDTF">2015-08-02T21:41:00Z</dcterms:created>
  <dcterms:modified xsi:type="dcterms:W3CDTF">2015-08-02T21:41:00Z</dcterms:modified>
  <cp:category/>
</cp:coreProperties>
</file>