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172B" w:rsidRDefault="00AE172B" w:rsidP="00962BAE">
      <w:pPr>
        <w:pStyle w:val="Heading1"/>
      </w:pPr>
      <w:r>
        <w:t>Facial Recognition 1ac</w:t>
      </w:r>
    </w:p>
    <w:p w:rsidR="00AE172B" w:rsidRPr="00B22013" w:rsidRDefault="00AE172B" w:rsidP="00AE172B">
      <w:pPr>
        <w:pStyle w:val="Heading2"/>
      </w:pPr>
      <w:r w:rsidRPr="00B22013">
        <w:lastRenderedPageBreak/>
        <w:t xml:space="preserve">1AC—FRT </w:t>
      </w:r>
    </w:p>
    <w:p w:rsidR="00AE172B" w:rsidRPr="00B22013" w:rsidRDefault="00AE172B" w:rsidP="00AE172B">
      <w:pPr>
        <w:pStyle w:val="Heading3"/>
      </w:pPr>
      <w:r w:rsidRPr="00B22013">
        <w:lastRenderedPageBreak/>
        <w:t>Plan</w:t>
      </w:r>
    </w:p>
    <w:p w:rsidR="00AE172B" w:rsidRPr="00B22013" w:rsidRDefault="00AE172B" w:rsidP="00AE172B">
      <w:pPr>
        <w:pStyle w:val="Heading4"/>
      </w:pPr>
      <w:r w:rsidRPr="00B22013">
        <w:t>Plan: The United States federal government should substantially curtail its domestic facial biometric surveillance.</w:t>
      </w:r>
    </w:p>
    <w:p w:rsidR="00AE172B" w:rsidRPr="00B22013" w:rsidRDefault="00AE172B" w:rsidP="00AE172B"/>
    <w:p w:rsidR="00AE172B" w:rsidRPr="00B22013" w:rsidRDefault="00AE172B" w:rsidP="00AE172B"/>
    <w:p w:rsidR="00AE172B" w:rsidRDefault="00AE172B" w:rsidP="00AE172B">
      <w:pPr>
        <w:pStyle w:val="Heading3"/>
      </w:pPr>
      <w:r>
        <w:lastRenderedPageBreak/>
        <w:t>Exclusion</w:t>
      </w:r>
    </w:p>
    <w:p w:rsidR="00AE172B" w:rsidRPr="008B4759" w:rsidRDefault="00AE172B" w:rsidP="00AE172B"/>
    <w:p w:rsidR="00AE172B" w:rsidRPr="00B22013" w:rsidRDefault="00AE172B" w:rsidP="00AE172B">
      <w:pPr>
        <w:pStyle w:val="Heading4"/>
      </w:pPr>
      <w:bookmarkStart w:id="0" w:name="_GoBack"/>
      <w:bookmarkEnd w:id="0"/>
      <w:r w:rsidRPr="00B22013">
        <w:t xml:space="preserve">Contention 1 is </w:t>
      </w:r>
      <w:r>
        <w:t>exclusion</w:t>
      </w:r>
    </w:p>
    <w:p w:rsidR="00AE172B" w:rsidRPr="00B22013" w:rsidRDefault="00AE172B" w:rsidP="00AE172B"/>
    <w:p w:rsidR="00AE172B" w:rsidRPr="00B22013" w:rsidRDefault="00AE172B" w:rsidP="00AE172B">
      <w:pPr>
        <w:pStyle w:val="Heading4"/>
      </w:pPr>
      <w:r w:rsidRPr="00B22013">
        <w:t>FRT has become an instrument of power that creates ontological gaps between populations and functions under a paradigm of security based bio-politics</w:t>
      </w:r>
    </w:p>
    <w:p w:rsidR="00AE172B" w:rsidRPr="00B22013" w:rsidRDefault="00AE172B" w:rsidP="00AE172B">
      <w:pPr>
        <w:rPr>
          <w:sz w:val="14"/>
        </w:rPr>
      </w:pPr>
      <w:proofErr w:type="spellStart"/>
      <w:r w:rsidRPr="00B22013">
        <w:rPr>
          <w:b/>
          <w:sz w:val="24"/>
        </w:rPr>
        <w:t>Kember</w:t>
      </w:r>
      <w:proofErr w:type="spellEnd"/>
      <w:r w:rsidRPr="00B22013">
        <w:rPr>
          <w:b/>
          <w:sz w:val="24"/>
        </w:rPr>
        <w:t xml:space="preserve"> 13</w:t>
      </w:r>
      <w:r w:rsidRPr="00B22013">
        <w:rPr>
          <w:sz w:val="24"/>
        </w:rPr>
        <w:t xml:space="preserve"> </w:t>
      </w:r>
      <w:r w:rsidRPr="00B22013">
        <w:t xml:space="preserve">(Sarah </w:t>
      </w:r>
      <w:proofErr w:type="spellStart"/>
      <w:r w:rsidRPr="00B22013">
        <w:t>Kember</w:t>
      </w:r>
      <w:proofErr w:type="spellEnd"/>
      <w:r w:rsidRPr="00B22013">
        <w:t xml:space="preserve"> is a writer and academic. Her work incorporates new media, photography and feminist cultural approaches to science and technology, Gender Estimation in Face Recognition Technology: How Smart Algorithms Learn to Discriminate, November 30, 2013, pg. 4-6, </w:t>
      </w:r>
      <w:hyperlink r:id="rId7" w:history="1">
        <w:r w:rsidRPr="00B22013">
          <w:rPr>
            <w:rStyle w:val="Hyperlink"/>
          </w:rPr>
          <w:t>http://static1.1.sqspcdn.com/static/f/707453/23986911/1385871002407/Kember_MF7.pdf?token=aCDMxWa5aZ54giSsrZsP%2BJRBRFs%3D</w:t>
        </w:r>
      </w:hyperlink>
      <w:r w:rsidRPr="00B22013">
        <w:t xml:space="preserve"> accessed 6/23/15)//CS </w:t>
      </w:r>
    </w:p>
    <w:p w:rsidR="00AE172B" w:rsidRPr="00B22013" w:rsidRDefault="00AE172B" w:rsidP="00AE172B">
      <w:pPr>
        <w:rPr>
          <w:u w:val="single"/>
        </w:rPr>
      </w:pPr>
      <w:r w:rsidRPr="00B22013">
        <w:t xml:space="preserve">Jacque Penry’s </w:t>
      </w:r>
      <w:proofErr w:type="spellStart"/>
      <w:r w:rsidRPr="00B22013">
        <w:t>PhotoFIT</w:t>
      </w:r>
      <w:proofErr w:type="spellEnd"/>
      <w:r w:rsidRPr="00B22013">
        <w:t xml:space="preserve"> pack came in to use in the 1970s and consisted of photographic images of five features (hair and forehead, eyes, nose, mouth, and chin) mounted on card.[12] He included </w:t>
      </w:r>
      <w:r w:rsidRPr="00B22013">
        <w:rPr>
          <w:u w:val="single"/>
        </w:rPr>
        <w:t>a male and female database but established what he claimed was a universal—genderless—facial topography</w:t>
      </w:r>
      <w:r w:rsidRPr="00B22013">
        <w:t>. This was actually derived from a norm, a young white male that face recognition systems continue to use, but with the aim, for example, of “restricting access to certain areas based on gender” or “collecting valuable demographics” such as “the number of women entering a retail store on a given day.”[13</w:t>
      </w:r>
      <w:r w:rsidRPr="00B22013">
        <w:rPr>
          <w:u w:val="single"/>
        </w:rPr>
        <w:t xml:space="preserve">] </w:t>
      </w:r>
      <w:r w:rsidRPr="00B22013">
        <w:rPr>
          <w:highlight w:val="cyan"/>
          <w:u w:val="single"/>
        </w:rPr>
        <w:t xml:space="preserve">The segue from disciplinary to </w:t>
      </w:r>
      <w:proofErr w:type="spellStart"/>
      <w:r w:rsidRPr="00B22013">
        <w:rPr>
          <w:highlight w:val="cyan"/>
          <w:u w:val="single"/>
        </w:rPr>
        <w:t>biopower</w:t>
      </w:r>
      <w:proofErr w:type="spellEnd"/>
      <w:r w:rsidRPr="00B22013">
        <w:rPr>
          <w:highlight w:val="cyan"/>
          <w:u w:val="single"/>
        </w:rPr>
        <w:t xml:space="preserve"> is</w:t>
      </w:r>
      <w:r w:rsidRPr="00B22013">
        <w:rPr>
          <w:u w:val="single"/>
        </w:rPr>
        <w:t>,</w:t>
      </w:r>
      <w:r w:rsidRPr="00B22013">
        <w:t xml:space="preserve"> for Foucault, </w:t>
      </w:r>
      <w:r w:rsidRPr="00B22013">
        <w:rPr>
          <w:highlight w:val="cyan"/>
          <w:u w:val="single"/>
        </w:rPr>
        <w:t>contingent on the increasing use of demographics and statistics that orient governance more towards the populace than the individual</w:t>
      </w:r>
      <w:r w:rsidRPr="00B22013">
        <w:rPr>
          <w:highlight w:val="cyan"/>
        </w:rPr>
        <w:t>.[</w:t>
      </w:r>
      <w:r w:rsidRPr="00B22013">
        <w:t xml:space="preserve">14] </w:t>
      </w:r>
      <w:r w:rsidRPr="008B4759">
        <w:rPr>
          <w:rStyle w:val="Emphasis"/>
          <w:highlight w:val="cyan"/>
        </w:rPr>
        <w:t>Face recognition systems demonstrate</w:t>
      </w:r>
      <w:r w:rsidRPr="00B22013">
        <w:rPr>
          <w:u w:val="single"/>
        </w:rPr>
        <w:t xml:space="preserve"> both forms of </w:t>
      </w:r>
      <w:r w:rsidRPr="008B4759">
        <w:rPr>
          <w:b/>
          <w:highlight w:val="cyan"/>
          <w:u w:val="single"/>
        </w:rPr>
        <w:t>power</w:t>
      </w:r>
      <w:r w:rsidRPr="00B22013">
        <w:rPr>
          <w:u w:val="single"/>
        </w:rPr>
        <w:t xml:space="preserve"> and</w:t>
      </w:r>
      <w:r w:rsidRPr="00B22013">
        <w:t xml:space="preserve"> perhaps even the </w:t>
      </w:r>
      <w:r w:rsidRPr="00B22013">
        <w:rPr>
          <w:u w:val="single"/>
        </w:rPr>
        <w:t>shift from one to the other</w:t>
      </w:r>
      <w:r w:rsidRPr="00B22013">
        <w:t xml:space="preserve">. </w:t>
      </w:r>
      <w:r w:rsidRPr="00B22013">
        <w:rPr>
          <w:highlight w:val="cyan"/>
          <w:u w:val="single"/>
        </w:rPr>
        <w:t>This</w:t>
      </w:r>
      <w:r w:rsidRPr="00B22013">
        <w:rPr>
          <w:highlight w:val="cyan"/>
        </w:rPr>
        <w:t xml:space="preserve"> </w:t>
      </w:r>
      <w:r w:rsidRPr="00B22013">
        <w:rPr>
          <w:highlight w:val="cyan"/>
          <w:u w:val="single"/>
        </w:rPr>
        <w:t xml:space="preserve">becomes clearer as we track back from the </w:t>
      </w:r>
      <w:proofErr w:type="spellStart"/>
      <w:r w:rsidRPr="00B22013">
        <w:rPr>
          <w:highlight w:val="cyan"/>
          <w:u w:val="single"/>
        </w:rPr>
        <w:t>biopolitical</w:t>
      </w:r>
      <w:proofErr w:type="spellEnd"/>
      <w:r w:rsidRPr="00B22013">
        <w:rPr>
          <w:highlight w:val="cyan"/>
          <w:u w:val="single"/>
        </w:rPr>
        <w:t xml:space="preserve"> uses and applications of face recognition technology to the disciplinary design</w:t>
      </w:r>
      <w:r w:rsidRPr="00B22013">
        <w:rPr>
          <w:u w:val="single"/>
        </w:rPr>
        <w:t xml:space="preserve"> </w:t>
      </w:r>
      <w:r w:rsidRPr="00B22013">
        <w:t xml:space="preserve">and architecture of the technology itself. </w:t>
      </w:r>
      <w:proofErr w:type="spellStart"/>
      <w:r w:rsidRPr="00B22013">
        <w:t>Koray</w:t>
      </w:r>
      <w:proofErr w:type="spellEnd"/>
      <w:r w:rsidRPr="00B22013">
        <w:t xml:space="preserve"> </w:t>
      </w:r>
      <w:proofErr w:type="spellStart"/>
      <w:r w:rsidRPr="00B22013">
        <w:t>Balci</w:t>
      </w:r>
      <w:proofErr w:type="spellEnd"/>
      <w:r w:rsidRPr="00B22013">
        <w:t xml:space="preserve"> and </w:t>
      </w:r>
      <w:proofErr w:type="spellStart"/>
      <w:r w:rsidRPr="00B22013">
        <w:t>Volkan</w:t>
      </w:r>
      <w:proofErr w:type="spellEnd"/>
      <w:r w:rsidRPr="00B22013">
        <w:t xml:space="preserve"> </w:t>
      </w:r>
      <w:proofErr w:type="spellStart"/>
      <w:r w:rsidRPr="00B22013">
        <w:t>Atalay</w:t>
      </w:r>
      <w:proofErr w:type="spellEnd"/>
      <w:r w:rsidRPr="00B22013">
        <w:t xml:space="preserve"> present two algorithms for “gender estimation.”[15] They point out that </w:t>
      </w:r>
      <w:r w:rsidRPr="00B22013">
        <w:rPr>
          <w:u w:val="single"/>
        </w:rPr>
        <w:t>the same algorithms can be used “for different face specific tasks</w:t>
      </w:r>
      <w:r w:rsidRPr="00B22013">
        <w:t>” such as race or age estimation, “</w:t>
      </w:r>
      <w:r w:rsidRPr="00B22013">
        <w:rPr>
          <w:u w:val="single"/>
        </w:rPr>
        <w:t>without any modification</w:t>
      </w:r>
      <w:r w:rsidRPr="00B22013">
        <w:t xml:space="preserve">.”[16] </w:t>
      </w:r>
      <w:r w:rsidRPr="00B22013">
        <w:rPr>
          <w:u w:val="single"/>
        </w:rPr>
        <w:t xml:space="preserve">In the first algorithm, </w:t>
      </w:r>
      <w:r w:rsidRPr="00B22013">
        <w:rPr>
          <w:highlight w:val="cyan"/>
          <w:u w:val="single"/>
        </w:rPr>
        <w:t>the</w:t>
      </w:r>
      <w:r w:rsidRPr="00B22013">
        <w:rPr>
          <w:u w:val="single"/>
        </w:rPr>
        <w:t xml:space="preserve"> training </w:t>
      </w:r>
      <w:r w:rsidRPr="00B22013">
        <w:rPr>
          <w:highlight w:val="cyan"/>
          <w:u w:val="single"/>
        </w:rPr>
        <w:t xml:space="preserve">face images are normalized </w:t>
      </w:r>
      <w:r w:rsidRPr="00B22013">
        <w:rPr>
          <w:u w:val="single"/>
        </w:rPr>
        <w:t xml:space="preserve">and the </w:t>
      </w:r>
      <w:proofErr w:type="spellStart"/>
      <w:r w:rsidRPr="00B22013">
        <w:rPr>
          <w:u w:val="single"/>
        </w:rPr>
        <w:t>eigenfaces</w:t>
      </w:r>
      <w:proofErr w:type="spellEnd"/>
      <w:r w:rsidRPr="00B22013">
        <w:rPr>
          <w:u w:val="single"/>
        </w:rPr>
        <w:t xml:space="preserve"> are established </w:t>
      </w:r>
      <w:r w:rsidRPr="00B22013">
        <w:rPr>
          <w:highlight w:val="cyan"/>
          <w:u w:val="single"/>
        </w:rPr>
        <w:t>using PCA</w:t>
      </w:r>
      <w:proofErr w:type="gramStart"/>
      <w:r w:rsidRPr="00B22013">
        <w:t>.[</w:t>
      </w:r>
      <w:proofErr w:type="gramEnd"/>
      <w:r w:rsidRPr="00B22013">
        <w:t xml:space="preserve">17] </w:t>
      </w:r>
      <w:r w:rsidRPr="00B22013">
        <w:rPr>
          <w:u w:val="single"/>
        </w:rPr>
        <w:t>PCA is</w:t>
      </w:r>
      <w:r w:rsidRPr="00B22013">
        <w:t xml:space="preserve"> described here as </w:t>
      </w:r>
      <w:r w:rsidRPr="00B22013">
        <w:rPr>
          <w:u w:val="single"/>
        </w:rPr>
        <w:t>a statistical technique for “dimensionality reduction and feature extraction</w:t>
      </w:r>
      <w:r w:rsidRPr="00B22013">
        <w:t xml:space="preserve">.”[18] </w:t>
      </w:r>
      <w:r w:rsidRPr="00B22013">
        <w:rPr>
          <w:u w:val="single"/>
        </w:rPr>
        <w:t>The performance of the system is improved by the subsequent use of a “pruning” algorithm, which identifies statistical connections extraneous to gender</w:t>
      </w:r>
      <w:r w:rsidRPr="00B22013">
        <w:t xml:space="preserve"> (race or age) </w:t>
      </w:r>
      <w:r w:rsidRPr="00B22013">
        <w:rPr>
          <w:u w:val="single"/>
        </w:rPr>
        <w:t>estimation and deletes them</w:t>
      </w:r>
      <w:r w:rsidRPr="00B22013">
        <w:t xml:space="preserve">. “After deletion, the system is re-trained” and the pruning is repeated until “all the connections are deleted.”[19] A performance table is produced, showing the relation between </w:t>
      </w:r>
      <w:proofErr w:type="gramStart"/>
      <w:r w:rsidRPr="00B22013">
        <w:t>each iteration</w:t>
      </w:r>
      <w:proofErr w:type="gramEnd"/>
      <w:r w:rsidRPr="00B22013">
        <w:t xml:space="preserve"> of pruning, the percentage of deleted connections, and the accuracy of the system. </w:t>
      </w:r>
      <w:r w:rsidRPr="00B22013">
        <w:rPr>
          <w:u w:val="single"/>
        </w:rPr>
        <w:t xml:space="preserve">The accuracy of gender estimation in </w:t>
      </w:r>
      <w:proofErr w:type="spellStart"/>
      <w:r w:rsidRPr="00B22013">
        <w:rPr>
          <w:u w:val="single"/>
        </w:rPr>
        <w:t>Balci</w:t>
      </w:r>
      <w:proofErr w:type="spellEnd"/>
      <w:r w:rsidRPr="00B22013">
        <w:rPr>
          <w:u w:val="single"/>
        </w:rPr>
        <w:t xml:space="preserve"> and </w:t>
      </w:r>
      <w:proofErr w:type="spellStart"/>
      <w:r w:rsidRPr="00B22013">
        <w:rPr>
          <w:u w:val="single"/>
        </w:rPr>
        <w:t>Volkan’s</w:t>
      </w:r>
      <w:proofErr w:type="spellEnd"/>
      <w:r w:rsidRPr="00B22013">
        <w:rPr>
          <w:u w:val="single"/>
        </w:rPr>
        <w:t xml:space="preserve"> experiment actually diminishes after the eighth iteration, albeit by only a few percentage points, allowing them to claim that the system is stable</w:t>
      </w:r>
      <w:r w:rsidRPr="00B22013">
        <w:t xml:space="preserve">. They maintain that pruning or the deletion of statistical connections improves gender estimation not in a linear or absolute sense but by enhancing the process of classification itself. For Geoffrey </w:t>
      </w:r>
      <w:proofErr w:type="spellStart"/>
      <w:r w:rsidRPr="00B22013">
        <w:t>Bowker</w:t>
      </w:r>
      <w:proofErr w:type="spellEnd"/>
      <w:r w:rsidRPr="00B22013">
        <w:t xml:space="preserve"> and Susan Leigh Star, </w:t>
      </w:r>
      <w:r w:rsidRPr="00B22013">
        <w:rPr>
          <w:highlight w:val="cyan"/>
          <w:u w:val="single"/>
        </w:rPr>
        <w:t>classification is a largely invisible</w:t>
      </w:r>
      <w:r w:rsidRPr="00B22013">
        <w:rPr>
          <w:u w:val="single"/>
        </w:rPr>
        <w:t>, increasingly technological, and fundamentally infrastructural means of “sorting things out</w:t>
      </w:r>
      <w:r w:rsidRPr="00B22013">
        <w:t xml:space="preserve">.”[20] </w:t>
      </w:r>
      <w:r w:rsidRPr="00B22013">
        <w:rPr>
          <w:highlight w:val="cyan"/>
          <w:u w:val="single"/>
        </w:rPr>
        <w:t>It is an instrument of</w:t>
      </w:r>
      <w:r w:rsidRPr="00B22013">
        <w:rPr>
          <w:u w:val="single"/>
        </w:rPr>
        <w:t xml:space="preserve"> </w:t>
      </w:r>
      <w:r w:rsidRPr="00B22013">
        <w:rPr>
          <w:highlight w:val="cyan"/>
          <w:u w:val="single"/>
        </w:rPr>
        <w:t>power</w:t>
      </w:r>
      <w:r w:rsidRPr="00B22013">
        <w:t xml:space="preserve">-knowledge </w:t>
      </w:r>
      <w:r w:rsidRPr="00B22013">
        <w:rPr>
          <w:highlight w:val="cyan"/>
          <w:u w:val="single"/>
        </w:rPr>
        <w:t>that is productive of the things it sorts</w:t>
      </w:r>
      <w:r w:rsidRPr="00B22013">
        <w:t>—</w:t>
      </w:r>
      <w:r w:rsidRPr="00B22013">
        <w:rPr>
          <w:u w:val="single"/>
        </w:rPr>
        <w:t>things such as faces that are by no means “unambiguous entities” that precede their sorting</w:t>
      </w:r>
      <w:proofErr w:type="gramStart"/>
      <w:r w:rsidRPr="00B22013">
        <w:t>.[</w:t>
      </w:r>
      <w:proofErr w:type="gramEnd"/>
      <w:r w:rsidRPr="00B22013">
        <w:t xml:space="preserve">21] </w:t>
      </w:r>
      <w:r w:rsidRPr="00B22013">
        <w:rPr>
          <w:u w:val="single"/>
        </w:rPr>
        <w:t xml:space="preserve">The existence of a pruning algorithm that renders faces less ambiguous testifies to their elusiveness, or their inherent resistance to classification as one mode of </w:t>
      </w:r>
      <w:proofErr w:type="spellStart"/>
      <w:r w:rsidRPr="00B22013">
        <w:rPr>
          <w:u w:val="single"/>
        </w:rPr>
        <w:t>representationalism</w:t>
      </w:r>
      <w:proofErr w:type="spellEnd"/>
      <w:r w:rsidRPr="00B22013">
        <w:t xml:space="preserve">. It would, perhaps, be going too far to suggest that there is a crisis of </w:t>
      </w:r>
      <w:proofErr w:type="spellStart"/>
      <w:r w:rsidRPr="00B22013">
        <w:t>representationalism</w:t>
      </w:r>
      <w:proofErr w:type="spellEnd"/>
      <w:r w:rsidRPr="00B22013">
        <w:t xml:space="preserve"> in appearance-based face recognition systems. However, their designers and </w:t>
      </w:r>
      <w:r w:rsidRPr="00B22013">
        <w:lastRenderedPageBreak/>
        <w:t>engineers are clearly aware that faces are things that “resist depiction”[22] because they are “complex and multidimensional”[23] and not “unique, rigid” objects</w:t>
      </w:r>
      <w:proofErr w:type="gramStart"/>
      <w:r w:rsidRPr="00B22013">
        <w:t>.[</w:t>
      </w:r>
      <w:proofErr w:type="gramEnd"/>
      <w:r w:rsidRPr="00B22013">
        <w:t xml:space="preserve">24] The advantage of a more dynamic and relational approach to the production of faces in face recognition technology would include recognizing </w:t>
      </w:r>
      <w:proofErr w:type="spellStart"/>
      <w:r w:rsidRPr="00B22013">
        <w:t>representationalism</w:t>
      </w:r>
      <w:proofErr w:type="spellEnd"/>
      <w:r w:rsidRPr="00B22013">
        <w:t xml:space="preserve"> as a claim, a defensive </w:t>
      </w:r>
      <w:proofErr w:type="spellStart"/>
      <w:r w:rsidRPr="00B22013">
        <w:t>manoeuvre</w:t>
      </w:r>
      <w:proofErr w:type="spellEnd"/>
      <w:r w:rsidRPr="00B22013">
        <w:t xml:space="preserve"> in the face of faces’ non-essential ontology and dynamic co-evolution with technological systems. Still, this defensive </w:t>
      </w:r>
      <w:proofErr w:type="spellStart"/>
      <w:r w:rsidRPr="00B22013">
        <w:t>manoeuvre</w:t>
      </w:r>
      <w:proofErr w:type="spellEnd"/>
      <w:r w:rsidRPr="00B22013">
        <w:t xml:space="preserve"> matters in a double sense: it is both meaningful and material, reproducing norms—for example, norms of gender in a machine that is learning to classify, sort, and discriminate among the population—better than it could before. If this is a last push to </w:t>
      </w:r>
      <w:proofErr w:type="spellStart"/>
      <w:r w:rsidRPr="00B22013">
        <w:t>representationalism</w:t>
      </w:r>
      <w:proofErr w:type="spellEnd"/>
      <w:r w:rsidRPr="00B22013">
        <w:t xml:space="preserve">, it is one that reinforces it rather than shows it the door. </w:t>
      </w:r>
      <w:r w:rsidRPr="008B4759">
        <w:rPr>
          <w:b/>
          <w:highlight w:val="cyan"/>
          <w:u w:val="single"/>
        </w:rPr>
        <w:t>Face recognition technology upholds</w:t>
      </w:r>
      <w:r w:rsidRPr="00B22013">
        <w:rPr>
          <w:u w:val="single"/>
        </w:rPr>
        <w:t xml:space="preserve"> a belief in the existence of </w:t>
      </w:r>
      <w:r w:rsidRPr="008B4759">
        <w:rPr>
          <w:b/>
          <w:highlight w:val="cyan"/>
          <w:u w:val="single"/>
        </w:rPr>
        <w:t>ontological gaps</w:t>
      </w:r>
      <w:r w:rsidRPr="00B22013">
        <w:rPr>
          <w:highlight w:val="cyan"/>
          <w:u w:val="single"/>
        </w:rPr>
        <w:t xml:space="preserve"> between representations</w:t>
      </w:r>
      <w:r w:rsidRPr="00B22013">
        <w:rPr>
          <w:u w:val="single"/>
        </w:rPr>
        <w:t xml:space="preserve"> and that which they represent</w:t>
      </w:r>
      <w:r w:rsidRPr="00B22013">
        <w:t xml:space="preserve">. </w:t>
      </w:r>
      <w:r w:rsidRPr="00B22013">
        <w:rPr>
          <w:highlight w:val="cyan"/>
          <w:u w:val="single"/>
        </w:rPr>
        <w:t>It</w:t>
      </w:r>
      <w:r w:rsidRPr="00B22013">
        <w:rPr>
          <w:u w:val="single"/>
        </w:rPr>
        <w:t xml:space="preserve"> also </w:t>
      </w:r>
      <w:r w:rsidRPr="00B22013">
        <w:rPr>
          <w:highlight w:val="cyan"/>
          <w:u w:val="single"/>
        </w:rPr>
        <w:t>re-produces</w:t>
      </w:r>
      <w:r w:rsidRPr="00B22013">
        <w:t xml:space="preserve"> the </w:t>
      </w:r>
      <w:r w:rsidRPr="00B22013">
        <w:rPr>
          <w:highlight w:val="cyan"/>
          <w:u w:val="single"/>
        </w:rPr>
        <w:t>norms of</w:t>
      </w:r>
      <w:r w:rsidRPr="00B22013">
        <w:t xml:space="preserve"> nineteenth-century </w:t>
      </w:r>
      <w:r w:rsidRPr="00B22013">
        <w:rPr>
          <w:highlight w:val="cyan"/>
          <w:u w:val="single"/>
        </w:rPr>
        <w:t>disciplinary photography</w:t>
      </w:r>
      <w:r w:rsidRPr="00B22013">
        <w:rPr>
          <w:u w:val="single"/>
        </w:rPr>
        <w:t xml:space="preserve"> even </w:t>
      </w:r>
      <w:r w:rsidRPr="00B22013">
        <w:rPr>
          <w:highlight w:val="cyan"/>
          <w:u w:val="single"/>
        </w:rPr>
        <w:t xml:space="preserve">as photography becomes allied to </w:t>
      </w:r>
      <w:r w:rsidRPr="00B22013">
        <w:rPr>
          <w:u w:val="single"/>
        </w:rPr>
        <w:t xml:space="preserve">the </w:t>
      </w:r>
      <w:r w:rsidRPr="00B22013">
        <w:rPr>
          <w:highlight w:val="cyan"/>
          <w:u w:val="single"/>
        </w:rPr>
        <w:t xml:space="preserve">security-based </w:t>
      </w:r>
      <w:proofErr w:type="spellStart"/>
      <w:r w:rsidRPr="00B22013">
        <w:rPr>
          <w:highlight w:val="cyan"/>
          <w:u w:val="single"/>
        </w:rPr>
        <w:t>biopolitics</w:t>
      </w:r>
      <w:proofErr w:type="spellEnd"/>
      <w:r w:rsidRPr="00B22013">
        <w:rPr>
          <w:u w:val="single"/>
        </w:rPr>
        <w:t xml:space="preserve"> of computational vision and smart algorithmic sorting</w:t>
      </w:r>
      <w:r w:rsidRPr="00B22013">
        <w:t xml:space="preserve">. In this sense, Kelly Gates is right to argue that new vantage points can underscore old visions as well as old claims to unmediated </w:t>
      </w:r>
      <w:proofErr w:type="spellStart"/>
      <w:r w:rsidRPr="00B22013">
        <w:t>visuality</w:t>
      </w:r>
      <w:proofErr w:type="spellEnd"/>
      <w:r w:rsidRPr="00B22013">
        <w:t xml:space="preserve">.[25] Like her, I question the autonomy of </w:t>
      </w:r>
      <w:r w:rsidRPr="00B22013">
        <w:rPr>
          <w:highlight w:val="cyan"/>
          <w:u w:val="single"/>
        </w:rPr>
        <w:t>face recognition systems</w:t>
      </w:r>
      <w:r w:rsidRPr="00B22013">
        <w:t xml:space="preserve"> without denying that, in conjunction with human input of various kinds, they </w:t>
      </w:r>
      <w:r w:rsidRPr="00B22013">
        <w:rPr>
          <w:highlight w:val="cyan"/>
          <w:u w:val="single"/>
        </w:rPr>
        <w:t>enact</w:t>
      </w:r>
      <w:r w:rsidRPr="00B22013">
        <w:t xml:space="preserve"> what </w:t>
      </w:r>
      <w:proofErr w:type="spellStart"/>
      <w:r w:rsidRPr="00B22013">
        <w:t>Barad</w:t>
      </w:r>
      <w:proofErr w:type="spellEnd"/>
      <w:r w:rsidRPr="00B22013">
        <w:t xml:space="preserve"> calls “</w:t>
      </w:r>
      <w:r w:rsidRPr="00B22013">
        <w:rPr>
          <w:highlight w:val="cyan"/>
          <w:u w:val="single"/>
        </w:rPr>
        <w:t>agential realism</w:t>
      </w:r>
      <w:r w:rsidRPr="00B22013">
        <w:t xml:space="preserve">,” </w:t>
      </w:r>
      <w:r w:rsidRPr="00B22013">
        <w:rPr>
          <w:highlight w:val="cyan"/>
          <w:u w:val="single"/>
        </w:rPr>
        <w:t>generating</w:t>
      </w:r>
      <w:r w:rsidRPr="00B22013">
        <w:rPr>
          <w:u w:val="single"/>
        </w:rPr>
        <w:t xml:space="preserve"> both </w:t>
      </w:r>
      <w:r w:rsidRPr="00B22013">
        <w:rPr>
          <w:highlight w:val="cyan"/>
          <w:u w:val="single"/>
        </w:rPr>
        <w:t>categories</w:t>
      </w:r>
      <w:r w:rsidRPr="00B22013">
        <w:rPr>
          <w:u w:val="single"/>
        </w:rPr>
        <w:t xml:space="preserve"> and entities </w:t>
      </w:r>
      <w:r w:rsidRPr="00B22013">
        <w:rPr>
          <w:highlight w:val="cyan"/>
          <w:u w:val="single"/>
        </w:rPr>
        <w:t>by cutting and sorting male from female</w:t>
      </w:r>
      <w:r w:rsidRPr="00B22013">
        <w:rPr>
          <w:u w:val="single"/>
        </w:rPr>
        <w:t xml:space="preserve">, </w:t>
      </w:r>
      <w:r w:rsidRPr="00B22013">
        <w:rPr>
          <w:highlight w:val="cyan"/>
          <w:u w:val="single"/>
        </w:rPr>
        <w:t>black from white</w:t>
      </w:r>
      <w:r w:rsidRPr="00B22013">
        <w:rPr>
          <w:u w:val="single"/>
        </w:rPr>
        <w:t xml:space="preserve">, </w:t>
      </w:r>
      <w:r w:rsidRPr="00B22013">
        <w:rPr>
          <w:highlight w:val="cyan"/>
          <w:u w:val="single"/>
        </w:rPr>
        <w:t>old from young</w:t>
      </w:r>
      <w:r w:rsidRPr="00B22013">
        <w:t xml:space="preserve">.[26] </w:t>
      </w:r>
      <w:r w:rsidRPr="00B22013">
        <w:rPr>
          <w:u w:val="single"/>
        </w:rPr>
        <w:t>In a context in which security systems are fully integrated with those of marketing</w:t>
      </w:r>
      <w:r w:rsidRPr="00B22013">
        <w:t xml:space="preserve">, </w:t>
      </w:r>
      <w:r w:rsidRPr="00B22013">
        <w:rPr>
          <w:u w:val="single"/>
        </w:rPr>
        <w:t xml:space="preserve">these particular </w:t>
      </w:r>
      <w:proofErr w:type="spellStart"/>
      <w:r w:rsidRPr="00B22013">
        <w:rPr>
          <w:u w:val="single"/>
        </w:rPr>
        <w:t>epistem</w:t>
      </w:r>
      <w:proofErr w:type="spellEnd"/>
      <w:r w:rsidRPr="00B22013">
        <w:rPr>
          <w:u w:val="single"/>
        </w:rPr>
        <w:t>-ontologies intersect in predictable ways with the category of criminal/citizen-consumer</w:t>
      </w:r>
      <w:r w:rsidRPr="00B22013">
        <w:t xml:space="preserve">.[27] </w:t>
      </w:r>
      <w:r w:rsidRPr="00B22013">
        <w:rPr>
          <w:highlight w:val="cyan"/>
          <w:u w:val="single"/>
        </w:rPr>
        <w:t>Since</w:t>
      </w:r>
      <w:r w:rsidRPr="00B22013">
        <w:t xml:space="preserve"> the events of </w:t>
      </w:r>
      <w:r w:rsidRPr="00B22013">
        <w:rPr>
          <w:highlight w:val="cyan"/>
          <w:u w:val="single"/>
        </w:rPr>
        <w:t>9/11</w:t>
      </w:r>
      <w:r w:rsidRPr="00B22013">
        <w:rPr>
          <w:highlight w:val="cyan"/>
        </w:rPr>
        <w:t xml:space="preserve">, </w:t>
      </w:r>
      <w:r w:rsidRPr="00B22013">
        <w:rPr>
          <w:highlight w:val="cyan"/>
          <w:u w:val="single"/>
        </w:rPr>
        <w:t>the</w:t>
      </w:r>
      <w:r w:rsidRPr="00B22013">
        <w:rPr>
          <w:u w:val="single"/>
        </w:rPr>
        <w:t xml:space="preserve"> stereotypical </w:t>
      </w:r>
      <w:r w:rsidRPr="00B22013">
        <w:rPr>
          <w:highlight w:val="cyan"/>
          <w:u w:val="single"/>
        </w:rPr>
        <w:t>face of terror (gendered, racialized) has been</w:t>
      </w:r>
      <w:r w:rsidRPr="00B22013">
        <w:t xml:space="preserve"> perhaps </w:t>
      </w:r>
      <w:r w:rsidRPr="00B22013">
        <w:rPr>
          <w:u w:val="single"/>
        </w:rPr>
        <w:t xml:space="preserve">the most </w:t>
      </w:r>
      <w:r w:rsidRPr="00B22013">
        <w:rPr>
          <w:highlight w:val="cyan"/>
          <w:u w:val="single"/>
        </w:rPr>
        <w:t>represented</w:t>
      </w:r>
      <w:r w:rsidRPr="00B22013">
        <w:rPr>
          <w:u w:val="single"/>
        </w:rPr>
        <w:t xml:space="preserve"> and most elusive of all</w:t>
      </w:r>
      <w:r w:rsidRPr="00B22013">
        <w:t xml:space="preserve">. If the problem, from a system point of view, is that the categories leak and the classification structure does not hold, the solution is to reinforce it by pruning it. </w:t>
      </w:r>
      <w:r w:rsidRPr="00B22013">
        <w:rPr>
          <w:highlight w:val="cyan"/>
          <w:u w:val="single"/>
        </w:rPr>
        <w:t>This process of agential cutting</w:t>
      </w:r>
      <w:r w:rsidRPr="00B22013">
        <w:rPr>
          <w:u w:val="single"/>
        </w:rPr>
        <w:t xml:space="preserve"> and sorting </w:t>
      </w:r>
      <w:r w:rsidRPr="00B22013">
        <w:rPr>
          <w:highlight w:val="cyan"/>
          <w:u w:val="single"/>
        </w:rPr>
        <w:t>strengthens statistical groups by deleting connections between them</w:t>
      </w:r>
      <w:r w:rsidRPr="00B22013">
        <w:rPr>
          <w:u w:val="single"/>
        </w:rPr>
        <w:t xml:space="preserve"> and </w:t>
      </w:r>
      <w:r w:rsidRPr="00B22013">
        <w:rPr>
          <w:highlight w:val="cyan"/>
          <w:u w:val="single"/>
        </w:rPr>
        <w:t>is precisely</w:t>
      </w:r>
      <w:r w:rsidRPr="00B22013">
        <w:rPr>
          <w:u w:val="single"/>
        </w:rPr>
        <w:t xml:space="preserve"> the point of a possible intervention, </w:t>
      </w:r>
      <w:r w:rsidRPr="00B22013">
        <w:rPr>
          <w:highlight w:val="cyan"/>
          <w:u w:val="single"/>
        </w:rPr>
        <w:t xml:space="preserve">the means by which the </w:t>
      </w:r>
      <w:proofErr w:type="spellStart"/>
      <w:r w:rsidRPr="00B22013">
        <w:rPr>
          <w:highlight w:val="cyan"/>
          <w:u w:val="single"/>
        </w:rPr>
        <w:t>biopolitics</w:t>
      </w:r>
      <w:proofErr w:type="spellEnd"/>
      <w:r w:rsidRPr="00B22013">
        <w:t xml:space="preserve"> and ethics </w:t>
      </w:r>
      <w:r w:rsidRPr="00B22013">
        <w:rPr>
          <w:u w:val="single"/>
        </w:rPr>
        <w:t xml:space="preserve">of computational vision </w:t>
      </w:r>
      <w:r w:rsidRPr="00B22013">
        <w:rPr>
          <w:highlight w:val="cyan"/>
          <w:u w:val="single"/>
        </w:rPr>
        <w:t>can be intercepted in order to make a difference</w:t>
      </w:r>
      <w:r w:rsidRPr="00B22013">
        <w:rPr>
          <w:u w:val="single"/>
        </w:rPr>
        <w:t xml:space="preserve">.  </w:t>
      </w:r>
    </w:p>
    <w:p w:rsidR="00AE172B" w:rsidRPr="00B22013" w:rsidRDefault="00AE172B" w:rsidP="00AE172B"/>
    <w:p w:rsidR="00AE172B" w:rsidRDefault="00AE172B" w:rsidP="00AE172B">
      <w:pPr>
        <w:pStyle w:val="Heading4"/>
      </w:pPr>
      <w:r>
        <w:t xml:space="preserve">Scenario 1 is </w:t>
      </w:r>
      <w:proofErr w:type="spellStart"/>
      <w:r>
        <w:t>Biopower</w:t>
      </w:r>
      <w:proofErr w:type="spellEnd"/>
    </w:p>
    <w:p w:rsidR="00AE172B" w:rsidRPr="008B4759" w:rsidRDefault="00AE172B" w:rsidP="00AE172B"/>
    <w:p w:rsidR="00AE172B" w:rsidRPr="00B22013" w:rsidRDefault="00AE172B" w:rsidP="00AE172B">
      <w:pPr>
        <w:pStyle w:val="Heading4"/>
      </w:pPr>
      <w:r>
        <w:t>Biometrics reflect the management of life—biometrics appear in multiple aspects of our daily lives and represent the governing of life</w:t>
      </w:r>
    </w:p>
    <w:p w:rsidR="00AE172B" w:rsidRPr="00B22013" w:rsidRDefault="00AE172B" w:rsidP="00AE172B">
      <w:proofErr w:type="spellStart"/>
      <w:r w:rsidRPr="00B22013">
        <w:rPr>
          <w:b/>
          <w:sz w:val="24"/>
        </w:rPr>
        <w:t>Ajana</w:t>
      </w:r>
      <w:proofErr w:type="spellEnd"/>
      <w:r w:rsidRPr="00B22013">
        <w:rPr>
          <w:b/>
          <w:sz w:val="24"/>
        </w:rPr>
        <w:t xml:space="preserve"> and Beer 14</w:t>
      </w:r>
      <w:r w:rsidRPr="00B22013">
        <w:rPr>
          <w:sz w:val="24"/>
        </w:rPr>
        <w:t xml:space="preserve"> </w:t>
      </w:r>
      <w:r w:rsidRPr="00B22013">
        <w:t>(</w:t>
      </w:r>
      <w:proofErr w:type="spellStart"/>
      <w:r w:rsidRPr="00B22013">
        <w:t>Btihaj</w:t>
      </w:r>
      <w:proofErr w:type="spellEnd"/>
      <w:r w:rsidRPr="00B22013">
        <w:t xml:space="preserve"> </w:t>
      </w:r>
      <w:proofErr w:type="spellStart"/>
      <w:r w:rsidRPr="00B22013">
        <w:t>Ajana</w:t>
      </w:r>
      <w:proofErr w:type="spellEnd"/>
      <w:r w:rsidRPr="00B22013">
        <w:t xml:space="preserve"> is Lecturer in Culture, Digital Humanities and Creative Industries at King’s College London &amp; David Beer is Senior Lecturer in Sociology at the University of York, UK, May 12, 2014, The </w:t>
      </w:r>
      <w:proofErr w:type="spellStart"/>
      <w:r w:rsidRPr="00B22013">
        <w:t>Biopolitics</w:t>
      </w:r>
      <w:proofErr w:type="spellEnd"/>
      <w:r w:rsidRPr="00B22013">
        <w:t xml:space="preserve"> of Biometrics: An Interview with </w:t>
      </w:r>
      <w:proofErr w:type="spellStart"/>
      <w:r w:rsidRPr="00B22013">
        <w:t>Btihaj</w:t>
      </w:r>
      <w:proofErr w:type="spellEnd"/>
      <w:r w:rsidRPr="00B22013">
        <w:t xml:space="preserve"> </w:t>
      </w:r>
      <w:proofErr w:type="spellStart"/>
      <w:r w:rsidRPr="00B22013">
        <w:t>Ajana</w:t>
      </w:r>
      <w:proofErr w:type="spellEnd"/>
      <w:r w:rsidRPr="00B22013">
        <w:t xml:space="preserve"> http://theoryculturesociety.org/the-biopolitics-of-biometrics-an-interview-with-btihaj-ajana/ ) //CS</w:t>
      </w:r>
    </w:p>
    <w:p w:rsidR="00AE172B" w:rsidRPr="00B22013" w:rsidRDefault="00AE172B" w:rsidP="00AE172B">
      <w:r w:rsidRPr="00B22013">
        <w:t>DB: Your book focuses upon the ‘</w:t>
      </w:r>
      <w:proofErr w:type="spellStart"/>
      <w:r w:rsidRPr="00B22013">
        <w:t>biopolitics</w:t>
      </w:r>
      <w:proofErr w:type="spellEnd"/>
      <w:r w:rsidRPr="00B22013">
        <w:t xml:space="preserve"> of biometrics’. This allows you to explore the implications of forms of measurement for the politics of life and bodies. When you explore these connections you introduce some interesting conceptual resources. Michel Foucault plays a central role in your analysis here. What does Foucault’s work offer in terms of the on-going analysis of new biometrics? BA: </w:t>
      </w:r>
      <w:r w:rsidRPr="00B22013">
        <w:rPr>
          <w:rStyle w:val="StyleUnderline"/>
          <w:highlight w:val="cyan"/>
        </w:rPr>
        <w:t>If we consider the literal meaning of biometrics</w:t>
      </w:r>
      <w:r w:rsidRPr="00B22013">
        <w:rPr>
          <w:highlight w:val="cyan"/>
        </w:rPr>
        <w:t xml:space="preserve">, </w:t>
      </w:r>
      <w:r w:rsidRPr="00B22013">
        <w:rPr>
          <w:rStyle w:val="StyleUnderline"/>
          <w:highlight w:val="cyan"/>
        </w:rPr>
        <w:t>it is</w:t>
      </w:r>
      <w:r w:rsidRPr="00B22013">
        <w:rPr>
          <w:rStyle w:val="StyleUnderline"/>
        </w:rPr>
        <w:t xml:space="preserve"> all </w:t>
      </w:r>
      <w:r w:rsidRPr="00B22013">
        <w:rPr>
          <w:rStyle w:val="StyleUnderline"/>
          <w:highlight w:val="cyan"/>
        </w:rPr>
        <w:t>about measuring life</w:t>
      </w:r>
      <w:r w:rsidRPr="00B22013">
        <w:t xml:space="preserve">, </w:t>
      </w:r>
      <w:r w:rsidRPr="00B22013">
        <w:rPr>
          <w:rStyle w:val="StyleUnderline"/>
        </w:rPr>
        <w:t>measuring the uniqueness of the ‘bio’ and its identity</w:t>
      </w:r>
      <w:r w:rsidRPr="00B22013">
        <w:t xml:space="preserve">. </w:t>
      </w:r>
      <w:r w:rsidRPr="00B22013">
        <w:rPr>
          <w:rStyle w:val="StyleUnderline"/>
          <w:highlight w:val="cyan"/>
        </w:rPr>
        <w:t>Biometrics</w:t>
      </w:r>
      <w:r w:rsidRPr="00B22013">
        <w:rPr>
          <w:highlight w:val="cyan"/>
        </w:rPr>
        <w:t xml:space="preserve"> </w:t>
      </w:r>
      <w:r w:rsidRPr="00B22013">
        <w:rPr>
          <w:rStyle w:val="StyleUnderline"/>
          <w:highlight w:val="cyan"/>
        </w:rPr>
        <w:t>as such provides us with a very valid example of</w:t>
      </w:r>
      <w:r w:rsidRPr="00B22013">
        <w:t xml:space="preserve"> what Foucault terms ‘</w:t>
      </w:r>
      <w:proofErr w:type="spellStart"/>
      <w:r w:rsidRPr="00B22013">
        <w:rPr>
          <w:rStyle w:val="StyleUnderline"/>
          <w:highlight w:val="cyan"/>
        </w:rPr>
        <w:t>biopower</w:t>
      </w:r>
      <w:proofErr w:type="spellEnd"/>
      <w:r w:rsidRPr="00B22013">
        <w:rPr>
          <w:rStyle w:val="StyleUnderline"/>
          <w:highlight w:val="cyan"/>
        </w:rPr>
        <w:t>’</w:t>
      </w:r>
      <w:r w:rsidRPr="00B22013">
        <w:t xml:space="preserve">, that is, the form of power being directed at the biological existence of individuals and populations, at man-as-species-body. </w:t>
      </w:r>
      <w:r w:rsidRPr="00B22013">
        <w:rPr>
          <w:rStyle w:val="StyleUnderline"/>
          <w:highlight w:val="cyan"/>
        </w:rPr>
        <w:t>The management of life</w:t>
      </w:r>
      <w:r w:rsidRPr="00B22013">
        <w:t>, which Foucault refers to as ‘</w:t>
      </w:r>
      <w:proofErr w:type="spellStart"/>
      <w:r w:rsidRPr="00B22013">
        <w:t>biopolitics</w:t>
      </w:r>
      <w:proofErr w:type="spellEnd"/>
      <w:r w:rsidRPr="00B22013">
        <w:t xml:space="preserve">’ </w:t>
      </w:r>
      <w:r w:rsidRPr="00B22013">
        <w:rPr>
          <w:rStyle w:val="StyleUnderline"/>
        </w:rPr>
        <w:t xml:space="preserve">is </w:t>
      </w:r>
      <w:r w:rsidRPr="00B22013">
        <w:rPr>
          <w:rStyle w:val="StyleUnderline"/>
          <w:highlight w:val="cyan"/>
        </w:rPr>
        <w:lastRenderedPageBreak/>
        <w:t>performed through a variety of means and techniques of which biometrics is an example</w:t>
      </w:r>
      <w:r w:rsidRPr="00B22013">
        <w:rPr>
          <w:highlight w:val="cyan"/>
        </w:rPr>
        <w:t>.</w:t>
      </w:r>
      <w:r w:rsidRPr="00B22013">
        <w:t xml:space="preserve"> </w:t>
      </w:r>
      <w:r w:rsidRPr="00B22013">
        <w:rPr>
          <w:rStyle w:val="StyleUnderline"/>
          <w:highlight w:val="cyan"/>
        </w:rPr>
        <w:t>We</w:t>
      </w:r>
      <w:r w:rsidRPr="00B22013">
        <w:rPr>
          <w:rStyle w:val="StyleUnderline"/>
        </w:rPr>
        <w:t xml:space="preserve"> can </w:t>
      </w:r>
      <w:r w:rsidRPr="00B22013">
        <w:rPr>
          <w:rStyle w:val="StyleUnderline"/>
          <w:highlight w:val="cyan"/>
        </w:rPr>
        <w:t>see</w:t>
      </w:r>
      <w:r w:rsidRPr="00B22013">
        <w:rPr>
          <w:rStyle w:val="StyleUnderline"/>
        </w:rPr>
        <w:t xml:space="preserve"> </w:t>
      </w:r>
      <w:r w:rsidRPr="00B22013">
        <w:rPr>
          <w:rStyle w:val="StyleUnderline"/>
          <w:highlight w:val="cyan"/>
        </w:rPr>
        <w:t>this unfolding in a variety of domains</w:t>
      </w:r>
      <w:r w:rsidRPr="00B22013">
        <w:rPr>
          <w:rStyle w:val="StyleUnderline"/>
        </w:rPr>
        <w:t xml:space="preserve"> and spaces </w:t>
      </w:r>
      <w:r w:rsidRPr="00B22013">
        <w:rPr>
          <w:rStyle w:val="StyleUnderline"/>
          <w:highlight w:val="cyan"/>
        </w:rPr>
        <w:t>including borders, citizenship and immigration policy, social services, healthcare and many other areas of governance that are increasingly reliant on biometrics for managing and controlling the life of the living</w:t>
      </w:r>
      <w:r w:rsidRPr="00B22013">
        <w:t xml:space="preserve">. Foucault’s concepts provide us with pertinent and valuable points of departure for </w:t>
      </w:r>
      <w:proofErr w:type="spellStart"/>
      <w:r w:rsidRPr="00B22013">
        <w:t>analysing</w:t>
      </w:r>
      <w:proofErr w:type="spellEnd"/>
      <w:r w:rsidRPr="00B22013">
        <w:t xml:space="preserve"> the ways in which biometrics is implicated in processes of </w:t>
      </w:r>
      <w:proofErr w:type="spellStart"/>
      <w:r w:rsidRPr="00B22013">
        <w:t>categorisation</w:t>
      </w:r>
      <w:proofErr w:type="spellEnd"/>
      <w:r w:rsidRPr="00B22013">
        <w:t xml:space="preserve"> and classification which allow the (</w:t>
      </w:r>
      <w:proofErr w:type="gramStart"/>
      <w:r w:rsidRPr="00B22013">
        <w:t>sub)division</w:t>
      </w:r>
      <w:proofErr w:type="gramEnd"/>
      <w:r w:rsidRPr="00B22013">
        <w:t xml:space="preserve"> of the population into manageable groups according to their level of risk and identity profiles. Crucially, Foucault identified the paradoxical aspect of </w:t>
      </w:r>
      <w:proofErr w:type="spellStart"/>
      <w:r w:rsidRPr="00B22013">
        <w:t>biopolitics</w:t>
      </w:r>
      <w:proofErr w:type="spellEnd"/>
      <w:r w:rsidRPr="00B22013">
        <w:t xml:space="preserve">: the same techniques that are used to protect and enhance certain lives can be used to endanger and obstruct others. And this is something we can clearly observe in the politics and policies governing asylum, immigration and citizenship. Throughout this book, I stage an encounter between the figure of the ‘citizen’ and that of the ‘asylum seeker’ by way of elucidating this paradoxical yet constitutive </w:t>
      </w:r>
      <w:proofErr w:type="spellStart"/>
      <w:r w:rsidRPr="00B22013">
        <w:t>biopolitical</w:t>
      </w:r>
      <w:proofErr w:type="spellEnd"/>
      <w:r w:rsidRPr="00B22013">
        <w:t xml:space="preserve"> relation between the two, a relation that is increasingly being mediated through biometric technology. But instead of relying exclusively upon a </w:t>
      </w:r>
      <w:proofErr w:type="spellStart"/>
      <w:r w:rsidRPr="00B22013">
        <w:t>Foucauldian</w:t>
      </w:r>
      <w:proofErr w:type="spellEnd"/>
      <w:r w:rsidRPr="00B22013">
        <w:t xml:space="preserve"> </w:t>
      </w:r>
      <w:proofErr w:type="spellStart"/>
      <w:r w:rsidRPr="00B22013">
        <w:t>conceptualisation</w:t>
      </w:r>
      <w:proofErr w:type="spellEnd"/>
      <w:r w:rsidRPr="00B22013">
        <w:t xml:space="preserve"> of </w:t>
      </w:r>
      <w:proofErr w:type="spellStart"/>
      <w:r w:rsidRPr="00B22013">
        <w:t>biopolitics</w:t>
      </w:r>
      <w:proofErr w:type="spellEnd"/>
      <w:r w:rsidRPr="00B22013">
        <w:t xml:space="preserve">, I extend my analysis to other relevant theorists including </w:t>
      </w:r>
      <w:proofErr w:type="spellStart"/>
      <w:r w:rsidRPr="00B22013">
        <w:t>Agamben</w:t>
      </w:r>
      <w:proofErr w:type="spellEnd"/>
      <w:r w:rsidRPr="00B22013">
        <w:t xml:space="preserve"> and Rose in order to achieve a more nuanced, complex and critical approach to the </w:t>
      </w:r>
      <w:proofErr w:type="spellStart"/>
      <w:r w:rsidRPr="00B22013">
        <w:t>biopolitics</w:t>
      </w:r>
      <w:proofErr w:type="spellEnd"/>
      <w:r w:rsidRPr="00B22013">
        <w:t xml:space="preserve"> of biometrics. Ultimately, the concept of </w:t>
      </w:r>
      <w:proofErr w:type="spellStart"/>
      <w:r w:rsidRPr="00B22013">
        <w:t>biopolitics</w:t>
      </w:r>
      <w:proofErr w:type="spellEnd"/>
      <w:r w:rsidRPr="00B22013">
        <w:t xml:space="preserve"> becomes here both a method of analysis as well as a subject of enquiry.</w:t>
      </w:r>
    </w:p>
    <w:p w:rsidR="00AE172B" w:rsidRDefault="00AE172B" w:rsidP="00AE172B">
      <w:r w:rsidRPr="00B22013">
        <w:t xml:space="preserve"> </w:t>
      </w:r>
    </w:p>
    <w:p w:rsidR="00AE172B" w:rsidRPr="00306E7E" w:rsidRDefault="00AE172B" w:rsidP="00AE172B">
      <w:pPr>
        <w:pStyle w:val="Heading4"/>
      </w:pPr>
      <w:r>
        <w:t>Facial recognition specific</w:t>
      </w:r>
      <w:r w:rsidR="003E7FC0">
        <w:t>al</w:t>
      </w:r>
      <w:r>
        <w:t xml:space="preserve">ly exerts the disciplinary power of the </w:t>
      </w:r>
      <w:proofErr w:type="spellStart"/>
      <w:r>
        <w:t>panopticon</w:t>
      </w:r>
      <w:proofErr w:type="spellEnd"/>
      <w:r>
        <w:t>—power stems from FRT’s ability to sort and categorize</w:t>
      </w:r>
    </w:p>
    <w:p w:rsidR="00AE172B" w:rsidRPr="009A2DAB" w:rsidRDefault="00AE172B" w:rsidP="00AE172B">
      <w:r>
        <w:rPr>
          <w:rStyle w:val="Style13ptBold"/>
        </w:rPr>
        <w:t xml:space="preserve">Gray 3 </w:t>
      </w:r>
      <w:r w:rsidRPr="00306E7E">
        <w:rPr>
          <w:rStyle w:val="Style13ptBold"/>
          <w:sz w:val="22"/>
        </w:rPr>
        <w:t>(</w:t>
      </w:r>
      <w:r w:rsidRPr="00306E7E">
        <w:t xml:space="preserve">Mitchell, Surveillance and Society.  “Urban Surveillance and </w:t>
      </w:r>
      <w:proofErr w:type="spellStart"/>
      <w:r w:rsidRPr="00306E7E">
        <w:t>Panopticism</w:t>
      </w:r>
      <w:proofErr w:type="spellEnd"/>
      <w:r w:rsidRPr="00306E7E">
        <w:t>: will we recognize the facial recognition society?” JJZ</w:t>
      </w:r>
      <w:r w:rsidRPr="00306E7E">
        <w:br/>
        <w:t>http://www.surveillance-and-society.org/</w:t>
      </w:r>
      <w:proofErr w:type="gramStart"/>
      <w:r w:rsidRPr="00306E7E">
        <w:t>articles1(</w:t>
      </w:r>
      <w:proofErr w:type="gramEnd"/>
      <w:r w:rsidRPr="00306E7E">
        <w:t>3)/facial.pdf)</w:t>
      </w:r>
    </w:p>
    <w:p w:rsidR="00AE172B" w:rsidRPr="00306E7E" w:rsidRDefault="00AE172B" w:rsidP="00AE172B">
      <w:r w:rsidRPr="00306E7E">
        <w:t xml:space="preserve">This paper explores the implementation of facial recognition surveillance mechanisms as a reaction to perceptions of insecurity in urban spaces. </w:t>
      </w:r>
      <w:r w:rsidRPr="00306E7E">
        <w:rPr>
          <w:rStyle w:val="StyleUnderline"/>
        </w:rPr>
        <w:t xml:space="preserve">Facial recognition systems are part of an attempt to reduce insecurity </w:t>
      </w:r>
      <w:r w:rsidRPr="00306E7E">
        <w:t xml:space="preserve">through knowledge and vision, </w:t>
      </w:r>
      <w:r w:rsidRPr="00306E7E">
        <w:rPr>
          <w:rStyle w:val="StyleUnderline"/>
        </w:rPr>
        <w:t>but, paradoxically, their use may add to insecurity</w:t>
      </w:r>
      <w:r w:rsidRPr="00306E7E">
        <w:t xml:space="preserve"> by transforming society in unanticipated directions. </w:t>
      </w:r>
      <w:r w:rsidRPr="00306E7E">
        <w:rPr>
          <w:rStyle w:val="StyleUnderline"/>
          <w:highlight w:val="cyan"/>
        </w:rPr>
        <w:t>Facial recognition</w:t>
      </w:r>
      <w:r w:rsidRPr="00306E7E">
        <w:rPr>
          <w:rStyle w:val="StyleUnderline"/>
        </w:rPr>
        <w:t xml:space="preserve"> promises to </w:t>
      </w:r>
      <w:r w:rsidRPr="00306E7E">
        <w:rPr>
          <w:rStyle w:val="StyleUnderline"/>
          <w:highlight w:val="cyan"/>
        </w:rPr>
        <w:t xml:space="preserve">bring </w:t>
      </w:r>
      <w:r w:rsidRPr="00306E7E">
        <w:rPr>
          <w:rStyle w:val="StyleUnderline"/>
        </w:rPr>
        <w:t xml:space="preserve">the </w:t>
      </w:r>
      <w:r w:rsidRPr="00306E7E">
        <w:rPr>
          <w:rStyle w:val="StyleUnderline"/>
          <w:highlight w:val="cyan"/>
        </w:rPr>
        <w:t>disciplinary power of panoptic surveillance</w:t>
      </w:r>
      <w:r w:rsidRPr="00306E7E">
        <w:t xml:space="preserve"> envisioned by Bentham - and then examined by Foucault - </w:t>
      </w:r>
      <w:r w:rsidRPr="00306E7E">
        <w:rPr>
          <w:rStyle w:val="StyleUnderline"/>
          <w:highlight w:val="cyan"/>
        </w:rPr>
        <w:t>into the contemporary urban environment</w:t>
      </w:r>
      <w:r w:rsidRPr="00306E7E">
        <w:rPr>
          <w:rStyle w:val="StyleUnderline"/>
        </w:rPr>
        <w:t xml:space="preserve">. </w:t>
      </w:r>
      <w:r w:rsidRPr="00306E7E">
        <w:t xml:space="preserve">The potential of facial recognition systems – the seamless integration of linked databases of human images and the automated digital recollection of the past – will necessarily alter societal conceptions of privacy as well as the dynamics of individual and group interactions in public space. More strikingly, psychological theory linked to facial recognition technology holds the potential to breach a final frontier of surveillance, enabling attempts to read the minds of those under its gaze by analyzing the flickers of involuntary </w:t>
      </w:r>
      <w:proofErr w:type="spellStart"/>
      <w:r w:rsidRPr="00306E7E">
        <w:t>microexpressions</w:t>
      </w:r>
      <w:proofErr w:type="spellEnd"/>
      <w:r w:rsidRPr="00306E7E">
        <w:t xml:space="preserve"> that cross their faces and betray their emotions. It is rapidly becoming an urban instinct to grasp at security through surveillance and knowledge, but this, paradoxically, may add to urban insecurity in a fundamental way: by transforming society in unforeseen directions. There is a threshold point in urban surveillance beyond which quantitative change - the addition of devices used and areas watched - becomes qualitative change. It follows that we might not recognize the facial recognition society. 2 In Discipline and Punish, Michel </w:t>
      </w:r>
      <w:r w:rsidRPr="00306E7E">
        <w:rPr>
          <w:rStyle w:val="StyleUnderline"/>
        </w:rPr>
        <w:t xml:space="preserve">Foucault highlighted </w:t>
      </w:r>
      <w:r w:rsidRPr="00306E7E">
        <w:rPr>
          <w:rStyle w:val="StyleUnderline"/>
          <w:highlight w:val="cyan"/>
        </w:rPr>
        <w:t>the</w:t>
      </w:r>
      <w:r w:rsidRPr="00306E7E">
        <w:rPr>
          <w:rStyle w:val="StyleUnderline"/>
        </w:rPr>
        <w:t xml:space="preserve"> transformative, </w:t>
      </w:r>
      <w:r w:rsidRPr="00306E7E">
        <w:rPr>
          <w:rStyle w:val="StyleUnderline"/>
          <w:highlight w:val="cyan"/>
        </w:rPr>
        <w:t>disciplinary potential of surveillance</w:t>
      </w:r>
      <w:r w:rsidRPr="00306E7E">
        <w:t xml:space="preserve">, </w:t>
      </w:r>
      <w:r w:rsidRPr="00306E7E">
        <w:rPr>
          <w:rStyle w:val="StyleUnderline"/>
        </w:rPr>
        <w:t xml:space="preserve">explaining </w:t>
      </w:r>
      <w:r w:rsidRPr="00306E7E">
        <w:rPr>
          <w:rStyle w:val="StyleUnderline"/>
          <w:highlight w:val="cyan"/>
        </w:rPr>
        <w:t>the power inherent to the acts of information collection and analysis.</w:t>
      </w:r>
      <w:r w:rsidRPr="00306E7E">
        <w:rPr>
          <w:rStyle w:val="StyleUnderline"/>
        </w:rPr>
        <w:t xml:space="preserve"> </w:t>
      </w:r>
      <w:r w:rsidRPr="00306E7E">
        <w:rPr>
          <w:rStyle w:val="StyleUnderline"/>
          <w:highlight w:val="cyan"/>
        </w:rPr>
        <w:t>Facial recognition</w:t>
      </w:r>
      <w:r w:rsidRPr="00306E7E">
        <w:t xml:space="preserve"> software, with its ability to digitally archive a limitless gaze over urban space</w:t>
      </w:r>
      <w:r w:rsidRPr="00306E7E">
        <w:rPr>
          <w:rStyle w:val="StyleUnderline"/>
        </w:rPr>
        <w:t xml:space="preserve">, </w:t>
      </w:r>
      <w:r w:rsidRPr="00306E7E">
        <w:rPr>
          <w:rStyle w:val="StyleUnderline"/>
          <w:highlight w:val="cyan"/>
        </w:rPr>
        <w:t>represents a leap</w:t>
      </w:r>
      <w:r w:rsidRPr="00306E7E">
        <w:rPr>
          <w:rStyle w:val="StyleUnderline"/>
        </w:rPr>
        <w:t xml:space="preserve"> </w:t>
      </w:r>
      <w:r w:rsidRPr="00306E7E">
        <w:rPr>
          <w:rStyle w:val="StyleUnderline"/>
          <w:highlight w:val="cyan"/>
        </w:rPr>
        <w:t>in</w:t>
      </w:r>
      <w:r w:rsidRPr="00306E7E">
        <w:rPr>
          <w:rStyle w:val="StyleUnderline"/>
        </w:rPr>
        <w:t xml:space="preserve"> this </w:t>
      </w:r>
      <w:r w:rsidRPr="00306E7E">
        <w:rPr>
          <w:rStyle w:val="StyleUnderline"/>
          <w:highlight w:val="cyan"/>
        </w:rPr>
        <w:t>disciplinary influence</w:t>
      </w:r>
      <w:r w:rsidRPr="00306E7E">
        <w:rPr>
          <w:rStyle w:val="StyleUnderline"/>
        </w:rPr>
        <w:t xml:space="preserve">. </w:t>
      </w:r>
      <w:r w:rsidRPr="00306E7E">
        <w:rPr>
          <w:rStyle w:val="StyleUnderline"/>
          <w:highlight w:val="cyan"/>
        </w:rPr>
        <w:t xml:space="preserve">There </w:t>
      </w:r>
      <w:r w:rsidRPr="00306E7E">
        <w:rPr>
          <w:rStyle w:val="StyleUnderline"/>
          <w:highlight w:val="cyan"/>
        </w:rPr>
        <w:lastRenderedPageBreak/>
        <w:t>is no limit to how</w:t>
      </w:r>
      <w:r w:rsidRPr="00306E7E">
        <w:rPr>
          <w:rStyle w:val="StyleUnderline"/>
        </w:rPr>
        <w:t xml:space="preserve"> completely </w:t>
      </w:r>
      <w:r w:rsidRPr="00306E7E">
        <w:rPr>
          <w:rStyle w:val="StyleUnderline"/>
          <w:highlight w:val="cyan"/>
        </w:rPr>
        <w:t>facial recognition may permeate society as its underlying technologies continue to develop</w:t>
      </w:r>
      <w:r w:rsidRPr="00306E7E">
        <w:rPr>
          <w:highlight w:val="cyan"/>
        </w:rPr>
        <w:t>.</w:t>
      </w:r>
      <w:r w:rsidRPr="00306E7E">
        <w:t xml:space="preserve"> One cannot assume that traditional conceptions of privacy would have meaning in a society riddled with facial recognition cameras. And it is not just privacy that could be affected; fundamental ways in which members of society interrelate are also vulnerable to change. It is vital to contemplate how those within would experience this type of surveillance-saturated urban environment, and how it could alter urban life. This paper proceeds through four main sections. First, facial recognition surveillance is defined, highlighting the significant advance it represents over other forms of surveillance. Second, I explore general background issues relevant to surveillance. The third section highlights the transformative potential of facial recognition surveillance with an overview of the “panoptic” tradition of thought and its disciplinary power. It also contemplates the manner in which facial recognition surveillance relates to governance based on risk management. The final section of the paper explores the technology’s potential ramifications, especially in the realm of privacy. It also considers how facial recognition systems may affect those who are observed. The conclusion addresses ways in which societies that value the balance between privacy and security must respond. Facial Recognition Defined Facial recognition programs are part of the growing realm of biometrics, or body measurement. Face images, fingerprints, hand geometries, retinal patterns, voice modulations and DNA are all identification sources unique to individuals. Facial recognition software maps details and ratios of facial geometry using algorithms, the most popular of which results in a computation of what is called the “</w:t>
      </w:r>
      <w:proofErr w:type="spellStart"/>
      <w:r w:rsidRPr="00306E7E">
        <w:t>eigenface</w:t>
      </w:r>
      <w:proofErr w:type="spellEnd"/>
      <w:r w:rsidRPr="00306E7E">
        <w:t>,” composed of “eigenvalues” (</w:t>
      </w:r>
      <w:proofErr w:type="spellStart"/>
      <w:r w:rsidRPr="00306E7E">
        <w:t>Selinger</w:t>
      </w:r>
      <w:proofErr w:type="spellEnd"/>
      <w:r w:rsidRPr="00306E7E">
        <w:t xml:space="preserve"> and </w:t>
      </w:r>
      <w:proofErr w:type="spellStart"/>
      <w:r w:rsidRPr="00306E7E">
        <w:t>Socolinsky</w:t>
      </w:r>
      <w:proofErr w:type="spellEnd"/>
      <w:r w:rsidRPr="00306E7E">
        <w:t xml:space="preserve">, 2002). Many basic uses of facial recognition technology are relatively benign and receive little criticism. For example, the technology can be used like a high-tech key, allowing access to virtual or actual spaces. Instead of presenting a password, magnetic card or other such identifier, the face of the person seeking access is screened to ensure it matches an authorized identity. This eliminates the problem of stolen passwords or access cards. In heightened security situations, facial recognition could be used in conjunction with other forms of identification (Lyon, 2001: 75). The next step in facial recognition is to connect the systems to digital surveillance cameras, which can then be used to monitor spaces for the presence of individuals whose digital images are stored in databases. Images of those present in the spaces under watch can also be recorded and subsequently paired with identities. </w:t>
      </w:r>
      <w:r w:rsidRPr="00306E7E">
        <w:rPr>
          <w:rStyle w:val="StyleUnderline"/>
          <w:highlight w:val="cyan"/>
        </w:rPr>
        <w:t>Surveillance power grows as various systems</w:t>
      </w:r>
      <w:r w:rsidRPr="00306E7E">
        <w:rPr>
          <w:rStyle w:val="StyleUnderline"/>
        </w:rPr>
        <w:t xml:space="preserve">, public and private, </w:t>
      </w:r>
      <w:r w:rsidRPr="00306E7E">
        <w:rPr>
          <w:rStyle w:val="StyleUnderline"/>
          <w:highlight w:val="cyan"/>
        </w:rPr>
        <w:t>are networked together</w:t>
      </w:r>
      <w:r w:rsidRPr="00306E7E">
        <w:rPr>
          <w:rStyle w:val="StyleUnderline"/>
        </w:rPr>
        <w:t xml:space="preserve"> to share information</w:t>
      </w:r>
      <w:r w:rsidRPr="00306E7E">
        <w:t xml:space="preserve">. Risk management is able to enhance security by cataloguing and </w:t>
      </w:r>
      <w:proofErr w:type="spellStart"/>
      <w:r w:rsidRPr="00306E7E">
        <w:t>analysing</w:t>
      </w:r>
      <w:proofErr w:type="spellEnd"/>
      <w:r w:rsidRPr="00306E7E">
        <w:t xml:space="preserve"> observable </w:t>
      </w:r>
      <w:proofErr w:type="spellStart"/>
      <w:r w:rsidRPr="00306E7E">
        <w:t>behaviour</w:t>
      </w:r>
      <w:proofErr w:type="spellEnd"/>
      <w:r w:rsidRPr="00306E7E">
        <w:t xml:space="preserve">, but it also has a deeper significance: the ability to directly affect that </w:t>
      </w:r>
      <w:proofErr w:type="spellStart"/>
      <w:r w:rsidRPr="00306E7E">
        <w:t>behaviour</w:t>
      </w:r>
      <w:proofErr w:type="spellEnd"/>
      <w:r w:rsidRPr="00306E7E">
        <w:t xml:space="preserve">. For Foucault (1994), the modern “art” of governance arose with a turning away from the blunt forces of sovereign power and control over a state to a disciplinary influence on the population within a state through the acquisition of knowledge and conduct of analysis about that population. Clive </w:t>
      </w:r>
      <w:r w:rsidRPr="00306E7E">
        <w:rPr>
          <w:rStyle w:val="StyleUnderline"/>
        </w:rPr>
        <w:t>Norris and</w:t>
      </w:r>
      <w:r w:rsidRPr="00306E7E">
        <w:t xml:space="preserve"> Gary </w:t>
      </w:r>
      <w:r w:rsidRPr="00306E7E">
        <w:rPr>
          <w:rStyle w:val="StyleUnderline"/>
        </w:rPr>
        <w:t xml:space="preserve">Armstrong </w:t>
      </w:r>
      <w:r w:rsidRPr="00306E7E">
        <w:t xml:space="preserve">(1998:7) </w:t>
      </w:r>
      <w:r w:rsidRPr="00306E7E">
        <w:rPr>
          <w:rStyle w:val="StyleUnderline"/>
        </w:rPr>
        <w:t>list three types of power created by surveillance. First is a direct</w:t>
      </w:r>
      <w:r w:rsidRPr="00306E7E">
        <w:t xml:space="preserve">, authoritative response seen, for example, when a security guard using CCTV observes a person behaving inappropriately and asks the person to cease the </w:t>
      </w:r>
      <w:proofErr w:type="spellStart"/>
      <w:proofErr w:type="gramStart"/>
      <w:r w:rsidRPr="00306E7E">
        <w:t>behaviour</w:t>
      </w:r>
      <w:proofErr w:type="spellEnd"/>
      <w:r w:rsidRPr="00306E7E">
        <w:rPr>
          <w:rStyle w:val="StyleUnderline"/>
        </w:rPr>
        <w:t>.</w:t>
      </w:r>
      <w:proofErr w:type="gramEnd"/>
      <w:r w:rsidRPr="00306E7E">
        <w:rPr>
          <w:rStyle w:val="StyleUnderline"/>
        </w:rPr>
        <w:t xml:space="preserve"> The second form is deterrence</w:t>
      </w:r>
      <w:r w:rsidRPr="00306E7E">
        <w:t xml:space="preserve">, exemplified by an individual who refrains from inappropriate </w:t>
      </w:r>
      <w:proofErr w:type="spellStart"/>
      <w:r w:rsidRPr="00306E7E">
        <w:t>behaviour</w:t>
      </w:r>
      <w:proofErr w:type="spellEnd"/>
      <w:r w:rsidRPr="00306E7E">
        <w:t xml:space="preserve"> due to a fear of being caught based in the perceived ability of CCTV monitors to identify him. </w:t>
      </w:r>
      <w:r w:rsidRPr="00306E7E">
        <w:rPr>
          <w:rStyle w:val="StyleUnderline"/>
        </w:rPr>
        <w:t>The third form is</w:t>
      </w:r>
      <w:r w:rsidRPr="00306E7E">
        <w:t xml:space="preserve"> not meant to punish or deter, but to “abolish the potential for deviance.” This requires </w:t>
      </w:r>
      <w:r w:rsidRPr="00306E7E">
        <w:rPr>
          <w:rStyle w:val="StyleUnderline"/>
        </w:rPr>
        <w:t xml:space="preserve">an </w:t>
      </w:r>
      <w:proofErr w:type="spellStart"/>
      <w:r w:rsidRPr="00306E7E">
        <w:rPr>
          <w:rStyle w:val="StyleUnderline"/>
        </w:rPr>
        <w:t>internalisation</w:t>
      </w:r>
      <w:proofErr w:type="spellEnd"/>
      <w:r w:rsidRPr="00306E7E">
        <w:rPr>
          <w:rStyle w:val="StyleUnderline"/>
        </w:rPr>
        <w:t xml:space="preserve"> of the power of surveillance that transforms those under its gaze</w:t>
      </w:r>
      <w:r w:rsidRPr="00306E7E">
        <w:t xml:space="preserve">. Understanding this third type of power begins with Jeremy Bentham’s eighteenth-century disciplinary concept of the </w:t>
      </w:r>
      <w:proofErr w:type="spellStart"/>
      <w:r w:rsidRPr="00306E7E">
        <w:t>panopticon</w:t>
      </w:r>
      <w:proofErr w:type="spellEnd"/>
      <w:r w:rsidRPr="00306E7E">
        <w:t xml:space="preserve">. </w:t>
      </w:r>
      <w:r w:rsidRPr="00306E7E">
        <w:rPr>
          <w:rStyle w:val="StyleUnderline"/>
          <w:highlight w:val="cyan"/>
        </w:rPr>
        <w:t xml:space="preserve">The </w:t>
      </w:r>
      <w:proofErr w:type="spellStart"/>
      <w:r w:rsidRPr="00306E7E">
        <w:rPr>
          <w:rStyle w:val="StyleUnderline"/>
          <w:highlight w:val="cyan"/>
        </w:rPr>
        <w:t>panopticon</w:t>
      </w:r>
      <w:proofErr w:type="spellEnd"/>
      <w:r w:rsidRPr="00306E7E">
        <w:rPr>
          <w:rStyle w:val="StyleUnderline"/>
          <w:highlight w:val="cyan"/>
        </w:rPr>
        <w:t xml:space="preserve"> is</w:t>
      </w:r>
      <w:r w:rsidRPr="00306E7E">
        <w:rPr>
          <w:rStyle w:val="StyleUnderline"/>
        </w:rPr>
        <w:t xml:space="preserve"> a simple architectural design </w:t>
      </w:r>
      <w:r w:rsidRPr="00306E7E">
        <w:rPr>
          <w:rStyle w:val="StyleUnderline"/>
          <w:highlight w:val="cyan"/>
        </w:rPr>
        <w:t>meant to impose order on the lives of those within</w:t>
      </w:r>
      <w:r w:rsidRPr="00306E7E">
        <w:rPr>
          <w:rStyle w:val="StyleUnderline"/>
        </w:rPr>
        <w:t xml:space="preserve">, </w:t>
      </w:r>
      <w:r w:rsidRPr="00306E7E">
        <w:rPr>
          <w:rStyle w:val="StyleUnderline"/>
          <w:highlight w:val="cyan"/>
        </w:rPr>
        <w:t>be they criminals</w:t>
      </w:r>
      <w:r w:rsidRPr="00306E7E">
        <w:t xml:space="preserve">, insane, </w:t>
      </w:r>
      <w:r w:rsidRPr="00306E7E">
        <w:rPr>
          <w:rStyle w:val="StyleUnderline"/>
          <w:highlight w:val="cyan"/>
        </w:rPr>
        <w:t>workers or school children</w:t>
      </w:r>
      <w:r w:rsidRPr="00306E7E">
        <w:rPr>
          <w:rStyle w:val="StyleUnderline"/>
        </w:rPr>
        <w:t>.</w:t>
      </w:r>
      <w:r w:rsidRPr="00306E7E">
        <w:t xml:space="preserve"> A multi- level circular building surrounds a central observation tower. The building is divided into individual cells traversing its entire width, so that sunlight </w:t>
      </w:r>
      <w:r w:rsidRPr="00306E7E">
        <w:lastRenderedPageBreak/>
        <w:t xml:space="preserve">from a window in the outside wall of the cells illuminates each inhabitant for viewing by disciplinarians in the tower. Windows on the tower are fitted with blinds or other mechanisms, allowing disciplinarians to observe those sequestered in the cells without being seen themselves (Foucault, 1995:200). The surveillance ability from the tower is complete: “each actor is alone, perfectly individualized and constantly visible. </w:t>
      </w:r>
      <w:r w:rsidRPr="00306E7E">
        <w:rPr>
          <w:rStyle w:val="StyleUnderline"/>
        </w:rPr>
        <w:t>The panoptic mechanism arranges spatial unities that make it possible to see constantly and to recognize immediately</w:t>
      </w:r>
      <w:r w:rsidRPr="00306E7E">
        <w:t xml:space="preserve">” (Foucault, 1995:200). </w:t>
      </w:r>
      <w:r w:rsidRPr="00306E7E">
        <w:rPr>
          <w:rStyle w:val="StyleUnderline"/>
          <w:highlight w:val="cyan"/>
        </w:rPr>
        <w:t xml:space="preserve">The strength of the </w:t>
      </w:r>
      <w:proofErr w:type="spellStart"/>
      <w:r w:rsidRPr="00306E7E">
        <w:rPr>
          <w:rStyle w:val="StyleUnderline"/>
          <w:highlight w:val="cyan"/>
        </w:rPr>
        <w:t>panopticon</w:t>
      </w:r>
      <w:proofErr w:type="spellEnd"/>
      <w:r w:rsidRPr="00306E7E">
        <w:rPr>
          <w:rStyle w:val="StyleUnderline"/>
          <w:highlight w:val="cyan"/>
        </w:rPr>
        <w:t xml:space="preserve"> derives from the visible yet unverifiable operation of power within</w:t>
      </w:r>
      <w:r w:rsidRPr="00306E7E">
        <w:rPr>
          <w:rStyle w:val="StyleUnderline"/>
        </w:rPr>
        <w:t>. Captives constantly sense the presence of the tower and the possibility they are being observed at any given time</w:t>
      </w:r>
      <w:r w:rsidRPr="00306E7E">
        <w:t xml:space="preserve">, yet have no way to determine exactly when they are under scrutiny (Foucault, 1995:201). </w:t>
      </w:r>
      <w:r w:rsidRPr="00306E7E">
        <w:rPr>
          <w:rStyle w:val="StyleUnderline"/>
        </w:rPr>
        <w:t xml:space="preserve">In this way, </w:t>
      </w:r>
      <w:r w:rsidRPr="00306E7E">
        <w:rPr>
          <w:rStyle w:val="StyleUnderline"/>
          <w:highlight w:val="cyan"/>
        </w:rPr>
        <w:t xml:space="preserve">the </w:t>
      </w:r>
      <w:proofErr w:type="spellStart"/>
      <w:r w:rsidRPr="00306E7E">
        <w:rPr>
          <w:rStyle w:val="StyleUnderline"/>
          <w:highlight w:val="cyan"/>
        </w:rPr>
        <w:t>panopticon</w:t>
      </w:r>
      <w:proofErr w:type="spellEnd"/>
      <w:r w:rsidRPr="00306E7E">
        <w:rPr>
          <w:rStyle w:val="StyleUnderline"/>
          <w:highlight w:val="cyan"/>
        </w:rPr>
        <w:t xml:space="preserve"> induces “in the inmate a state of conscious and permanent visibility that assures the automatic functioning of power</w:t>
      </w:r>
      <w:r w:rsidRPr="00306E7E">
        <w:t xml:space="preserve">” (Foucault, 1995:201). Carefully orchestrated power of this sort does not need to be exercised constantly, because subjects </w:t>
      </w:r>
      <w:proofErr w:type="spellStart"/>
      <w:r w:rsidRPr="00306E7E">
        <w:t>internalise</w:t>
      </w:r>
      <w:proofErr w:type="spellEnd"/>
      <w:r w:rsidRPr="00306E7E">
        <w:t xml:space="preserve"> the power relationship. As Foucault explains: He who is subjected to a field of visibility, and who knows it, assumes responsibility for the constraints of power; he makes them play spontaneously upon himself; he inscribes in himself the power relation in which he simultaneously plays both roles; he becomes the </w:t>
      </w:r>
      <w:proofErr w:type="spellStart"/>
      <w:r w:rsidRPr="00306E7E">
        <w:t>princip</w:t>
      </w:r>
      <w:proofErr w:type="spellEnd"/>
      <w:r w:rsidRPr="00306E7E">
        <w:t xml:space="preserve"> le of his own subjection. (1995:202-203). In a similar vein, Norris and Armstrong note that “</w:t>
      </w:r>
      <w:r w:rsidRPr="00306E7E">
        <w:rPr>
          <w:rStyle w:val="StyleUnderline"/>
          <w:highlight w:val="cyan"/>
        </w:rPr>
        <w:t>the power of surveillance is</w:t>
      </w:r>
      <w:r w:rsidRPr="00306E7E">
        <w:rPr>
          <w:rStyle w:val="StyleUnderline"/>
        </w:rPr>
        <w:t xml:space="preserve"> not merely that it </w:t>
      </w:r>
      <w:r w:rsidRPr="00306E7E">
        <w:rPr>
          <w:rStyle w:val="StyleUnderline"/>
          <w:highlight w:val="cyan"/>
        </w:rPr>
        <w:t>i</w:t>
      </w:r>
      <w:r w:rsidRPr="00306E7E">
        <w:rPr>
          <w:rStyle w:val="StyleUnderline"/>
        </w:rPr>
        <w:t xml:space="preserve">s exercised over someone but through </w:t>
      </w:r>
      <w:proofErr w:type="gramStart"/>
      <w:r w:rsidRPr="00306E7E">
        <w:rPr>
          <w:rStyle w:val="StyleUnderline"/>
        </w:rPr>
        <w:t>them ….</w:t>
      </w:r>
      <w:proofErr w:type="gramEnd"/>
      <w:r w:rsidRPr="00306E7E">
        <w:rPr>
          <w:rStyle w:val="StyleUnderline"/>
        </w:rPr>
        <w:t>” and “[s]</w:t>
      </w:r>
      <w:proofErr w:type="spellStart"/>
      <w:r w:rsidRPr="00306E7E">
        <w:rPr>
          <w:rStyle w:val="StyleUnderline"/>
        </w:rPr>
        <w:t>urveillance</w:t>
      </w:r>
      <w:proofErr w:type="spellEnd"/>
      <w:r w:rsidRPr="00306E7E">
        <w:rPr>
          <w:rStyle w:val="StyleUnderline"/>
        </w:rPr>
        <w:t xml:space="preserve"> therefore involves not only being watched but watching over one’s self.” The result is “habituated anticipatory conformity” and </w:t>
      </w:r>
      <w:r w:rsidRPr="00306E7E">
        <w:rPr>
          <w:rStyle w:val="StyleUnderline"/>
          <w:highlight w:val="cyan"/>
        </w:rPr>
        <w:t>social control that automatically enforces commonly accepted societal norms and values</w:t>
      </w:r>
      <w:r w:rsidRPr="00306E7E">
        <w:rPr>
          <w:rStyle w:val="StyleUnderline"/>
        </w:rPr>
        <w:t xml:space="preserve"> (1998:5-6). An urban space permeated with facial recognition systems is the apotheosis of the </w:t>
      </w:r>
      <w:proofErr w:type="spellStart"/>
      <w:r w:rsidRPr="00306E7E">
        <w:rPr>
          <w:rStyle w:val="StyleUnderline"/>
        </w:rPr>
        <w:t>panopticon</w:t>
      </w:r>
      <w:proofErr w:type="spellEnd"/>
      <w:r w:rsidRPr="00306E7E">
        <w:t xml:space="preserve">. While CCTV has the power to “see constantly” like the </w:t>
      </w:r>
      <w:proofErr w:type="spellStart"/>
      <w:r w:rsidRPr="00306E7E">
        <w:t>panopticon</w:t>
      </w:r>
      <w:proofErr w:type="spellEnd"/>
      <w:r w:rsidRPr="00306E7E">
        <w:t xml:space="preserve">, only facial recognition can “recognize immediately.” Disciplinary influence can be achieved in this way over bodies on the move; bodies no longer need to be physically sequestered for panoptic discipline to affect them. New dangers lurk in the contemporary </w:t>
      </w:r>
      <w:proofErr w:type="spellStart"/>
      <w:r w:rsidRPr="00306E7E">
        <w:t>panopticon</w:t>
      </w:r>
      <w:proofErr w:type="spellEnd"/>
      <w:r w:rsidRPr="00306E7E">
        <w:t xml:space="preserve">. </w:t>
      </w:r>
      <w:r w:rsidRPr="00306E7E">
        <w:rPr>
          <w:rStyle w:val="StyleUnderline"/>
          <w:highlight w:val="cyan"/>
        </w:rPr>
        <w:t>As surveillance spreads throughout society</w:t>
      </w:r>
      <w:r w:rsidRPr="00306E7E">
        <w:rPr>
          <w:rStyle w:val="StyleUnderline"/>
        </w:rPr>
        <w:t xml:space="preserve"> and its control disperses accordingly, its influence is also dispersed, and in unanticipated ways. Th</w:t>
      </w:r>
      <w:r w:rsidRPr="00306E7E">
        <w:rPr>
          <w:rStyle w:val="StyleUnderline"/>
          <w:highlight w:val="cyan"/>
        </w:rPr>
        <w:t>e operation of surveillance power stems</w:t>
      </w:r>
      <w:r w:rsidRPr="00306E7E">
        <w:rPr>
          <w:rStyle w:val="StyleUnderline"/>
        </w:rPr>
        <w:t xml:space="preserve"> largely </w:t>
      </w:r>
      <w:r w:rsidRPr="00306E7E">
        <w:rPr>
          <w:rStyle w:val="StyleUnderline"/>
          <w:highlight w:val="cyan"/>
        </w:rPr>
        <w:t>from its ability to sort and categorize</w:t>
      </w:r>
      <w:r w:rsidRPr="00306E7E">
        <w:rPr>
          <w:highlight w:val="cyan"/>
        </w:rPr>
        <w:t xml:space="preserve">. </w:t>
      </w:r>
      <w:r w:rsidRPr="00306E7E">
        <w:t xml:space="preserve">David Lyon calls contemporary </w:t>
      </w:r>
      <w:proofErr w:type="spellStart"/>
      <w:r w:rsidRPr="00306E7E">
        <w:t>panopticism</w:t>
      </w:r>
      <w:proofErr w:type="spellEnd"/>
      <w:r w:rsidRPr="00306E7E">
        <w:t xml:space="preserve"> the “</w:t>
      </w:r>
      <w:proofErr w:type="spellStart"/>
      <w:r w:rsidRPr="00306E7E">
        <w:t>phenetic</w:t>
      </w:r>
      <w:proofErr w:type="spellEnd"/>
      <w:r w:rsidRPr="00306E7E">
        <w:t xml:space="preserve"> fix.” It acts “to capture personal data triggered by human bodies and to use these abstractions to place people in new social classes of income, attributes, habits, preferences, or offences, in order to influence, manage, or control them” (2002). Little is known about the overall effects of the process on urban </w:t>
      </w:r>
      <w:proofErr w:type="spellStart"/>
      <w:r w:rsidRPr="00306E7E">
        <w:t>centres</w:t>
      </w:r>
      <w:proofErr w:type="spellEnd"/>
      <w:r w:rsidRPr="00306E7E">
        <w:t xml:space="preserve"> and their </w:t>
      </w:r>
      <w:proofErr w:type="spellStart"/>
      <w:r w:rsidRPr="00306E7E">
        <w:t>liveability</w:t>
      </w:r>
      <w:proofErr w:type="spellEnd"/>
      <w:r w:rsidRPr="00306E7E">
        <w:t xml:space="preserve">, and it must be </w:t>
      </w:r>
      <w:proofErr w:type="spellStart"/>
      <w:r w:rsidRPr="00306E7E">
        <w:t>analysed</w:t>
      </w:r>
      <w:proofErr w:type="spellEnd"/>
      <w:r w:rsidRPr="00306E7E">
        <w:t xml:space="preserve"> critically. As Lyon says, “We simply do not understand ... the full implications of networked surveillance for power relationships, or of the ‘</w:t>
      </w:r>
      <w:proofErr w:type="spellStart"/>
      <w:r w:rsidRPr="00306E7E">
        <w:t>phenetic</w:t>
      </w:r>
      <w:proofErr w:type="spellEnd"/>
      <w:r w:rsidRPr="00306E7E">
        <w:t xml:space="preserve"> fix’ for security and social justice” (2002). </w:t>
      </w:r>
      <w:r>
        <w:t xml:space="preserve">  </w:t>
      </w:r>
    </w:p>
    <w:p w:rsidR="00AE172B" w:rsidRDefault="00AE172B" w:rsidP="00AE172B">
      <w:r w:rsidRPr="00B22013">
        <w:t xml:space="preserve"> </w:t>
      </w:r>
    </w:p>
    <w:p w:rsidR="00AE172B" w:rsidRPr="00B22013" w:rsidRDefault="00AE172B" w:rsidP="00AE172B"/>
    <w:p w:rsidR="00AE172B" w:rsidRPr="0061560B" w:rsidRDefault="00AE172B" w:rsidP="00AE172B">
      <w:pPr>
        <w:pStyle w:val="Heading4"/>
      </w:pPr>
      <w:r w:rsidRPr="00B22013">
        <w:t>Following 9-11, Home Land security has continued to rely on</w:t>
      </w:r>
      <w:r>
        <w:t xml:space="preserve"> FRT </w:t>
      </w:r>
      <w:r w:rsidRPr="00B22013">
        <w:t>to achieve security. This narrative and push for FRT relies on a</w:t>
      </w:r>
      <w:r>
        <w:t xml:space="preserve"> </w:t>
      </w:r>
      <w:r w:rsidRPr="00B22013">
        <w:t>repressed</w:t>
      </w:r>
      <w:r>
        <w:t xml:space="preserve"> paranoia surrounding Arabian </w:t>
      </w:r>
      <w:r w:rsidRPr="00B22013">
        <w:t>others.</w:t>
      </w:r>
    </w:p>
    <w:p w:rsidR="00AE172B" w:rsidRPr="00B22013" w:rsidRDefault="00AE172B" w:rsidP="00AE172B">
      <w:pPr>
        <w:rPr>
          <w:rStyle w:val="Style13ptBold"/>
          <w:b w:val="0"/>
          <w:sz w:val="22"/>
        </w:rPr>
      </w:pPr>
      <w:r w:rsidRPr="00B22013">
        <w:rPr>
          <w:rStyle w:val="Style13ptBold"/>
        </w:rPr>
        <w:t xml:space="preserve">Gates 6 </w:t>
      </w:r>
      <w:r w:rsidRPr="00B22013">
        <w:rPr>
          <w:rStyle w:val="Style13ptBold"/>
          <w:b w:val="0"/>
          <w:sz w:val="22"/>
        </w:rPr>
        <w:t>– Assistant Professor in the Department of Communication and the Science Studies Program at the University of California, San Diego. (Kelly, Cultural Studies Vol. 20, Nos. 4 5 July/September 2006, pp. 417 440 ISSN 0950-2386 print/ISSN 1466-4348 online – 2006 Taylor &amp; Francis http://www.tandf.co.uk/journals DOI: 10.1080/09502380600708820, IDENTIFYING THE 9/11 ‘FACES OF TERROR’ The promise and problem of facial recognition technology) NAR</w:t>
      </w:r>
    </w:p>
    <w:p w:rsidR="00AE172B" w:rsidRPr="004971FE" w:rsidRDefault="00AE172B" w:rsidP="00AE172B">
      <w:pPr>
        <w:rPr>
          <w:rStyle w:val="StyleUnderline"/>
          <w:rFonts w:eastAsiaTheme="majorEastAsia" w:cstheme="majorBidi"/>
          <w:b/>
        </w:rPr>
      </w:pPr>
      <w:r w:rsidRPr="004971FE">
        <w:rPr>
          <w:rStyle w:val="StyleUnderline"/>
        </w:rPr>
        <w:lastRenderedPageBreak/>
        <w:t>A complicated rush of forces and alliances converged and parted ways in response to the September 11 catastrophe in the United States</w:t>
      </w:r>
      <w:r w:rsidRPr="004971FE">
        <w:rPr>
          <w:rStyle w:val="Style13ptBold"/>
          <w:b w:val="0"/>
          <w:sz w:val="22"/>
        </w:rPr>
        <w:t xml:space="preserve">. From the cacophony of public debates </w:t>
      </w:r>
      <w:r w:rsidRPr="004971FE">
        <w:rPr>
          <w:rStyle w:val="StyleUnderline"/>
        </w:rPr>
        <w:t xml:space="preserve">and policy responses emerged the official rubric of ‘Homeland Security’, </w:t>
      </w:r>
      <w:r w:rsidRPr="004971FE">
        <w:rPr>
          <w:rStyle w:val="Style13ptBold"/>
          <w:b w:val="0"/>
          <w:sz w:val="22"/>
        </w:rPr>
        <w:t xml:space="preserve">but what exactly this type of security would entail in practice would require additional political energy and resources to define. What sort of political priorities would define ‘Homeland Security’ and how would they be translated into programs, technologies, and practices for security provision? </w:t>
      </w:r>
      <w:r w:rsidRPr="004971FE">
        <w:rPr>
          <w:rStyle w:val="StyleUnderline"/>
          <w:highlight w:val="cyan"/>
        </w:rPr>
        <w:t>Among the range of ‘security solutions’</w:t>
      </w:r>
      <w:r w:rsidRPr="004971FE">
        <w:rPr>
          <w:rStyle w:val="StyleUnderline"/>
        </w:rPr>
        <w:t xml:space="preserve"> proposed </w:t>
      </w:r>
      <w:r w:rsidRPr="004971FE">
        <w:rPr>
          <w:rStyle w:val="StyleUnderline"/>
          <w:highlight w:val="cyan"/>
        </w:rPr>
        <w:t>in the</w:t>
      </w:r>
      <w:r w:rsidRPr="004971FE">
        <w:rPr>
          <w:rStyle w:val="StyleUnderline"/>
        </w:rPr>
        <w:t xml:space="preserve"> immediate </w:t>
      </w:r>
      <w:r w:rsidRPr="004971FE">
        <w:rPr>
          <w:rStyle w:val="StyleUnderline"/>
          <w:highlight w:val="cyan"/>
        </w:rPr>
        <w:t>aftermath of 9/11</w:t>
      </w:r>
      <w:r w:rsidRPr="004971FE">
        <w:rPr>
          <w:rStyle w:val="Style13ptBold"/>
          <w:b w:val="0"/>
          <w:sz w:val="22"/>
        </w:rPr>
        <w:t xml:space="preserve">, and later as part of the responsibilities of the Department of Homeland Security (DHS), </w:t>
      </w:r>
      <w:r w:rsidRPr="004971FE">
        <w:rPr>
          <w:rStyle w:val="StyleUnderline"/>
          <w:highlight w:val="cyan"/>
        </w:rPr>
        <w:t>was the widespread deployment of</w:t>
      </w:r>
      <w:r w:rsidRPr="004971FE">
        <w:rPr>
          <w:rStyle w:val="StyleUnderline"/>
        </w:rPr>
        <w:t xml:space="preserve"> new identification technologies called </w:t>
      </w:r>
      <w:r w:rsidRPr="004971FE">
        <w:rPr>
          <w:rStyle w:val="StyleUnderline"/>
          <w:highlight w:val="cyan"/>
        </w:rPr>
        <w:t>biometrics</w:t>
      </w:r>
      <w:r w:rsidRPr="004971FE">
        <w:rPr>
          <w:rStyle w:val="StyleUnderline"/>
        </w:rPr>
        <w:t>.</w:t>
      </w:r>
      <w:r w:rsidRPr="004971FE">
        <w:rPr>
          <w:rStyle w:val="Style13ptBold"/>
          <w:b w:val="0"/>
          <w:sz w:val="22"/>
        </w:rPr>
        <w:t xml:space="preserve"> Following the attacks, </w:t>
      </w:r>
      <w:r w:rsidRPr="004971FE">
        <w:rPr>
          <w:rStyle w:val="StyleUnderline"/>
        </w:rPr>
        <w:t xml:space="preserve">security through identification, or </w:t>
      </w:r>
      <w:r w:rsidRPr="004971FE">
        <w:rPr>
          <w:rStyle w:val="StyleUnderline"/>
          <w:highlight w:val="cyan"/>
        </w:rPr>
        <w:t>the ‘securitization of identity’</w:t>
      </w:r>
      <w:r w:rsidRPr="004971FE">
        <w:rPr>
          <w:rStyle w:val="Style13ptBold"/>
          <w:b w:val="0"/>
          <w:sz w:val="22"/>
        </w:rPr>
        <w:t xml:space="preserve"> (Rose 1999, p. 240), </w:t>
      </w:r>
      <w:r w:rsidRPr="004971FE">
        <w:rPr>
          <w:rStyle w:val="StyleUnderline"/>
          <w:highlight w:val="cyan"/>
        </w:rPr>
        <w:t>emerged as a major political and governmental imperative</w:t>
      </w:r>
      <w:r w:rsidRPr="004971FE">
        <w:rPr>
          <w:rStyle w:val="StyleUnderline"/>
        </w:rPr>
        <w:t>, with significant attention and resources applied to conceive of how to improve upon existing identification systems, and how to deploy those improved techniques at a proliferation of sites.</w:t>
      </w:r>
      <w:r w:rsidRPr="004971FE">
        <w:rPr>
          <w:rStyle w:val="Style13ptBold"/>
          <w:b w:val="0"/>
          <w:sz w:val="22"/>
        </w:rPr>
        <w:t xml:space="preserve"> The biometrics industry  made up of private companies developing and marketing digital fingerprinting, iris scanning, voice recognition, and similar systems  reoriented itself around the new political priorities of ‘homeland security’. The press gave considerable coverage to biometrics and their developers, </w:t>
      </w:r>
      <w:r w:rsidRPr="004971FE">
        <w:rPr>
          <w:rStyle w:val="StyleUnderline"/>
        </w:rPr>
        <w:t>and awareness of the technologies mushroomed among policy makers and the public. Biometric industry stocks rose to inflated levels, and industry representatives appeared in the press touting the prospects of their product offerings to protect the nation from the new threat of catastrophic terrorism</w:t>
      </w:r>
      <w:r w:rsidRPr="004971FE">
        <w:rPr>
          <w:rStyle w:val="Style13ptBold"/>
          <w:b w:val="0"/>
          <w:sz w:val="22"/>
        </w:rPr>
        <w:t xml:space="preserve"> on US soil. Hearings were held on Capitol Hill to debate the potential uses of biometrics in new state security programs, and Congress subsequently funded more research and development toward their integration into airport security and border and immigration control systems. </w:t>
      </w:r>
      <w:r w:rsidRPr="004971FE">
        <w:rPr>
          <w:rStyle w:val="StyleUnderline"/>
          <w:highlight w:val="cyan"/>
        </w:rPr>
        <w:t>Every major piece of post-9/11 federal security legislation included biometrics</w:t>
      </w:r>
      <w:r w:rsidRPr="004971FE">
        <w:rPr>
          <w:rStyle w:val="StyleUnderline"/>
        </w:rPr>
        <w:t xml:space="preserve"> provisions,</w:t>
      </w:r>
      <w:r w:rsidRPr="004971FE">
        <w:rPr>
          <w:rStyle w:val="Style13ptBold"/>
          <w:b w:val="0"/>
          <w:sz w:val="22"/>
        </w:rPr>
        <w:t xml:space="preserve"> including the USA Patriot Act, the Enhanced Border Security and Visa Entry Reform Act, the Aviation and Transportation Security Act, and the Homeland Security Act, officially establishing the Department of Homeland Security and its duties. </w:t>
      </w:r>
      <w:r w:rsidRPr="004971FE">
        <w:rPr>
          <w:rStyle w:val="StyleUnderline"/>
          <w:highlight w:val="cyan"/>
        </w:rPr>
        <w:t>One</w:t>
      </w:r>
      <w:r w:rsidRPr="004971FE">
        <w:rPr>
          <w:rStyle w:val="StyleUnderline"/>
        </w:rPr>
        <w:t xml:space="preserve"> specific type of biometric</w:t>
      </w:r>
      <w:r w:rsidRPr="004971FE">
        <w:rPr>
          <w:rStyle w:val="Style13ptBold"/>
          <w:b w:val="0"/>
          <w:sz w:val="22"/>
        </w:rPr>
        <w:t xml:space="preserve"> that drew the attention of policy makers and the press </w:t>
      </w:r>
      <w:r w:rsidRPr="004971FE">
        <w:rPr>
          <w:rStyle w:val="StyleUnderline"/>
          <w:highlight w:val="cyan"/>
        </w:rPr>
        <w:t>was</w:t>
      </w:r>
      <w:r w:rsidRPr="004971FE">
        <w:rPr>
          <w:rStyle w:val="Style13ptBold"/>
          <w:b w:val="0"/>
          <w:sz w:val="22"/>
        </w:rPr>
        <w:t xml:space="preserve"> automated </w:t>
      </w:r>
      <w:r w:rsidRPr="004971FE">
        <w:rPr>
          <w:rStyle w:val="StyleUnderline"/>
          <w:highlight w:val="cyan"/>
        </w:rPr>
        <w:t>facial recognition</w:t>
      </w:r>
      <w:r w:rsidRPr="004971FE">
        <w:rPr>
          <w:rStyle w:val="Style13ptBold"/>
          <w:b w:val="0"/>
          <w:sz w:val="22"/>
        </w:rPr>
        <w:t xml:space="preserve">. More of an ongoing set of experiments than an actually existing technical system, </w:t>
      </w:r>
      <w:r w:rsidRPr="004971FE">
        <w:rPr>
          <w:rStyle w:val="StyleUnderline"/>
        </w:rPr>
        <w:t>automated facial recognition included a number of different competing computer processes designed to identify individuals using digitized visual images of the face</w:t>
      </w:r>
      <w:r w:rsidRPr="004971FE">
        <w:rPr>
          <w:rStyle w:val="Style13ptBold"/>
          <w:b w:val="0"/>
          <w:sz w:val="22"/>
        </w:rPr>
        <w:t xml:space="preserve">. While civil libertarians have raised critical questions about the privacy implications of computerized facial recognition, this essay sets aside the unresolved privacy issues, and the ‘security versus privacy’ dichotomy, to approach facial recognition from a different critical lens.1 </w:t>
      </w:r>
      <w:r w:rsidRPr="004971FE">
        <w:rPr>
          <w:rStyle w:val="StyleUnderline"/>
        </w:rPr>
        <w:t>Why was facial recognition considered a solution to the newly salient problem of terrorism after 9/11? And what problems and contradictions had to be forgotten or glossed over in order to construct it as a so-called security solution</w:t>
      </w:r>
      <w:r w:rsidRPr="004971FE">
        <w:rPr>
          <w:rStyle w:val="Style13ptBold"/>
          <w:b w:val="0"/>
          <w:sz w:val="22"/>
        </w:rPr>
        <w:t xml:space="preserve">? I explore three answers to these questions. </w:t>
      </w:r>
      <w:r w:rsidRPr="004971FE">
        <w:rPr>
          <w:rStyle w:val="StyleUnderline"/>
        </w:rPr>
        <w:t>First</w:t>
      </w:r>
      <w:r w:rsidRPr="004971FE">
        <w:rPr>
          <w:rStyle w:val="Style13ptBold"/>
          <w:b w:val="0"/>
          <w:sz w:val="22"/>
        </w:rPr>
        <w:t xml:space="preserve"> and most generally, </w:t>
      </w:r>
      <w:r w:rsidRPr="004971FE">
        <w:rPr>
          <w:rStyle w:val="StyleUnderline"/>
        </w:rPr>
        <w:t xml:space="preserve">interest in facial recognition in the wake of 9/11 was indicative of the preoccupation with technical concerns in contemporary political life. </w:t>
      </w:r>
      <w:r w:rsidRPr="004971FE">
        <w:rPr>
          <w:rStyle w:val="Style13ptBold"/>
          <w:b w:val="0"/>
          <w:sz w:val="22"/>
        </w:rPr>
        <w:t xml:space="preserve">As Andrew Barry (2001) has argued, </w:t>
      </w:r>
      <w:r w:rsidRPr="004971FE">
        <w:rPr>
          <w:rStyle w:val="StyleUnderline"/>
        </w:rPr>
        <w:t>present governmental rationality is concerned with all things technical, and problems of government are conceived as having technical solutions, often involving networking and interactivity. In this context, it made sense for the problem of terrorism to be thought of as having a ‘high-tech’, state-of-the-art solution involving computer science</w:t>
      </w:r>
      <w:r w:rsidRPr="004971FE">
        <w:rPr>
          <w:rStyle w:val="Style13ptBold"/>
          <w:b w:val="0"/>
          <w:sz w:val="22"/>
        </w:rPr>
        <w:t xml:space="preserve">, digital technologies, and information networks. </w:t>
      </w:r>
      <w:r w:rsidRPr="004971FE">
        <w:rPr>
          <w:rStyle w:val="StyleUnderline"/>
        </w:rPr>
        <w:t xml:space="preserve">Second, </w:t>
      </w:r>
      <w:r w:rsidRPr="004971FE">
        <w:rPr>
          <w:rStyle w:val="StyleUnderline"/>
          <w:highlight w:val="cyan"/>
        </w:rPr>
        <w:t>facial recognition</w:t>
      </w:r>
      <w:r w:rsidRPr="004971FE">
        <w:rPr>
          <w:rStyle w:val="StyleUnderline"/>
        </w:rPr>
        <w:t xml:space="preserve"> and other biometrics not only connected directly to the demand for security through identification, they also </w:t>
      </w:r>
      <w:r w:rsidRPr="004971FE">
        <w:rPr>
          <w:rStyle w:val="StyleUnderline"/>
          <w:highlight w:val="cyan"/>
        </w:rPr>
        <w:t>held out the promise of significantly improving identification systems by enabling the identification of individuals ‘at a distance’</w:t>
      </w:r>
      <w:r w:rsidRPr="004971FE">
        <w:rPr>
          <w:rStyle w:val="StyleUnderline"/>
        </w:rPr>
        <w:t xml:space="preserve"> and in ‘real-time’</w:t>
      </w:r>
      <w:r w:rsidRPr="004971FE">
        <w:rPr>
          <w:rStyle w:val="Style13ptBold"/>
          <w:b w:val="0"/>
          <w:sz w:val="22"/>
        </w:rPr>
        <w:t xml:space="preserve">, two central governmental and technological aims at present. But while new identification technologies have been posited as improvements over existing systems in the degree of distance, speed, accuracy and objectivity that they bring to identification techniques, in fact </w:t>
      </w:r>
      <w:r w:rsidRPr="004971FE">
        <w:rPr>
          <w:rStyle w:val="StyleUnderline"/>
        </w:rPr>
        <w:t xml:space="preserve">these new </w:t>
      </w:r>
      <w:r w:rsidRPr="004971FE">
        <w:rPr>
          <w:rStyle w:val="StyleUnderline"/>
        </w:rPr>
        <w:lastRenderedPageBreak/>
        <w:t xml:space="preserve">techniques are yet another manifestation in a long history of efforts to standardize identification systems in order to stabilize identity, a fundamentally unstable construct. Third, </w:t>
      </w:r>
      <w:r w:rsidRPr="004971FE">
        <w:rPr>
          <w:rStyle w:val="StyleUnderline"/>
          <w:highlight w:val="cyan"/>
        </w:rPr>
        <w:t>the idea of automated facial recognition seemed uniquely suited to identifying the terrorist threat embodied in the mugshot images of Arab</w:t>
      </w:r>
      <w:r w:rsidRPr="004971FE">
        <w:rPr>
          <w:rStyle w:val="Style13ptBold"/>
          <w:b w:val="0"/>
          <w:sz w:val="22"/>
        </w:rPr>
        <w:t xml:space="preserve"> men paraded across media screens and the pages of print. </w:t>
      </w:r>
      <w:r w:rsidRPr="004971FE">
        <w:rPr>
          <w:rStyle w:val="StyleUnderline"/>
        </w:rPr>
        <w:t>These fetishized objects where simultaneously ‘unidentifiable’ and readily identified by their characteristic ‘faces of terror’</w:t>
      </w:r>
      <w:r w:rsidRPr="004971FE">
        <w:rPr>
          <w:rStyle w:val="Style13ptBold"/>
          <w:b w:val="0"/>
          <w:sz w:val="22"/>
        </w:rPr>
        <w:t xml:space="preserve">, an contradiction repeated across the field of post-9/11 chatter, from security industry white papers, press releases, and promotional materials to agency briefings, congressional hearings, and newspaper headlines. </w:t>
      </w:r>
      <w:r w:rsidRPr="004971FE">
        <w:rPr>
          <w:rStyle w:val="StyleUnderline"/>
          <w:highlight w:val="cyan"/>
        </w:rPr>
        <w:t>There seemed no better way to identify these so-called unidentifiable enemies with their</w:t>
      </w:r>
      <w:r w:rsidRPr="004971FE">
        <w:rPr>
          <w:rStyle w:val="StyleUnderline"/>
        </w:rPr>
        <w:t xml:space="preserve"> distinctive ‘</w:t>
      </w:r>
      <w:r w:rsidRPr="004971FE">
        <w:rPr>
          <w:rStyle w:val="StyleUnderline"/>
          <w:highlight w:val="cyan"/>
        </w:rPr>
        <w:t>face of terror’</w:t>
      </w:r>
      <w:r w:rsidRPr="004971FE">
        <w:rPr>
          <w:rStyle w:val="StyleUnderline"/>
        </w:rPr>
        <w:t xml:space="preserve"> than the high-tech, state-of-the-art technique of computerized facial recognition. In both practical and symbolic terms, then, </w:t>
      </w:r>
      <w:r w:rsidRPr="004971FE">
        <w:rPr>
          <w:rStyle w:val="StyleUnderline"/>
          <w:highlight w:val="cyan"/>
        </w:rPr>
        <w:t>ongoing efforts to transform</w:t>
      </w:r>
      <w:r w:rsidRPr="004971FE">
        <w:rPr>
          <w:rStyle w:val="StyleUnderline"/>
        </w:rPr>
        <w:t xml:space="preserve"> automated </w:t>
      </w:r>
      <w:r w:rsidRPr="004971FE">
        <w:rPr>
          <w:rStyle w:val="StyleUnderline"/>
          <w:highlight w:val="cyan"/>
        </w:rPr>
        <w:t>facial recognition</w:t>
      </w:r>
      <w:r w:rsidRPr="004971FE">
        <w:rPr>
          <w:rStyle w:val="StyleUnderline"/>
        </w:rPr>
        <w:t xml:space="preserve"> from a set of technical experiments to a functioning identification technology have </w:t>
      </w:r>
      <w:r w:rsidRPr="004971FE">
        <w:rPr>
          <w:rStyle w:val="StyleUnderline"/>
          <w:highlight w:val="cyan"/>
        </w:rPr>
        <w:t xml:space="preserve">relied on an </w:t>
      </w:r>
      <w:proofErr w:type="spellStart"/>
      <w:r w:rsidRPr="004971FE">
        <w:rPr>
          <w:rStyle w:val="StyleUnderline"/>
          <w:highlight w:val="cyan"/>
        </w:rPr>
        <w:t>essentialized</w:t>
      </w:r>
      <w:proofErr w:type="spellEnd"/>
      <w:r w:rsidRPr="004971FE">
        <w:rPr>
          <w:rStyle w:val="StyleUnderline"/>
          <w:highlight w:val="cyan"/>
        </w:rPr>
        <w:t xml:space="preserve"> construction of ‘the terrorist identity</w:t>
      </w:r>
      <w:r w:rsidRPr="004971FE">
        <w:rPr>
          <w:rStyle w:val="StyleUnderline"/>
        </w:rPr>
        <w:t>’</w:t>
      </w:r>
      <w:r w:rsidRPr="004971FE">
        <w:rPr>
          <w:rStyle w:val="Style13ptBold"/>
          <w:b w:val="0"/>
          <w:sz w:val="22"/>
        </w:rPr>
        <w:t xml:space="preserve">  </w:t>
      </w:r>
      <w:r w:rsidRPr="004971FE">
        <w:rPr>
          <w:rStyle w:val="StyleUnderline"/>
        </w:rPr>
        <w:t xml:space="preserve">a construction that has had particularly grave consequences for some. </w:t>
      </w:r>
      <w:r w:rsidRPr="004971FE">
        <w:rPr>
          <w:rStyle w:val="StyleUnderline"/>
          <w:highlight w:val="cyan"/>
        </w:rPr>
        <w:t>In the effort to define</w:t>
      </w:r>
      <w:r w:rsidRPr="004971FE">
        <w:rPr>
          <w:rStyle w:val="StyleUnderline"/>
        </w:rPr>
        <w:t xml:space="preserve"> automated </w:t>
      </w:r>
      <w:r w:rsidRPr="004971FE">
        <w:rPr>
          <w:rStyle w:val="StyleUnderline"/>
          <w:highlight w:val="cyan"/>
        </w:rPr>
        <w:t>facial recognition as a new ‘homeland security’</w:t>
      </w:r>
      <w:r w:rsidRPr="004971FE">
        <w:rPr>
          <w:rStyle w:val="StyleUnderline"/>
        </w:rPr>
        <w:t xml:space="preserve"> </w:t>
      </w:r>
      <w:r w:rsidRPr="004971FE">
        <w:rPr>
          <w:rStyle w:val="StyleUnderline"/>
          <w:highlight w:val="cyan"/>
        </w:rPr>
        <w:t>technology</w:t>
      </w:r>
      <w:r w:rsidRPr="004971FE">
        <w:rPr>
          <w:rStyle w:val="StyleUnderline"/>
        </w:rPr>
        <w:t xml:space="preserve">, proponents and </w:t>
      </w:r>
      <w:r w:rsidRPr="004971FE">
        <w:rPr>
          <w:rStyle w:val="StyleUnderline"/>
          <w:highlight w:val="cyan"/>
        </w:rPr>
        <w:t>developers</w:t>
      </w:r>
      <w:r w:rsidRPr="004971FE">
        <w:rPr>
          <w:rStyle w:val="StyleUnderline"/>
        </w:rPr>
        <w:t xml:space="preserve"> have </w:t>
      </w:r>
      <w:r w:rsidRPr="004971FE">
        <w:rPr>
          <w:rStyle w:val="StyleUnderline"/>
          <w:highlight w:val="cyan"/>
        </w:rPr>
        <w:t>attempted</w:t>
      </w:r>
      <w:r w:rsidRPr="004971FE">
        <w:rPr>
          <w:rStyle w:val="StyleUnderline"/>
        </w:rPr>
        <w:t xml:space="preserve"> to build </w:t>
      </w:r>
      <w:r w:rsidRPr="004971FE">
        <w:rPr>
          <w:rStyle w:val="StyleUnderline"/>
          <w:highlight w:val="cyan"/>
        </w:rPr>
        <w:t>a</w:t>
      </w:r>
      <w:r w:rsidRPr="004971FE">
        <w:rPr>
          <w:rStyle w:val="StyleUnderline"/>
        </w:rPr>
        <w:t xml:space="preserve"> particularly doctrinaire and troubling </w:t>
      </w:r>
      <w:r w:rsidRPr="004971FE">
        <w:rPr>
          <w:rStyle w:val="StyleUnderline"/>
          <w:highlight w:val="cyan"/>
        </w:rPr>
        <w:t>politics of identity into</w:t>
      </w:r>
      <w:r w:rsidRPr="004971FE">
        <w:rPr>
          <w:rStyle w:val="StyleUnderline"/>
        </w:rPr>
        <w:t xml:space="preserve"> both </w:t>
      </w:r>
      <w:r w:rsidRPr="004971FE">
        <w:rPr>
          <w:rStyle w:val="StyleUnderline"/>
          <w:highlight w:val="cyan"/>
        </w:rPr>
        <w:t>the</w:t>
      </w:r>
      <w:r w:rsidRPr="004971FE">
        <w:rPr>
          <w:rStyle w:val="StyleUnderline"/>
        </w:rPr>
        <w:t xml:space="preserve"> rationale for and the </w:t>
      </w:r>
      <w:r w:rsidRPr="004971FE">
        <w:rPr>
          <w:rStyle w:val="StyleUnderline"/>
          <w:highlight w:val="cyan"/>
        </w:rPr>
        <w:t>design</w:t>
      </w:r>
      <w:r w:rsidRPr="004971FE">
        <w:rPr>
          <w:rStyle w:val="StyleUnderline"/>
        </w:rPr>
        <w:t xml:space="preserve"> of technical systems. Identifying how proponents of new identification technologies attempt to incorporate rigid, and thereby flawed, notions of identity into the rationale for and design of such systems troubles claims about their technical neutrality, and raises further questions about their suitability for providing something called ‘homeland security’. </w:t>
      </w:r>
    </w:p>
    <w:p w:rsidR="00AE172B" w:rsidRPr="00B22013" w:rsidRDefault="00AE172B" w:rsidP="00AE172B">
      <w:pPr>
        <w:rPr>
          <w:rStyle w:val="StyleUnderline"/>
        </w:rPr>
      </w:pPr>
    </w:p>
    <w:p w:rsidR="00AE172B" w:rsidRPr="003836A0" w:rsidRDefault="00AE172B" w:rsidP="00AE172B">
      <w:pPr>
        <w:pStyle w:val="Heading4"/>
      </w:pPr>
      <w:r>
        <w:t xml:space="preserve">The use of FRT to prevent terrorism constructs enemies through a political project that constructs the Arabian other as a threat based on a discourse of racialized otherness. </w:t>
      </w:r>
    </w:p>
    <w:p w:rsidR="00AE172B" w:rsidRPr="00B22013" w:rsidRDefault="00AE172B" w:rsidP="00AE172B">
      <w:pPr>
        <w:rPr>
          <w:bCs/>
        </w:rPr>
      </w:pPr>
      <w:r w:rsidRPr="00B22013">
        <w:rPr>
          <w:rStyle w:val="Style13ptBold"/>
        </w:rPr>
        <w:t xml:space="preserve">Gates 6 </w:t>
      </w:r>
      <w:r w:rsidRPr="00B22013">
        <w:rPr>
          <w:rStyle w:val="Style13ptBold"/>
          <w:b w:val="0"/>
          <w:sz w:val="22"/>
        </w:rPr>
        <w:t>– Assistant Professor in the Department of Communication and the Science Studies Program at the University of California, San Diego. (Kelly, Cultural Studies Vol. 20, Nos. 4 5 July/September 2006, pp. 417 440 ISSN 0950-2386 print/ISSN 1466-4348 online – 2006 Taylor &amp; Francis http://www.tandf.co.uk/journals DOI: 10.1080/09502380600708820, IDENTIFYING THE 9/11 ‘FACES OF TERROR’ The promise and problem of facial recognition technology) NAR</w:t>
      </w:r>
    </w:p>
    <w:p w:rsidR="00AE172B" w:rsidRDefault="00AE172B" w:rsidP="00AE172B">
      <w:r w:rsidRPr="004971FE">
        <w:rPr>
          <w:rStyle w:val="StyleUnderline"/>
        </w:rPr>
        <w:t xml:space="preserve">In the US, </w:t>
      </w:r>
      <w:r w:rsidRPr="004971FE">
        <w:rPr>
          <w:rStyle w:val="StyleUnderline"/>
          <w:highlight w:val="cyan"/>
        </w:rPr>
        <w:t>a portion of the federal funding for research</w:t>
      </w:r>
      <w:r w:rsidRPr="004971FE">
        <w:t xml:space="preserve"> and </w:t>
      </w:r>
      <w:r w:rsidRPr="004971FE">
        <w:rPr>
          <w:rStyle w:val="StyleUnderline"/>
        </w:rPr>
        <w:t xml:space="preserve">development </w:t>
      </w:r>
      <w:r w:rsidRPr="004971FE">
        <w:rPr>
          <w:rStyle w:val="StyleUnderline"/>
          <w:highlight w:val="cyan"/>
        </w:rPr>
        <w:t>into</w:t>
      </w:r>
      <w:r w:rsidRPr="004971FE">
        <w:rPr>
          <w:rStyle w:val="StyleUnderline"/>
        </w:rPr>
        <w:t xml:space="preserve"> automated </w:t>
      </w:r>
      <w:r w:rsidRPr="004971FE">
        <w:rPr>
          <w:rStyle w:val="StyleUnderline"/>
          <w:highlight w:val="cyan"/>
        </w:rPr>
        <w:t>facial recognition has come from</w:t>
      </w:r>
      <w:r w:rsidRPr="004971FE">
        <w:t xml:space="preserve"> the Defense Advanced Research Projects Agency (</w:t>
      </w:r>
      <w:r w:rsidRPr="004971FE">
        <w:rPr>
          <w:rStyle w:val="StyleUnderline"/>
          <w:highlight w:val="cyan"/>
        </w:rPr>
        <w:t>DARPA</w:t>
      </w:r>
      <w:r w:rsidRPr="004971FE">
        <w:t xml:space="preserve">), the central research and development arm of the Department of Defense. </w:t>
      </w:r>
      <w:r w:rsidRPr="004971FE">
        <w:rPr>
          <w:rStyle w:val="StyleUnderline"/>
        </w:rPr>
        <w:t xml:space="preserve">Following the bombing of the </w:t>
      </w:r>
      <w:proofErr w:type="spellStart"/>
      <w:r w:rsidRPr="004971FE">
        <w:rPr>
          <w:rStyle w:val="StyleUnderline"/>
        </w:rPr>
        <w:t>Khobar</w:t>
      </w:r>
      <w:proofErr w:type="spellEnd"/>
      <w:r w:rsidRPr="004971FE">
        <w:rPr>
          <w:rStyle w:val="StyleUnderline"/>
        </w:rPr>
        <w:t xml:space="preserve"> </w:t>
      </w:r>
      <w:proofErr w:type="spellStart"/>
      <w:r w:rsidRPr="004971FE">
        <w:rPr>
          <w:rStyle w:val="StyleUnderline"/>
        </w:rPr>
        <w:t>Towars</w:t>
      </w:r>
      <w:proofErr w:type="spellEnd"/>
      <w:r w:rsidRPr="004971FE">
        <w:rPr>
          <w:rStyle w:val="StyleUnderline"/>
        </w:rPr>
        <w:t xml:space="preserve"> US military barracks</w:t>
      </w:r>
      <w:r w:rsidRPr="004971FE">
        <w:t xml:space="preserve"> in Saudi Arabia in 1996, </w:t>
      </w:r>
      <w:r w:rsidRPr="004971FE">
        <w:rPr>
          <w:rStyle w:val="StyleUnderline"/>
        </w:rPr>
        <w:t>DARPA began to develop a program called ‘Image Understanding Force Protection’ (IUFP), which would provide funding to universities and private companies for research and development on multi-modal biometric technologies for identifying humans at a distance, literally at a range of 50 to 500 feet</w:t>
      </w:r>
      <w:r w:rsidRPr="004971FE">
        <w:t xml:space="preserve">, and without their actual cooperation or direct interface with a biometric systems. By ‘multi-modal’ they meant using and combining multiple biometrics in one system, merging facial, voice, gait, and other forms of automated recognition into one, more robust system. </w:t>
      </w:r>
      <w:r w:rsidRPr="004971FE">
        <w:rPr>
          <w:rStyle w:val="StyleUnderline"/>
          <w:highlight w:val="cyan"/>
        </w:rPr>
        <w:t>The program was renamed ‘Human ID at a Distance’</w:t>
      </w:r>
      <w:r w:rsidRPr="004971FE">
        <w:t>, or ‘</w:t>
      </w:r>
      <w:proofErr w:type="spellStart"/>
      <w:r w:rsidRPr="004971FE">
        <w:t>HumanID</w:t>
      </w:r>
      <w:proofErr w:type="spellEnd"/>
      <w:r w:rsidRPr="004971FE">
        <w:t xml:space="preserve">’ for short, and following 9/11, it was placed under the auspices of DARPA’s controversial ‘Total Information Awareness’ program, headed by John Poindexter. </w:t>
      </w:r>
      <w:proofErr w:type="spellStart"/>
      <w:r w:rsidRPr="004971FE">
        <w:t>HumanID</w:t>
      </w:r>
      <w:proofErr w:type="spellEnd"/>
      <w:r w:rsidRPr="004971FE">
        <w:t xml:space="preserve"> was one of a number of projects conceptualized in the 1990s </w:t>
      </w:r>
      <w:r w:rsidRPr="004971FE">
        <w:rPr>
          <w:rStyle w:val="StyleUnderline"/>
          <w:highlight w:val="cyan"/>
        </w:rPr>
        <w:t>to address the newly defined problem of ‘asymmetric threats’</w:t>
      </w:r>
      <w:r w:rsidRPr="004971FE">
        <w:rPr>
          <w:rStyle w:val="StyleUnderline"/>
        </w:rPr>
        <w:t xml:space="preserve">, a concept coined by military researchers to define the insidious post-Cold War adversaries, including guerrilla insurgents, drug smuggling cartels, and other state-less actors  those ‘loosely organized networks that exploit [Western] </w:t>
      </w:r>
      <w:r w:rsidRPr="004971FE">
        <w:rPr>
          <w:rStyle w:val="StyleUnderline"/>
        </w:rPr>
        <w:lastRenderedPageBreak/>
        <w:t>society’s openness’</w:t>
      </w:r>
      <w:r w:rsidRPr="004971FE">
        <w:t xml:space="preserve"> (Grimes 2003, p. 28). As the chosen mantra of the new Total Information Awareness system, the concept of ‘asymmetric threats’ was briefly addressed in a promotional video for TIA targeted to industry and state officials. The video, outlining the various research and development projects that were combined to form TIA, was shown as the introduction to the keynote address at the September 2002 Biometrics Consortium Conference, delivered by </w:t>
      </w:r>
      <w:proofErr w:type="spellStart"/>
      <w:r w:rsidRPr="004971FE">
        <w:t>Dr</w:t>
      </w:r>
      <w:proofErr w:type="spellEnd"/>
      <w:r w:rsidRPr="004971FE">
        <w:t xml:space="preserve"> Robert L. Popp, then Deputy Director of DARPA’s newly formed Information Awareness Office. The text opens with a montage of images and sounds signifying the Cold War, the fall of the Berlin Wall, and the newly defined US security threats of the 1990s and early twenty-first century. The Cold War images  black and white photos of suffering peasants and video of Soviet soldiers marching in file  are followed by mug shot images of recognizable terrorist suspects and a characteristic video image of a crowd of Arab men moving rhythmically en masse. The montage is accompanied by the following voice-over narration: </w:t>
      </w:r>
      <w:r w:rsidRPr="004971FE">
        <w:rPr>
          <w:rStyle w:val="StyleUnderline"/>
          <w:highlight w:val="cyan"/>
        </w:rPr>
        <w:t>During the Cold</w:t>
      </w:r>
      <w:r w:rsidRPr="004971FE">
        <w:rPr>
          <w:rStyle w:val="StyleUnderline"/>
        </w:rPr>
        <w:t xml:space="preserve"> </w:t>
      </w:r>
      <w:r w:rsidRPr="004971FE">
        <w:rPr>
          <w:rStyle w:val="StyleUnderline"/>
          <w:highlight w:val="cyan"/>
        </w:rPr>
        <w:t>War</w:t>
      </w:r>
      <w:r w:rsidRPr="004971FE">
        <w:rPr>
          <w:rStyle w:val="StyleUnderline"/>
        </w:rPr>
        <w:t xml:space="preserve">, the enemy was predictable, identifiable, and consistent. </w:t>
      </w:r>
      <w:r w:rsidRPr="004971FE">
        <w:rPr>
          <w:rStyle w:val="StyleUnderline"/>
          <w:highlight w:val="cyan"/>
        </w:rPr>
        <w:t>We knew the threats, the targets were clear</w:t>
      </w:r>
      <w:r w:rsidRPr="004971FE">
        <w:rPr>
          <w:rStyle w:val="StyleUnderline"/>
        </w:rPr>
        <w:t xml:space="preserve">. But times change. </w:t>
      </w:r>
      <w:r w:rsidRPr="004971FE">
        <w:rPr>
          <w:rStyle w:val="StyleUnderline"/>
          <w:highlight w:val="cyan"/>
        </w:rPr>
        <w:t>Today</w:t>
      </w:r>
      <w:r w:rsidRPr="004971FE">
        <w:rPr>
          <w:rStyle w:val="StyleUnderline"/>
        </w:rPr>
        <w:t xml:space="preserve">, with the demise of the other superpower, </w:t>
      </w:r>
      <w:r w:rsidRPr="004971FE">
        <w:rPr>
          <w:rStyle w:val="StyleUnderline"/>
          <w:highlight w:val="cyan"/>
        </w:rPr>
        <w:t>America is in a</w:t>
      </w:r>
      <w:r w:rsidRPr="004971FE">
        <w:rPr>
          <w:rStyle w:val="StyleUnderline"/>
        </w:rPr>
        <w:t xml:space="preserve"> different position: a </w:t>
      </w:r>
      <w:r w:rsidRPr="004971FE">
        <w:rPr>
          <w:rStyle w:val="StyleUnderline"/>
          <w:highlight w:val="cyan"/>
        </w:rPr>
        <w:t>position of vulnerability</w:t>
      </w:r>
      <w:r w:rsidRPr="004971FE">
        <w:rPr>
          <w:rStyle w:val="StyleUnderline"/>
        </w:rPr>
        <w:t xml:space="preserve">. </w:t>
      </w:r>
      <w:r w:rsidRPr="004971FE">
        <w:rPr>
          <w:rStyle w:val="StyleUnderline"/>
          <w:highlight w:val="cyan"/>
        </w:rPr>
        <w:t>When the enemy strikes</w:t>
      </w:r>
      <w:r w:rsidRPr="004971FE">
        <w:rPr>
          <w:rStyle w:val="StyleUnderline"/>
        </w:rPr>
        <w:t xml:space="preserve">, it isn’t predictable. </w:t>
      </w:r>
      <w:r w:rsidRPr="004971FE">
        <w:rPr>
          <w:rStyle w:val="StyleUnderline"/>
          <w:highlight w:val="cyan"/>
        </w:rPr>
        <w:t>It isn’t identifiable</w:t>
      </w:r>
      <w:r w:rsidRPr="004971FE">
        <w:rPr>
          <w:rStyle w:val="StyleUnderline"/>
        </w:rPr>
        <w:t>.</w:t>
      </w:r>
      <w:r w:rsidRPr="004971FE">
        <w:t xml:space="preserve"> It is anything but consistent. Times change. We are in a world of ‘</w:t>
      </w:r>
      <w:proofErr w:type="spellStart"/>
      <w:r w:rsidRPr="004971FE">
        <w:t>asymmetrics</w:t>
      </w:r>
      <w:proofErr w:type="spellEnd"/>
      <w:r w:rsidRPr="004971FE">
        <w:t xml:space="preserve">’, and we need transformational solutions. The asymmetric threat is now a reality of global life. </w:t>
      </w:r>
      <w:r w:rsidRPr="004971FE">
        <w:rPr>
          <w:rStyle w:val="StyleUnderline"/>
        </w:rPr>
        <w:t>How do we detect it? How do we predict it? How do we prevent it?</w:t>
      </w:r>
      <w:r w:rsidRPr="004971FE">
        <w:t xml:space="preserve"> (DARPA, 2002) The opening sequence of this video invokes a nostalgic longing for the so-called predictability and consistency of the Cold War, when the enemy was ostensibly well-defined and identifiable. </w:t>
      </w:r>
      <w:r w:rsidRPr="004971FE">
        <w:rPr>
          <w:rStyle w:val="StyleUnderline"/>
          <w:highlight w:val="cyan"/>
        </w:rPr>
        <w:t>This nostalgic idea of an identifiable enemy is used to define</w:t>
      </w:r>
      <w:r w:rsidRPr="004971FE">
        <w:rPr>
          <w:rStyle w:val="StyleUnderline"/>
        </w:rPr>
        <w:t xml:space="preserve"> a new form of national ‘vulnerability</w:t>
      </w:r>
      <w:r w:rsidRPr="004971FE">
        <w:t>’ the</w:t>
      </w:r>
      <w:r w:rsidRPr="004971FE">
        <w:rPr>
          <w:rStyle w:val="StyleUnderline"/>
          <w:highlight w:val="cyan"/>
        </w:rPr>
        <w:t xml:space="preserve"> construction of ‘America’ as ‘vulnerable</w:t>
      </w:r>
      <w:r w:rsidRPr="004971FE">
        <w:rPr>
          <w:rStyle w:val="StyleUnderline"/>
        </w:rPr>
        <w:t xml:space="preserve">’ precisely </w:t>
      </w:r>
      <w:r w:rsidRPr="004971FE">
        <w:rPr>
          <w:rStyle w:val="StyleUnderline"/>
          <w:highlight w:val="cyan"/>
        </w:rPr>
        <w:t>because it cannot identify its enemy</w:t>
      </w:r>
      <w:r w:rsidRPr="004971FE">
        <w:rPr>
          <w:rStyle w:val="StyleUnderline"/>
        </w:rPr>
        <w:t xml:space="preserve">, literally or symbolically. </w:t>
      </w:r>
      <w:r w:rsidRPr="004971FE">
        <w:rPr>
          <w:rStyle w:val="StyleUnderline"/>
          <w:highlight w:val="cyan"/>
        </w:rPr>
        <w:t>The</w:t>
      </w:r>
      <w:r w:rsidRPr="004971FE">
        <w:rPr>
          <w:rStyle w:val="StyleUnderline"/>
        </w:rPr>
        <w:t xml:space="preserve"> inference is that the United States is more vulnerable than ever, that the ‘</w:t>
      </w:r>
      <w:r w:rsidRPr="004971FE">
        <w:rPr>
          <w:rStyle w:val="StyleUnderline"/>
          <w:highlight w:val="cyan"/>
        </w:rPr>
        <w:t>asymmetric threats’ facing the nation today are even greater than the perpetual threat of nuclear holocaust during the 40-year Cold War</w:t>
      </w:r>
      <w:r w:rsidRPr="004971FE">
        <w:rPr>
          <w:rStyle w:val="StyleUnderline"/>
        </w:rPr>
        <w:t xml:space="preserve">. </w:t>
      </w:r>
      <w:r w:rsidRPr="004971FE">
        <w:rPr>
          <w:rStyle w:val="StyleUnderline"/>
          <w:highlight w:val="cyan"/>
        </w:rPr>
        <w:t>The collapse of the Soviet Union</w:t>
      </w:r>
      <w:r w:rsidRPr="004971FE">
        <w:rPr>
          <w:rStyle w:val="StyleUnderline"/>
        </w:rPr>
        <w:t xml:space="preserve"> may have </w:t>
      </w:r>
      <w:r w:rsidRPr="004971FE">
        <w:rPr>
          <w:rStyle w:val="StyleUnderline"/>
          <w:highlight w:val="cyan"/>
        </w:rPr>
        <w:t>eliminated the ‘symmetric’ threat of nuclear warfare</w:t>
      </w:r>
      <w:r w:rsidRPr="004971FE">
        <w:rPr>
          <w:rStyle w:val="StyleUnderline"/>
        </w:rPr>
        <w:t xml:space="preserve"> with the communist Other, but </w:t>
      </w:r>
      <w:r w:rsidRPr="004971FE">
        <w:rPr>
          <w:rStyle w:val="StyleUnderline"/>
          <w:highlight w:val="cyan"/>
        </w:rPr>
        <w:t>in its place came many smaller villains</w:t>
      </w:r>
      <w:r w:rsidRPr="004971FE">
        <w:t xml:space="preserve">, ostensibly more difficult to locate, define, and identify. </w:t>
      </w:r>
      <w:r w:rsidRPr="004971FE">
        <w:rPr>
          <w:rStyle w:val="StyleUnderline"/>
        </w:rPr>
        <w:t>The US may no longer have an enemy that can match its military might, according to this message, but it has many small enemies that do not play by the conventional rules of state warfare</w:t>
      </w:r>
      <w:r w:rsidRPr="004971FE">
        <w:t xml:space="preserve"> and thus represent significant threats, disproportionate to their small size and military resources. </w:t>
      </w:r>
      <w:r w:rsidRPr="004971FE">
        <w:rPr>
          <w:rStyle w:val="StyleUnderline"/>
          <w:highlight w:val="cyan"/>
        </w:rPr>
        <w:t>These new ‘unidentifiable’ and ‘unpredictable’ enemies are constructed as major risks</w:t>
      </w:r>
      <w:r w:rsidRPr="004971FE">
        <w:rPr>
          <w:rStyle w:val="StyleUnderline"/>
        </w:rPr>
        <w:t xml:space="preserve">, </w:t>
      </w:r>
      <w:r w:rsidRPr="004971FE">
        <w:t xml:space="preserve">a construction given considerable leverage by the enormity of the violence on 9/ 11 along with its precession as simulacra. </w:t>
      </w:r>
      <w:r w:rsidRPr="004971FE">
        <w:rPr>
          <w:rStyle w:val="StyleUnderline"/>
        </w:rPr>
        <w:t>Of course, the mug shot images of specific faces in this video contradict the notion that the new national threats are ‘unidentifiable’</w:t>
      </w:r>
      <w:r w:rsidRPr="004971FE">
        <w:t xml:space="preserve">. </w:t>
      </w:r>
      <w:r w:rsidRPr="004971FE">
        <w:rPr>
          <w:rStyle w:val="StyleUnderline"/>
        </w:rPr>
        <w:t xml:space="preserve">The visual text, including </w:t>
      </w:r>
      <w:r w:rsidRPr="004971FE">
        <w:rPr>
          <w:rStyle w:val="StyleUnderline"/>
          <w:highlight w:val="cyan"/>
        </w:rPr>
        <w:t>images of</w:t>
      </w:r>
      <w:r w:rsidRPr="004971FE">
        <w:rPr>
          <w:rStyle w:val="StyleUnderline"/>
        </w:rPr>
        <w:t xml:space="preserve"> specific faces and </w:t>
      </w:r>
      <w:r w:rsidRPr="004971FE">
        <w:rPr>
          <w:rStyle w:val="StyleUnderline"/>
          <w:highlight w:val="cyan"/>
        </w:rPr>
        <w:t>groups of ethnically coded people</w:t>
      </w:r>
      <w:r w:rsidRPr="004971FE">
        <w:rPr>
          <w:rStyle w:val="StyleUnderline"/>
        </w:rPr>
        <w:t xml:space="preserve">, </w:t>
      </w:r>
      <w:r w:rsidRPr="004971FE">
        <w:rPr>
          <w:rStyle w:val="StyleUnderline"/>
          <w:highlight w:val="cyan"/>
        </w:rPr>
        <w:t>exemplifies the</w:t>
      </w:r>
      <w:r w:rsidRPr="004971FE">
        <w:rPr>
          <w:rStyle w:val="StyleUnderline"/>
        </w:rPr>
        <w:t xml:space="preserve"> way in which the problem of </w:t>
      </w:r>
      <w:r w:rsidRPr="004971FE">
        <w:rPr>
          <w:rStyle w:val="StyleUnderline"/>
          <w:highlight w:val="cyan"/>
        </w:rPr>
        <w:t>‘asymmetric threats’</w:t>
      </w:r>
      <w:r w:rsidRPr="004971FE">
        <w:rPr>
          <w:rStyle w:val="StyleUnderline"/>
        </w:rPr>
        <w:t xml:space="preserve"> </w:t>
      </w:r>
      <w:r w:rsidRPr="004971FE">
        <w:rPr>
          <w:rStyle w:val="StyleUnderline"/>
          <w:highlight w:val="cyan"/>
        </w:rPr>
        <w:t>is bound</w:t>
      </w:r>
      <w:r w:rsidRPr="004971FE">
        <w:rPr>
          <w:rStyle w:val="StyleUnderline"/>
        </w:rPr>
        <w:t xml:space="preserve"> symbolically </w:t>
      </w:r>
      <w:r w:rsidRPr="004971FE">
        <w:rPr>
          <w:rStyle w:val="StyleUnderline"/>
          <w:highlight w:val="cyan"/>
        </w:rPr>
        <w:t>to the stereotype of the Arab terrorist</w:t>
      </w:r>
      <w:r w:rsidRPr="004971FE">
        <w:rPr>
          <w:rStyle w:val="StyleUnderline"/>
        </w:rPr>
        <w:t xml:space="preserve">. While the implication is that facial recognition and other technologies can accomplish the truly magical feet of identifying the ‘unidentifiable’ threats to the nation, </w:t>
      </w:r>
      <w:r w:rsidRPr="004971FE">
        <w:rPr>
          <w:rStyle w:val="Emphasis"/>
          <w:highlight w:val="cyan"/>
        </w:rPr>
        <w:t>we are invited to imagine precisely who will be identified</w:t>
      </w:r>
      <w:r w:rsidRPr="004971FE">
        <w:rPr>
          <w:rStyle w:val="StyleUnderline"/>
        </w:rPr>
        <w:t>.</w:t>
      </w:r>
      <w:r w:rsidRPr="004971FE">
        <w:t xml:space="preserve"> In the aftermath of 9/11, </w:t>
      </w:r>
      <w:r w:rsidRPr="004971FE">
        <w:rPr>
          <w:rStyle w:val="StyleUnderline"/>
          <w:highlight w:val="cyan"/>
        </w:rPr>
        <w:t>the identity of ‘asymmetric’, ‘unidentifiable’ threats articulated not only to visual images of Arab men, but also to repeated references to ‘the face of terror’</w:t>
      </w:r>
      <w:r w:rsidRPr="004971FE">
        <w:rPr>
          <w:rStyle w:val="StyleUnderline"/>
        </w:rPr>
        <w:t>.</w:t>
      </w:r>
      <w:r w:rsidRPr="004971FE">
        <w:t xml:space="preserve"> One example was the title of the </w:t>
      </w:r>
      <w:proofErr w:type="spellStart"/>
      <w:r w:rsidRPr="004971FE">
        <w:t>Visionics</w:t>
      </w:r>
      <w:proofErr w:type="spellEnd"/>
      <w:r w:rsidRPr="004971FE">
        <w:t xml:space="preserve"> white paper discussed above, ‘Protecting Civilization from the Faces of Terror’. In addition, the Washington Post published an article on facial recognition headlined ‘In the Face of Terror; Recognition Technology Spreads Quickly’ (</w:t>
      </w:r>
      <w:proofErr w:type="spellStart"/>
      <w:r w:rsidRPr="004971FE">
        <w:t>O’Harrow</w:t>
      </w:r>
      <w:proofErr w:type="spellEnd"/>
      <w:r w:rsidRPr="004971FE">
        <w:t xml:space="preserve"> 2001b, p. E1), and the Technology, Terrorism, and Government Information Subcommittee of the US Senate Judiciary Committee held a hearing on ‘Biometric Identifiers and the Modern Face of Terror: New Technologies in the Global War on Terrorism’ (2001). The headline of John Poindexter’s September 2003 New York Times op-ed piece, defending the politically unpopular Total </w:t>
      </w:r>
      <w:r w:rsidRPr="004971FE">
        <w:lastRenderedPageBreak/>
        <w:t xml:space="preserve">Information Awareness system, read ‘Finding the Face of Terror in Data’. </w:t>
      </w:r>
      <w:r w:rsidRPr="004971FE">
        <w:rPr>
          <w:rStyle w:val="StyleUnderline"/>
          <w:highlight w:val="cyan"/>
        </w:rPr>
        <w:t>The ‘faces of terror’ metaphor</w:t>
      </w:r>
      <w:r w:rsidRPr="004971FE">
        <w:rPr>
          <w:rStyle w:val="StyleUnderline"/>
        </w:rPr>
        <w:t xml:space="preserve">, while obviously used as a clever turn of phrase in order to position facial recognition as a solution to airport security, </w:t>
      </w:r>
      <w:r w:rsidRPr="004971FE">
        <w:rPr>
          <w:rStyle w:val="StyleUnderline"/>
          <w:highlight w:val="cyan"/>
        </w:rPr>
        <w:t>cannot be dismissed as</w:t>
      </w:r>
      <w:r w:rsidRPr="004971FE">
        <w:rPr>
          <w:rStyle w:val="StyleUnderline"/>
        </w:rPr>
        <w:t xml:space="preserve"> a clever copy</w:t>
      </w:r>
      <w:r w:rsidRPr="004971FE">
        <w:t xml:space="preserve">.7 Ostensibly </w:t>
      </w:r>
      <w:r w:rsidRPr="004971FE">
        <w:rPr>
          <w:rStyle w:val="StyleUnderline"/>
          <w:highlight w:val="cyan"/>
        </w:rPr>
        <w:t>referencing the individual faces of the 9/11 hijackers as well as potential future terrorists</w:t>
      </w:r>
      <w:r w:rsidRPr="004971FE">
        <w:rPr>
          <w:rStyle w:val="StyleUnderline"/>
        </w:rPr>
        <w:t xml:space="preserve">, </w:t>
      </w:r>
      <w:r w:rsidRPr="004971FE">
        <w:rPr>
          <w:rStyle w:val="StyleUnderline"/>
          <w:highlight w:val="cyan"/>
        </w:rPr>
        <w:t>it</w:t>
      </w:r>
      <w:r w:rsidRPr="004971FE">
        <w:rPr>
          <w:rStyle w:val="StyleUnderline"/>
        </w:rPr>
        <w:t xml:space="preserve"> also </w:t>
      </w:r>
      <w:r w:rsidRPr="004971FE">
        <w:rPr>
          <w:rStyle w:val="StyleUnderline"/>
          <w:highlight w:val="cyan"/>
        </w:rPr>
        <w:t xml:space="preserve">conjured up </w:t>
      </w:r>
      <w:r w:rsidRPr="004971FE">
        <w:rPr>
          <w:rStyle w:val="Emphasis"/>
          <w:highlight w:val="cyan"/>
        </w:rPr>
        <w:t>the idea of an amorphous, racialized, and fetishized enemy Other that had penetrated both the national territory and the national imagination</w:t>
      </w:r>
      <w:r w:rsidRPr="004971FE">
        <w:rPr>
          <w:highlight w:val="cyan"/>
        </w:rPr>
        <w:t>.</w:t>
      </w:r>
      <w:r w:rsidRPr="004971FE">
        <w:t xml:space="preserve"> With images of the faces of the hijackers and of Osama bin Laden circulating in the press, </w:t>
      </w:r>
      <w:r w:rsidRPr="004971FE">
        <w:rPr>
          <w:rStyle w:val="StyleUnderline"/>
        </w:rPr>
        <w:t xml:space="preserve">the ‘faces of terror’ metaphor invoked specific objects: mug-shots and grainy video images of Arab men. It is not surprising or unusual that </w:t>
      </w:r>
      <w:r w:rsidRPr="004971FE">
        <w:rPr>
          <w:rStyle w:val="StyleUnderline"/>
          <w:highlight w:val="cyan"/>
        </w:rPr>
        <w:t>the facial images stood in for the individuals themselves</w:t>
      </w:r>
      <w:r w:rsidRPr="004971FE">
        <w:rPr>
          <w:rStyle w:val="StyleUnderline"/>
        </w:rPr>
        <w:t xml:space="preserve">; </w:t>
      </w:r>
      <w:r w:rsidRPr="004971FE">
        <w:rPr>
          <w:rStyle w:val="StyleUnderline"/>
          <w:highlight w:val="cyan"/>
        </w:rPr>
        <w:t>we commonly understand the image of the face as a signifier for individual identity</w:t>
      </w:r>
      <w:r w:rsidRPr="004971FE">
        <w:rPr>
          <w:rStyle w:val="StyleUnderline"/>
        </w:rPr>
        <w:t>.</w:t>
      </w:r>
      <w:r w:rsidRPr="004971FE">
        <w:t xml:space="preserve"> However, </w:t>
      </w:r>
      <w:r w:rsidRPr="004971FE">
        <w:rPr>
          <w:rStyle w:val="StyleUnderline"/>
          <w:highlight w:val="cyan"/>
        </w:rPr>
        <w:t>the idea that certain faces could be</w:t>
      </w:r>
      <w:r w:rsidRPr="004971FE">
        <w:rPr>
          <w:rStyle w:val="StyleUnderline"/>
        </w:rPr>
        <w:t xml:space="preserve"> inherently ‘</w:t>
      </w:r>
      <w:r w:rsidRPr="004971FE">
        <w:rPr>
          <w:rStyle w:val="StyleUnderline"/>
          <w:highlight w:val="cyan"/>
        </w:rPr>
        <w:t xml:space="preserve">faces of </w:t>
      </w:r>
      <w:proofErr w:type="gramStart"/>
      <w:r w:rsidRPr="004971FE">
        <w:rPr>
          <w:rStyle w:val="StyleUnderline"/>
          <w:highlight w:val="cyan"/>
        </w:rPr>
        <w:t>terror’</w:t>
      </w:r>
      <w:r w:rsidRPr="004971FE">
        <w:rPr>
          <w:rStyle w:val="StyleUnderline"/>
        </w:rPr>
        <w:t xml:space="preserve">  that</w:t>
      </w:r>
      <w:proofErr w:type="gramEnd"/>
      <w:r w:rsidRPr="004971FE">
        <w:rPr>
          <w:rStyle w:val="StyleUnderline"/>
        </w:rPr>
        <w:t xml:space="preserve"> individuals embody terror or evil in their faces  could not help but </w:t>
      </w:r>
      <w:r w:rsidRPr="004971FE">
        <w:rPr>
          <w:rStyle w:val="StyleUnderline"/>
          <w:highlight w:val="cyan"/>
        </w:rPr>
        <w:t xml:space="preserve">invoke a </w:t>
      </w:r>
      <w:r w:rsidRPr="004971FE">
        <w:rPr>
          <w:rStyle w:val="Emphasis"/>
          <w:highlight w:val="cyan"/>
        </w:rPr>
        <w:t>paranoid discourse of racialized otherness</w:t>
      </w:r>
      <w:r w:rsidRPr="004971FE">
        <w:t xml:space="preserve">. </w:t>
      </w:r>
      <w:r w:rsidRPr="004971FE">
        <w:rPr>
          <w:rStyle w:val="StyleUnderline"/>
        </w:rPr>
        <w:t>Such discourse recuperated the famous eugenicist Francis Galton’s pseudo-scientific research into the typology of criminal faces</w:t>
      </w:r>
      <w:r w:rsidRPr="004971FE">
        <w:t xml:space="preserve">, as well as the guiding principle of the eighteenth and nineteenth-century science of physiognomy: </w:t>
      </w:r>
      <w:r w:rsidRPr="004971FE">
        <w:rPr>
          <w:rStyle w:val="StyleUnderline"/>
        </w:rPr>
        <w:t>that a person’s true character could be read from the features of the face, the window to the soul.</w:t>
      </w:r>
      <w:r w:rsidRPr="004971FE">
        <w:t xml:space="preserve"> Further, it is not difficult to read a subtext of incubation and national contamination in the reference to ‘finding the face of terror in data’, along with an implicit effort to posit facial recognition and other new identification technologies as capable of purifying the nation of its ‘enemies within’. </w:t>
      </w:r>
      <w:r w:rsidRPr="004971FE">
        <w:rPr>
          <w:rStyle w:val="StyleUnderline"/>
        </w:rPr>
        <w:t>In the fall of 1993, TIME published its now famous cover depicting ‘The New Face of America’: a computer generated image of a woman’s face, morphed together</w:t>
      </w:r>
      <w:r w:rsidRPr="004971FE">
        <w:t xml:space="preserve"> from the facial images of seven men and seven women of various ethnic and racial backgrounds.8 </w:t>
      </w:r>
      <w:r w:rsidRPr="004971FE">
        <w:rPr>
          <w:rStyle w:val="StyleUnderline"/>
        </w:rPr>
        <w:t xml:space="preserve">According to Lauren </w:t>
      </w:r>
      <w:proofErr w:type="spellStart"/>
      <w:r w:rsidRPr="004971FE">
        <w:rPr>
          <w:rStyle w:val="StyleUnderline"/>
        </w:rPr>
        <w:t>Berlant</w:t>
      </w:r>
      <w:proofErr w:type="spellEnd"/>
      <w:r w:rsidRPr="004971FE">
        <w:rPr>
          <w:rStyle w:val="StyleUnderline"/>
        </w:rPr>
        <w:t xml:space="preserve"> (1996), the composite face was ‘cast as an imaginary solution to the problems of immigration, multiculturalism, sexuality, gender, and (</w:t>
      </w:r>
      <w:proofErr w:type="gramStart"/>
      <w:r w:rsidRPr="004971FE">
        <w:rPr>
          <w:rStyle w:val="StyleUnderline"/>
        </w:rPr>
        <w:t>trans)national</w:t>
      </w:r>
      <w:proofErr w:type="gramEnd"/>
      <w:r w:rsidRPr="004971FE">
        <w:rPr>
          <w:rStyle w:val="StyleUnderline"/>
        </w:rPr>
        <w:t xml:space="preserve"> identity that haunt the US present tense’</w:t>
      </w:r>
      <w:r w:rsidRPr="004971FE">
        <w:t xml:space="preserve"> (p. 398). The morphed image was feminine, conventionally pretty, light skinned, and non-threatening, preparing white America for the new multicultural citizenship norm. </w:t>
      </w:r>
      <w:r w:rsidRPr="004971FE">
        <w:rPr>
          <w:rStyle w:val="StyleUnderline"/>
          <w:highlight w:val="cyan"/>
        </w:rPr>
        <w:t>The</w:t>
      </w:r>
      <w:r w:rsidRPr="004971FE">
        <w:rPr>
          <w:rStyle w:val="StyleUnderline"/>
        </w:rPr>
        <w:t xml:space="preserve"> post-9/11 ‘</w:t>
      </w:r>
      <w:r w:rsidRPr="004971FE">
        <w:rPr>
          <w:rStyle w:val="StyleUnderline"/>
          <w:highlight w:val="cyan"/>
        </w:rPr>
        <w:t>face of terror’ is a</w:t>
      </w:r>
      <w:r w:rsidRPr="004971FE">
        <w:rPr>
          <w:rStyle w:val="StyleUnderline"/>
        </w:rPr>
        <w:t xml:space="preserve"> similar sort of </w:t>
      </w:r>
      <w:r w:rsidRPr="004971FE">
        <w:rPr>
          <w:rStyle w:val="StyleUnderline"/>
          <w:highlight w:val="cyan"/>
        </w:rPr>
        <w:t>fetishized object</w:t>
      </w:r>
      <w:r w:rsidRPr="004971FE">
        <w:rPr>
          <w:rStyle w:val="StyleUnderline"/>
        </w:rPr>
        <w:t xml:space="preserve">, in reverse. </w:t>
      </w:r>
      <w:r w:rsidRPr="004971FE">
        <w:rPr>
          <w:rStyle w:val="StyleUnderline"/>
          <w:highlight w:val="cyan"/>
        </w:rPr>
        <w:t xml:space="preserve">It is an imaginary target for directed </w:t>
      </w:r>
      <w:r w:rsidRPr="004971FE">
        <w:rPr>
          <w:rStyle w:val="StyleUnderline"/>
        </w:rPr>
        <w:t xml:space="preserve">attention and </w:t>
      </w:r>
      <w:r w:rsidRPr="004971FE">
        <w:rPr>
          <w:rStyle w:val="StyleUnderline"/>
          <w:highlight w:val="cyan"/>
        </w:rPr>
        <w:t>hatred</w:t>
      </w:r>
      <w:r w:rsidRPr="004971FE">
        <w:rPr>
          <w:rStyle w:val="StyleUnderline"/>
        </w:rPr>
        <w:t xml:space="preserve">, </w:t>
      </w:r>
      <w:r w:rsidRPr="004971FE">
        <w:rPr>
          <w:rStyle w:val="StyleUnderline"/>
          <w:highlight w:val="cyan"/>
        </w:rPr>
        <w:t>but one that</w:t>
      </w:r>
      <w:r w:rsidRPr="004971FE">
        <w:rPr>
          <w:rStyle w:val="StyleUnderline"/>
        </w:rPr>
        <w:t xml:space="preserve"> is likewise </w:t>
      </w:r>
      <w:r w:rsidRPr="004971FE">
        <w:rPr>
          <w:rStyle w:val="StyleUnderline"/>
          <w:highlight w:val="cyan"/>
        </w:rPr>
        <w:t>aimed at preparing</w:t>
      </w:r>
      <w:r w:rsidRPr="004971FE">
        <w:rPr>
          <w:rStyle w:val="StyleUnderline"/>
        </w:rPr>
        <w:t xml:space="preserve"> mainstream </w:t>
      </w:r>
      <w:r w:rsidRPr="004971FE">
        <w:rPr>
          <w:rStyle w:val="StyleUnderline"/>
          <w:highlight w:val="cyan"/>
        </w:rPr>
        <w:t>America for</w:t>
      </w:r>
      <w:r w:rsidRPr="004971FE">
        <w:rPr>
          <w:rStyle w:val="StyleUnderline"/>
        </w:rPr>
        <w:t xml:space="preserve"> new citizenship </w:t>
      </w:r>
      <w:r w:rsidRPr="004971FE">
        <w:rPr>
          <w:rStyle w:val="StyleUnderline"/>
          <w:highlight w:val="cyan"/>
        </w:rPr>
        <w:t>norms</w:t>
      </w:r>
      <w:r w:rsidRPr="004971FE">
        <w:rPr>
          <w:rStyle w:val="StyleUnderline"/>
        </w:rPr>
        <w:t xml:space="preserve">, norms </w:t>
      </w:r>
      <w:r w:rsidRPr="004971FE">
        <w:rPr>
          <w:rStyle w:val="StyleUnderline"/>
          <w:highlight w:val="cyan"/>
        </w:rPr>
        <w:t>that involve</w:t>
      </w:r>
      <w:r w:rsidRPr="004971FE">
        <w:rPr>
          <w:rStyle w:val="StyleUnderline"/>
        </w:rPr>
        <w:t xml:space="preserve"> </w:t>
      </w:r>
      <w:r w:rsidRPr="004971FE">
        <w:rPr>
          <w:rStyle w:val="StyleUnderline"/>
          <w:highlight w:val="cyan"/>
        </w:rPr>
        <w:t>intensified</w:t>
      </w:r>
      <w:r w:rsidRPr="004971FE">
        <w:rPr>
          <w:rStyle w:val="StyleUnderline"/>
        </w:rPr>
        <w:t xml:space="preserve"> state practices of </w:t>
      </w:r>
      <w:r w:rsidRPr="004971FE">
        <w:rPr>
          <w:rStyle w:val="StyleUnderline"/>
          <w:highlight w:val="cyan"/>
        </w:rPr>
        <w:t>surveillance</w:t>
      </w:r>
      <w:r w:rsidRPr="004971FE">
        <w:rPr>
          <w:rStyle w:val="StyleUnderline"/>
        </w:rPr>
        <w:t xml:space="preserve"> </w:t>
      </w:r>
      <w:r w:rsidRPr="004971FE">
        <w:rPr>
          <w:rStyle w:val="StyleUnderline"/>
          <w:highlight w:val="cyan"/>
        </w:rPr>
        <w:t>and identification</w:t>
      </w:r>
      <w:r w:rsidRPr="004971FE">
        <w:t xml:space="preserve">. Like TIME’s fictitious multicultural citizen, ‘the Modern Face of Terror’ is a technologically constructed archetype, and one for which racial categories still deeply matter despite the absence of overtly racist references. Where the former allegedly represented progress toward an assimilated ideal, the latter deeply negated those same ideals of integration. </w:t>
      </w:r>
      <w:r w:rsidRPr="004971FE">
        <w:rPr>
          <w:rStyle w:val="StyleUnderline"/>
        </w:rPr>
        <w:t>Skillfully glossing over the tension between the individualizing and classifying logics of identification  ‘the tension between ‘identity’ as the self-same, in an individualizing, subjective sense, and ‘identity’ as sameness with another, in a classifying, objective sense’ (</w:t>
      </w:r>
      <w:proofErr w:type="spellStart"/>
      <w:r w:rsidRPr="004971FE">
        <w:rPr>
          <w:rStyle w:val="StyleUnderline"/>
        </w:rPr>
        <w:t>Caplan</w:t>
      </w:r>
      <w:proofErr w:type="spellEnd"/>
      <w:r w:rsidRPr="004971FE">
        <w:rPr>
          <w:rStyle w:val="StyleUnderline"/>
        </w:rPr>
        <w:t xml:space="preserve"> 2001, p. 51</w:t>
      </w:r>
      <w:proofErr w:type="gramStart"/>
      <w:r w:rsidRPr="004971FE">
        <w:rPr>
          <w:rStyle w:val="StyleUnderline"/>
        </w:rPr>
        <w:t xml:space="preserve">)  </w:t>
      </w:r>
      <w:r w:rsidRPr="004971FE">
        <w:rPr>
          <w:rStyle w:val="StyleUnderline"/>
          <w:highlight w:val="cyan"/>
        </w:rPr>
        <w:t>the</w:t>
      </w:r>
      <w:proofErr w:type="gramEnd"/>
      <w:r w:rsidRPr="004971FE">
        <w:rPr>
          <w:rStyle w:val="StyleUnderline"/>
        </w:rPr>
        <w:t xml:space="preserve"> xenophobic ‘</w:t>
      </w:r>
      <w:r w:rsidRPr="004971FE">
        <w:rPr>
          <w:rStyle w:val="StyleUnderline"/>
          <w:highlight w:val="cyan"/>
        </w:rPr>
        <w:t>face of terror’ discourse helped</w:t>
      </w:r>
      <w:r w:rsidRPr="004971FE">
        <w:rPr>
          <w:rStyle w:val="StyleUnderline"/>
        </w:rPr>
        <w:t xml:space="preserve"> to </w:t>
      </w:r>
      <w:r w:rsidRPr="004971FE">
        <w:rPr>
          <w:rStyle w:val="StyleUnderline"/>
          <w:highlight w:val="cyan"/>
        </w:rPr>
        <w:t>construct terrorism as a problem with a specific</w:t>
      </w:r>
      <w:r w:rsidRPr="004971FE">
        <w:rPr>
          <w:rStyle w:val="StyleUnderline"/>
        </w:rPr>
        <w:t xml:space="preserve"> technical </w:t>
      </w:r>
      <w:r w:rsidRPr="004971FE">
        <w:rPr>
          <w:rStyle w:val="StyleUnderline"/>
          <w:highlight w:val="cyan"/>
        </w:rPr>
        <w:t>solution</w:t>
      </w:r>
      <w:r w:rsidRPr="004971FE">
        <w:rPr>
          <w:rStyle w:val="StyleUnderline"/>
        </w:rPr>
        <w:t xml:space="preserve">: automated </w:t>
      </w:r>
      <w:r w:rsidRPr="004971FE">
        <w:rPr>
          <w:rStyle w:val="StyleUnderline"/>
          <w:highlight w:val="cyan"/>
        </w:rPr>
        <w:t>facial recognition</w:t>
      </w:r>
      <w:r w:rsidRPr="004971FE">
        <w:rPr>
          <w:highlight w:val="cyan"/>
        </w:rPr>
        <w:t>.</w:t>
      </w:r>
      <w:r w:rsidRPr="004971FE">
        <w:t xml:space="preserve"> </w:t>
      </w:r>
    </w:p>
    <w:p w:rsidR="00AE172B" w:rsidRDefault="00AE172B" w:rsidP="00AE172B"/>
    <w:p w:rsidR="00AE172B" w:rsidRDefault="00AE172B" w:rsidP="00AE172B"/>
    <w:p w:rsidR="00AE172B" w:rsidRPr="004971FE" w:rsidRDefault="00AE172B" w:rsidP="00AE172B"/>
    <w:p w:rsidR="00AE172B" w:rsidRDefault="00AE172B" w:rsidP="00AE172B">
      <w:pPr>
        <w:pStyle w:val="Heading4"/>
      </w:pPr>
      <w:r>
        <w:t xml:space="preserve">This form of </w:t>
      </w:r>
      <w:proofErr w:type="spellStart"/>
      <w:r>
        <w:t>biopolitics</w:t>
      </w:r>
      <w:proofErr w:type="spellEnd"/>
      <w:r>
        <w:t xml:space="preserve"> lead to a militarized security state—this justifies state killings justified by no more than racist prejudices </w:t>
      </w:r>
    </w:p>
    <w:p w:rsidR="00AE172B" w:rsidRDefault="00AE172B" w:rsidP="00AE172B">
      <w:pPr>
        <w:contextualSpacing/>
        <w:rPr>
          <w:rFonts w:eastAsia="Calibri"/>
        </w:rPr>
      </w:pPr>
      <w:r w:rsidRPr="00FD3738">
        <w:rPr>
          <w:b/>
        </w:rPr>
        <w:t>Giroux 6</w:t>
      </w:r>
      <w:r>
        <w:t xml:space="preserve"> (Henry Giroux, Henry Giroux, is an American and Canadian scholar and cultural critic. One of the founding theorists of critical pedagogy in the United States, he is best known for his pioneering work </w:t>
      </w:r>
      <w:r>
        <w:lastRenderedPageBreak/>
        <w:t xml:space="preserve">in public pedagogy, Reading Hurricane Katrina: Race, Class, and the </w:t>
      </w:r>
      <w:proofErr w:type="spellStart"/>
      <w:r>
        <w:t>Biopolitics</w:t>
      </w:r>
      <w:proofErr w:type="spellEnd"/>
      <w:r>
        <w:t xml:space="preserve"> of Disposability, Summer 2006, </w:t>
      </w:r>
      <w:r w:rsidRPr="00FD3738">
        <w:t xml:space="preserve">http://cnqzu.com/library/Politics/Henry%20Giroux/reading%20hurricane%20katrina-race,%20class,%20and%20the%20biopolitics%20of%20disposability.pdf </w:t>
      </w:r>
      <w:r>
        <w:rPr>
          <w:rFonts w:eastAsia="Calibri"/>
        </w:rPr>
        <w:t>Pg. 176-177, accessed 6/25/15)//CS</w:t>
      </w:r>
    </w:p>
    <w:p w:rsidR="00AE172B" w:rsidRDefault="00AE172B" w:rsidP="00AE172B">
      <w:pPr>
        <w:contextualSpacing/>
        <w:rPr>
          <w:rFonts w:eastAsia="Calibri"/>
        </w:rPr>
      </w:pPr>
    </w:p>
    <w:p w:rsidR="00AE172B" w:rsidRPr="00EF3BCB" w:rsidRDefault="00AE172B" w:rsidP="00AE172B">
      <w:pPr>
        <w:contextualSpacing/>
        <w:rPr>
          <w:rStyle w:val="StyleUnderline"/>
        </w:rPr>
      </w:pPr>
      <w:r w:rsidRPr="007B542F">
        <w:rPr>
          <w:rFonts w:eastAsia="Calibri"/>
        </w:rPr>
        <w:t xml:space="preserve">In one of </w:t>
      </w:r>
      <w:r w:rsidRPr="00FD3738">
        <w:rPr>
          <w:rFonts w:eastAsia="Calibri"/>
          <w:highlight w:val="cyan"/>
          <w:u w:val="single"/>
        </w:rPr>
        <w:t xml:space="preserve">the most blatant displays of racism underscoring the </w:t>
      </w:r>
      <w:proofErr w:type="spellStart"/>
      <w:r w:rsidRPr="00FD3738">
        <w:rPr>
          <w:rFonts w:eastAsia="Calibri"/>
          <w:highlight w:val="cyan"/>
          <w:u w:val="single"/>
        </w:rPr>
        <w:t>biopolitical</w:t>
      </w:r>
      <w:proofErr w:type="spellEnd"/>
      <w:r w:rsidRPr="00FD3738">
        <w:rPr>
          <w:rFonts w:eastAsia="Calibri"/>
          <w:highlight w:val="cyan"/>
          <w:u w:val="single"/>
        </w:rPr>
        <w:t xml:space="preserve"> "live free or die" agenda</w:t>
      </w:r>
      <w:r w:rsidRPr="007B542F">
        <w:rPr>
          <w:rFonts w:eastAsia="Calibri"/>
          <w:u w:val="single"/>
        </w:rPr>
        <w:t xml:space="preserve"> in Bush's America, the dominant media increasingly </w:t>
      </w:r>
      <w:r w:rsidRPr="00FD3738">
        <w:rPr>
          <w:rFonts w:eastAsia="Calibri"/>
          <w:highlight w:val="cyan"/>
          <w:u w:val="single"/>
        </w:rPr>
        <w:t>framed</w:t>
      </w:r>
      <w:r w:rsidRPr="007B542F">
        <w:rPr>
          <w:rFonts w:eastAsia="Calibri"/>
          <w:u w:val="single"/>
        </w:rPr>
        <w:t xml:space="preserve"> the </w:t>
      </w:r>
      <w:r w:rsidRPr="00FD3738">
        <w:rPr>
          <w:rFonts w:eastAsia="Calibri"/>
          <w:highlight w:val="cyan"/>
          <w:u w:val="single"/>
        </w:rPr>
        <w:t>events</w:t>
      </w:r>
      <w:r w:rsidRPr="007B542F">
        <w:rPr>
          <w:rFonts w:eastAsia="Calibri"/>
          <w:u w:val="single"/>
        </w:rPr>
        <w:t xml:space="preserve"> </w:t>
      </w:r>
      <w:r w:rsidRPr="00FD3738">
        <w:rPr>
          <w:rFonts w:eastAsia="Calibri"/>
          <w:highlight w:val="cyan"/>
          <w:u w:val="single"/>
        </w:rPr>
        <w:t>that unfolded</w:t>
      </w:r>
      <w:r w:rsidRPr="007B542F">
        <w:rPr>
          <w:rFonts w:eastAsia="Calibri"/>
          <w:u w:val="single"/>
        </w:rPr>
        <w:t xml:space="preserve"> during and immediately </w:t>
      </w:r>
      <w:r w:rsidRPr="00FD3738">
        <w:rPr>
          <w:rFonts w:eastAsia="Calibri"/>
          <w:highlight w:val="cyan"/>
          <w:u w:val="single"/>
        </w:rPr>
        <w:t>after the hurricane by focusing on acts of crime</w:t>
      </w:r>
      <w:r w:rsidRPr="007B542F">
        <w:rPr>
          <w:rFonts w:eastAsia="Calibri"/>
          <w:u w:val="single"/>
        </w:rPr>
        <w:t xml:space="preserve">, looting, rape, and murder, </w:t>
      </w:r>
      <w:r w:rsidRPr="00FD3738">
        <w:rPr>
          <w:rFonts w:eastAsia="Calibri"/>
          <w:highlight w:val="cyan"/>
          <w:u w:val="single"/>
        </w:rPr>
        <w:t xml:space="preserve">allegedly perpetrated by </w:t>
      </w:r>
      <w:r w:rsidRPr="00FD3738">
        <w:rPr>
          <w:rFonts w:eastAsia="Calibri"/>
          <w:u w:val="single"/>
        </w:rPr>
        <w:t xml:space="preserve">the </w:t>
      </w:r>
      <w:r w:rsidRPr="00FD3738">
        <w:rPr>
          <w:rFonts w:eastAsia="Calibri"/>
          <w:highlight w:val="cyan"/>
          <w:u w:val="single"/>
        </w:rPr>
        <w:t>black residents</w:t>
      </w:r>
      <w:r w:rsidRPr="007B542F">
        <w:rPr>
          <w:rFonts w:eastAsia="Calibri"/>
          <w:u w:val="single"/>
        </w:rPr>
        <w:t xml:space="preserve"> of New Orleans</w:t>
      </w:r>
      <w:r w:rsidRPr="007B542F">
        <w:rPr>
          <w:rFonts w:eastAsia="Calibri"/>
        </w:rPr>
        <w:t xml:space="preserve">. In predictable fashion, </w:t>
      </w:r>
      <w:r w:rsidRPr="00FD3738">
        <w:rPr>
          <w:rFonts w:eastAsia="Calibri"/>
          <w:highlight w:val="cyan"/>
          <w:u w:val="single"/>
        </w:rPr>
        <w:t>politicians</w:t>
      </w:r>
      <w:r w:rsidRPr="007B542F">
        <w:rPr>
          <w:rFonts w:eastAsia="Calibri"/>
        </w:rPr>
        <w:t xml:space="preserve"> such as Louisiana Governor Kathleen Blanco </w:t>
      </w:r>
      <w:r w:rsidRPr="00FD3738">
        <w:rPr>
          <w:rStyle w:val="StyleUnderline"/>
          <w:highlight w:val="cyan"/>
        </w:rPr>
        <w:t>issued an order allowing soldiers to shoot to kill looters</w:t>
      </w:r>
      <w:r w:rsidRPr="007B542F">
        <w:rPr>
          <w:rFonts w:eastAsia="Calibri"/>
        </w:rPr>
        <w:t xml:space="preserve"> in an effort to restore calm. Later </w:t>
      </w:r>
      <w:r w:rsidRPr="00FD3738">
        <w:rPr>
          <w:rStyle w:val="StyleUnderline"/>
          <w:highlight w:val="cyan"/>
        </w:rPr>
        <w:t>inquiries revealed that almost all of these crimes did not take place</w:t>
      </w:r>
      <w:r w:rsidRPr="007B542F">
        <w:rPr>
          <w:rFonts w:eastAsia="Calibri"/>
        </w:rPr>
        <w:t>. The philosopher,</w:t>
      </w:r>
      <w:r>
        <w:rPr>
          <w:rFonts w:eastAsia="Calibri"/>
        </w:rPr>
        <w:t xml:space="preserve"> </w:t>
      </w:r>
      <w:proofErr w:type="spellStart"/>
      <w:r w:rsidRPr="007B542F">
        <w:rPr>
          <w:rFonts w:eastAsia="Calibri"/>
        </w:rPr>
        <w:t>Slavoj</w:t>
      </w:r>
      <w:proofErr w:type="spellEnd"/>
      <w:r w:rsidRPr="007B542F">
        <w:rPr>
          <w:rFonts w:eastAsia="Calibri"/>
        </w:rPr>
        <w:t xml:space="preserve"> </w:t>
      </w:r>
      <w:proofErr w:type="spellStart"/>
      <w:r w:rsidRPr="007B542F">
        <w:rPr>
          <w:rFonts w:eastAsia="Calibri"/>
        </w:rPr>
        <w:t>Zizek</w:t>
      </w:r>
      <w:proofErr w:type="spellEnd"/>
      <w:r w:rsidRPr="007B542F">
        <w:rPr>
          <w:rFonts w:eastAsia="Calibri"/>
        </w:rPr>
        <w:t>, argued that "</w:t>
      </w:r>
      <w:r w:rsidRPr="00FD3738">
        <w:rPr>
          <w:rStyle w:val="StyleUnderline"/>
          <w:b/>
          <w:highlight w:val="cyan"/>
        </w:rPr>
        <w:t>what motivated these stories were</w:t>
      </w:r>
      <w:r w:rsidRPr="007B542F">
        <w:rPr>
          <w:rFonts w:eastAsia="Calibri"/>
        </w:rPr>
        <w:t xml:space="preserve"> not facts, but</w:t>
      </w:r>
      <w:r>
        <w:rPr>
          <w:rFonts w:eastAsia="Calibri"/>
        </w:rPr>
        <w:t xml:space="preserve"> </w:t>
      </w:r>
      <w:r w:rsidRPr="00FD3738">
        <w:rPr>
          <w:rStyle w:val="StyleUnderline"/>
          <w:b/>
          <w:highlight w:val="cyan"/>
        </w:rPr>
        <w:t>racist</w:t>
      </w:r>
      <w:r w:rsidRPr="00FD3738">
        <w:rPr>
          <w:rStyle w:val="StyleUnderline"/>
          <w:b/>
        </w:rPr>
        <w:t xml:space="preserve"> </w:t>
      </w:r>
      <w:r w:rsidRPr="00FD3738">
        <w:rPr>
          <w:rStyle w:val="StyleUnderline"/>
          <w:b/>
          <w:highlight w:val="cyan"/>
        </w:rPr>
        <w:t>prejudices</w:t>
      </w:r>
      <w:r w:rsidRPr="00FD3738">
        <w:rPr>
          <w:rFonts w:eastAsia="Calibri"/>
          <w:b/>
        </w:rPr>
        <w:t xml:space="preserve">, </w:t>
      </w:r>
      <w:r w:rsidRPr="00FD3738">
        <w:rPr>
          <w:rStyle w:val="StyleUnderline"/>
          <w:b/>
          <w:highlight w:val="cyan"/>
        </w:rPr>
        <w:t>the satisfaction felt by those who would</w:t>
      </w:r>
      <w:r w:rsidRPr="00FD3738">
        <w:rPr>
          <w:rStyle w:val="StyleUnderline"/>
          <w:b/>
        </w:rPr>
        <w:t xml:space="preserve"> be able to </w:t>
      </w:r>
      <w:r w:rsidRPr="00FD3738">
        <w:rPr>
          <w:rStyle w:val="StyleUnderline"/>
          <w:b/>
          <w:highlight w:val="cyan"/>
        </w:rPr>
        <w:t>say</w:t>
      </w:r>
      <w:r w:rsidRPr="00FD3738">
        <w:rPr>
          <w:rStyle w:val="StyleUnderline"/>
          <w:b/>
        </w:rPr>
        <w:t xml:space="preserve">: </w:t>
      </w:r>
      <w:r w:rsidRPr="00FD3738">
        <w:rPr>
          <w:rStyle w:val="StyleUnderline"/>
          <w:b/>
          <w:highlight w:val="cyan"/>
        </w:rPr>
        <w:t>'You see, Blacks really are like that</w:t>
      </w:r>
      <w:r w:rsidRPr="00FD3738">
        <w:rPr>
          <w:rStyle w:val="StyleUnderline"/>
          <w:b/>
        </w:rPr>
        <w:t xml:space="preserve">, </w:t>
      </w:r>
      <w:r w:rsidRPr="00FD3738">
        <w:rPr>
          <w:rStyle w:val="StyleUnderline"/>
          <w:b/>
          <w:highlight w:val="cyan"/>
        </w:rPr>
        <w:t>violent barbarians under the thin layer of civilization</w:t>
      </w:r>
      <w:r w:rsidRPr="007B542F">
        <w:rPr>
          <w:rFonts w:eastAsia="Calibri"/>
        </w:rPr>
        <w:t>!'" (2005). It must be noted that there is more at stake here than the</w:t>
      </w:r>
      <w:r>
        <w:rPr>
          <w:rFonts w:eastAsia="Calibri"/>
        </w:rPr>
        <w:t xml:space="preserve"> </w:t>
      </w:r>
      <w:r w:rsidRPr="007B542F">
        <w:rPr>
          <w:rFonts w:eastAsia="Calibri"/>
        </w:rPr>
        <w:t>resurgence of old-style racism; there is the recognition that some groups have</w:t>
      </w:r>
      <w:r>
        <w:rPr>
          <w:rFonts w:eastAsia="Calibri"/>
        </w:rPr>
        <w:t xml:space="preserve"> </w:t>
      </w:r>
      <w:r w:rsidRPr="007B542F">
        <w:rPr>
          <w:rFonts w:eastAsia="Calibri"/>
        </w:rPr>
        <w:t>the power to protect themselves from such stereotypes and others do not, and</w:t>
      </w:r>
      <w:r>
        <w:rPr>
          <w:rFonts w:eastAsia="Calibri"/>
        </w:rPr>
        <w:t xml:space="preserve"> </w:t>
      </w:r>
      <w:r w:rsidRPr="007B542F">
        <w:rPr>
          <w:rFonts w:eastAsia="Calibri"/>
        </w:rPr>
        <w:t>Henry A. Giroux 177</w:t>
      </w:r>
      <w:r>
        <w:rPr>
          <w:rFonts w:eastAsia="Calibri"/>
        </w:rPr>
        <w:t xml:space="preserve"> </w:t>
      </w:r>
      <w:r w:rsidRPr="007B542F">
        <w:rPr>
          <w:rFonts w:eastAsia="Calibri"/>
        </w:rPr>
        <w:t xml:space="preserve">for those who do </w:t>
      </w:r>
      <w:proofErr w:type="spellStart"/>
      <w:r w:rsidRPr="007B542F">
        <w:rPr>
          <w:rFonts w:eastAsia="Calibri"/>
        </w:rPr>
        <w:t>not</w:t>
      </w:r>
      <w:proofErr w:type="gramStart"/>
      <w:r w:rsidRPr="007B542F">
        <w:rPr>
          <w:rFonts w:eastAsia="Calibri"/>
        </w:rPr>
        <w:t>?especially</w:t>
      </w:r>
      <w:proofErr w:type="spellEnd"/>
      <w:proofErr w:type="gramEnd"/>
      <w:r w:rsidRPr="007B542F">
        <w:rPr>
          <w:rFonts w:eastAsia="Calibri"/>
        </w:rPr>
        <w:t xml:space="preserve"> poor </w:t>
      </w:r>
      <w:proofErr w:type="spellStart"/>
      <w:r w:rsidRPr="007B542F">
        <w:rPr>
          <w:rFonts w:eastAsia="Calibri"/>
        </w:rPr>
        <w:t>blacks?racist</w:t>
      </w:r>
      <w:proofErr w:type="spellEnd"/>
      <w:r w:rsidRPr="007B542F">
        <w:rPr>
          <w:rFonts w:eastAsia="Calibri"/>
        </w:rPr>
        <w:t xml:space="preserve"> myths have a way of</w:t>
      </w:r>
      <w:r>
        <w:rPr>
          <w:rFonts w:eastAsia="Calibri"/>
        </w:rPr>
        <w:t xml:space="preserve"> </w:t>
      </w:r>
      <w:r w:rsidRPr="007B542F">
        <w:rPr>
          <w:rFonts w:eastAsia="Calibri"/>
        </w:rPr>
        <w:t>producing precise, if not deadly, material consequences. Given the public's</w:t>
      </w:r>
      <w:r>
        <w:rPr>
          <w:rFonts w:eastAsia="Calibri"/>
        </w:rPr>
        <w:t xml:space="preserve"> </w:t>
      </w:r>
      <w:r w:rsidRPr="007B542F">
        <w:rPr>
          <w:rFonts w:eastAsia="Calibri"/>
        </w:rPr>
        <w:t>preoccupation with violence and safety, crime and terror merge in the all</w:t>
      </w:r>
      <w:r>
        <w:rPr>
          <w:rFonts w:eastAsia="Calibri"/>
        </w:rPr>
        <w:t xml:space="preserve"> </w:t>
      </w:r>
      <w:r w:rsidRPr="007B542F">
        <w:rPr>
          <w:rFonts w:eastAsia="Calibri"/>
        </w:rPr>
        <w:t>too-familiar equation of black culture with the culture of criminality, and</w:t>
      </w:r>
      <w:r>
        <w:rPr>
          <w:rFonts w:eastAsia="Calibri"/>
        </w:rPr>
        <w:t xml:space="preserve"> </w:t>
      </w:r>
      <w:r w:rsidRPr="007B542F">
        <w:rPr>
          <w:rFonts w:eastAsia="Calibri"/>
        </w:rPr>
        <w:t>images of poor blacks are made indistinguishable from images of crime and</w:t>
      </w:r>
      <w:r>
        <w:rPr>
          <w:rFonts w:eastAsia="Calibri"/>
        </w:rPr>
        <w:t xml:space="preserve"> </w:t>
      </w:r>
      <w:r w:rsidRPr="007B542F">
        <w:rPr>
          <w:rFonts w:eastAsia="Calibri"/>
        </w:rPr>
        <w:t xml:space="preserve">violence. </w:t>
      </w:r>
      <w:r w:rsidRPr="00FD3738">
        <w:rPr>
          <w:rStyle w:val="StyleUnderline"/>
          <w:highlight w:val="cyan"/>
        </w:rPr>
        <w:t>Criminalizing black behavior</w:t>
      </w:r>
      <w:r w:rsidRPr="007B542F">
        <w:rPr>
          <w:rFonts w:eastAsia="Calibri"/>
        </w:rPr>
        <w:t xml:space="preserve"> and relying on punitive measures to</w:t>
      </w:r>
      <w:r>
        <w:rPr>
          <w:rFonts w:eastAsia="Calibri"/>
        </w:rPr>
        <w:t xml:space="preserve"> </w:t>
      </w:r>
      <w:r w:rsidRPr="007B542F">
        <w:rPr>
          <w:rFonts w:eastAsia="Calibri"/>
        </w:rPr>
        <w:t xml:space="preserve">solve social problems </w:t>
      </w:r>
      <w:r w:rsidRPr="00EF3BCB">
        <w:rPr>
          <w:rStyle w:val="StyleUnderline"/>
        </w:rPr>
        <w:t xml:space="preserve">do more than </w:t>
      </w:r>
      <w:r w:rsidRPr="00FD3738">
        <w:rPr>
          <w:rStyle w:val="StyleUnderline"/>
          <w:highlight w:val="cyan"/>
        </w:rPr>
        <w:t xml:space="preserve">legitimate a </w:t>
      </w:r>
      <w:proofErr w:type="spellStart"/>
      <w:r w:rsidRPr="00FD3738">
        <w:rPr>
          <w:rStyle w:val="StyleUnderline"/>
          <w:highlight w:val="cyan"/>
        </w:rPr>
        <w:t>biopolitics</w:t>
      </w:r>
      <w:proofErr w:type="spellEnd"/>
      <w:r w:rsidRPr="00FD3738">
        <w:rPr>
          <w:rStyle w:val="StyleUnderline"/>
          <w:highlight w:val="cyan"/>
        </w:rPr>
        <w:t xml:space="preserve"> defined</w:t>
      </w:r>
      <w:r w:rsidRPr="00FD3738">
        <w:rPr>
          <w:rStyle w:val="StyleUnderline"/>
        </w:rPr>
        <w:t xml:space="preserve"> </w:t>
      </w:r>
      <w:proofErr w:type="spellStart"/>
      <w:r w:rsidRPr="00FD3738">
        <w:rPr>
          <w:rStyle w:val="StyleUnderline"/>
        </w:rPr>
        <w:t>increas</w:t>
      </w:r>
      <w:proofErr w:type="spellEnd"/>
      <w:r w:rsidRPr="00EF3BCB">
        <w:rPr>
          <w:rStyle w:val="StyleUnderline"/>
        </w:rPr>
        <w:t xml:space="preserve"> </w:t>
      </w:r>
      <w:proofErr w:type="spellStart"/>
      <w:r w:rsidRPr="00EF3BCB">
        <w:rPr>
          <w:rStyle w:val="StyleUnderline"/>
        </w:rPr>
        <w:t>ingly</w:t>
      </w:r>
      <w:proofErr w:type="spellEnd"/>
      <w:r w:rsidRPr="00EF3BCB">
        <w:rPr>
          <w:rStyle w:val="StyleUnderline"/>
        </w:rPr>
        <w:t xml:space="preserve"> </w:t>
      </w:r>
      <w:r w:rsidRPr="00FD3738">
        <w:rPr>
          <w:rStyle w:val="StyleUnderline"/>
          <w:highlight w:val="cyan"/>
        </w:rPr>
        <w:t>by the authority of an expanding</w:t>
      </w:r>
      <w:r w:rsidRPr="00EF3BCB">
        <w:rPr>
          <w:rStyle w:val="StyleUnderline"/>
        </w:rPr>
        <w:t xml:space="preserve"> national </w:t>
      </w:r>
      <w:r w:rsidRPr="00FD3738">
        <w:rPr>
          <w:rStyle w:val="StyleUnderline"/>
          <w:highlight w:val="cyan"/>
        </w:rPr>
        <w:t>security state</w:t>
      </w:r>
      <w:r w:rsidRPr="007B542F">
        <w:rPr>
          <w:rFonts w:eastAsia="Calibri"/>
        </w:rPr>
        <w:t xml:space="preserve"> under George</w:t>
      </w:r>
      <w:r>
        <w:rPr>
          <w:rFonts w:eastAsia="Calibri"/>
        </w:rPr>
        <w:t xml:space="preserve"> </w:t>
      </w:r>
      <w:r w:rsidRPr="007B542F">
        <w:rPr>
          <w:rFonts w:eastAsia="Calibri"/>
        </w:rPr>
        <w:t xml:space="preserve">W. Bush. </w:t>
      </w:r>
      <w:r w:rsidRPr="00FD3738">
        <w:rPr>
          <w:rStyle w:val="StyleUnderline"/>
          <w:highlight w:val="cyan"/>
        </w:rPr>
        <w:t>They</w:t>
      </w:r>
      <w:r w:rsidRPr="00EF3BCB">
        <w:rPr>
          <w:rStyle w:val="StyleUnderline"/>
        </w:rPr>
        <w:t xml:space="preserve"> also </w:t>
      </w:r>
      <w:r w:rsidRPr="00FD3738">
        <w:rPr>
          <w:rStyle w:val="StyleUnderline"/>
          <w:highlight w:val="cyan"/>
        </w:rPr>
        <w:t>legitimize</w:t>
      </w:r>
      <w:r w:rsidRPr="00EF3BCB">
        <w:rPr>
          <w:rStyle w:val="StyleUnderline"/>
        </w:rPr>
        <w:t xml:space="preserve"> a state in which the police and </w:t>
      </w:r>
      <w:r w:rsidRPr="00FD3738">
        <w:rPr>
          <w:rStyle w:val="StyleUnderline"/>
          <w:highlight w:val="cyan"/>
        </w:rPr>
        <w:t>military</w:t>
      </w:r>
      <w:r w:rsidRPr="007B542F">
        <w:rPr>
          <w:rFonts w:eastAsia="Calibri"/>
        </w:rPr>
        <w:t>, often</w:t>
      </w:r>
      <w:r>
        <w:rPr>
          <w:rFonts w:eastAsia="Calibri"/>
        </w:rPr>
        <w:t xml:space="preserve"> </w:t>
      </w:r>
      <w:r w:rsidRPr="007B542F">
        <w:rPr>
          <w:rFonts w:eastAsia="Calibri"/>
        </w:rPr>
        <w:t xml:space="preserve">operating behind closed doors, </w:t>
      </w:r>
      <w:r w:rsidRPr="00EF3BCB">
        <w:rPr>
          <w:rStyle w:val="StyleUnderline"/>
        </w:rPr>
        <w:t xml:space="preserve">take on public </w:t>
      </w:r>
      <w:r w:rsidRPr="00FD3738">
        <w:rPr>
          <w:rStyle w:val="StyleUnderline"/>
          <w:highlight w:val="cyan"/>
        </w:rPr>
        <w:t>functions</w:t>
      </w:r>
      <w:r w:rsidRPr="00EF3BCB">
        <w:rPr>
          <w:rStyle w:val="StyleUnderline"/>
        </w:rPr>
        <w:t xml:space="preserve"> that are </w:t>
      </w:r>
      <w:r w:rsidRPr="00FD3738">
        <w:rPr>
          <w:rStyle w:val="StyleUnderline"/>
          <w:highlight w:val="cyan"/>
        </w:rPr>
        <w:t>not subject to public scrutiny</w:t>
      </w:r>
      <w:r w:rsidRPr="007B542F">
        <w:rPr>
          <w:rFonts w:eastAsia="Calibri"/>
        </w:rPr>
        <w:t xml:space="preserve"> (</w:t>
      </w:r>
      <w:proofErr w:type="spellStart"/>
      <w:r w:rsidRPr="007B542F">
        <w:rPr>
          <w:rFonts w:eastAsia="Calibri"/>
        </w:rPr>
        <w:t>Bleifuss</w:t>
      </w:r>
      <w:proofErr w:type="spellEnd"/>
      <w:r w:rsidRPr="007B542F">
        <w:rPr>
          <w:rFonts w:eastAsia="Calibri"/>
        </w:rPr>
        <w:t xml:space="preserve"> 2005, 22</w:t>
      </w:r>
      <w:proofErr w:type="gramStart"/>
      <w:r w:rsidRPr="007B542F">
        <w:rPr>
          <w:rFonts w:eastAsia="Calibri"/>
        </w:rPr>
        <w:t>) ?</w:t>
      </w:r>
      <w:proofErr w:type="gramEnd"/>
      <w:r w:rsidRPr="007B542F">
        <w:rPr>
          <w:rFonts w:eastAsia="Calibri"/>
        </w:rPr>
        <w:t xml:space="preserve"> </w:t>
      </w:r>
      <w:r w:rsidRPr="00EF3BCB">
        <w:rPr>
          <w:rStyle w:val="StyleUnderline"/>
        </w:rPr>
        <w:t>This becomes</w:t>
      </w:r>
      <w:r w:rsidRPr="007B542F">
        <w:rPr>
          <w:rFonts w:eastAsia="Calibri"/>
        </w:rPr>
        <w:t xml:space="preserve"> particularly </w:t>
      </w:r>
      <w:r w:rsidRPr="00EF3BCB">
        <w:rPr>
          <w:rStyle w:val="StyleUnderline"/>
        </w:rPr>
        <w:t>dangerous</w:t>
      </w:r>
      <w:r>
        <w:rPr>
          <w:rFonts w:eastAsia="Calibri"/>
        </w:rPr>
        <w:t xml:space="preserve"> </w:t>
      </w:r>
      <w:r w:rsidRPr="00EF3BCB">
        <w:rPr>
          <w:rStyle w:val="StyleUnderline"/>
        </w:rPr>
        <w:t>in a democracy</w:t>
      </w:r>
      <w:r w:rsidRPr="007B542F">
        <w:rPr>
          <w:rFonts w:eastAsia="Calibri"/>
        </w:rPr>
        <w:t xml:space="preserve"> </w:t>
      </w:r>
      <w:r w:rsidRPr="00EF3BCB">
        <w:rPr>
          <w:rStyle w:val="StyleUnderline"/>
        </w:rPr>
        <w:t>when</w:t>
      </w:r>
      <w:r w:rsidRPr="007B542F">
        <w:rPr>
          <w:rFonts w:eastAsia="Calibri"/>
        </w:rPr>
        <w:t xml:space="preserve"> paramilitary or </w:t>
      </w:r>
      <w:r w:rsidRPr="00FD3738">
        <w:rPr>
          <w:rStyle w:val="StyleUnderline"/>
          <w:highlight w:val="cyan"/>
        </w:rPr>
        <w:t xml:space="preserve">military </w:t>
      </w:r>
      <w:proofErr w:type="spellStart"/>
      <w:r w:rsidRPr="00FD3738">
        <w:rPr>
          <w:rStyle w:val="StyleUnderline"/>
          <w:highlight w:val="cyan"/>
        </w:rPr>
        <w:t>organisations</w:t>
      </w:r>
      <w:proofErr w:type="spellEnd"/>
      <w:r w:rsidRPr="00FD3738">
        <w:rPr>
          <w:rStyle w:val="StyleUnderline"/>
          <w:highlight w:val="cyan"/>
        </w:rPr>
        <w:t xml:space="preserve"> gain</w:t>
      </w:r>
      <w:r w:rsidRPr="007B542F">
        <w:rPr>
          <w:rFonts w:eastAsia="Calibri"/>
        </w:rPr>
        <w:t xml:space="preserve"> their </w:t>
      </w:r>
      <w:r w:rsidRPr="00FD3738">
        <w:rPr>
          <w:rStyle w:val="StyleUnderline"/>
          <w:highlight w:val="cyan"/>
        </w:rPr>
        <w:t>legitimacy</w:t>
      </w:r>
      <w:r w:rsidRPr="007B542F">
        <w:rPr>
          <w:rFonts w:eastAsia="Calibri"/>
        </w:rPr>
        <w:t xml:space="preserve"> increasingly </w:t>
      </w:r>
      <w:r w:rsidRPr="00FD3738">
        <w:rPr>
          <w:rStyle w:val="StyleUnderline"/>
          <w:highlight w:val="cyan"/>
        </w:rPr>
        <w:t>from an appeal to fear and terror</w:t>
      </w:r>
      <w:r w:rsidRPr="007B542F">
        <w:rPr>
          <w:rFonts w:eastAsia="Calibri"/>
        </w:rPr>
        <w:t xml:space="preserve">, </w:t>
      </w:r>
      <w:r w:rsidRPr="00FD3738">
        <w:rPr>
          <w:rStyle w:val="StyleUnderline"/>
          <w:b/>
          <w:highlight w:val="cyan"/>
        </w:rPr>
        <w:t>prompted</w:t>
      </w:r>
      <w:r w:rsidRPr="007B542F">
        <w:rPr>
          <w:rFonts w:eastAsia="Calibri"/>
        </w:rPr>
        <w:t xml:space="preserve"> largely </w:t>
      </w:r>
      <w:r w:rsidRPr="00FD3738">
        <w:rPr>
          <w:rStyle w:val="StyleUnderline"/>
          <w:b/>
          <w:highlight w:val="cyan"/>
        </w:rPr>
        <w:t>by</w:t>
      </w:r>
      <w:r w:rsidRPr="00EF3BCB">
        <w:rPr>
          <w:rStyle w:val="StyleUnderline"/>
        </w:rPr>
        <w:t xml:space="preserve"> the presence of</w:t>
      </w:r>
      <w:r w:rsidRPr="007B542F">
        <w:rPr>
          <w:rFonts w:eastAsia="Calibri"/>
        </w:rPr>
        <w:t xml:space="preserve"> those </w:t>
      </w:r>
      <w:r w:rsidRPr="00FD3738">
        <w:rPr>
          <w:rStyle w:val="StyleUnderline"/>
          <w:b/>
          <w:highlight w:val="cyan"/>
        </w:rPr>
        <w:t>racialized</w:t>
      </w:r>
      <w:r w:rsidRPr="00FD3738">
        <w:rPr>
          <w:rStyle w:val="StyleUnderline"/>
          <w:b/>
        </w:rPr>
        <w:t xml:space="preserve"> and class-specific </w:t>
      </w:r>
      <w:r w:rsidRPr="00FD3738">
        <w:rPr>
          <w:rStyle w:val="StyleUnderline"/>
          <w:b/>
          <w:highlight w:val="cyan"/>
        </w:rPr>
        <w:t>groups</w:t>
      </w:r>
      <w:r w:rsidRPr="00FD3738">
        <w:rPr>
          <w:rStyle w:val="StyleUnderline"/>
          <w:b/>
        </w:rPr>
        <w:t xml:space="preserve"> </w:t>
      </w:r>
      <w:r w:rsidRPr="00FD3738">
        <w:rPr>
          <w:rStyle w:val="StyleUnderline"/>
          <w:b/>
          <w:highlight w:val="cyan"/>
        </w:rPr>
        <w:t>considered</w:t>
      </w:r>
      <w:r w:rsidRPr="00FD3738">
        <w:rPr>
          <w:rFonts w:eastAsia="Calibri"/>
          <w:b/>
        </w:rPr>
        <w:t xml:space="preserve"> </w:t>
      </w:r>
      <w:r w:rsidRPr="00FD3738">
        <w:rPr>
          <w:rFonts w:eastAsia="Calibri"/>
        </w:rPr>
        <w:t>both</w:t>
      </w:r>
      <w:r w:rsidRPr="00FD3738">
        <w:rPr>
          <w:rFonts w:eastAsia="Calibri"/>
          <w:b/>
        </w:rPr>
        <w:t xml:space="preserve"> </w:t>
      </w:r>
      <w:r w:rsidRPr="00FD3738">
        <w:rPr>
          <w:rStyle w:val="StyleUnderline"/>
          <w:b/>
        </w:rPr>
        <w:t xml:space="preserve">dangerous and </w:t>
      </w:r>
      <w:r w:rsidRPr="00FD3738">
        <w:rPr>
          <w:rStyle w:val="StyleUnderline"/>
          <w:b/>
          <w:highlight w:val="cyan"/>
        </w:rPr>
        <w:t>disposable</w:t>
      </w:r>
      <w:r w:rsidRPr="00FD3738">
        <w:rPr>
          <w:rFonts w:eastAsia="Calibri"/>
          <w:b/>
          <w:highlight w:val="cyan"/>
        </w:rPr>
        <w:t>.</w:t>
      </w:r>
      <w:r>
        <w:rPr>
          <w:rFonts w:eastAsia="Calibri"/>
        </w:rPr>
        <w:t xml:space="preserve">   </w:t>
      </w:r>
    </w:p>
    <w:p w:rsidR="00AE172B" w:rsidRPr="00B22013" w:rsidRDefault="00AE172B" w:rsidP="00AE172B">
      <w:pPr>
        <w:pStyle w:val="Heading4"/>
      </w:pPr>
      <w:proofErr w:type="spellStart"/>
      <w:r w:rsidRPr="00B22013">
        <w:t>Biopolitical</w:t>
      </w:r>
      <w:proofErr w:type="spellEnd"/>
      <w:r w:rsidRPr="00B22013">
        <w:t xml:space="preserve"> domination enables use of even the most benign technology for global slaughter—WWII proves</w:t>
      </w:r>
    </w:p>
    <w:p w:rsidR="00AE172B" w:rsidRPr="00B22013" w:rsidRDefault="00AE172B" w:rsidP="00AE172B">
      <w:r w:rsidRPr="00B22013">
        <w:rPr>
          <w:rStyle w:val="Style13ptBold"/>
        </w:rPr>
        <w:t>Dean, 04</w:t>
      </w:r>
      <w:r w:rsidRPr="00B22013">
        <w:t xml:space="preserve"> – professor of sociology at the University of Newcastle (Mitchell, “Four Theses on the Powers of Life and Death,” Contretemps 5, December 2004, http://sydney.edu.au/contretemps/5december2004/dean.pdf)//HK</w:t>
      </w:r>
    </w:p>
    <w:p w:rsidR="00AE172B" w:rsidRPr="00B22013" w:rsidRDefault="00AE172B" w:rsidP="00AE172B">
      <w:pPr>
        <w:rPr>
          <w:rStyle w:val="Style13ptBold"/>
          <w:sz w:val="22"/>
        </w:rPr>
      </w:pPr>
      <w:r w:rsidRPr="00B22013">
        <w:rPr>
          <w:rStyle w:val="Style13ptBold"/>
          <w:b w:val="0"/>
          <w:sz w:val="22"/>
        </w:rPr>
        <w:t>For Foucault, at least in the History of Sexuality and related texts,</w:t>
      </w:r>
      <w:r w:rsidRPr="00B22013">
        <w:rPr>
          <w:rStyle w:val="Style13ptBold"/>
          <w:sz w:val="22"/>
        </w:rPr>
        <w:t xml:space="preserve"> </w:t>
      </w:r>
      <w:r w:rsidRPr="00B22013">
        <w:rPr>
          <w:rStyle w:val="StyleUnderline"/>
          <w:highlight w:val="cyan"/>
        </w:rPr>
        <w:t>modern powers are</w:t>
      </w:r>
      <w:r w:rsidRPr="00B22013">
        <w:rPr>
          <w:rStyle w:val="StyleUnderline"/>
        </w:rPr>
        <w:t xml:space="preserve"> </w:t>
      </w:r>
      <w:r w:rsidRPr="00B22013">
        <w:rPr>
          <w:rStyle w:val="Style13ptBold"/>
          <w:b w:val="0"/>
          <w:sz w:val="22"/>
        </w:rPr>
        <w:t>more</w:t>
      </w:r>
      <w:r w:rsidRPr="00B22013">
        <w:rPr>
          <w:rStyle w:val="Style13ptBold"/>
          <w:sz w:val="22"/>
        </w:rPr>
        <w:t xml:space="preserve"> </w:t>
      </w:r>
      <w:r w:rsidRPr="00B22013">
        <w:rPr>
          <w:rStyle w:val="StyleUnderline"/>
        </w:rPr>
        <w:t xml:space="preserve">closely </w:t>
      </w:r>
      <w:r w:rsidRPr="00B22013">
        <w:rPr>
          <w:rStyle w:val="StyleUnderline"/>
          <w:highlight w:val="cyan"/>
        </w:rPr>
        <w:t>aligned to</w:t>
      </w:r>
      <w:r w:rsidRPr="00B22013">
        <w:rPr>
          <w:rStyle w:val="StyleUnderline"/>
        </w:rPr>
        <w:t xml:space="preserve"> a </w:t>
      </w:r>
      <w:r w:rsidRPr="00B22013">
        <w:rPr>
          <w:rStyle w:val="StyleUnderline"/>
          <w:highlight w:val="cyan"/>
        </w:rPr>
        <w:t>bio-politics</w:t>
      </w:r>
      <w:r w:rsidRPr="00B22013">
        <w:rPr>
          <w:rStyle w:val="Style13ptBold"/>
          <w:sz w:val="22"/>
        </w:rPr>
        <w:t xml:space="preserve">, </w:t>
      </w:r>
      <w:r w:rsidRPr="00B22013">
        <w:rPr>
          <w:rStyle w:val="Style13ptBold"/>
          <w:b w:val="0"/>
          <w:sz w:val="22"/>
        </w:rPr>
        <w:t>a politics of life</w:t>
      </w:r>
      <w:r w:rsidRPr="00B22013">
        <w:rPr>
          <w:rStyle w:val="Style13ptBold"/>
          <w:sz w:val="22"/>
        </w:rPr>
        <w:t xml:space="preserve">. </w:t>
      </w:r>
      <w:r w:rsidRPr="00B22013">
        <w:rPr>
          <w:rStyle w:val="StyleUnderline"/>
        </w:rPr>
        <w:t xml:space="preserve">This bio-politics emerges in the eighteenth century </w:t>
      </w:r>
      <w:r w:rsidRPr="00B22013">
        <w:rPr>
          <w:rStyle w:val="Style13ptBold"/>
          <w:b w:val="0"/>
          <w:sz w:val="22"/>
        </w:rPr>
        <w:t xml:space="preserve">with the concerns for the health, housing, habitation, welfare and living conditions of the population. Such an observation leads him to place his concerns with health, discipline, the body, and sexuality within a more general horizon. Again the notion of bio-politics is quite complex. The idea of the population as a kind of </w:t>
      </w:r>
      <w:proofErr w:type="spellStart"/>
      <w:r w:rsidRPr="00B22013">
        <w:rPr>
          <w:rStyle w:val="Style13ptBold"/>
          <w:rFonts w:cs="Times New Roman"/>
          <w:b w:val="0"/>
          <w:sz w:val="22"/>
        </w:rPr>
        <w:t>ʻ</w:t>
      </w:r>
      <w:r w:rsidRPr="00B22013">
        <w:rPr>
          <w:rStyle w:val="Style13ptBold"/>
          <w:b w:val="0"/>
          <w:sz w:val="22"/>
        </w:rPr>
        <w:t>species</w:t>
      </w:r>
      <w:proofErr w:type="spellEnd"/>
      <w:r w:rsidRPr="00B22013">
        <w:rPr>
          <w:rStyle w:val="Style13ptBold"/>
          <w:b w:val="0"/>
          <w:sz w:val="22"/>
        </w:rPr>
        <w:t xml:space="preserve"> </w:t>
      </w:r>
      <w:proofErr w:type="spellStart"/>
      <w:r w:rsidRPr="00B22013">
        <w:rPr>
          <w:rStyle w:val="Style13ptBold"/>
          <w:b w:val="0"/>
          <w:sz w:val="22"/>
        </w:rPr>
        <w:t>body</w:t>
      </w:r>
      <w:r w:rsidRPr="00B22013">
        <w:rPr>
          <w:rStyle w:val="Style13ptBold"/>
          <w:rFonts w:cs="Times New Roman"/>
          <w:b w:val="0"/>
          <w:sz w:val="22"/>
        </w:rPr>
        <w:t>ʼ</w:t>
      </w:r>
      <w:proofErr w:type="spellEnd"/>
      <w:r w:rsidRPr="00B22013">
        <w:rPr>
          <w:rStyle w:val="Style13ptBold"/>
          <w:b w:val="0"/>
          <w:sz w:val="22"/>
        </w:rPr>
        <w:t xml:space="preserve"> subject to bio-political knowledge and power operating in concert with the individual body subject to disciplinary powers would appear central.11 No matter how bloody things were under the exercise of sovereign power with its atrocious crimes and retributions,</w:t>
      </w:r>
      <w:r w:rsidRPr="00B22013">
        <w:rPr>
          <w:rStyle w:val="Style13ptBold"/>
          <w:sz w:val="22"/>
        </w:rPr>
        <w:t xml:space="preserve"> </w:t>
      </w:r>
      <w:r w:rsidRPr="00B22013">
        <w:rPr>
          <w:rStyle w:val="StyleUnderline"/>
        </w:rPr>
        <w:t xml:space="preserve">it is </w:t>
      </w:r>
      <w:r w:rsidRPr="00B22013">
        <w:rPr>
          <w:rStyle w:val="StyleUnderline"/>
          <w:highlight w:val="cyan"/>
        </w:rPr>
        <w:t xml:space="preserve">only with the advent of this modern form of the politics of life that the same logic and technology </w:t>
      </w:r>
      <w:r w:rsidRPr="008B4759">
        <w:rPr>
          <w:rStyle w:val="StyleUnderline"/>
          <w:b/>
          <w:highlight w:val="cyan"/>
        </w:rPr>
        <w:t>applied to the care and development of human life is applied to the destruction of entire populations</w:t>
      </w:r>
      <w:r w:rsidRPr="00B22013">
        <w:rPr>
          <w:rStyle w:val="StyleUnderline"/>
        </w:rPr>
        <w:t>. The link between social welfare and mass slaughters can at times appear to be a fairly direct one</w:t>
      </w:r>
      <w:r w:rsidRPr="00B22013">
        <w:rPr>
          <w:rStyle w:val="Style13ptBold"/>
          <w:b w:val="0"/>
          <w:sz w:val="22"/>
        </w:rPr>
        <w:t xml:space="preserve">. Of one of its first </w:t>
      </w:r>
      <w:r w:rsidRPr="00B22013">
        <w:rPr>
          <w:rStyle w:val="Style13ptBold"/>
          <w:b w:val="0"/>
          <w:sz w:val="22"/>
        </w:rPr>
        <w:lastRenderedPageBreak/>
        <w:t>manifestations in German police science, Foucault argues, “it wields its power over living beings as living beings, and its politics, therefore has to be a bio-politics</w:t>
      </w:r>
      <w:r w:rsidRPr="00B22013">
        <w:rPr>
          <w:rStyle w:val="StyleUnderline"/>
          <w:b/>
        </w:rPr>
        <w:t>.</w:t>
      </w:r>
      <w:r w:rsidRPr="00B22013">
        <w:rPr>
          <w:rStyle w:val="StyleUnderline"/>
        </w:rPr>
        <w:t xml:space="preserve"> Since the population is nothing more than what the state takes care of for its own sake, of course, the state is entitled to slaughter it</w:t>
      </w:r>
      <w:r w:rsidRPr="00B22013">
        <w:rPr>
          <w:rStyle w:val="Style13ptBold"/>
          <w:sz w:val="22"/>
        </w:rPr>
        <w:t xml:space="preserve">. </w:t>
      </w:r>
      <w:r w:rsidRPr="00B22013">
        <w:rPr>
          <w:rStyle w:val="Style13ptBold"/>
          <w:b w:val="0"/>
          <w:sz w:val="22"/>
        </w:rPr>
        <w:t xml:space="preserve">So the reverse of bio-politics is thanato-politics.”12 Despite such statements, there is a hesitation, a point of indeterminacy, in this relation between bio-politics and </w:t>
      </w:r>
      <w:proofErr w:type="spellStart"/>
      <w:r w:rsidRPr="00B22013">
        <w:rPr>
          <w:rStyle w:val="Style13ptBold"/>
          <w:b w:val="0"/>
          <w:sz w:val="22"/>
        </w:rPr>
        <w:t>thanato</w:t>
      </w:r>
      <w:proofErr w:type="spellEnd"/>
      <w:r w:rsidRPr="00B22013">
        <w:rPr>
          <w:rStyle w:val="Style13ptBold"/>
          <w:b w:val="0"/>
          <w:sz w:val="22"/>
        </w:rPr>
        <w:t xml:space="preserve">-politics. Foucault seems to identify a puzzle or an </w:t>
      </w:r>
      <w:proofErr w:type="spellStart"/>
      <w:r w:rsidRPr="00B22013">
        <w:rPr>
          <w:rStyle w:val="Style13ptBold"/>
          <w:b w:val="0"/>
          <w:sz w:val="22"/>
        </w:rPr>
        <w:t>aporia</w:t>
      </w:r>
      <w:proofErr w:type="spellEnd"/>
      <w:r w:rsidRPr="00B22013">
        <w:rPr>
          <w:rStyle w:val="Style13ptBold"/>
          <w:b w:val="0"/>
          <w:sz w:val="22"/>
        </w:rPr>
        <w:t xml:space="preserve"> of contemporary politics, which he cannot resolve or which may itself be irresolvable. “The coexistence in political structures of large destructive mechanisms and institutions oriented to the care of individual life is something puzzling,” he states.13 But he immediately adds “I </w:t>
      </w:r>
      <w:proofErr w:type="spellStart"/>
      <w:r w:rsidRPr="00B22013">
        <w:rPr>
          <w:rStyle w:val="Style13ptBold"/>
          <w:b w:val="0"/>
          <w:sz w:val="22"/>
        </w:rPr>
        <w:t>don</w:t>
      </w:r>
      <w:r w:rsidRPr="00B22013">
        <w:rPr>
          <w:rStyle w:val="Style13ptBold"/>
          <w:rFonts w:cs="Times New Roman"/>
          <w:b w:val="0"/>
          <w:sz w:val="22"/>
        </w:rPr>
        <w:t>ʼ</w:t>
      </w:r>
      <w:r w:rsidRPr="00B22013">
        <w:rPr>
          <w:rStyle w:val="Style13ptBold"/>
          <w:b w:val="0"/>
          <w:sz w:val="22"/>
        </w:rPr>
        <w:t>t</w:t>
      </w:r>
      <w:proofErr w:type="spellEnd"/>
      <w:r w:rsidRPr="00B22013">
        <w:rPr>
          <w:rStyle w:val="Style13ptBold"/>
          <w:b w:val="0"/>
          <w:sz w:val="22"/>
        </w:rPr>
        <w:t xml:space="preserve"> mean that mass slaughters are the effect, the result, the logical consequence of our rationality, nor do I mean that the state has the obligation of taking care of individuals since it has the right to kill millions of people.” After proceeding through this set of inconclusive negatives he avers, as if trying to defer the answer to the questions he poses: “It is this rationality, and the death and life game which takes place in it, that </w:t>
      </w:r>
      <w:proofErr w:type="spellStart"/>
      <w:r w:rsidRPr="00B22013">
        <w:rPr>
          <w:rStyle w:val="Style13ptBold"/>
          <w:b w:val="0"/>
          <w:sz w:val="22"/>
        </w:rPr>
        <w:t>I</w:t>
      </w:r>
      <w:r w:rsidRPr="00B22013">
        <w:rPr>
          <w:rStyle w:val="Style13ptBold"/>
          <w:rFonts w:cs="Times New Roman"/>
          <w:b w:val="0"/>
          <w:sz w:val="22"/>
        </w:rPr>
        <w:t>ʼ</w:t>
      </w:r>
      <w:r w:rsidRPr="00B22013">
        <w:rPr>
          <w:rStyle w:val="Style13ptBold"/>
          <w:b w:val="0"/>
          <w:sz w:val="22"/>
        </w:rPr>
        <w:t>d</w:t>
      </w:r>
      <w:proofErr w:type="spellEnd"/>
      <w:r w:rsidRPr="00B22013">
        <w:rPr>
          <w:rStyle w:val="Style13ptBold"/>
          <w:b w:val="0"/>
          <w:sz w:val="22"/>
        </w:rPr>
        <w:t xml:space="preserve"> like to investigate from a historical point of view.</w:t>
      </w:r>
      <w:r w:rsidRPr="00B22013">
        <w:rPr>
          <w:rStyle w:val="Style13ptBold"/>
          <w:rFonts w:cs="Georgia"/>
          <w:b w:val="0"/>
          <w:sz w:val="22"/>
        </w:rPr>
        <w:t>”</w:t>
      </w:r>
      <w:r w:rsidRPr="00B22013">
        <w:rPr>
          <w:rStyle w:val="Style13ptBold"/>
          <w:b w:val="0"/>
          <w:sz w:val="22"/>
        </w:rPr>
        <w:t xml:space="preserve"> One aspect of this historical investigation occurred in </w:t>
      </w:r>
      <w:proofErr w:type="spellStart"/>
      <w:r w:rsidRPr="00B22013">
        <w:rPr>
          <w:rStyle w:val="Style13ptBold"/>
          <w:b w:val="0"/>
          <w:sz w:val="22"/>
        </w:rPr>
        <w:t>Foucault</w:t>
      </w:r>
      <w:r w:rsidRPr="00B22013">
        <w:rPr>
          <w:rStyle w:val="Style13ptBold"/>
          <w:rFonts w:cs="Times New Roman"/>
          <w:b w:val="0"/>
          <w:sz w:val="22"/>
        </w:rPr>
        <w:t>ʼ</w:t>
      </w:r>
      <w:r w:rsidRPr="00B22013">
        <w:rPr>
          <w:rStyle w:val="Style13ptBold"/>
          <w:b w:val="0"/>
          <w:sz w:val="22"/>
        </w:rPr>
        <w:t>s</w:t>
      </w:r>
      <w:proofErr w:type="spellEnd"/>
      <w:r w:rsidRPr="00B22013">
        <w:rPr>
          <w:rStyle w:val="Style13ptBold"/>
          <w:b w:val="0"/>
          <w:sz w:val="22"/>
        </w:rPr>
        <w:t xml:space="preserve"> 1976 lectures. These lectures cover such concerns as the seventeenth-century historical-political narrative of the “war of the races,” and the biological and social class re-inscriptions of racial discourse in the nineteenth century.14 He concludes with the development of the biological state racisms and the genocidal politics of the twentieth century, including a radical analysis of the Nazi state and of socialism. From this perspective</w:t>
      </w:r>
      <w:r w:rsidRPr="00B22013">
        <w:rPr>
          <w:rStyle w:val="Style13ptBold"/>
          <w:sz w:val="22"/>
        </w:rPr>
        <w:t xml:space="preserve">, </w:t>
      </w:r>
      <w:r w:rsidRPr="00B22013">
        <w:rPr>
          <w:rStyle w:val="StyleUnderline"/>
          <w:highlight w:val="cyan"/>
        </w:rPr>
        <w:t>there is</w:t>
      </w:r>
      <w:r w:rsidRPr="00B22013">
        <w:rPr>
          <w:rStyle w:val="StyleUnderline"/>
        </w:rPr>
        <w:t xml:space="preserve"> a certain </w:t>
      </w:r>
      <w:r w:rsidRPr="00B22013">
        <w:rPr>
          <w:rStyle w:val="StyleUnderline"/>
          <w:highlight w:val="cyan"/>
        </w:rPr>
        <w:t>potentiality</w:t>
      </w:r>
      <w:r w:rsidRPr="00B22013">
        <w:rPr>
          <w:rStyle w:val="StyleUnderline"/>
        </w:rPr>
        <w:t xml:space="preserve"> within the human sciences </w:t>
      </w:r>
      <w:r w:rsidRPr="00B22013">
        <w:rPr>
          <w:rStyle w:val="StyleUnderline"/>
          <w:highlight w:val="cyan"/>
        </w:rPr>
        <w:t>which</w:t>
      </w:r>
      <w:r w:rsidRPr="00B22013">
        <w:rPr>
          <w:rStyle w:val="StyleUnderline"/>
        </w:rPr>
        <w:t xml:space="preserve">, </w:t>
      </w:r>
      <w:r w:rsidRPr="00B22013">
        <w:rPr>
          <w:rStyle w:val="StyleUnderline"/>
          <w:highlight w:val="cyan"/>
        </w:rPr>
        <w:t xml:space="preserve">when alloyed </w:t>
      </w:r>
      <w:r w:rsidRPr="00B22013">
        <w:rPr>
          <w:rStyle w:val="StyleUnderline"/>
        </w:rPr>
        <w:t xml:space="preserve">to notions such as </w:t>
      </w:r>
      <w:r w:rsidRPr="00B22013">
        <w:rPr>
          <w:rStyle w:val="StyleUnderline"/>
          <w:highlight w:val="cyan"/>
        </w:rPr>
        <w:t>race</w:t>
      </w:r>
      <w:r w:rsidRPr="00B22013">
        <w:rPr>
          <w:rStyle w:val="StyleUnderline"/>
        </w:rPr>
        <w:t xml:space="preserve">, </w:t>
      </w:r>
      <w:r w:rsidRPr="00B22013">
        <w:rPr>
          <w:rStyle w:val="StyleUnderline"/>
          <w:highlight w:val="cyan"/>
        </w:rPr>
        <w:t>can</w:t>
      </w:r>
      <w:r w:rsidRPr="00B22013">
        <w:rPr>
          <w:rStyle w:val="StyleUnderline"/>
        </w:rPr>
        <w:t xml:space="preserve"> help </w:t>
      </w:r>
      <w:r w:rsidRPr="008B4759">
        <w:rPr>
          <w:rStyle w:val="StyleUnderline"/>
          <w:b/>
          <w:highlight w:val="cyan"/>
        </w:rPr>
        <w:t>make</w:t>
      </w:r>
      <w:r w:rsidRPr="00B22013">
        <w:rPr>
          <w:rStyle w:val="StyleUnderline"/>
        </w:rPr>
        <w:t xml:space="preserve"> </w:t>
      </w:r>
      <w:r w:rsidRPr="00B22013">
        <w:rPr>
          <w:rStyle w:val="Style13ptBold"/>
          <w:b w:val="0"/>
          <w:sz w:val="22"/>
        </w:rPr>
        <w:t>Contretemps 5, December 2004 20</w:t>
      </w:r>
      <w:r w:rsidRPr="00B22013">
        <w:rPr>
          <w:rStyle w:val="Style13ptBold"/>
          <w:sz w:val="22"/>
        </w:rPr>
        <w:t xml:space="preserve"> </w:t>
      </w:r>
      <w:r w:rsidRPr="00B22013">
        <w:rPr>
          <w:rStyle w:val="StyleUnderline"/>
        </w:rPr>
        <w:t xml:space="preserve">intelligible </w:t>
      </w:r>
      <w:r w:rsidRPr="008B4759">
        <w:rPr>
          <w:rStyle w:val="StyleUnderline"/>
          <w:b/>
          <w:highlight w:val="cyan"/>
        </w:rPr>
        <w:t>the catastrophes of the twentieth century</w:t>
      </w:r>
      <w:r w:rsidRPr="00B22013">
        <w:rPr>
          <w:rStyle w:val="Style13ptBold"/>
          <w:sz w:val="22"/>
        </w:rPr>
        <w:t xml:space="preserve">. </w:t>
      </w:r>
      <w:r w:rsidRPr="00B22013">
        <w:rPr>
          <w:rStyle w:val="Style13ptBold"/>
          <w:b w:val="0"/>
          <w:sz w:val="22"/>
        </w:rPr>
        <w:t>Such lectures seem to make the totalitarian rule of the twentieth century a capstone on the histories of confinement, internment and punishment that had made up his genealogical work. This thesis is perhaps close to the work of the first generation of the Frankfurt School and a certain reading of Max Weber. Here</w:t>
      </w:r>
      <w:r w:rsidRPr="00B22013">
        <w:rPr>
          <w:rStyle w:val="Style13ptBold"/>
          <w:sz w:val="22"/>
        </w:rPr>
        <w:t xml:space="preserve"> </w:t>
      </w:r>
      <w:r w:rsidRPr="00B22013">
        <w:rPr>
          <w:rStyle w:val="StyleUnderline"/>
        </w:rPr>
        <w:t xml:space="preserve">the </w:t>
      </w:r>
      <w:r w:rsidRPr="00B22013">
        <w:rPr>
          <w:rStyle w:val="StyleUnderline"/>
          <w:highlight w:val="cyan"/>
        </w:rPr>
        <w:t xml:space="preserve">one-sided development of rationality and application of reason to </w:t>
      </w:r>
      <w:proofErr w:type="spellStart"/>
      <w:r w:rsidRPr="00B22013">
        <w:rPr>
          <w:rStyle w:val="StyleUnderline"/>
          <w:rFonts w:cs="Times New Roman"/>
          <w:highlight w:val="cyan"/>
        </w:rPr>
        <w:t>ʻ</w:t>
      </w:r>
      <w:r w:rsidRPr="00B22013">
        <w:rPr>
          <w:rStyle w:val="StyleUnderline"/>
          <w:highlight w:val="cyan"/>
        </w:rPr>
        <w:t>man</w:t>
      </w:r>
      <w:r w:rsidRPr="00B22013">
        <w:rPr>
          <w:rStyle w:val="StyleUnderline"/>
          <w:rFonts w:cs="Times New Roman"/>
          <w:highlight w:val="cyan"/>
        </w:rPr>
        <w:t>ʼ</w:t>
      </w:r>
      <w:proofErr w:type="spellEnd"/>
      <w:r w:rsidRPr="00B22013">
        <w:rPr>
          <w:rStyle w:val="StyleUnderline"/>
        </w:rPr>
        <w:t xml:space="preserve"> in the human sciences has </w:t>
      </w:r>
      <w:r w:rsidRPr="00B22013">
        <w:rPr>
          <w:rStyle w:val="StyleUnderline"/>
          <w:highlight w:val="cyan"/>
        </w:rPr>
        <w:t>the consequence of</w:t>
      </w:r>
      <w:r w:rsidRPr="00B22013">
        <w:rPr>
          <w:rStyle w:val="StyleUnderline"/>
        </w:rPr>
        <w:t xml:space="preserve"> converting instrumental rationality into forms of </w:t>
      </w:r>
      <w:r w:rsidRPr="00B22013">
        <w:rPr>
          <w:rStyle w:val="StyleUnderline"/>
          <w:highlight w:val="cyan"/>
        </w:rPr>
        <w:t>domination</w:t>
      </w:r>
      <w:r w:rsidRPr="00B22013">
        <w:rPr>
          <w:rStyle w:val="Style13ptBold"/>
          <w:sz w:val="22"/>
        </w:rPr>
        <w:t xml:space="preserve">. </w:t>
      </w:r>
      <w:r w:rsidRPr="00B22013">
        <w:rPr>
          <w:rStyle w:val="Style13ptBold"/>
          <w:b w:val="0"/>
          <w:sz w:val="22"/>
        </w:rPr>
        <w:t>Bio-politics in this reading is the application of instrumental rationality to life</w:t>
      </w:r>
      <w:r w:rsidRPr="00B22013">
        <w:rPr>
          <w:rStyle w:val="Style13ptBold"/>
          <w:sz w:val="22"/>
        </w:rPr>
        <w:t xml:space="preserve">. </w:t>
      </w:r>
      <w:r w:rsidRPr="00B22013">
        <w:rPr>
          <w:rStyle w:val="StyleUnderline"/>
        </w:rPr>
        <w:t xml:space="preserve">The dreadful outcomes of the twentieth century then result from this kind of </w:t>
      </w:r>
      <w:proofErr w:type="spellStart"/>
      <w:r w:rsidRPr="00B22013">
        <w:rPr>
          <w:rStyle w:val="StyleUnderline"/>
        </w:rPr>
        <w:t>scientization</w:t>
      </w:r>
      <w:proofErr w:type="spellEnd"/>
      <w:r w:rsidRPr="00B22013">
        <w:rPr>
          <w:rStyle w:val="StyleUnderline"/>
        </w:rPr>
        <w:t xml:space="preserve"> and </w:t>
      </w:r>
      <w:proofErr w:type="spellStart"/>
      <w:r w:rsidRPr="00B22013">
        <w:rPr>
          <w:rStyle w:val="StyleUnderline"/>
        </w:rPr>
        <w:t>technologization</w:t>
      </w:r>
      <w:proofErr w:type="spellEnd"/>
      <w:r w:rsidRPr="00B22013">
        <w:rPr>
          <w:rStyle w:val="StyleUnderline"/>
        </w:rPr>
        <w:t xml:space="preserve"> of earlier notions of race. </w:t>
      </w:r>
      <w:r w:rsidRPr="00B22013">
        <w:rPr>
          <w:rStyle w:val="Style13ptBold"/>
          <w:b w:val="0"/>
          <w:sz w:val="22"/>
        </w:rPr>
        <w:t xml:space="preserve">There is also a similarity in this reading of Foucault and the work of </w:t>
      </w:r>
      <w:proofErr w:type="spellStart"/>
      <w:r w:rsidRPr="00B22013">
        <w:rPr>
          <w:rStyle w:val="Style13ptBold"/>
          <w:b w:val="0"/>
          <w:sz w:val="22"/>
        </w:rPr>
        <w:t>Zygmunt</w:t>
      </w:r>
      <w:proofErr w:type="spellEnd"/>
      <w:r w:rsidRPr="00B22013">
        <w:rPr>
          <w:rStyle w:val="Style13ptBold"/>
          <w:b w:val="0"/>
          <w:sz w:val="22"/>
        </w:rPr>
        <w:t xml:space="preserve"> Bauman.15 The latter presents the Holocaust as something that must be understood as endogenous to Western civilization and its processes of rationalization rather than as an aberrant psychological, social or political pathology.</w:t>
      </w:r>
    </w:p>
    <w:p w:rsidR="00AE172B" w:rsidRPr="00B22013" w:rsidRDefault="00AE172B" w:rsidP="00AE172B">
      <w:pPr>
        <w:rPr>
          <w:sz w:val="8"/>
        </w:rPr>
      </w:pPr>
    </w:p>
    <w:p w:rsidR="00AE172B" w:rsidRDefault="00AE172B" w:rsidP="00AE172B">
      <w:pPr>
        <w:pStyle w:val="Heading4"/>
      </w:pPr>
      <w:r>
        <w:t>Scenario 2 is racism</w:t>
      </w:r>
    </w:p>
    <w:p w:rsidR="00AE172B" w:rsidRPr="008B4759" w:rsidRDefault="00AE172B" w:rsidP="00AE172B"/>
    <w:p w:rsidR="00AE172B" w:rsidRPr="004971FE" w:rsidRDefault="00AE172B" w:rsidP="00AE172B">
      <w:pPr>
        <w:pStyle w:val="Heading4"/>
      </w:pPr>
      <w:r>
        <w:t>FRT’s lack of institutional checks exacerbates racial profiling</w:t>
      </w:r>
    </w:p>
    <w:p w:rsidR="00AE172B" w:rsidRPr="00B22013" w:rsidRDefault="00AE172B" w:rsidP="00AE172B">
      <w:proofErr w:type="spellStart"/>
      <w:r w:rsidRPr="00B22013">
        <w:rPr>
          <w:rStyle w:val="Style13ptBold"/>
        </w:rPr>
        <w:t>Volz</w:t>
      </w:r>
      <w:proofErr w:type="spellEnd"/>
      <w:r w:rsidRPr="00B22013">
        <w:rPr>
          <w:rStyle w:val="Style13ptBold"/>
        </w:rPr>
        <w:t xml:space="preserve"> 14</w:t>
      </w:r>
      <w:r w:rsidRPr="00B22013">
        <w:t>(Dustin, National Journal, June 14.  “Privacy Groups Sound the Alarm Over FBI’s Facial-Recognition Technology.” JJZ</w:t>
      </w:r>
      <w:r w:rsidRPr="00B22013">
        <w:br/>
        <w:t>http://www.nationaljournal.com/tech/privacy-groups-sound-the-alarm-over-fbi-s-facial-recognition-technology-20140624)</w:t>
      </w:r>
    </w:p>
    <w:p w:rsidR="00AE172B" w:rsidRPr="00B22013" w:rsidRDefault="00AE172B" w:rsidP="00AE172B">
      <w:r w:rsidRPr="00B22013">
        <w:t xml:space="preserve">More than 30 privacy and civil-liberties groups are asking the Justice Department to complete a long-promised audit of </w:t>
      </w:r>
      <w:r w:rsidRPr="00B22013">
        <w:rPr>
          <w:rStyle w:val="StyleUnderline"/>
          <w:highlight w:val="cyan"/>
        </w:rPr>
        <w:t>the FBI's facial-recognition database</w:t>
      </w:r>
      <w:r w:rsidRPr="00B22013">
        <w:t>. The groups argue the database, which the FBI says it uses to identify targets</w:t>
      </w:r>
      <w:r w:rsidRPr="00B22013">
        <w:rPr>
          <w:rStyle w:val="StyleUnderline"/>
        </w:rPr>
        <w:t xml:space="preserve">, could pose privacy risks to every American citizen because it has not been properly vetted, possesses dubious accuracy benchmarks, and may sweep up images of ordinary people </w:t>
      </w:r>
      <w:r w:rsidRPr="00B22013">
        <w:rPr>
          <w:rStyle w:val="StyleUnderline"/>
        </w:rPr>
        <w:lastRenderedPageBreak/>
        <w:t>not suspected of wrongdoing</w:t>
      </w:r>
      <w:r w:rsidRPr="00B22013">
        <w:t>. In a joint letter sent Tuesday to Attorney General Eric Holder, the American Civil Liberties Union, the Electronic Frontier Foundation, and others warn that an FBI facial-recognition program "has undergone a radical transformation" since its last privacy review six years ago. That lack of recent oversight "raises serious privacy and civil-liberty concerns," the groups contend. "</w:t>
      </w:r>
      <w:r w:rsidRPr="00B22013">
        <w:rPr>
          <w:rStyle w:val="StyleUnderline"/>
          <w:highlight w:val="cyan"/>
        </w:rPr>
        <w:t>The capacity of the FBI to collect and retain information</w:t>
      </w:r>
      <w:r w:rsidRPr="00B22013">
        <w:rPr>
          <w:rStyle w:val="StyleUnderline"/>
        </w:rPr>
        <w:t xml:space="preserve">, even on innocent Americans, </w:t>
      </w:r>
      <w:r w:rsidRPr="00B22013">
        <w:rPr>
          <w:rStyle w:val="StyleUnderline"/>
          <w:highlight w:val="cyan"/>
        </w:rPr>
        <w:t>has grown exponentially</w:t>
      </w:r>
      <w:r w:rsidRPr="00B22013">
        <w:t>," the letter reads. "</w:t>
      </w:r>
      <w:r w:rsidRPr="00B22013">
        <w:rPr>
          <w:rStyle w:val="StyleUnderline"/>
        </w:rPr>
        <w:t>It is essential for the American public to have a complete picture of all the programs and authorities the FBI uses to track our daily lives</w:t>
      </w:r>
      <w:r w:rsidRPr="00B22013">
        <w:t>, and an understanding of how those programs affect our civil rights and civil liberties." The Next Generation Identification program—a biometric database that includes iris scans and palm prints along with facial recognition—is scheduled to become fully operational later this year and has not undergone a rigorous privacy litmus test—known as a Privacy Impact Assessment—since 2008, despite pledges from government officials. "</w:t>
      </w:r>
      <w:r w:rsidRPr="00B22013">
        <w:rPr>
          <w:rStyle w:val="StyleUnderline"/>
        </w:rPr>
        <w:t>One of the risks here</w:t>
      </w:r>
      <w:r w:rsidRPr="00B22013">
        <w:t xml:space="preserve">, without assessing the privacy considerations, </w:t>
      </w:r>
      <w:r w:rsidRPr="00B22013">
        <w:rPr>
          <w:rStyle w:val="StyleUnderline"/>
        </w:rPr>
        <w:t>is the prospect of mission creep with the use of biometric identifiers,</w:t>
      </w:r>
      <w:r w:rsidRPr="00B22013">
        <w:t xml:space="preserve">" said </w:t>
      </w:r>
      <w:proofErr w:type="spellStart"/>
      <w:r w:rsidRPr="00B22013">
        <w:t>Jeramie</w:t>
      </w:r>
      <w:proofErr w:type="spellEnd"/>
      <w:r w:rsidRPr="00B22013">
        <w:t xml:space="preserve"> Scott, national security counsel with the Electronic Privacy Information Center, another of the letter's signatories. "</w:t>
      </w:r>
      <w:proofErr w:type="gramStart"/>
      <w:r w:rsidRPr="00B22013">
        <w:rPr>
          <w:rStyle w:val="StyleUnderline"/>
          <w:highlight w:val="cyan"/>
        </w:rPr>
        <w:t>it's</w:t>
      </w:r>
      <w:proofErr w:type="gramEnd"/>
      <w:r w:rsidRPr="00B22013">
        <w:rPr>
          <w:rStyle w:val="StyleUnderline"/>
          <w:highlight w:val="cyan"/>
        </w:rPr>
        <w:t xml:space="preserve"> been almost two years since the FBI said they were going to do an updated privacy assessment, and nothing has occurred</w:t>
      </w:r>
      <w:r w:rsidRPr="00B22013">
        <w:t xml:space="preserve">." The facial-recognition component of the database, however, is what privacy advocates find most alarming. </w:t>
      </w:r>
      <w:r w:rsidRPr="00B22013">
        <w:rPr>
          <w:rStyle w:val="StyleUnderline"/>
          <w:highlight w:val="cyan"/>
        </w:rPr>
        <w:t>The FBI projects that by 2015 the facial-recognition database could catalog up to 52 million face photos</w:t>
      </w:r>
      <w:r w:rsidRPr="00B22013">
        <w:rPr>
          <w:rStyle w:val="StyleUnderline"/>
        </w:rPr>
        <w:t>. A substantial portion of those—</w:t>
      </w:r>
      <w:r w:rsidRPr="00B22013">
        <w:rPr>
          <w:rStyle w:val="StyleUnderline"/>
          <w:highlight w:val="cyan"/>
        </w:rPr>
        <w:t>about 4.3 million</w:t>
      </w:r>
      <w:r w:rsidRPr="00B22013">
        <w:rPr>
          <w:rStyle w:val="StyleUnderline"/>
        </w:rPr>
        <w:t xml:space="preserve">—are expected to be gleaned </w:t>
      </w:r>
      <w:r w:rsidRPr="00B22013">
        <w:rPr>
          <w:rStyle w:val="StyleUnderline"/>
          <w:highlight w:val="cyan"/>
        </w:rPr>
        <w:t>from noncriminal photography</w:t>
      </w:r>
      <w:r w:rsidRPr="00B22013">
        <w:t xml:space="preserve">, such as employer background checks, according to privacy groups. But earlier this month, FBI Director James </w:t>
      </w:r>
      <w:proofErr w:type="spellStart"/>
      <w:r w:rsidRPr="00B22013">
        <w:t>Comey</w:t>
      </w:r>
      <w:proofErr w:type="spellEnd"/>
      <w:r w:rsidRPr="00B22013">
        <w:t xml:space="preserve"> told Congress the database would not collect and store photos of average civilians and is intended to "find bad guys by matching pictures to mugshots." But privacy hawks remain concerned that images may be shared among the FBI and other agencies, such as the Defense Department and National Security Agency, and even state motor-vehicle departments. FBI Director James </w:t>
      </w:r>
      <w:proofErr w:type="spellStart"/>
      <w:r w:rsidRPr="00B22013">
        <w:t>Comey</w:t>
      </w:r>
      <w:proofErr w:type="spellEnd"/>
      <w:r w:rsidRPr="00B22013">
        <w:t xml:space="preserve"> defends the limited scope of the agency's new facial recognition technology. </w:t>
      </w:r>
      <w:proofErr w:type="spellStart"/>
      <w:r w:rsidRPr="00B22013">
        <w:t>Comey</w:t>
      </w:r>
      <w:proofErr w:type="spellEnd"/>
      <w:r w:rsidRPr="00B22013">
        <w:t xml:space="preserve">, during his testimony, did not completely refute the suggestion that photos would be shared with states. "There are some circumstances in which when states send us records, they'll send us pictures of people who are getting special driving licenses to transport children or explosive materials or something," </w:t>
      </w:r>
      <w:proofErr w:type="spellStart"/>
      <w:r w:rsidRPr="00B22013">
        <w:t>Comey</w:t>
      </w:r>
      <w:proofErr w:type="spellEnd"/>
      <w:r w:rsidRPr="00B22013">
        <w:t xml:space="preserve"> said. "But as I understand it, those are not part of the searchable Next Generation Identification database." </w:t>
      </w:r>
      <w:r w:rsidRPr="00B22013">
        <w:rPr>
          <w:rStyle w:val="StyleUnderline"/>
        </w:rPr>
        <w:t xml:space="preserve">Currently, </w:t>
      </w:r>
      <w:r w:rsidRPr="00B22013">
        <w:rPr>
          <w:rStyle w:val="StyleUnderline"/>
          <w:highlight w:val="cyan"/>
        </w:rPr>
        <w:t>no federal laws limit</w:t>
      </w:r>
      <w:r w:rsidRPr="00B22013">
        <w:rPr>
          <w:rStyle w:val="StyleUnderline"/>
        </w:rPr>
        <w:t xml:space="preserve"> the use of </w:t>
      </w:r>
      <w:r w:rsidRPr="00B22013">
        <w:rPr>
          <w:rStyle w:val="StyleUnderline"/>
          <w:highlight w:val="cyan"/>
        </w:rPr>
        <w:t>facial-recognition software</w:t>
      </w:r>
      <w:r w:rsidRPr="00B22013">
        <w:rPr>
          <w:rStyle w:val="StyleUnderline"/>
        </w:rPr>
        <w:t xml:space="preserve">, either </w:t>
      </w:r>
      <w:r w:rsidRPr="00B22013">
        <w:rPr>
          <w:rStyle w:val="StyleUnderline"/>
          <w:highlight w:val="cyan"/>
        </w:rPr>
        <w:t>by the private</w:t>
      </w:r>
      <w:r w:rsidRPr="00B22013">
        <w:rPr>
          <w:rStyle w:val="StyleUnderline"/>
        </w:rPr>
        <w:t xml:space="preserve"> sector </w:t>
      </w:r>
      <w:r w:rsidRPr="00B22013">
        <w:rPr>
          <w:rStyle w:val="StyleUnderline"/>
          <w:highlight w:val="cyan"/>
        </w:rPr>
        <w:t>or the government</w:t>
      </w:r>
      <w:r w:rsidRPr="00B22013">
        <w:t xml:space="preserve">. A 2010 government report made public last year through a Freedom of Information Act request filed by the Electronic Privacy Information Center stated that the agency's facial-recognition technology could fail up to 20 percent of the time. When used against a searchable repository, that failure rate could be as high as 15 percent. But even those numbers are misleading, privacy groups contend, because a search can be considered a success if the correct suspect is listed within the top 50 candidates. Such </w:t>
      </w:r>
      <w:r w:rsidRPr="00B22013">
        <w:rPr>
          <w:rStyle w:val="StyleUnderline"/>
          <w:highlight w:val="cyan"/>
        </w:rPr>
        <w:t>an "overwhelming number" of false matches could lead to "greater racial profiling</w:t>
      </w:r>
      <w:r w:rsidRPr="00B22013">
        <w:rPr>
          <w:rStyle w:val="StyleUnderline"/>
        </w:rPr>
        <w:t xml:space="preserve"> by law enforcement </w:t>
      </w:r>
      <w:r w:rsidRPr="00B22013">
        <w:rPr>
          <w:rStyle w:val="StyleUnderline"/>
          <w:highlight w:val="cyan"/>
        </w:rPr>
        <w:t>by shifting the burden of identification onto certain ethnicities</w:t>
      </w:r>
      <w:r w:rsidRPr="00B22013">
        <w:rPr>
          <w:rStyle w:val="StyleUnderline"/>
        </w:rPr>
        <w:t>."</w:t>
      </w:r>
      <w:r w:rsidRPr="00B22013">
        <w:t xml:space="preserve"> Facial-recognition technology has recently endured heightened scrutiny from the anti-government-surveillance crowd for its potential as an invasive means of tracking. Last month, documents supplied by Edward Snowden to The New York Times revealed that the National Security Agency intercepts "millions of images per day" as part of a program officials believe could fundamentally revolutionize the way government spies on intelligence targets across the globe. That daily cache includes about 55,000 "facial-recognition quality images," which the NSA considers possibly more important to its mission than the surveillance of more traditional communications. When asked for comment, the Justice Department would only say it was reviewing the letter.</w:t>
      </w:r>
    </w:p>
    <w:p w:rsidR="00AE172B" w:rsidRPr="00B22013" w:rsidRDefault="00AE172B" w:rsidP="00AE172B">
      <w:pPr>
        <w:rPr>
          <w:sz w:val="8"/>
        </w:rPr>
      </w:pPr>
    </w:p>
    <w:p w:rsidR="00AE172B" w:rsidRPr="00B22013" w:rsidRDefault="00AE172B" w:rsidP="00AE172B">
      <w:pPr>
        <w:rPr>
          <w:bCs/>
          <w:sz w:val="14"/>
        </w:rPr>
      </w:pPr>
    </w:p>
    <w:p w:rsidR="00AE172B" w:rsidRDefault="00AE172B" w:rsidP="00AE172B">
      <w:pPr>
        <w:pStyle w:val="Heading4"/>
      </w:pPr>
      <w:r>
        <w:t xml:space="preserve">FRT’s </w:t>
      </w:r>
      <w:proofErr w:type="gramStart"/>
      <w:r>
        <w:t>model of surveillance</w:t>
      </w:r>
      <w:r w:rsidRPr="00B22013">
        <w:t xml:space="preserve"> create</w:t>
      </w:r>
      <w:proofErr w:type="gramEnd"/>
      <w:r w:rsidRPr="00B22013">
        <w:t xml:space="preserve"> conditions of t</w:t>
      </w:r>
      <w:r>
        <w:t xml:space="preserve">rauma through constant policing—this </w:t>
      </w:r>
      <w:r w:rsidRPr="00B22013">
        <w:t>reduces accountability for those that craft these policies.</w:t>
      </w:r>
    </w:p>
    <w:p w:rsidR="00AE172B" w:rsidRPr="00B22013" w:rsidRDefault="00AE172B" w:rsidP="00AE172B">
      <w:pPr>
        <w:rPr>
          <w:rStyle w:val="Style13ptBold"/>
          <w:b w:val="0"/>
          <w:sz w:val="22"/>
        </w:rPr>
      </w:pPr>
      <w:proofErr w:type="gramStart"/>
      <w:r w:rsidRPr="00B22013">
        <w:rPr>
          <w:rStyle w:val="Style13ptBold"/>
        </w:rPr>
        <w:t xml:space="preserve">Brown 14 </w:t>
      </w:r>
      <w:r w:rsidRPr="00B22013">
        <w:rPr>
          <w:rStyle w:val="Style13ptBold"/>
          <w:b w:val="0"/>
          <w:sz w:val="22"/>
        </w:rPr>
        <w:t>– Associate Professor of Law, University of Baltimore School of Law.</w:t>
      </w:r>
      <w:proofErr w:type="gramEnd"/>
      <w:r w:rsidRPr="00B22013">
        <w:rPr>
          <w:rStyle w:val="Style13ptBold"/>
          <w:b w:val="0"/>
          <w:sz w:val="22"/>
        </w:rPr>
        <w:t xml:space="preserve"> B.A., Cornell; J.D., University of Michigan (Kimberly N, ANONYMITY, FACEPRINTS, AND THE CONSTITUTION, GEO. MASON L. REV. [VOL. 21:2, 2014, http://georgemasonlawreview.org/wp-content/uploads/2014/03/Brown-Website.pdf) NAR </w:t>
      </w:r>
    </w:p>
    <w:p w:rsidR="00AE172B" w:rsidRPr="00B22013" w:rsidRDefault="00AE172B" w:rsidP="00AE172B">
      <w:r w:rsidRPr="00B22013">
        <w:t xml:space="preserve">In the big data universe, </w:t>
      </w:r>
      <w:r w:rsidRPr="00B22013">
        <w:rPr>
          <w:rStyle w:val="StyleUnderline"/>
          <w:highlight w:val="cyan"/>
        </w:rPr>
        <w:t>FRT enables users to trace a passerby’s life</w:t>
      </w:r>
      <w:r w:rsidRPr="00B22013">
        <w:rPr>
          <w:rStyle w:val="StyleUnderline"/>
        </w:rPr>
        <w:t xml:space="preserve"> in real time—</w:t>
      </w:r>
      <w:r w:rsidRPr="00B22013">
        <w:t xml:space="preserve">past, present, and future—through the relation of </w:t>
      </w:r>
      <w:proofErr w:type="spellStart"/>
      <w:r w:rsidRPr="00B22013">
        <w:t>faceprint</w:t>
      </w:r>
      <w:proofErr w:type="spellEnd"/>
      <w:r w:rsidRPr="00B22013">
        <w:t xml:space="preserve"> algorithms with other data points. Although the American public’s reaction to the NSA’s Prism program was relatively muted,203 </w:t>
      </w:r>
      <w:r w:rsidRPr="00B22013">
        <w:rPr>
          <w:rStyle w:val="StyleUnderline"/>
        </w:rPr>
        <w:t>most people understand the awkward feeling of being stared at on a bus</w:t>
      </w:r>
      <w:r w:rsidRPr="00B22013">
        <w:t xml:space="preserve">.204 </w:t>
      </w:r>
      <w:r w:rsidRPr="00B22013">
        <w:rPr>
          <w:rStyle w:val="StyleUnderline"/>
          <w:highlight w:val="cyan"/>
        </w:rPr>
        <w:t>Constant surveillance</w:t>
      </w:r>
      <w:r w:rsidRPr="00B22013">
        <w:t xml:space="preserve"> by the government is more pernicious. It </w:t>
      </w:r>
      <w:r w:rsidRPr="00B22013">
        <w:rPr>
          <w:rStyle w:val="StyleUnderline"/>
          <w:highlight w:val="cyan"/>
        </w:rPr>
        <w:t>discovers a person’s identity and then augments that information based on intelligence that today’s technology renders limitless</w:t>
      </w:r>
      <w:r w:rsidRPr="00B22013">
        <w:rPr>
          <w:rStyle w:val="StyleUnderline"/>
        </w:rPr>
        <w:t>. The loss of anonymity that results from the detailed construction of a person’s identity through ongoing monitoring can lead to at least three categories of harm</w:t>
      </w:r>
      <w:r w:rsidRPr="00B22013">
        <w:t xml:space="preserve">, discussed below. </w:t>
      </w:r>
      <w:r w:rsidRPr="00B22013">
        <w:rPr>
          <w:rStyle w:val="StyleUnderline"/>
        </w:rPr>
        <w:t>First</w:t>
      </w:r>
      <w:r w:rsidRPr="00B22013">
        <w:t xml:space="preserve">, as the </w:t>
      </w:r>
      <w:proofErr w:type="spellStart"/>
      <w:r w:rsidRPr="00B22013">
        <w:t>panopticon</w:t>
      </w:r>
      <w:proofErr w:type="spellEnd"/>
      <w:r w:rsidRPr="00B22013">
        <w:t xml:space="preserve"> suggests, </w:t>
      </w:r>
      <w:r w:rsidRPr="00B22013">
        <w:rPr>
          <w:rStyle w:val="StyleUnderline"/>
          <w:highlight w:val="cyan"/>
        </w:rPr>
        <w:t>ongoing identification</w:t>
      </w:r>
      <w:r w:rsidRPr="00B22013">
        <w:rPr>
          <w:rStyle w:val="StyleUnderline"/>
        </w:rPr>
        <w:t xml:space="preserve"> and tracking </w:t>
      </w:r>
      <w:r w:rsidRPr="00B22013">
        <w:rPr>
          <w:rStyle w:val="StyleUnderline"/>
          <w:highlight w:val="cyan"/>
        </w:rPr>
        <w:t>can</w:t>
      </w:r>
      <w:r w:rsidRPr="00B22013">
        <w:rPr>
          <w:rStyle w:val="StyleUnderline"/>
        </w:rPr>
        <w:t xml:space="preserve"> adversely </w:t>
      </w:r>
      <w:r w:rsidRPr="00B22013">
        <w:rPr>
          <w:rStyle w:val="StyleUnderline"/>
          <w:highlight w:val="cyan"/>
        </w:rPr>
        <w:t>influence behavior</w:t>
      </w:r>
      <w:r w:rsidRPr="00B22013">
        <w:t xml:space="preserve">. </w:t>
      </w:r>
      <w:r w:rsidRPr="00B22013">
        <w:rPr>
          <w:rStyle w:val="StyleUnderline"/>
          <w:highlight w:val="cyan"/>
        </w:rPr>
        <w:t>People</w:t>
      </w:r>
      <w:r w:rsidRPr="00B22013">
        <w:t xml:space="preserve"> involuntarily </w:t>
      </w:r>
      <w:r w:rsidRPr="00B22013">
        <w:rPr>
          <w:rStyle w:val="StyleUnderline"/>
          <w:highlight w:val="cyan"/>
        </w:rPr>
        <w:t>experience</w:t>
      </w:r>
      <w:r w:rsidRPr="00B22013">
        <w:t xml:space="preserve"> “</w:t>
      </w:r>
      <w:r w:rsidRPr="00B22013">
        <w:rPr>
          <w:rStyle w:val="StyleUnderline"/>
          <w:highlight w:val="cyan"/>
        </w:rPr>
        <w:t>self-censorship</w:t>
      </w:r>
      <w:r w:rsidRPr="00B22013">
        <w:rPr>
          <w:rStyle w:val="StyleUnderline"/>
        </w:rPr>
        <w:t xml:space="preserve"> and inhibition</w:t>
      </w:r>
      <w:r w:rsidRPr="00B22013">
        <w:t xml:space="preserve">” in response to the feeling of being watched. 205 They “might think twice,” for example, “before visiting websites of extreme sports or watching sitcoms glorifying couch potatoes if they felt this might result in higher insurance premiums.”206 The </w:t>
      </w:r>
      <w:r w:rsidRPr="00B22013">
        <w:rPr>
          <w:rStyle w:val="StyleUnderline"/>
          <w:highlight w:val="cyan"/>
        </w:rPr>
        <w:t>social</w:t>
      </w:r>
      <w:r w:rsidRPr="00B22013">
        <w:rPr>
          <w:rStyle w:val="StyleUnderline"/>
        </w:rPr>
        <w:t xml:space="preserve"> </w:t>
      </w:r>
      <w:r w:rsidRPr="00B22013">
        <w:rPr>
          <w:rStyle w:val="StyleUnderline"/>
          <w:highlight w:val="cyan"/>
        </w:rPr>
        <w:t>norms</w:t>
      </w:r>
      <w:r w:rsidRPr="00B22013">
        <w:rPr>
          <w:rStyle w:val="StyleUnderline"/>
        </w:rPr>
        <w:t xml:space="preserve"> </w:t>
      </w:r>
      <w:r w:rsidRPr="00B22013">
        <w:rPr>
          <w:rStyle w:val="StyleUnderline"/>
          <w:highlight w:val="cyan"/>
        </w:rPr>
        <w:t>that develop</w:t>
      </w:r>
      <w:r w:rsidRPr="00B22013">
        <w:rPr>
          <w:rStyle w:val="StyleUnderline"/>
        </w:rPr>
        <w:t xml:space="preserve"> </w:t>
      </w:r>
      <w:r w:rsidRPr="00B22013">
        <w:rPr>
          <w:rStyle w:val="StyleUnderline"/>
          <w:highlight w:val="cyan"/>
        </w:rPr>
        <w:t>around</w:t>
      </w:r>
      <w:r w:rsidRPr="00B22013">
        <w:rPr>
          <w:rStyle w:val="StyleUnderline"/>
        </w:rPr>
        <w:t xml:space="preserve"> expectations of </w:t>
      </w:r>
      <w:r w:rsidRPr="00B22013">
        <w:rPr>
          <w:rStyle w:val="StyleUnderline"/>
          <w:highlight w:val="cyan"/>
        </w:rPr>
        <w:t>surveillance</w:t>
      </w:r>
      <w:r w:rsidRPr="00B22013">
        <w:rPr>
          <w:rStyle w:val="StyleUnderline"/>
        </w:rPr>
        <w:t xml:space="preserve"> can</w:t>
      </w:r>
      <w:r w:rsidRPr="00B22013">
        <w:t xml:space="preserve">, in turn, </w:t>
      </w:r>
      <w:r w:rsidRPr="00B22013">
        <w:rPr>
          <w:rStyle w:val="Emphasis"/>
          <w:b w:val="0"/>
          <w:highlight w:val="cyan"/>
        </w:rPr>
        <w:t>become a tool for controlling others</w:t>
      </w:r>
      <w:r w:rsidRPr="00B22013">
        <w:t xml:space="preserve">. To be sure, social control is beneficial for the deterrence of crime and management of other negative behavior. </w:t>
      </w:r>
      <w:r w:rsidRPr="00B22013">
        <w:rPr>
          <w:rStyle w:val="StyleUnderline"/>
          <w:highlight w:val="cyan"/>
        </w:rPr>
        <w:t>Too much</w:t>
      </w:r>
      <w:r w:rsidRPr="00B22013">
        <w:rPr>
          <w:highlight w:val="cyan"/>
        </w:rPr>
        <w:t xml:space="preserve"> </w:t>
      </w:r>
      <w:r w:rsidRPr="00B22013">
        <w:t xml:space="preserve">social </w:t>
      </w:r>
      <w:r w:rsidRPr="00B22013">
        <w:rPr>
          <w:rStyle w:val="StyleUnderline"/>
        </w:rPr>
        <w:t>control</w:t>
      </w:r>
      <w:r w:rsidRPr="00B22013">
        <w:t>, however, “</w:t>
      </w:r>
      <w:r w:rsidRPr="00B22013">
        <w:rPr>
          <w:rStyle w:val="StyleUnderline"/>
          <w:highlight w:val="cyan"/>
        </w:rPr>
        <w:t>can</w:t>
      </w:r>
      <w:r w:rsidRPr="00B22013">
        <w:t xml:space="preserve"> adversely </w:t>
      </w:r>
      <w:r w:rsidRPr="00B22013">
        <w:rPr>
          <w:rStyle w:val="StyleUnderline"/>
          <w:highlight w:val="cyan"/>
        </w:rPr>
        <w:t>impact freedom</w:t>
      </w:r>
      <w:r w:rsidRPr="00B22013">
        <w:rPr>
          <w:rStyle w:val="StyleUnderline"/>
        </w:rPr>
        <w:t>, creativity, and selfdevelopment.</w:t>
      </w:r>
      <w:r w:rsidRPr="00B22013">
        <w:t>”207 Professor Jeffrey Rosen has explained that the pressures of having one’s private scandals “</w:t>
      </w:r>
      <w:proofErr w:type="spellStart"/>
      <w:r w:rsidRPr="00B22013">
        <w:t>outed</w:t>
      </w:r>
      <w:proofErr w:type="spellEnd"/>
      <w:r w:rsidRPr="00B22013">
        <w:t xml:space="preserve">” can push people toward socially influenced courses of action that, without public disclosure and discussion, would never happen.208 </w:t>
      </w:r>
      <w:r w:rsidRPr="00B22013">
        <w:rPr>
          <w:rStyle w:val="StyleUnderline"/>
        </w:rPr>
        <w:t>They are less willing to voice controversial ideas or associate with fringe groups for fear of bias or reprisal</w:t>
      </w:r>
      <w:r w:rsidRPr="00B22013">
        <w:t>.209 With the sharing of images online, the public contributes to what commentators have called “</w:t>
      </w:r>
      <w:proofErr w:type="spellStart"/>
      <w:r w:rsidRPr="00B22013">
        <w:t>sousveillance</w:t>
      </w:r>
      <w:proofErr w:type="spellEnd"/>
      <w:r w:rsidRPr="00B22013">
        <w:t xml:space="preserve">” or a “reverse </w:t>
      </w:r>
      <w:proofErr w:type="spellStart"/>
      <w:r w:rsidRPr="00B22013">
        <w:t>Panopticon</w:t>
      </w:r>
      <w:proofErr w:type="spellEnd"/>
      <w:r w:rsidRPr="00B22013">
        <w:t xml:space="preserve">” effect, whereby “the watched become the watchers.”210 </w:t>
      </w:r>
      <w:r w:rsidRPr="00B22013">
        <w:rPr>
          <w:rStyle w:val="StyleUnderline"/>
        </w:rPr>
        <w:t>Second, dragnet-style monitoring can cause emotional harm. Living with constant monitoring is stressful, inhibiting the subject’s ability to relax and negatively affecting social relationships</w:t>
      </w:r>
      <w:r w:rsidRPr="00B22013">
        <w:t>. 211 When disclosures involve particularly sensitive physical or emotional characteristics that are normally concealed—such as “[g]</w:t>
      </w:r>
      <w:proofErr w:type="spellStart"/>
      <w:r w:rsidRPr="00B22013">
        <w:t>rief</w:t>
      </w:r>
      <w:proofErr w:type="spellEnd"/>
      <w:r w:rsidRPr="00B22013">
        <w:t>, suffering, trauma, injury, nudity, sex, urination, and defecation”—</w:t>
      </w:r>
      <w:r w:rsidRPr="00B22013">
        <w:rPr>
          <w:rStyle w:val="StyleUnderline"/>
        </w:rPr>
        <w:t>a person’s dignity and self-esteem is affected, and incivility toward that person increases.</w:t>
      </w:r>
      <w:r w:rsidRPr="00B22013">
        <w:t xml:space="preserve">212 </w:t>
      </w:r>
      <w:r w:rsidRPr="00B22013">
        <w:rPr>
          <w:rStyle w:val="StyleUnderline"/>
        </w:rPr>
        <w:t xml:space="preserve">Third, </w:t>
      </w:r>
      <w:r w:rsidRPr="00B22013">
        <w:rPr>
          <w:rStyle w:val="StyleUnderline"/>
          <w:highlight w:val="cyan"/>
        </w:rPr>
        <w:t>constant surveillance</w:t>
      </w:r>
      <w:r w:rsidRPr="00B22013">
        <w:t xml:space="preserve"> through modern technologies </w:t>
      </w:r>
      <w:r w:rsidRPr="00B22013">
        <w:rPr>
          <w:rStyle w:val="Emphasis"/>
          <w:b w:val="0"/>
          <w:highlight w:val="cyan"/>
        </w:rPr>
        <w:t>reduces accountability</w:t>
      </w:r>
      <w:r w:rsidRPr="00B22013">
        <w:rPr>
          <w:rStyle w:val="StyleUnderline"/>
          <w:highlight w:val="cyan"/>
        </w:rPr>
        <w:t xml:space="preserve"> for those who use the data to make decisions</w:t>
      </w:r>
      <w:r w:rsidRPr="00B22013">
        <w:rPr>
          <w:rStyle w:val="StyleUnderline"/>
        </w:rPr>
        <w:t xml:space="preserve"> that affect the people they are monitoring</w:t>
      </w:r>
      <w:r w:rsidRPr="00B22013">
        <w:t xml:space="preserve">.213 </w:t>
      </w:r>
      <w:r w:rsidRPr="00B22013">
        <w:rPr>
          <w:rStyle w:val="StyleUnderline"/>
        </w:rPr>
        <w:t>The collection of images for FRT</w:t>
      </w:r>
      <w:r w:rsidRPr="00B22013">
        <w:t xml:space="preserve"> </w:t>
      </w:r>
      <w:proofErr w:type="spellStart"/>
      <w:r w:rsidRPr="00B22013">
        <w:t>applica</w:t>
      </w:r>
      <w:proofErr w:type="spellEnd"/>
      <w:r w:rsidRPr="00B22013">
        <w:t xml:space="preserve"> </w:t>
      </w:r>
      <w:proofErr w:type="spellStart"/>
      <w:r w:rsidRPr="00B22013">
        <w:t>tions</w:t>
      </w:r>
      <w:proofErr w:type="spellEnd"/>
      <w:r w:rsidRPr="00B22013">
        <w:t xml:space="preserve"> is indiscriminate, with no basis for suspecting a particular subject of wrongdoing. It </w:t>
      </w:r>
      <w:r w:rsidRPr="00B22013">
        <w:rPr>
          <w:rStyle w:val="StyleUnderline"/>
        </w:rPr>
        <w:t xml:space="preserve">allows users to cluster disparate bits of information together from one or more random, unidentified images such that “[t]he whole becomes greater than the parts.”214 The individuals whose images are captured do not know </w:t>
      </w:r>
      <w:r w:rsidRPr="00B22013">
        <w:rPr>
          <w:rStyle w:val="Emphasis"/>
        </w:rPr>
        <w:t>how their data is being used</w:t>
      </w:r>
      <w:r w:rsidRPr="00B22013">
        <w:t xml:space="preserve"> </w:t>
      </w:r>
      <w:r w:rsidRPr="00B22013">
        <w:rPr>
          <w:rStyle w:val="StyleUnderline"/>
        </w:rPr>
        <w:t xml:space="preserve">and have no ability to control the manipulation of their </w:t>
      </w:r>
      <w:proofErr w:type="spellStart"/>
      <w:r w:rsidRPr="00B22013">
        <w:rPr>
          <w:rStyle w:val="StyleUnderline"/>
        </w:rPr>
        <w:t>faceprints</w:t>
      </w:r>
      <w:proofErr w:type="spellEnd"/>
      <w:r w:rsidRPr="00B22013">
        <w:rPr>
          <w:rStyle w:val="StyleUnderline"/>
        </w:rPr>
        <w:t>, even though the connections that are made reveal new facts that the subjects did not knowingly disclose</w:t>
      </w:r>
      <w:r w:rsidRPr="00B22013">
        <w:t xml:space="preserve">. The party doing the aggregating gains a powerful tool for forming and disseminating personal judgments that render the subject vulnerable to public humiliation and other tangible harms, including criminal investigation. 215 </w:t>
      </w:r>
      <w:r w:rsidRPr="00B22013">
        <w:rPr>
          <w:rStyle w:val="StyleUnderline"/>
          <w:highlight w:val="cyan"/>
        </w:rPr>
        <w:t xml:space="preserve">Incorrect surveillance information can lead to </w:t>
      </w:r>
      <w:r w:rsidRPr="00B22013">
        <w:rPr>
          <w:rStyle w:val="Emphasis"/>
          <w:b w:val="0"/>
          <w:highlight w:val="cyan"/>
        </w:rPr>
        <w:t xml:space="preserve">lost job opportunities, intense scrutiny at airports, false arrest, and </w:t>
      </w:r>
      <w:r w:rsidRPr="00B22013">
        <w:rPr>
          <w:rStyle w:val="Emphasis"/>
          <w:b w:val="0"/>
          <w:highlight w:val="cyan"/>
        </w:rPr>
        <w:lastRenderedPageBreak/>
        <w:t>denials of public benefits</w:t>
      </w:r>
      <w:r w:rsidRPr="00B22013">
        <w:rPr>
          <w:rStyle w:val="StyleUnderline"/>
          <w:b/>
        </w:rPr>
        <w:t>.</w:t>
      </w:r>
      <w:r w:rsidRPr="00B22013">
        <w:t>216 In turn</w:t>
      </w:r>
      <w:r w:rsidRPr="00B22013">
        <w:rPr>
          <w:rStyle w:val="StyleUnderline"/>
        </w:rPr>
        <w:t>, a lack of transparency, accountability, and public participation in and around surveillance activities fosters distrust in government. T</w:t>
      </w:r>
      <w:r w:rsidRPr="00B22013">
        <w:t xml:space="preserve">he recent scandal and fractured diplomatic relations over NSA surveillance of U.S. allies is a case in point.217 Perhaps most troubling, FRT enhances users’ capacity to identify and track individuals’ propensity to take particular actions,218 which stands in tension with the common law presumption of innocence embodied in the Due Process Clause of the Fifth and Fourteenth Amendments.219 As described below, prevailing constitutional doctrine does not account for the use of technology to identify, track, and predict the behavior of a subject using an anonymous public image and big data correlations. </w:t>
      </w:r>
    </w:p>
    <w:p w:rsidR="00AE172B" w:rsidRPr="00B22013" w:rsidRDefault="00AE172B" w:rsidP="00AE172B"/>
    <w:p w:rsidR="00AE172B" w:rsidRPr="00B22013" w:rsidRDefault="00AE172B" w:rsidP="00AE172B"/>
    <w:p w:rsidR="00AE172B" w:rsidRPr="00B22013" w:rsidRDefault="00AE172B" w:rsidP="00AE172B">
      <w:pPr>
        <w:pStyle w:val="Heading4"/>
        <w:rPr>
          <w:rFonts w:cs="Times New Roman"/>
        </w:rPr>
      </w:pPr>
      <w:r w:rsidRPr="00B22013">
        <w:rPr>
          <w:rFonts w:cs="Times New Roman"/>
        </w:rPr>
        <w:t>Racist dichotomies grant the state power to exterminate—this is the root of all war</w:t>
      </w:r>
    </w:p>
    <w:p w:rsidR="00AE172B" w:rsidRPr="00B22013" w:rsidRDefault="00AE172B" w:rsidP="00AE172B">
      <w:pPr>
        <w:rPr>
          <w:sz w:val="20"/>
          <w:szCs w:val="20"/>
        </w:rPr>
      </w:pPr>
      <w:proofErr w:type="spellStart"/>
      <w:r w:rsidRPr="00B22013">
        <w:rPr>
          <w:b/>
        </w:rPr>
        <w:t>Mendieta</w:t>
      </w:r>
      <w:proofErr w:type="spellEnd"/>
      <w:r w:rsidRPr="00B22013">
        <w:rPr>
          <w:b/>
        </w:rPr>
        <w:t xml:space="preserve"> 2</w:t>
      </w:r>
      <w:r w:rsidRPr="00B22013">
        <w:t xml:space="preserve"> </w:t>
      </w:r>
      <w:r w:rsidRPr="004E0B7F">
        <w:rPr>
          <w:sz w:val="20"/>
          <w:szCs w:val="20"/>
        </w:rPr>
        <w:t xml:space="preserve">(Eduardo </w:t>
      </w:r>
      <w:proofErr w:type="spellStart"/>
      <w:r w:rsidRPr="004E0B7F">
        <w:rPr>
          <w:sz w:val="20"/>
          <w:szCs w:val="20"/>
        </w:rPr>
        <w:t>Mendieta</w:t>
      </w:r>
      <w:proofErr w:type="spellEnd"/>
      <w:r w:rsidRPr="004E0B7F">
        <w:rPr>
          <w:sz w:val="20"/>
          <w:szCs w:val="20"/>
        </w:rPr>
        <w:t xml:space="preserve">, PhD and Associate professor of </w:t>
      </w:r>
      <w:proofErr w:type="spellStart"/>
      <w:r w:rsidRPr="004E0B7F">
        <w:rPr>
          <w:sz w:val="20"/>
          <w:szCs w:val="20"/>
        </w:rPr>
        <w:t>Stonybrook</w:t>
      </w:r>
      <w:proofErr w:type="spellEnd"/>
      <w:r w:rsidRPr="004E0B7F">
        <w:rPr>
          <w:sz w:val="20"/>
          <w:szCs w:val="20"/>
        </w:rPr>
        <w:t xml:space="preserve"> School of Philosophy, “‘To make live and to let die’ –Foucault on Racism Meeting of the Foucault Circle, APA Central Division Meeting” http://www.stonybrook.edu/commcms/philosophy/people/faculty_pages/docs/foucault.pdf)</w:t>
      </w:r>
    </w:p>
    <w:p w:rsidR="00AE172B" w:rsidRPr="00B22013" w:rsidRDefault="00AE172B" w:rsidP="00AE172B">
      <w:pPr>
        <w:rPr>
          <w:szCs w:val="20"/>
        </w:rPr>
      </w:pPr>
      <w:r w:rsidRPr="00B22013">
        <w:rPr>
          <w:szCs w:val="20"/>
        </w:rPr>
        <w:t xml:space="preserve">This is where racism intervenes, not from without, exogenously, but from within, constitutively. For the emergence of </w:t>
      </w:r>
      <w:proofErr w:type="spellStart"/>
      <w:r w:rsidRPr="00B22013">
        <w:rPr>
          <w:szCs w:val="20"/>
        </w:rPr>
        <w:t>biopower</w:t>
      </w:r>
      <w:proofErr w:type="spellEnd"/>
      <w:r w:rsidRPr="00B22013">
        <w:rPr>
          <w:szCs w:val="20"/>
        </w:rPr>
        <w:t xml:space="preserve"> as the form of a new form of political rationality, entails the inscription within the very logic of the modern state the logic </w:t>
      </w:r>
      <w:proofErr w:type="gramStart"/>
      <w:r w:rsidRPr="00B22013">
        <w:rPr>
          <w:szCs w:val="20"/>
        </w:rPr>
        <w:t>of  racism</w:t>
      </w:r>
      <w:proofErr w:type="gramEnd"/>
      <w:r w:rsidRPr="00B22013">
        <w:rPr>
          <w:szCs w:val="20"/>
        </w:rPr>
        <w:t xml:space="preserve">. For </w:t>
      </w:r>
      <w:r w:rsidRPr="00B22013">
        <w:rPr>
          <w:szCs w:val="20"/>
          <w:highlight w:val="cyan"/>
          <w:u w:val="single"/>
        </w:rPr>
        <w:t>racism grants</w:t>
      </w:r>
      <w:r w:rsidRPr="00B22013">
        <w:rPr>
          <w:szCs w:val="20"/>
        </w:rPr>
        <w:t>, and here I am quoting: “</w:t>
      </w:r>
      <w:r w:rsidRPr="00B22013">
        <w:rPr>
          <w:szCs w:val="20"/>
          <w:highlight w:val="cyan"/>
          <w:u w:val="single"/>
        </w:rPr>
        <w:t xml:space="preserve">the conditions for the acceptability </w:t>
      </w:r>
      <w:proofErr w:type="gramStart"/>
      <w:r w:rsidRPr="00B22013">
        <w:rPr>
          <w:szCs w:val="20"/>
          <w:highlight w:val="cyan"/>
          <w:u w:val="single"/>
        </w:rPr>
        <w:t>of  putting</w:t>
      </w:r>
      <w:proofErr w:type="gramEnd"/>
      <w:r w:rsidRPr="00B22013">
        <w:rPr>
          <w:szCs w:val="20"/>
          <w:highlight w:val="cyan"/>
          <w:u w:val="single"/>
        </w:rPr>
        <w:t xml:space="preserve"> to death in a society of normalization</w:t>
      </w:r>
      <w:r w:rsidRPr="00B22013">
        <w:rPr>
          <w:szCs w:val="20"/>
        </w:rPr>
        <w:t>. Where there is a society of normalization, where there is a power that is,</w:t>
      </w:r>
      <w:r w:rsidRPr="00B22013">
        <w:rPr>
          <w:szCs w:val="20"/>
          <w:u w:val="single"/>
        </w:rPr>
        <w:t xml:space="preserve"> in all of its surface and in first instance, and first line, </w:t>
      </w:r>
      <w:proofErr w:type="gramStart"/>
      <w:r w:rsidRPr="00B22013">
        <w:rPr>
          <w:szCs w:val="20"/>
          <w:u w:val="single"/>
        </w:rPr>
        <w:t>a  bio</w:t>
      </w:r>
      <w:proofErr w:type="gramEnd"/>
      <w:r w:rsidRPr="00B22013">
        <w:rPr>
          <w:szCs w:val="20"/>
          <w:u w:val="single"/>
        </w:rPr>
        <w:t xml:space="preserve">-power, </w:t>
      </w:r>
      <w:r w:rsidRPr="00B22013">
        <w:rPr>
          <w:szCs w:val="20"/>
          <w:highlight w:val="cyan"/>
          <w:u w:val="single"/>
        </w:rPr>
        <w:t>racism is indispensable as a condition to be able to put to death someone, in  order to be able to put to death others.</w:t>
      </w:r>
      <w:r w:rsidRPr="00B22013">
        <w:rPr>
          <w:szCs w:val="20"/>
          <w:u w:val="single"/>
        </w:rPr>
        <w:t xml:space="preserve"> </w:t>
      </w:r>
      <w:r w:rsidRPr="00B22013">
        <w:rPr>
          <w:szCs w:val="20"/>
        </w:rPr>
        <w:t>The homicidal [</w:t>
      </w:r>
      <w:proofErr w:type="spellStart"/>
      <w:r w:rsidRPr="00B22013">
        <w:rPr>
          <w:szCs w:val="20"/>
        </w:rPr>
        <w:t>meurtrière</w:t>
      </w:r>
      <w:proofErr w:type="spellEnd"/>
      <w:r w:rsidRPr="00B22013">
        <w:rPr>
          <w:szCs w:val="20"/>
        </w:rPr>
        <w:t xml:space="preserve">] function of the state, to  the degree that the state functions on the modality of bio-power, can only be assured by  racism “(Foucault 1997, 227) To use the formulations from his 1982 lecture “The  Political Technology of Individuals” –which incidentally, echo his 1979 Tanner Lectures  –the power of the state after the 18th  century, a power which is enacted through the police,  and is enacted over the population, is a power over living beings, and as such it is a  </w:t>
      </w:r>
      <w:proofErr w:type="spellStart"/>
      <w:r w:rsidRPr="00B22013">
        <w:rPr>
          <w:szCs w:val="20"/>
        </w:rPr>
        <w:t>biopolitics</w:t>
      </w:r>
      <w:proofErr w:type="spellEnd"/>
      <w:r w:rsidRPr="00B22013">
        <w:rPr>
          <w:szCs w:val="20"/>
        </w:rPr>
        <w:t>. And, to quote more directly, “</w:t>
      </w:r>
      <w:r w:rsidRPr="00B22013">
        <w:rPr>
          <w:szCs w:val="20"/>
          <w:u w:val="single"/>
        </w:rPr>
        <w:t xml:space="preserve">since the population is nothing more than what  the state takes care of for its own sake, of course, </w:t>
      </w:r>
      <w:r w:rsidRPr="00B22013">
        <w:rPr>
          <w:szCs w:val="20"/>
          <w:highlight w:val="cyan"/>
          <w:u w:val="single"/>
        </w:rPr>
        <w:t>the state is entitled to slaughter it, if  necessary</w:t>
      </w:r>
      <w:r w:rsidRPr="00B22013">
        <w:rPr>
          <w:szCs w:val="20"/>
          <w:u w:val="single"/>
        </w:rPr>
        <w:t>.</w:t>
      </w:r>
      <w:r w:rsidRPr="00B22013">
        <w:rPr>
          <w:szCs w:val="20"/>
        </w:rPr>
        <w:t xml:space="preserve"> So the reverse of </w:t>
      </w:r>
      <w:proofErr w:type="spellStart"/>
      <w:r w:rsidRPr="00B22013">
        <w:rPr>
          <w:szCs w:val="20"/>
        </w:rPr>
        <w:t>biopolitics</w:t>
      </w:r>
      <w:proofErr w:type="spellEnd"/>
      <w:r w:rsidRPr="00B22013">
        <w:rPr>
          <w:szCs w:val="20"/>
        </w:rPr>
        <w:t xml:space="preserve"> is </w:t>
      </w:r>
      <w:proofErr w:type="spellStart"/>
      <w:r w:rsidRPr="00B22013">
        <w:rPr>
          <w:szCs w:val="20"/>
        </w:rPr>
        <w:t>thanatopolitics</w:t>
      </w:r>
      <w:proofErr w:type="spellEnd"/>
      <w:r w:rsidRPr="00B22013">
        <w:rPr>
          <w:szCs w:val="20"/>
        </w:rPr>
        <w:t xml:space="preserve">.” </w:t>
      </w:r>
      <w:proofErr w:type="gramStart"/>
      <w:r w:rsidRPr="00B22013">
        <w:rPr>
          <w:szCs w:val="20"/>
        </w:rPr>
        <w:t>(Foucault 2000, 416).</w:t>
      </w:r>
      <w:proofErr w:type="gramEnd"/>
      <w:r w:rsidRPr="00B22013">
        <w:rPr>
          <w:szCs w:val="20"/>
        </w:rPr>
        <w:t xml:space="preserve"> Racism</w:t>
      </w:r>
      <w:proofErr w:type="gramStart"/>
      <w:r w:rsidRPr="00B22013">
        <w:rPr>
          <w:szCs w:val="20"/>
        </w:rPr>
        <w:t>,  is</w:t>
      </w:r>
      <w:proofErr w:type="gramEnd"/>
      <w:r w:rsidRPr="00B22013">
        <w:rPr>
          <w:szCs w:val="20"/>
        </w:rPr>
        <w:t xml:space="preserve"> the </w:t>
      </w:r>
      <w:proofErr w:type="spellStart"/>
      <w:r w:rsidRPr="00B22013">
        <w:rPr>
          <w:szCs w:val="20"/>
        </w:rPr>
        <w:t>thanatopolitics</w:t>
      </w:r>
      <w:proofErr w:type="spellEnd"/>
      <w:r w:rsidRPr="00B22013">
        <w:rPr>
          <w:szCs w:val="20"/>
        </w:rPr>
        <w:t xml:space="preserve"> of the </w:t>
      </w:r>
      <w:proofErr w:type="spellStart"/>
      <w:r w:rsidRPr="00B22013">
        <w:rPr>
          <w:szCs w:val="20"/>
        </w:rPr>
        <w:t>biopolitics</w:t>
      </w:r>
      <w:proofErr w:type="spellEnd"/>
      <w:r w:rsidRPr="00B22013">
        <w:rPr>
          <w:szCs w:val="20"/>
        </w:rPr>
        <w:t xml:space="preserve"> of the total state. They are two sides of one same political technology, one same political rationality: the management of life, the life of </w:t>
      </w:r>
      <w:proofErr w:type="gramStart"/>
      <w:r w:rsidRPr="00B22013">
        <w:rPr>
          <w:szCs w:val="20"/>
        </w:rPr>
        <w:t>a  population</w:t>
      </w:r>
      <w:proofErr w:type="gramEnd"/>
      <w:r w:rsidRPr="00B22013">
        <w:rPr>
          <w:szCs w:val="20"/>
        </w:rPr>
        <w:t xml:space="preserve">, the tending to the continuum of life of a people.  And with the inscription of racism within the state of </w:t>
      </w:r>
      <w:proofErr w:type="spellStart"/>
      <w:r w:rsidRPr="00B22013">
        <w:rPr>
          <w:szCs w:val="20"/>
        </w:rPr>
        <w:t>biopower</w:t>
      </w:r>
      <w:proofErr w:type="spellEnd"/>
      <w:r w:rsidRPr="00B22013">
        <w:rPr>
          <w:szCs w:val="20"/>
        </w:rPr>
        <w:t xml:space="preserve">, the long history of </w:t>
      </w:r>
      <w:proofErr w:type="gramStart"/>
      <w:r w:rsidRPr="00B22013">
        <w:rPr>
          <w:szCs w:val="20"/>
        </w:rPr>
        <w:t>war  that</w:t>
      </w:r>
      <w:proofErr w:type="gramEnd"/>
      <w:r w:rsidRPr="00B22013">
        <w:rPr>
          <w:szCs w:val="20"/>
        </w:rPr>
        <w:t xml:space="preserve"> Foucault has been telling in these dazzling lectures has made a new turn: th</w:t>
      </w:r>
      <w:r w:rsidRPr="00B22013">
        <w:rPr>
          <w:szCs w:val="20"/>
          <w:u w:val="single"/>
        </w:rPr>
        <w:t xml:space="preserve">e </w:t>
      </w:r>
      <w:r w:rsidRPr="00B22013">
        <w:rPr>
          <w:szCs w:val="20"/>
          <w:highlight w:val="cyan"/>
          <w:u w:val="single"/>
        </w:rPr>
        <w:t>war of  peoples</w:t>
      </w:r>
      <w:r w:rsidRPr="00B22013">
        <w:rPr>
          <w:szCs w:val="20"/>
          <w:u w:val="single"/>
        </w:rPr>
        <w:t xml:space="preserve">, a war against invaders, imperials colonizers, which </w:t>
      </w:r>
      <w:r w:rsidRPr="00B22013">
        <w:rPr>
          <w:szCs w:val="20"/>
          <w:highlight w:val="cyan"/>
          <w:u w:val="single"/>
        </w:rPr>
        <w:t>turned into a war of races, to</w:t>
      </w:r>
      <w:r w:rsidRPr="00B22013">
        <w:rPr>
          <w:szCs w:val="20"/>
          <w:u w:val="single"/>
        </w:rPr>
        <w:t xml:space="preserve">  then turn into </w:t>
      </w:r>
      <w:r w:rsidRPr="00B22013">
        <w:rPr>
          <w:szCs w:val="20"/>
          <w:highlight w:val="cyan"/>
          <w:u w:val="single"/>
        </w:rPr>
        <w:t>a war of classes,</w:t>
      </w:r>
      <w:r w:rsidRPr="00B22013">
        <w:rPr>
          <w:szCs w:val="20"/>
          <w:u w:val="single"/>
        </w:rPr>
        <w:t xml:space="preserve"> has now turned into the war of a race, a biological unit,  against its polluters and threats. </w:t>
      </w:r>
      <w:r w:rsidRPr="00B22013">
        <w:rPr>
          <w:szCs w:val="20"/>
          <w:highlight w:val="cyan"/>
          <w:u w:val="single"/>
        </w:rPr>
        <w:t>Racism is the means by which bourgeois political power</w:t>
      </w:r>
      <w:proofErr w:type="gramStart"/>
      <w:r w:rsidRPr="00B22013">
        <w:rPr>
          <w:szCs w:val="20"/>
          <w:u w:val="single"/>
        </w:rPr>
        <w:t xml:space="preserve">,  </w:t>
      </w:r>
      <w:proofErr w:type="spellStart"/>
      <w:r w:rsidRPr="00B22013">
        <w:rPr>
          <w:szCs w:val="20"/>
          <w:u w:val="single"/>
        </w:rPr>
        <w:t>biopower</w:t>
      </w:r>
      <w:proofErr w:type="spellEnd"/>
      <w:proofErr w:type="gramEnd"/>
      <w:r w:rsidRPr="00B22013">
        <w:rPr>
          <w:szCs w:val="20"/>
          <w:u w:val="single"/>
        </w:rPr>
        <w:t xml:space="preserve">, </w:t>
      </w:r>
      <w:r w:rsidRPr="00B22013">
        <w:rPr>
          <w:szCs w:val="20"/>
          <w:highlight w:val="cyan"/>
          <w:u w:val="single"/>
        </w:rPr>
        <w:t>re-kindles the fires of war within civil society. Racism normalizes</w:t>
      </w:r>
      <w:r w:rsidRPr="00B22013">
        <w:rPr>
          <w:szCs w:val="20"/>
          <w:u w:val="single"/>
        </w:rPr>
        <w:t xml:space="preserve"> </w:t>
      </w:r>
      <w:proofErr w:type="gramStart"/>
      <w:r w:rsidRPr="00B22013">
        <w:rPr>
          <w:szCs w:val="20"/>
          <w:u w:val="single"/>
        </w:rPr>
        <w:t xml:space="preserve">and  </w:t>
      </w:r>
      <w:proofErr w:type="spellStart"/>
      <w:r w:rsidRPr="00B22013">
        <w:rPr>
          <w:szCs w:val="20"/>
          <w:u w:val="single"/>
        </w:rPr>
        <w:t>medicalizes</w:t>
      </w:r>
      <w:proofErr w:type="spellEnd"/>
      <w:proofErr w:type="gramEnd"/>
      <w:r w:rsidRPr="00B22013">
        <w:rPr>
          <w:szCs w:val="20"/>
          <w:u w:val="single"/>
        </w:rPr>
        <w:t xml:space="preserve"> </w:t>
      </w:r>
      <w:r w:rsidRPr="00B22013">
        <w:rPr>
          <w:szCs w:val="20"/>
          <w:highlight w:val="cyan"/>
          <w:u w:val="single"/>
        </w:rPr>
        <w:t xml:space="preserve">war. </w:t>
      </w:r>
      <w:r w:rsidRPr="00B22013">
        <w:rPr>
          <w:b/>
          <w:bCs/>
          <w:szCs w:val="20"/>
          <w:highlight w:val="cyan"/>
          <w:u w:val="single"/>
        </w:rPr>
        <w:t xml:space="preserve">Racism makes war the permanent condition of society, while at </w:t>
      </w:r>
      <w:proofErr w:type="gramStart"/>
      <w:r w:rsidRPr="00B22013">
        <w:rPr>
          <w:b/>
          <w:bCs/>
          <w:szCs w:val="20"/>
          <w:highlight w:val="cyan"/>
          <w:u w:val="single"/>
        </w:rPr>
        <w:t>the  same</w:t>
      </w:r>
      <w:proofErr w:type="gramEnd"/>
      <w:r w:rsidRPr="00B22013">
        <w:rPr>
          <w:b/>
          <w:bCs/>
          <w:szCs w:val="20"/>
          <w:highlight w:val="cyan"/>
          <w:u w:val="single"/>
        </w:rPr>
        <w:t xml:space="preserve"> time masking its weapons of death and torture</w:t>
      </w:r>
      <w:r w:rsidRPr="00B22013">
        <w:rPr>
          <w:szCs w:val="20"/>
          <w:highlight w:val="cyan"/>
          <w:u w:val="single"/>
        </w:rPr>
        <w:t>.</w:t>
      </w:r>
      <w:r w:rsidRPr="00B22013">
        <w:rPr>
          <w:szCs w:val="20"/>
        </w:rPr>
        <w:t xml:space="preserve"> As I wrote somewhere else, </w:t>
      </w:r>
      <w:proofErr w:type="gramStart"/>
      <w:r w:rsidRPr="00B22013">
        <w:rPr>
          <w:szCs w:val="20"/>
        </w:rPr>
        <w:t xml:space="preserve">racism  </w:t>
      </w:r>
      <w:proofErr w:type="spellStart"/>
      <w:r w:rsidRPr="00B22013">
        <w:rPr>
          <w:szCs w:val="20"/>
        </w:rPr>
        <w:t>banalizes</w:t>
      </w:r>
      <w:proofErr w:type="spellEnd"/>
      <w:proofErr w:type="gramEnd"/>
      <w:r w:rsidRPr="00B22013">
        <w:rPr>
          <w:szCs w:val="20"/>
        </w:rPr>
        <w:t xml:space="preserve"> genocide by making quotidian the lynching of suspect threats to the health of  the social bod</w:t>
      </w:r>
      <w:r w:rsidRPr="00B22013">
        <w:rPr>
          <w:szCs w:val="20"/>
          <w:u w:val="single"/>
        </w:rPr>
        <w:t xml:space="preserve">y. </w:t>
      </w:r>
      <w:r w:rsidRPr="00B22013">
        <w:rPr>
          <w:szCs w:val="20"/>
          <w:highlight w:val="cyan"/>
          <w:u w:val="single"/>
        </w:rPr>
        <w:t>Racism makes the killing of the other</w:t>
      </w:r>
      <w:r w:rsidRPr="00B22013">
        <w:rPr>
          <w:szCs w:val="20"/>
          <w:u w:val="single"/>
        </w:rPr>
        <w:t xml:space="preserve">, of others, </w:t>
      </w:r>
      <w:r w:rsidRPr="00B22013">
        <w:rPr>
          <w:szCs w:val="20"/>
          <w:highlight w:val="cyan"/>
          <w:u w:val="single"/>
        </w:rPr>
        <w:t xml:space="preserve">an everyday </w:t>
      </w:r>
      <w:proofErr w:type="gramStart"/>
      <w:r w:rsidRPr="00B22013">
        <w:rPr>
          <w:szCs w:val="20"/>
          <w:highlight w:val="cyan"/>
          <w:u w:val="single"/>
        </w:rPr>
        <w:t>occurrence  by</w:t>
      </w:r>
      <w:proofErr w:type="gramEnd"/>
      <w:r w:rsidRPr="00B22013">
        <w:rPr>
          <w:szCs w:val="20"/>
          <w:highlight w:val="cyan"/>
          <w:u w:val="single"/>
        </w:rPr>
        <w:t xml:space="preserve"> internalizing and normalizing the war of society against its enemies</w:t>
      </w:r>
      <w:r w:rsidRPr="00B22013">
        <w:rPr>
          <w:szCs w:val="20"/>
          <w:u w:val="single"/>
        </w:rPr>
        <w:t xml:space="preserve">. To protect </w:t>
      </w:r>
      <w:proofErr w:type="gramStart"/>
      <w:r w:rsidRPr="00B22013">
        <w:rPr>
          <w:szCs w:val="20"/>
          <w:u w:val="single"/>
        </w:rPr>
        <w:t>society  entails</w:t>
      </w:r>
      <w:proofErr w:type="gramEnd"/>
      <w:r w:rsidRPr="00B22013">
        <w:rPr>
          <w:szCs w:val="20"/>
          <w:u w:val="single"/>
        </w:rPr>
        <w:t xml:space="preserve"> we be ready to kill its threats, its foes, and if we understand society as a unity of  life, as a continuum of the living</w:t>
      </w:r>
      <w:r w:rsidRPr="00B22013">
        <w:rPr>
          <w:szCs w:val="20"/>
        </w:rPr>
        <w:t>, then these threat and foes are biological in nature.</w:t>
      </w:r>
    </w:p>
    <w:p w:rsidR="00AE172B" w:rsidRPr="00B22013" w:rsidRDefault="00AE172B" w:rsidP="00AE172B">
      <w:pPr>
        <w:rPr>
          <w:sz w:val="14"/>
        </w:rPr>
      </w:pPr>
    </w:p>
    <w:p w:rsidR="00AE172B" w:rsidRPr="00B22013" w:rsidRDefault="00AE172B" w:rsidP="00AE172B">
      <w:pPr>
        <w:pStyle w:val="Heading4"/>
        <w:rPr>
          <w:rFonts w:cs="Times New Roman"/>
          <w:shd w:val="clear" w:color="auto" w:fill="FFFFFF"/>
        </w:rPr>
      </w:pPr>
      <w:r w:rsidRPr="00B22013">
        <w:rPr>
          <w:rFonts w:cs="Times New Roman"/>
          <w:shd w:val="clear" w:color="auto" w:fill="FFFFFF"/>
        </w:rPr>
        <w:t>Structural violence is the prerequisite for war. The 1AC is the starting point of a social movement which spills over against other forms of oppression</w:t>
      </w:r>
    </w:p>
    <w:p w:rsidR="00AE172B" w:rsidRPr="00B22013" w:rsidRDefault="00AE172B" w:rsidP="00AE172B">
      <w:pPr>
        <w:contextualSpacing/>
      </w:pPr>
      <w:proofErr w:type="spellStart"/>
      <w:r w:rsidRPr="00B22013">
        <w:rPr>
          <w:b/>
        </w:rPr>
        <w:t>Szentes</w:t>
      </w:r>
      <w:proofErr w:type="spellEnd"/>
      <w:r w:rsidRPr="00B22013">
        <w:rPr>
          <w:b/>
        </w:rPr>
        <w:t xml:space="preserve"> 8 </w:t>
      </w:r>
      <w:r w:rsidRPr="00B22013">
        <w:t>[</w:t>
      </w:r>
      <w:proofErr w:type="spellStart"/>
      <w:r w:rsidRPr="00B22013">
        <w:t>Tamas</w:t>
      </w:r>
      <w:proofErr w:type="spellEnd"/>
      <w:r w:rsidRPr="00B22013">
        <w:t xml:space="preserve"> </w:t>
      </w:r>
      <w:proofErr w:type="spellStart"/>
      <w:r w:rsidRPr="00B22013">
        <w:t>Szentes</w:t>
      </w:r>
      <w:proofErr w:type="spellEnd"/>
      <w:r w:rsidRPr="00B22013">
        <w:t xml:space="preserve">, Professor Emeritus at the </w:t>
      </w:r>
      <w:proofErr w:type="spellStart"/>
      <w:r w:rsidRPr="00B22013">
        <w:t>Corvinus</w:t>
      </w:r>
      <w:proofErr w:type="spellEnd"/>
      <w:r w:rsidRPr="00B22013">
        <w:t xml:space="preserve"> University of Budapest and a member of the Hungarian Academy of Sciences, “Globalization and prospects of the world society,” </w:t>
      </w:r>
      <w:hyperlink r:id="rId8" w:history="1">
        <w:r w:rsidRPr="00B22013">
          <w:rPr>
            <w:rStyle w:val="Hyperlink"/>
          </w:rPr>
          <w:t>http://www.eadi.org/fileadmin/Documents/Events/exco/Glob.___prospects_-_jav..pdf</w:t>
        </w:r>
      </w:hyperlink>
      <w:r w:rsidRPr="00B22013">
        <w:t xml:space="preserve"> ] </w:t>
      </w:r>
    </w:p>
    <w:p w:rsidR="00AE172B" w:rsidRPr="00B22013" w:rsidRDefault="00AE172B" w:rsidP="00AE172B">
      <w:pPr>
        <w:contextualSpacing/>
      </w:pPr>
      <w:r w:rsidRPr="00B22013">
        <w:t xml:space="preserve">It’s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militarization have not ended with the collapse of the Soviet bloc, but escalated and continued, extending also to weapons of mass destruction and misusing enormous resources badly needed for development Many </w:t>
      </w:r>
      <w:r w:rsidRPr="00B22013">
        <w:rPr>
          <w:highlight w:val="cyan"/>
          <w:u w:val="single"/>
        </w:rPr>
        <w:t>invisible wars are suffered by the poor and oppressed</w:t>
      </w:r>
      <w:r w:rsidRPr="00B22013">
        <w:t xml:space="preserve"> people, manifested in mass misery, </w:t>
      </w:r>
      <w:r w:rsidRPr="00B22013">
        <w:rPr>
          <w:u w:val="single"/>
        </w:rPr>
        <w:t>poverty</w:t>
      </w:r>
      <w:r w:rsidRPr="00B22013">
        <w:t xml:space="preserve">, unemployment, </w:t>
      </w:r>
      <w:r w:rsidRPr="00B22013">
        <w:rPr>
          <w:u w:val="single"/>
        </w:rPr>
        <w:t>homelessness</w:t>
      </w:r>
      <w:r w:rsidRPr="00B22013">
        <w:t xml:space="preserve">, starvation and malnutrition, epidemics and poor health conditions, exploitation and oppression, racial and other </w:t>
      </w:r>
      <w:r w:rsidRPr="00B22013">
        <w:rPr>
          <w:highlight w:val="cyan"/>
          <w:u w:val="single"/>
        </w:rPr>
        <w:t>discrimination</w:t>
      </w:r>
      <w:r w:rsidRPr="00B22013">
        <w:rPr>
          <w:u w:val="single"/>
        </w:rPr>
        <w:t xml:space="preserve">, </w:t>
      </w:r>
      <w:r w:rsidRPr="00B22013">
        <w:rPr>
          <w:highlight w:val="cyan"/>
          <w:u w:val="single"/>
        </w:rPr>
        <w:t>physical</w:t>
      </w:r>
      <w:r w:rsidRPr="00B22013">
        <w:rPr>
          <w:u w:val="single"/>
        </w:rPr>
        <w:t xml:space="preserve"> terror</w:t>
      </w:r>
      <w:r w:rsidRPr="00B22013">
        <w:t xml:space="preserve">, organized injustice, disguised forms of violence, </w:t>
      </w:r>
      <w:r w:rsidRPr="00B22013">
        <w:rPr>
          <w:u w:val="single"/>
        </w:rPr>
        <w:t xml:space="preserve">the </w:t>
      </w:r>
      <w:r w:rsidRPr="00B22013">
        <w:rPr>
          <w:highlight w:val="cyan"/>
          <w:u w:val="single"/>
        </w:rPr>
        <w:t>denial</w:t>
      </w:r>
      <w:r w:rsidRPr="00B22013">
        <w:t xml:space="preserve"> or regular infringement </w:t>
      </w:r>
      <w:r w:rsidRPr="00B22013">
        <w:rPr>
          <w:highlight w:val="cyan"/>
          <w:u w:val="single"/>
        </w:rPr>
        <w:t>of the democratic rights</w:t>
      </w:r>
      <w:r w:rsidRPr="00B22013">
        <w:rPr>
          <w:u w:val="single"/>
        </w:rPr>
        <w:t xml:space="preserve"> </w:t>
      </w:r>
      <w:r w:rsidRPr="00B22013">
        <w:t xml:space="preserve">of citizens, women, youth, ethnic or religious minorities, etc., </w:t>
      </w:r>
      <w:r w:rsidRPr="00B22013">
        <w:rPr>
          <w:u w:val="single"/>
        </w:rPr>
        <w:t>and</w:t>
      </w:r>
      <w:r w:rsidRPr="00B22013">
        <w:t xml:space="preserve"> last but not least, in the degradation of human environment, which means that </w:t>
      </w:r>
      <w:r w:rsidRPr="00B22013">
        <w:rPr>
          <w:u w:val="single"/>
        </w:rPr>
        <w:t>The war against nature</w:t>
      </w:r>
      <w:r w:rsidRPr="00B22013">
        <w:t xml:space="preserve">, i.e. </w:t>
      </w:r>
      <w:r w:rsidRPr="00B22013">
        <w:rPr>
          <w:u w:val="single"/>
        </w:rPr>
        <w:t>the disturbance of ecological balance</w:t>
      </w:r>
      <w:r w:rsidRPr="00B22013">
        <w:t xml:space="preserve">, wasteful management of natural resources, and large-scale pollution of our environment, is still going on, causing also losses and fatal dangers for human life. </w:t>
      </w:r>
      <w:r w:rsidRPr="00B22013">
        <w:rPr>
          <w:highlight w:val="cyan"/>
          <w:u w:val="single"/>
        </w:rPr>
        <w:t>Behind</w:t>
      </w:r>
      <w:r w:rsidRPr="00B22013">
        <w:t xml:space="preserve"> global terrorism and </w:t>
      </w:r>
      <w:r w:rsidRPr="00B22013">
        <w:rPr>
          <w:highlight w:val="cyan"/>
          <w:u w:val="single"/>
        </w:rPr>
        <w:t>invisible wars we find striking</w:t>
      </w:r>
      <w:r w:rsidRPr="00B22013">
        <w:rPr>
          <w:u w:val="single"/>
        </w:rPr>
        <w:t xml:space="preserve"> international and </w:t>
      </w:r>
      <w:r w:rsidRPr="00B22013">
        <w:rPr>
          <w:highlight w:val="cyan"/>
          <w:u w:val="single"/>
        </w:rPr>
        <w:t>intra-society inequities and distorted development patterns, which tend to generate</w:t>
      </w:r>
      <w:r w:rsidRPr="00B22013">
        <w:t xml:space="preserve"> social as well as </w:t>
      </w:r>
      <w:r w:rsidRPr="00B22013">
        <w:rPr>
          <w:highlight w:val="cyan"/>
          <w:u w:val="single"/>
        </w:rPr>
        <w:t>international tensions, thus pacing the way for</w:t>
      </w:r>
      <w:r w:rsidRPr="00B22013">
        <w:t xml:space="preserve"> unrest and </w:t>
      </w:r>
      <w:r w:rsidRPr="00B22013">
        <w:rPr>
          <w:highlight w:val="cyan"/>
          <w:u w:val="single"/>
        </w:rPr>
        <w:t>visible wars</w:t>
      </w:r>
      <w:r w:rsidRPr="00B22013">
        <w:rPr>
          <w:u w:val="single"/>
        </w:rPr>
        <w:t xml:space="preserve">. </w:t>
      </w:r>
      <w:r w:rsidRPr="00B22013">
        <w:t xml:space="preserve">It is a common place now that </w:t>
      </w:r>
      <w:r w:rsidRPr="00B22013">
        <w:rPr>
          <w:highlight w:val="cyan"/>
          <w:u w:val="single"/>
        </w:rPr>
        <w:t>peace is</w:t>
      </w:r>
      <w:r w:rsidRPr="00B22013">
        <w:rPr>
          <w:u w:val="single"/>
        </w:rPr>
        <w:t xml:space="preserve"> not merely the absence of war.</w:t>
      </w:r>
      <w:r w:rsidRPr="00B22013">
        <w:t xml:space="preserve"> The prerequisites of a lasting peace between and within societies involve not only – though, of course, necessarily – demilitarization, </w:t>
      </w:r>
      <w:r w:rsidRPr="00B22013">
        <w:rPr>
          <w:u w:val="single"/>
        </w:rPr>
        <w:t xml:space="preserve">but also </w:t>
      </w:r>
      <w:r w:rsidRPr="00B22013">
        <w:rPr>
          <w:highlight w:val="cyan"/>
          <w:u w:val="single"/>
        </w:rPr>
        <w:t>a systematic and gradual elimination of the roots of violence</w:t>
      </w:r>
      <w:r w:rsidRPr="00B22013">
        <w:t xml:space="preserve">, of the causes of invisible wars, </w:t>
      </w:r>
      <w:r w:rsidRPr="00B22013">
        <w:rPr>
          <w:u w:val="single"/>
        </w:rPr>
        <w:t>of</w:t>
      </w:r>
      <w:r w:rsidRPr="00B22013">
        <w:t xml:space="preserve"> the </w:t>
      </w:r>
      <w:r w:rsidRPr="00B22013">
        <w:rPr>
          <w:u w:val="single"/>
        </w:rPr>
        <w:t>structural</w:t>
      </w:r>
      <w:r w:rsidRPr="00B22013">
        <w:t xml:space="preserve"> and institutional cases of large-scale international and </w:t>
      </w:r>
      <w:r w:rsidRPr="00B22013">
        <w:rPr>
          <w:u w:val="single"/>
        </w:rPr>
        <w:t xml:space="preserve">intra-society inequalities, exploitation and oppression. </w:t>
      </w:r>
      <w:r w:rsidRPr="00B22013">
        <w:rPr>
          <w:highlight w:val="cyan"/>
          <w:u w:val="single"/>
        </w:rPr>
        <w:t>Peace requires</w:t>
      </w:r>
      <w:r w:rsidRPr="00B22013">
        <w:rPr>
          <w:u w:val="single"/>
        </w:rPr>
        <w:t xml:space="preserve"> a process of </w:t>
      </w:r>
      <w:r w:rsidRPr="00B22013">
        <w:rPr>
          <w:highlight w:val="cyan"/>
          <w:u w:val="single"/>
        </w:rPr>
        <w:t>social</w:t>
      </w:r>
      <w:r w:rsidRPr="00B22013">
        <w:t xml:space="preserve"> and national </w:t>
      </w:r>
      <w:r w:rsidRPr="00B22013">
        <w:rPr>
          <w:highlight w:val="cyan"/>
          <w:u w:val="single"/>
        </w:rPr>
        <w:t>emancipation</w:t>
      </w:r>
      <w:r w:rsidRPr="00B22013">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globalization and deepening global interdependencies in our world, peace is indivisible in both time and space. It cannot exist if reduced to a period only after or before war, and cannot be safeguarded in one part of the world when some others suffer visible or invisible wars. Thus, peace requires, indeed, a new, demilitarized and democratic world order, which can provide equal opportunities for sustainable development. Continues… </w:t>
      </w:r>
      <w:r w:rsidRPr="00B22013">
        <w:rPr>
          <w:u w:val="single"/>
        </w:rPr>
        <w:t>The causes of inequalities on local, national, regional and world levels are</w:t>
      </w:r>
      <w:r w:rsidRPr="00B22013">
        <w:t xml:space="preserve"> often </w:t>
      </w:r>
      <w:r w:rsidRPr="00B22013">
        <w:rPr>
          <w:u w:val="single"/>
        </w:rPr>
        <w:t xml:space="preserve">interlinked. Dominance and exploitation relations go across country </w:t>
      </w:r>
      <w:proofErr w:type="gramStart"/>
      <w:r w:rsidRPr="00B22013">
        <w:rPr>
          <w:u w:val="single"/>
        </w:rPr>
        <w:t>boundaries,</w:t>
      </w:r>
      <w:proofErr w:type="gramEnd"/>
      <w:r w:rsidRPr="00B22013">
        <w:rPr>
          <w:u w:val="single"/>
        </w:rPr>
        <w:t xml:space="preserve"> oppressors are supporting each other and oppressing other oppressors</w:t>
      </w:r>
      <w:r w:rsidRPr="00B22013">
        <w:t xml:space="preserve">. Societies that exploit others can hardly stay free of exploitation, themselves. Nations that hinder other in democratic transformation can hardly live in democracy. Monopolies induce also other to monopolize. Narrow, selfish </w:t>
      </w:r>
      <w:proofErr w:type="gramStart"/>
      <w:r w:rsidRPr="00B22013">
        <w:t>interest generate</w:t>
      </w:r>
      <w:proofErr w:type="gramEnd"/>
      <w:r w:rsidRPr="00B22013">
        <w:t xml:space="preserve"> narrow, selfish interest. Discrimination gives birth to discrimination. And so on… </w:t>
      </w:r>
    </w:p>
    <w:p w:rsidR="00AE172B" w:rsidRPr="00B22013" w:rsidRDefault="00AE172B" w:rsidP="00AE172B">
      <w:r w:rsidRPr="00B22013">
        <w:br w:type="page"/>
      </w:r>
    </w:p>
    <w:p w:rsidR="00AE172B" w:rsidRPr="00B22013" w:rsidRDefault="002007B4" w:rsidP="00AE172B">
      <w:pPr>
        <w:pStyle w:val="Heading3"/>
      </w:pPr>
      <w:r>
        <w:lastRenderedPageBreak/>
        <w:t>Solvency</w:t>
      </w:r>
    </w:p>
    <w:p w:rsidR="002007B4" w:rsidRDefault="002007B4" w:rsidP="002007B4">
      <w:pPr>
        <w:pStyle w:val="Heading4"/>
      </w:pPr>
      <w:r>
        <w:t>The US government must preserve the right to anonymity-</w:t>
      </w:r>
    </w:p>
    <w:p w:rsidR="002007B4" w:rsidRPr="00626798" w:rsidRDefault="002007B4" w:rsidP="002007B4">
      <w:pPr>
        <w:rPr>
          <w:rStyle w:val="Style13ptBold"/>
        </w:rPr>
      </w:pPr>
      <w:proofErr w:type="spellStart"/>
      <w:r w:rsidRPr="00626798">
        <w:rPr>
          <w:rStyle w:val="Style13ptBold"/>
        </w:rPr>
        <w:t>Chayka</w:t>
      </w:r>
      <w:proofErr w:type="spellEnd"/>
      <w:r w:rsidRPr="00626798">
        <w:rPr>
          <w:rStyle w:val="Style13ptBold"/>
        </w:rPr>
        <w:t>, 14’</w:t>
      </w:r>
    </w:p>
    <w:p w:rsidR="002007B4" w:rsidRPr="00033455" w:rsidRDefault="002D6FA9" w:rsidP="002007B4">
      <w:pPr>
        <w:rPr>
          <w:rFonts w:ascii="Arial" w:eastAsia="Times New Roman" w:hAnsi="Arial" w:cs="Arial"/>
          <w:sz w:val="21"/>
          <w:szCs w:val="21"/>
        </w:rPr>
      </w:pPr>
      <w:hyperlink r:id="rId9" w:history="1">
        <w:r w:rsidR="002007B4" w:rsidRPr="00626798">
          <w:rPr>
            <w:rStyle w:val="Hyperlink"/>
          </w:rPr>
          <w:t>Kyle Chayka</w:t>
        </w:r>
      </w:hyperlink>
      <w:r w:rsidR="002007B4" w:rsidRPr="00626798">
        <w:t xml:space="preserve">, 3 October 2014, </w:t>
      </w:r>
      <w:proofErr w:type="spellStart"/>
      <w:r w:rsidR="002007B4" w:rsidRPr="00626798">
        <w:t>theguardian</w:t>
      </w:r>
      <w:proofErr w:type="spellEnd"/>
      <w:r w:rsidR="002007B4" w:rsidRPr="00626798">
        <w:t xml:space="preserve">, “The facial recognition databases are coming. Why aren't the privacy laws?” </w:t>
      </w:r>
      <w:proofErr w:type="spellStart"/>
      <w:r w:rsidR="002007B4" w:rsidRPr="00626798">
        <w:t>theguardian</w:t>
      </w:r>
      <w:proofErr w:type="spellEnd"/>
      <w:r w:rsidR="002007B4" w:rsidRPr="00626798">
        <w:t>,</w:t>
      </w:r>
      <w:r w:rsidR="002007B4" w:rsidRPr="00033455">
        <w:t xml:space="preserve"> </w:t>
      </w:r>
      <w:r w:rsidR="002007B4" w:rsidRPr="00033455">
        <w:rPr>
          <w:rFonts w:ascii="Arial" w:hAnsi="Arial" w:cs="Arial"/>
          <w:sz w:val="21"/>
          <w:szCs w:val="21"/>
        </w:rPr>
        <w:t>http://www.theguardian.com/commentisfree/2014/apr/30/facial-recognition-databases-privacy-laws</w:t>
      </w:r>
      <w:r w:rsidR="002007B4">
        <w:rPr>
          <w:rFonts w:ascii="Arial" w:hAnsi="Arial" w:cs="Arial"/>
          <w:sz w:val="21"/>
          <w:szCs w:val="21"/>
        </w:rPr>
        <w:t xml:space="preserve"> </w:t>
      </w:r>
    </w:p>
    <w:p w:rsidR="002007B4" w:rsidRPr="00626798" w:rsidRDefault="002D6FA9" w:rsidP="002007B4">
      <w:pPr>
        <w:rPr>
          <w:sz w:val="10"/>
        </w:rPr>
      </w:pPr>
      <w:hyperlink r:id="rId10" w:history="1">
        <w:r w:rsidR="002007B4" w:rsidRPr="00626798">
          <w:rPr>
            <w:rStyle w:val="Hyperlink"/>
            <w:sz w:val="10"/>
          </w:rPr>
          <w:t>Online dating</w:t>
        </w:r>
      </w:hyperlink>
      <w:r w:rsidR="002007B4" w:rsidRPr="00626798">
        <w:rPr>
          <w:sz w:val="10"/>
        </w:rPr>
        <w:t> is kind of like going on a shopping trip. But instead of looking at pairs of shoes, we're perusing people, glancing over their photos and profiles in an effort to gauge how interested we might be in them. So why shouldn't we be warned, like a grocery-store expiration date, when one is rotten. Such is the intention of </w:t>
      </w:r>
      <w:hyperlink r:id="rId11" w:history="1">
        <w:proofErr w:type="spellStart"/>
        <w:r w:rsidR="002007B4" w:rsidRPr="00626798">
          <w:rPr>
            <w:rStyle w:val="Hyperlink"/>
            <w:sz w:val="10"/>
          </w:rPr>
          <w:t>CreepShield</w:t>
        </w:r>
        <w:proofErr w:type="spellEnd"/>
      </w:hyperlink>
      <w:r w:rsidR="002007B4" w:rsidRPr="00626798">
        <w:rPr>
          <w:sz w:val="10"/>
        </w:rPr>
        <w:t xml:space="preserve">, a new web-browser extension that uses </w:t>
      </w:r>
      <w:hyperlink r:id="rId12" w:history="1">
        <w:r w:rsidR="002007B4" w:rsidRPr="00626798">
          <w:rPr>
            <w:rStyle w:val="Hyperlink"/>
            <w:sz w:val="10"/>
          </w:rPr>
          <w:t>facial recognition technology</w:t>
        </w:r>
      </w:hyperlink>
      <w:r w:rsidR="002007B4" w:rsidRPr="00626798">
        <w:rPr>
          <w:sz w:val="10"/>
        </w:rPr>
        <w:t xml:space="preserve"> to allow users to scan the faces they see on social networking websites – Facebook, eHarmony, </w:t>
      </w:r>
      <w:proofErr w:type="spellStart"/>
      <w:r w:rsidR="002007B4" w:rsidRPr="00626798">
        <w:rPr>
          <w:sz w:val="10"/>
        </w:rPr>
        <w:t>OKCupid</w:t>
      </w:r>
      <w:proofErr w:type="spellEnd"/>
      <w:r w:rsidR="002007B4" w:rsidRPr="00626798">
        <w:rPr>
          <w:sz w:val="10"/>
        </w:rPr>
        <w:t xml:space="preserve">, even Grindr – and see if the faces match any public records in databases of sex offenders. The app seems somewhat useful. </w:t>
      </w:r>
      <w:proofErr w:type="gramStart"/>
      <w:r w:rsidR="002007B4" w:rsidRPr="00626798">
        <w:rPr>
          <w:sz w:val="10"/>
        </w:rPr>
        <w:t>Unless, of course, you're mistakenly identified as a sex offender.</w:t>
      </w:r>
      <w:proofErr w:type="gramEnd"/>
      <w:r w:rsidR="002007B4" w:rsidRPr="00626798">
        <w:rPr>
          <w:sz w:val="10"/>
        </w:rPr>
        <w:t> When I uploaded my own photo after writing </w:t>
      </w:r>
      <w:hyperlink r:id="rId13" w:history="1">
        <w:r w:rsidR="002007B4" w:rsidRPr="00626798">
          <w:rPr>
            <w:rStyle w:val="Hyperlink"/>
            <w:sz w:val="10"/>
          </w:rPr>
          <w:t>a recent Newsweek cover story</w:t>
        </w:r>
      </w:hyperlink>
      <w:r w:rsidR="002007B4" w:rsidRPr="00626798">
        <w:rPr>
          <w:sz w:val="10"/>
        </w:rPr>
        <w:t xml:space="preserve"> on biometric surveillance, the </w:t>
      </w:r>
      <w:proofErr w:type="spellStart"/>
      <w:r w:rsidR="002007B4" w:rsidRPr="00626798">
        <w:rPr>
          <w:sz w:val="10"/>
        </w:rPr>
        <w:t>CreepShield</w:t>
      </w:r>
      <w:proofErr w:type="spellEnd"/>
      <w:r w:rsidR="002007B4" w:rsidRPr="00626798">
        <w:rPr>
          <w:sz w:val="10"/>
        </w:rPr>
        <w:t xml:space="preserve"> search engine showed results that were less than 50% sure I was a match – though there were some people in the database who looked eerily similar to me. Thankfully, my data-filled profile photo didn't have a match, but actual sex offenders "have no right to privacy", </w:t>
      </w:r>
      <w:proofErr w:type="spellStart"/>
      <w:r w:rsidR="002007B4" w:rsidRPr="00626798">
        <w:rPr>
          <w:sz w:val="10"/>
        </w:rPr>
        <w:t>CreepShield's</w:t>
      </w:r>
      <w:proofErr w:type="spellEnd"/>
      <w:r w:rsidR="002007B4" w:rsidRPr="00626798">
        <w:rPr>
          <w:sz w:val="10"/>
        </w:rPr>
        <w:t xml:space="preserve"> founder told me. This raises the question: will the rest of us have the right to our own faces when they get stored in search engines of the future? The US government is currently building the largest biometrics database in the world with </w:t>
      </w:r>
      <w:hyperlink r:id="rId14" w:history="1">
        <w:r w:rsidR="002007B4" w:rsidRPr="00626798">
          <w:rPr>
            <w:rStyle w:val="Hyperlink"/>
            <w:sz w:val="10"/>
          </w:rPr>
          <w:t>Next Generation Identification</w:t>
        </w:r>
      </w:hyperlink>
      <w:r w:rsidR="002007B4" w:rsidRPr="00626798">
        <w:rPr>
          <w:sz w:val="10"/>
        </w:rPr>
        <w:t>, a system meant to help identify criminals. The FBI estimates that it will store over 50m faces images by 2015, </w:t>
      </w:r>
      <w:hyperlink r:id="rId15" w:history="1">
        <w:r w:rsidR="002007B4" w:rsidRPr="00626798">
          <w:rPr>
            <w:rStyle w:val="Hyperlink"/>
            <w:sz w:val="10"/>
          </w:rPr>
          <w:t>according to documents</w:t>
        </w:r>
      </w:hyperlink>
      <w:r w:rsidR="002007B4" w:rsidRPr="00626798">
        <w:rPr>
          <w:sz w:val="10"/>
        </w:rPr>
        <w:t> obtained by the Electronic Frontier Foundation. Facial recognition technology has plenty of practical applications. Germany is beginning to use biometric data to scan individuals at </w:t>
      </w:r>
      <w:hyperlink r:id="rId16" w:history="1">
        <w:r w:rsidR="002007B4" w:rsidRPr="00626798">
          <w:rPr>
            <w:rStyle w:val="Hyperlink"/>
            <w:sz w:val="10"/>
          </w:rPr>
          <w:t>border crossings</w:t>
        </w:r>
      </w:hyperlink>
      <w:r w:rsidR="002007B4" w:rsidRPr="00626798">
        <w:rPr>
          <w:sz w:val="10"/>
        </w:rPr>
        <w:t xml:space="preserve">, and </w:t>
      </w:r>
      <w:hyperlink r:id="rId17" w:history="1">
        <w:r w:rsidR="002007B4" w:rsidRPr="00626798">
          <w:rPr>
            <w:rStyle w:val="Hyperlink"/>
            <w:sz w:val="10"/>
          </w:rPr>
          <w:t>Facebook</w:t>
        </w:r>
      </w:hyperlink>
      <w:r w:rsidR="002007B4" w:rsidRPr="00626798">
        <w:rPr>
          <w:sz w:val="10"/>
        </w:rPr>
        <w:t> even collects face patterns to suggest who should be tagged in photos. The technology is contributing to what will become a </w:t>
      </w:r>
      <w:hyperlink r:id="rId18" w:history="1">
        <w:r w:rsidR="002007B4" w:rsidRPr="00626798">
          <w:rPr>
            <w:rStyle w:val="Hyperlink"/>
            <w:sz w:val="10"/>
          </w:rPr>
          <w:t>$20bn market</w:t>
        </w:r>
      </w:hyperlink>
      <w:r w:rsidR="002007B4" w:rsidRPr="00626798">
        <w:rPr>
          <w:sz w:val="10"/>
        </w:rPr>
        <w:t> by 2020, according to the Secure Identity Biometrics Association (</w:t>
      </w:r>
      <w:proofErr w:type="spellStart"/>
      <w:r w:rsidR="002007B4" w:rsidRPr="00626798">
        <w:rPr>
          <w:sz w:val="10"/>
        </w:rPr>
        <w:t>Siba</w:t>
      </w:r>
      <w:proofErr w:type="spellEnd"/>
      <w:r w:rsidR="002007B4" w:rsidRPr="00626798">
        <w:rPr>
          <w:sz w:val="10"/>
        </w:rPr>
        <w:t xml:space="preserve">). Companies including </w:t>
      </w:r>
      <w:proofErr w:type="spellStart"/>
      <w:r w:rsidR="002007B4" w:rsidRPr="00626798">
        <w:rPr>
          <w:sz w:val="10"/>
        </w:rPr>
        <w:t>Animetrics</w:t>
      </w:r>
      <w:proofErr w:type="spellEnd"/>
      <w:r w:rsidR="002007B4" w:rsidRPr="00626798">
        <w:rPr>
          <w:sz w:val="10"/>
        </w:rPr>
        <w:t xml:space="preserve"> and </w:t>
      </w:r>
      <w:proofErr w:type="spellStart"/>
      <w:r w:rsidR="002007B4" w:rsidRPr="00626798">
        <w:rPr>
          <w:sz w:val="10"/>
        </w:rPr>
        <w:t>Cognitec</w:t>
      </w:r>
      <w:proofErr w:type="spellEnd"/>
      <w:r w:rsidR="002007B4" w:rsidRPr="00626798">
        <w:rPr>
          <w:sz w:val="10"/>
        </w:rPr>
        <w:t xml:space="preserve"> are selling their technology to startups like </w:t>
      </w:r>
      <w:proofErr w:type="spellStart"/>
      <w:r w:rsidR="002007B4" w:rsidRPr="00626798">
        <w:rPr>
          <w:sz w:val="10"/>
        </w:rPr>
        <w:t>CreepShield</w:t>
      </w:r>
      <w:proofErr w:type="spellEnd"/>
      <w:r w:rsidR="002007B4" w:rsidRPr="00626798">
        <w:rPr>
          <w:sz w:val="10"/>
        </w:rPr>
        <w:t xml:space="preserve"> as well as to police and military, with success rates of over 98% for facial matching. From a clear face image, ethnicity can be identified with an error rate of 13% and gender with an error rate of 3%. Unfortunately, United States law has not caught up with the technology's expansion. And as facial recognition becomes more present in everyday life, we are going to need new regulations protecting the anonymity of our faces, just as we are protecting our cellphones and, hopefully, the metadata therein. If we don't, we will lose our ability to be anonymous – and even when we're talking about identifying sex offenders, retaining some measure of anonymity is important. Would you really want to cast a controversial vote or publicly protest in a world where your peers or the cops could track down your cheekbone pattern in seconds? With Facebook's burgeoning databases as well as the FBI's s Next Generation Identification system, it's now easier than ever to get access to a photo of a person's face and turn it into a kind of fingerprint on steroids, without them knowing. </w:t>
      </w:r>
      <w:r w:rsidR="002007B4" w:rsidRPr="00626798">
        <w:rPr>
          <w:rStyle w:val="StyleUnderline"/>
          <w:highlight w:val="yellow"/>
        </w:rPr>
        <w:t>We need to find a way to preserve our anonymity</w:t>
      </w:r>
      <w:r w:rsidR="002007B4" w:rsidRPr="00626798">
        <w:rPr>
          <w:rStyle w:val="StyleUnderline"/>
        </w:rPr>
        <w:t xml:space="preserve">, </w:t>
      </w:r>
      <w:r w:rsidR="002007B4" w:rsidRPr="00626798">
        <w:rPr>
          <w:rStyle w:val="StyleUnderline"/>
          <w:highlight w:val="yellow"/>
        </w:rPr>
        <w:t>and fast</w:t>
      </w:r>
      <w:r w:rsidR="002007B4" w:rsidRPr="00626798">
        <w:rPr>
          <w:sz w:val="10"/>
        </w:rPr>
        <w:t>. Fingerprints and DNA data are protected under </w:t>
      </w:r>
      <w:hyperlink r:id="rId19" w:history="1">
        <w:r w:rsidR="002007B4" w:rsidRPr="00626798">
          <w:rPr>
            <w:rStyle w:val="Hyperlink"/>
            <w:sz w:val="10"/>
          </w:rPr>
          <w:t>US Supreme Court</w:t>
        </w:r>
      </w:hyperlink>
      <w:r w:rsidR="002007B4" w:rsidRPr="00626798">
        <w:rPr>
          <w:sz w:val="10"/>
        </w:rPr>
        <w:t> law, providing a possible precedent for face-prints. If a fingerprint or DNA test is collected without due cause, it can't be used in court as evidence – it constitutes an unreasonable search and seizure, outlawed by the Fourth Amendment. The Supreme Court is just this week </w:t>
      </w:r>
      <w:hyperlink r:id="rId20" w:history="1">
        <w:r w:rsidR="002007B4" w:rsidRPr="00626798">
          <w:rPr>
            <w:rStyle w:val="Hyperlink"/>
            <w:sz w:val="10"/>
          </w:rPr>
          <w:t>embroiled in debate</w:t>
        </w:r>
      </w:hyperlink>
      <w:r w:rsidR="002007B4" w:rsidRPr="00626798">
        <w:rPr>
          <w:sz w:val="10"/>
        </w:rPr>
        <w:t xml:space="preserve"> over whether or not search and seizure of social media and cellphone data should require a warrant. While we grapple with today's dominant technologies, we should also be looking forward to tomorrow's, regulating the Fourth Amendment's application to futuristic technologies like </w:t>
      </w:r>
      <w:proofErr w:type="spellStart"/>
      <w:r w:rsidR="002007B4" w:rsidRPr="00626798">
        <w:rPr>
          <w:sz w:val="10"/>
        </w:rPr>
        <w:t>CreepShield</w:t>
      </w:r>
      <w:proofErr w:type="spellEnd"/>
      <w:r w:rsidR="002007B4" w:rsidRPr="00626798">
        <w:rPr>
          <w:sz w:val="10"/>
        </w:rPr>
        <w:t xml:space="preserve"> and Google Glass, which has </w:t>
      </w:r>
      <w:hyperlink r:id="rId21" w:history="1">
        <w:r w:rsidR="002007B4" w:rsidRPr="00626798">
          <w:rPr>
            <w:rStyle w:val="Hyperlink"/>
            <w:sz w:val="10"/>
          </w:rPr>
          <w:t>banned facial recognition</w:t>
        </w:r>
      </w:hyperlink>
      <w:r w:rsidR="002007B4" w:rsidRPr="00626798">
        <w:rPr>
          <w:sz w:val="10"/>
        </w:rPr>
        <w:t xml:space="preserve"> for now – but might not forever. </w:t>
      </w:r>
      <w:r w:rsidR="002007B4" w:rsidRPr="00626798">
        <w:rPr>
          <w:rStyle w:val="StyleUnderline"/>
          <w:highlight w:val="yellow"/>
        </w:rPr>
        <w:t>Laws should allow us to control which businesses and government entities have access to our faces and when</w:t>
      </w:r>
      <w:r w:rsidR="002007B4" w:rsidRPr="00626798">
        <w:rPr>
          <w:rStyle w:val="StyleUnderline"/>
        </w:rPr>
        <w:t xml:space="preserve">. Individuals might opt in to facial recognition for </w:t>
      </w:r>
      <w:hyperlink r:id="rId22" w:history="1">
        <w:r w:rsidR="002007B4" w:rsidRPr="00626798">
          <w:rPr>
            <w:rStyle w:val="StyleUnderline"/>
          </w:rPr>
          <w:t>interactive marketing campaigns</w:t>
        </w:r>
      </w:hyperlink>
      <w:r w:rsidR="002007B4" w:rsidRPr="00626798">
        <w:rPr>
          <w:rStyle w:val="StyleUnderline"/>
        </w:rPr>
        <w:t> or to be </w:t>
      </w:r>
      <w:hyperlink r:id="rId23" w:history="1">
        <w:r w:rsidR="002007B4" w:rsidRPr="00626798">
          <w:rPr>
            <w:rStyle w:val="StyleUnderline"/>
          </w:rPr>
          <w:t>tracked in a retail store</w:t>
        </w:r>
      </w:hyperlink>
      <w:r w:rsidR="002007B4" w:rsidRPr="00626798">
        <w:rPr>
          <w:rStyle w:val="StyleUnderline"/>
        </w:rPr>
        <w:t>, but choose to be left out of unwarranted public </w:t>
      </w:r>
      <w:hyperlink r:id="rId24" w:history="1">
        <w:r w:rsidR="002007B4" w:rsidRPr="00626798">
          <w:rPr>
            <w:rStyle w:val="StyleUnderline"/>
          </w:rPr>
          <w:t>government surveillance</w:t>
        </w:r>
      </w:hyperlink>
      <w:r w:rsidR="002007B4" w:rsidRPr="00626798">
        <w:rPr>
          <w:rStyle w:val="StyleUnderline"/>
        </w:rPr>
        <w:t xml:space="preserve">. </w:t>
      </w:r>
      <w:r w:rsidR="002007B4" w:rsidRPr="00626798">
        <w:rPr>
          <w:rStyle w:val="StyleUnderline"/>
          <w:highlight w:val="yellow"/>
        </w:rPr>
        <w:t>A face-print should fall under the same category as a fingerprint – and be controlled just as stringently</w:t>
      </w:r>
      <w:r w:rsidR="002007B4" w:rsidRPr="00626798">
        <w:rPr>
          <w:rStyle w:val="StyleUnderline"/>
        </w:rPr>
        <w:t xml:space="preserve">. </w:t>
      </w:r>
      <w:r w:rsidR="002007B4" w:rsidRPr="00626798">
        <w:rPr>
          <w:rStyle w:val="StyleUnderline"/>
          <w:highlight w:val="yellow"/>
        </w:rPr>
        <w:t>The US must</w:t>
      </w:r>
      <w:r w:rsidR="002007B4" w:rsidRPr="00626798">
        <w:rPr>
          <w:rStyle w:val="StyleUnderline"/>
        </w:rPr>
        <w:t xml:space="preserve"> take this opportunity to </w:t>
      </w:r>
      <w:r w:rsidR="002007B4" w:rsidRPr="00626798">
        <w:rPr>
          <w:rStyle w:val="StyleUnderline"/>
          <w:highlight w:val="yellow"/>
        </w:rPr>
        <w:t>give citizens a right to their own face-prints</w:t>
      </w:r>
      <w:r w:rsidR="002007B4" w:rsidRPr="00626798">
        <w:rPr>
          <w:rStyle w:val="StyleUnderline"/>
        </w:rPr>
        <w:t xml:space="preserve"> </w:t>
      </w:r>
      <w:r w:rsidR="002007B4" w:rsidRPr="00626798">
        <w:rPr>
          <w:rStyle w:val="StyleUnderline"/>
          <w:highlight w:val="yellow"/>
        </w:rPr>
        <w:t>and an ability to opt out of any facial recognition not explicitly connected to active criminal investigation</w:t>
      </w:r>
      <w:r w:rsidR="002007B4" w:rsidRPr="00626798">
        <w:rPr>
          <w:rStyle w:val="StyleUnderline"/>
        </w:rPr>
        <w:t>.</w:t>
      </w:r>
      <w:r w:rsidR="002007B4" w:rsidRPr="00626798">
        <w:rPr>
          <w:sz w:val="10"/>
        </w:rPr>
        <w:t xml:space="preserve"> This will regulate the technology's application before it's too late to prevent a situation like a wrongful conviction because of a facial recognition mistake. Otherwise, the future gets dystopian quickly. The door opens to a version of </w:t>
      </w:r>
      <w:proofErr w:type="spellStart"/>
      <w:r w:rsidR="002007B4" w:rsidRPr="00626798">
        <w:rPr>
          <w:sz w:val="10"/>
        </w:rPr>
        <w:t>CreepShield</w:t>
      </w:r>
      <w:proofErr w:type="spellEnd"/>
      <w:r w:rsidR="002007B4" w:rsidRPr="00626798">
        <w:rPr>
          <w:sz w:val="10"/>
        </w:rPr>
        <w:t xml:space="preserve"> that runs on gossip or Yelp-like reviews of people instead of a sex-offender database. (That random guy you see in the bar? Forget </w:t>
      </w:r>
      <w:hyperlink r:id="rId25" w:history="1">
        <w:r w:rsidR="002007B4" w:rsidRPr="00626798">
          <w:rPr>
            <w:rStyle w:val="Hyperlink"/>
            <w:sz w:val="10"/>
          </w:rPr>
          <w:t>Lulu</w:t>
        </w:r>
      </w:hyperlink>
      <w:r w:rsidR="002007B4" w:rsidRPr="00626798">
        <w:rPr>
          <w:sz w:val="10"/>
        </w:rPr>
        <w:t xml:space="preserve"> – try "see you later".) Indeed, a world without facial-recognition laws is a world without strangers. Not being able to lie about height on </w:t>
      </w:r>
      <w:proofErr w:type="spellStart"/>
      <w:r w:rsidR="002007B4" w:rsidRPr="00626798">
        <w:rPr>
          <w:sz w:val="10"/>
        </w:rPr>
        <w:t>OKCupid</w:t>
      </w:r>
      <w:proofErr w:type="spellEnd"/>
      <w:r w:rsidR="002007B4" w:rsidRPr="00626798">
        <w:rPr>
          <w:sz w:val="10"/>
        </w:rPr>
        <w:t xml:space="preserve"> is the least of our worries.</w:t>
      </w:r>
    </w:p>
    <w:p w:rsidR="00AE172B" w:rsidRPr="00B22013" w:rsidRDefault="00AE172B" w:rsidP="00AE172B">
      <w:pPr>
        <w:pStyle w:val="Heading4"/>
        <w:rPr>
          <w:rFonts w:cs="Times New Roman"/>
        </w:rPr>
      </w:pPr>
      <w:r w:rsidRPr="00B22013">
        <w:rPr>
          <w:rFonts w:cs="Times New Roman"/>
        </w:rPr>
        <w:t>Global politics, alliances, and economic interdependence means there is no risk of great power war</w:t>
      </w:r>
    </w:p>
    <w:p w:rsidR="00AE172B" w:rsidRPr="00B22013" w:rsidRDefault="00AE172B" w:rsidP="00AE172B">
      <w:pPr>
        <w:rPr>
          <w:sz w:val="16"/>
        </w:rPr>
      </w:pPr>
      <w:proofErr w:type="gramStart"/>
      <w:r w:rsidRPr="0061560B">
        <w:rPr>
          <w:b/>
        </w:rPr>
        <w:t>Robb 12</w:t>
      </w:r>
      <w:r w:rsidRPr="00B22013">
        <w:rPr>
          <w:sz w:val="16"/>
        </w:rPr>
        <w:t>,</w:t>
      </w:r>
      <w:r w:rsidRPr="00B22013">
        <w:rPr>
          <w:b/>
          <w:u w:val="single"/>
        </w:rPr>
        <w:t xml:space="preserve"> </w:t>
      </w:r>
      <w:r w:rsidRPr="00B22013">
        <w:rPr>
          <w:sz w:val="16"/>
        </w:rPr>
        <w:t>Doug; Lieutenant, US Navy.</w:t>
      </w:r>
      <w:proofErr w:type="gramEnd"/>
      <w:r w:rsidRPr="00B22013">
        <w:rPr>
          <w:sz w:val="16"/>
        </w:rPr>
        <w:t xml:space="preserve"> </w:t>
      </w:r>
      <w:proofErr w:type="gramStart"/>
      <w:r w:rsidRPr="00B22013">
        <w:rPr>
          <w:sz w:val="16"/>
        </w:rPr>
        <w:t>M.A. from Navy.</w:t>
      </w:r>
      <w:proofErr w:type="gramEnd"/>
      <w:r w:rsidRPr="00B22013">
        <w:rPr>
          <w:sz w:val="16"/>
        </w:rPr>
        <w:t xml:space="preserve"> “Now Hear this—Why the age of great power war is over.” Proceeding Magazine May 2012 Vol. 138 </w:t>
      </w:r>
      <w:hyperlink r:id="rId26" w:history="1">
        <w:r w:rsidRPr="00B22013">
          <w:rPr>
            <w:rStyle w:val="Hyperlink"/>
            <w:sz w:val="16"/>
          </w:rPr>
          <w:t>http://www.usni.org/magazines/proceedings/2012-05/now-hear-why-age-great-power-war-over</w:t>
        </w:r>
      </w:hyperlink>
      <w:r w:rsidRPr="00B22013">
        <w:rPr>
          <w:sz w:val="16"/>
        </w:rPr>
        <w:t xml:space="preserve"> </w:t>
      </w:r>
    </w:p>
    <w:p w:rsidR="00AE172B" w:rsidRPr="00B22013" w:rsidRDefault="00AE172B" w:rsidP="00AE172B">
      <w:pPr>
        <w:rPr>
          <w:sz w:val="16"/>
        </w:rPr>
      </w:pPr>
      <w:r w:rsidRPr="00B22013">
        <w:rPr>
          <w:sz w:val="16"/>
        </w:rPr>
        <w:t xml:space="preserve">The 20th century brought seismic shifts as the global political system transitioned from being multipolar during the first 40 years to bipolar during the Cold War before emerging as the American-led, unipolar international order we know today. These changes notwithstanding, </w:t>
      </w:r>
      <w:r w:rsidRPr="00B22013">
        <w:rPr>
          <w:highlight w:val="cyan"/>
          <w:u w:val="single"/>
        </w:rPr>
        <w:t>major</w:t>
      </w:r>
      <w:r w:rsidRPr="00B22013">
        <w:rPr>
          <w:u w:val="single"/>
        </w:rPr>
        <w:t xml:space="preserve"> world </w:t>
      </w:r>
      <w:r w:rsidRPr="00B22013">
        <w:rPr>
          <w:highlight w:val="cyan"/>
          <w:u w:val="single"/>
        </w:rPr>
        <w:t>powers have been at peace for</w:t>
      </w:r>
      <w:r w:rsidRPr="00B22013">
        <w:rPr>
          <w:u w:val="single"/>
        </w:rPr>
        <w:t xml:space="preserve"> nearly </w:t>
      </w:r>
      <w:r w:rsidRPr="00B22013">
        <w:rPr>
          <w:highlight w:val="cyan"/>
          <w:u w:val="single"/>
        </w:rPr>
        <w:t>seven decades</w:t>
      </w:r>
      <w:r w:rsidRPr="00B22013">
        <w:rPr>
          <w:sz w:val="16"/>
        </w:rPr>
        <w:t xml:space="preserve">—the longest such period since the 1648 Treaty of Westphalia codified the sovereign nation-state. Whereas in years past, when nations allied with their neighbors in ephemeral bonds of convenience, today’s </w:t>
      </w:r>
      <w:r w:rsidRPr="00B22013">
        <w:rPr>
          <w:highlight w:val="cyan"/>
          <w:u w:val="single"/>
        </w:rPr>
        <w:t xml:space="preserve">global politics are tempered by permanent international organizations, regional military alliances, </w:t>
      </w:r>
      <w:r w:rsidRPr="00A3699F">
        <w:rPr>
          <w:u w:val="single"/>
        </w:rPr>
        <w:t>and formal economic partnerships</w:t>
      </w:r>
      <w:r w:rsidRPr="00B22013">
        <w:rPr>
          <w:sz w:val="16"/>
          <w:szCs w:val="20"/>
        </w:rPr>
        <w:t xml:space="preserve">. </w:t>
      </w:r>
      <w:r w:rsidRPr="00B22013">
        <w:rPr>
          <w:szCs w:val="20"/>
          <w:u w:val="single"/>
        </w:rPr>
        <w:t>Thanks</w:t>
      </w:r>
      <w:r w:rsidRPr="00B22013">
        <w:rPr>
          <w:sz w:val="16"/>
          <w:szCs w:val="20"/>
        </w:rPr>
        <w:t xml:space="preserve"> in large part </w:t>
      </w:r>
      <w:r w:rsidRPr="00B22013">
        <w:rPr>
          <w:szCs w:val="20"/>
          <w:u w:val="single"/>
        </w:rPr>
        <w:t>to</w:t>
      </w:r>
      <w:r w:rsidRPr="00B22013">
        <w:rPr>
          <w:sz w:val="16"/>
          <w:szCs w:val="20"/>
        </w:rPr>
        <w:t xml:space="preserve"> the prevalence of </w:t>
      </w:r>
      <w:r w:rsidRPr="00B22013">
        <w:rPr>
          <w:szCs w:val="20"/>
          <w:u w:val="single"/>
        </w:rPr>
        <w:t>liberal democracies</w:t>
      </w:r>
      <w:r w:rsidRPr="00B22013">
        <w:rPr>
          <w:sz w:val="16"/>
          <w:szCs w:val="20"/>
        </w:rPr>
        <w:t xml:space="preserve">, these </w:t>
      </w:r>
      <w:r w:rsidRPr="00B22013">
        <w:rPr>
          <w:szCs w:val="20"/>
          <w:highlight w:val="cyan"/>
          <w:u w:val="single"/>
        </w:rPr>
        <w:t>groups are able to moderate international disputes</w:t>
      </w:r>
      <w:r w:rsidRPr="00B22013">
        <w:rPr>
          <w:sz w:val="16"/>
          <w:szCs w:val="20"/>
        </w:rPr>
        <w:t xml:space="preserve"> and provide forums for nations to air grievances, </w:t>
      </w:r>
      <w:r w:rsidRPr="00B22013">
        <w:rPr>
          <w:szCs w:val="20"/>
          <w:u w:val="single"/>
        </w:rPr>
        <w:t xml:space="preserve">assuage security concerns, </w:t>
      </w:r>
      <w:r w:rsidRPr="00B22013">
        <w:rPr>
          <w:szCs w:val="20"/>
          <w:highlight w:val="cyan"/>
          <w:u w:val="single"/>
        </w:rPr>
        <w:t>and negotiate settlements</w:t>
      </w:r>
      <w:r w:rsidRPr="00B22013">
        <w:rPr>
          <w:szCs w:val="20"/>
          <w:u w:val="single"/>
        </w:rPr>
        <w:t>—</w:t>
      </w:r>
      <w:r w:rsidRPr="00B22013">
        <w:rPr>
          <w:szCs w:val="20"/>
          <w:highlight w:val="cyan"/>
          <w:u w:val="single"/>
        </w:rPr>
        <w:t>thereby making war a distant</w:t>
      </w:r>
      <w:r w:rsidRPr="00B22013">
        <w:rPr>
          <w:sz w:val="16"/>
          <w:szCs w:val="20"/>
        </w:rPr>
        <w:t xml:space="preserve"> (and distasteful) </w:t>
      </w:r>
      <w:r w:rsidRPr="00B22013">
        <w:rPr>
          <w:szCs w:val="20"/>
          <w:highlight w:val="cyan"/>
          <w:u w:val="single"/>
        </w:rPr>
        <w:t>option</w:t>
      </w:r>
      <w:r w:rsidRPr="00B22013">
        <w:rPr>
          <w:sz w:val="16"/>
          <w:szCs w:val="20"/>
        </w:rPr>
        <w:t xml:space="preserve">. As a result, China (and any other global power) has much to lose by flouting international opinion, as evidenced by its advocacy of the recent Syrian uprising, which has drawn widespread condemnation. In addition to geopolitical and diplomacy issues, globalization continues to transform the world. </w:t>
      </w:r>
      <w:r w:rsidRPr="00B22013">
        <w:rPr>
          <w:szCs w:val="20"/>
          <w:u w:val="single"/>
        </w:rPr>
        <w:t>This interdependence has blurred the lines between economic security and physical security</w:t>
      </w:r>
      <w:r w:rsidRPr="00B22013">
        <w:rPr>
          <w:sz w:val="16"/>
          <w:szCs w:val="20"/>
        </w:rPr>
        <w:t xml:space="preserve">. Increasingly, great-power interests demand cooperation rather than conflict. To that end, maritime nations such as the United States and China desire open sea lines of communication and protected trade routes, a common security challenge that could bring these powers together, rather than drive them apart (witness China’s response to the issue of piracy in its backyard). Facing these security tasks cooperatively is both mutually advantageous and common sense. Democratic Peace Theory—championed by Thomas Paine and international relations theorists such as </w:t>
      </w:r>
      <w:r w:rsidRPr="00B22013">
        <w:rPr>
          <w:i/>
          <w:iCs/>
          <w:sz w:val="16"/>
          <w:szCs w:val="20"/>
        </w:rPr>
        <w:t xml:space="preserve">New York Times </w:t>
      </w:r>
      <w:r w:rsidRPr="00B22013">
        <w:rPr>
          <w:sz w:val="16"/>
          <w:szCs w:val="20"/>
        </w:rPr>
        <w:t xml:space="preserve">columnist Thomas Friedman—presumes that great-power war will likely occur between a democratic and non-democratic state. However, as information flows freely and people find outlets for and access to new ideas, authoritarian leaders will find it harder to cultivate </w:t>
      </w:r>
      <w:r w:rsidRPr="00B22013">
        <w:rPr>
          <w:sz w:val="16"/>
          <w:szCs w:val="20"/>
        </w:rPr>
        <w:lastRenderedPageBreak/>
        <w:t xml:space="preserve">popular support for total war—an argument advanced by philosopher Immanuel Kant in his 1795 essay “Perpetual Peace.” Consider, for example, China’s unceasing attempts to control Internet access. The 2011 Arab Spring demonstrated that organized opposition to unpopular despotic rule has begun to reshape the political order, a change galvanized largely by social media. Moreover, few would argue that China today is not socially more liberal, economically more capitalistic, and governmentally more inclusive than during Mao </w:t>
      </w:r>
      <w:proofErr w:type="spellStart"/>
      <w:r w:rsidRPr="00B22013">
        <w:rPr>
          <w:sz w:val="16"/>
          <w:szCs w:val="20"/>
        </w:rPr>
        <w:t>Tse-tung’s</w:t>
      </w:r>
      <w:proofErr w:type="spellEnd"/>
      <w:r w:rsidRPr="00B22013">
        <w:rPr>
          <w:sz w:val="16"/>
          <w:szCs w:val="20"/>
        </w:rPr>
        <w:t xml:space="preserve"> regime. As these trends continue</w:t>
      </w:r>
      <w:r w:rsidRPr="00B22013">
        <w:rPr>
          <w:sz w:val="16"/>
        </w:rPr>
        <w:t>, nations will find large-scale conflict increasingly disagreeable. In terms of the military,</w:t>
      </w:r>
      <w:r w:rsidRPr="00B22013">
        <w:rPr>
          <w:sz w:val="20"/>
          <w:u w:val="single"/>
        </w:rPr>
        <w:t xml:space="preserve"> </w:t>
      </w:r>
      <w:r w:rsidRPr="00B22013">
        <w:rPr>
          <w:sz w:val="16"/>
        </w:rPr>
        <w:t>ongoing fiscal constraints and socio-economic problems likely will marginalize defense issues.</w:t>
      </w:r>
      <w:r w:rsidRPr="00B22013">
        <w:rPr>
          <w:u w:val="single"/>
        </w:rPr>
        <w:t xml:space="preserve"> </w:t>
      </w:r>
      <w:r w:rsidRPr="00B22013">
        <w:rPr>
          <w:sz w:val="16"/>
        </w:rPr>
        <w:t>All the more reason why</w:t>
      </w:r>
      <w:r w:rsidRPr="00B22013">
        <w:rPr>
          <w:sz w:val="20"/>
          <w:u w:val="single"/>
        </w:rPr>
        <w:t xml:space="preserve"> </w:t>
      </w:r>
      <w:r w:rsidRPr="00B22013">
        <w:rPr>
          <w:highlight w:val="cyan"/>
          <w:u w:val="single"/>
        </w:rPr>
        <w:t>great powers will find it mutually beneficial to work together</w:t>
      </w:r>
      <w:r w:rsidRPr="00B22013">
        <w:rPr>
          <w:u w:val="single"/>
        </w:rPr>
        <w:t xml:space="preserve"> </w:t>
      </w:r>
      <w:r w:rsidRPr="00B22013">
        <w:rPr>
          <w:sz w:val="16"/>
        </w:rPr>
        <w:t>to find solutions to common security problems, such as countering drug smuggling, piracy, climate change, human trafficking, and terrorism—missions that Admiral Robert F. Willard, former Commander, U.S. Pacific Command, called “deterrence and reassurance.”</w:t>
      </w:r>
    </w:p>
    <w:p w:rsidR="00AE172B" w:rsidRPr="00B22013" w:rsidRDefault="00AE172B" w:rsidP="00AE172B">
      <w:pPr>
        <w:pStyle w:val="Heading4"/>
        <w:rPr>
          <w:rFonts w:cs="Times New Roman"/>
        </w:rPr>
      </w:pPr>
      <w:r>
        <w:rPr>
          <w:rFonts w:cs="Times New Roman"/>
        </w:rPr>
        <w:t>There</w:t>
      </w:r>
      <w:r w:rsidRPr="00B22013">
        <w:rPr>
          <w:rFonts w:cs="Times New Roman"/>
        </w:rPr>
        <w:t xml:space="preserve"> is no nuclear risk from great powers, rogue states, or terrorism – low risk should be treated as no risk</w:t>
      </w:r>
    </w:p>
    <w:p w:rsidR="00AE172B" w:rsidRPr="00B22013" w:rsidRDefault="00AE172B" w:rsidP="00AE172B">
      <w:pPr>
        <w:contextualSpacing/>
        <w:rPr>
          <w:rFonts w:eastAsia="Calibri"/>
          <w:sz w:val="16"/>
        </w:rPr>
      </w:pPr>
      <w:r w:rsidRPr="00B22013">
        <w:rPr>
          <w:rFonts w:eastAsia="Calibri"/>
          <w:b/>
          <w:iCs/>
        </w:rPr>
        <w:t>Mueller 10</w:t>
      </w:r>
      <w:r w:rsidRPr="00B22013">
        <w:rPr>
          <w:rFonts w:eastAsia="Calibri"/>
          <w:iCs/>
          <w:sz w:val="16"/>
        </w:rPr>
        <w:t>, John Mueller is a professor of political science at Ohio State University</w:t>
      </w:r>
      <w:r w:rsidRPr="00B22013">
        <w:rPr>
          <w:rFonts w:eastAsia="Calibri"/>
          <w:i/>
          <w:iCs/>
          <w:sz w:val="16"/>
        </w:rPr>
        <w:t xml:space="preserve"> </w:t>
      </w:r>
      <w:r w:rsidRPr="00B22013">
        <w:rPr>
          <w:rFonts w:eastAsia="Calibri"/>
          <w:iCs/>
          <w:sz w:val="16"/>
        </w:rPr>
        <w:t xml:space="preserve">“Calming Our Nuclear Jitters,” </w:t>
      </w:r>
      <w:r w:rsidRPr="00B22013">
        <w:rPr>
          <w:rFonts w:eastAsia="Calibri"/>
          <w:i/>
          <w:iCs/>
          <w:sz w:val="16"/>
        </w:rPr>
        <w:t>Issues In Science and Technology</w:t>
      </w:r>
      <w:r w:rsidRPr="00B22013">
        <w:rPr>
          <w:rFonts w:eastAsia="Calibri"/>
          <w:iCs/>
          <w:sz w:val="16"/>
        </w:rPr>
        <w:t>, Winter 2010, http://issues.org/26-2/mueller/</w:t>
      </w:r>
    </w:p>
    <w:p w:rsidR="00AE172B" w:rsidRDefault="00AE172B" w:rsidP="00AE172B">
      <w:pPr>
        <w:contextualSpacing/>
        <w:rPr>
          <w:rFonts w:eastAsia="Calibri"/>
          <w:sz w:val="12"/>
        </w:rPr>
      </w:pPr>
      <w:r w:rsidRPr="00B22013">
        <w:rPr>
          <w:rFonts w:eastAsia="Calibri"/>
          <w:sz w:val="12"/>
        </w:rPr>
        <w:t xml:space="preserve">An exaggerated fear of nuclear weapons has led to many wrongheaded policy decisions. A more sober assessment is needed. The fearsome destructive power of nuclear weapons provokes understandable dread, but in crafting public policy we must move beyond this initial reaction to soberly assess the risks and consider appropriate actions. Out of awe over and anxiety about nuclear weapons, the world’s super-powers accumulated enormous arsenals of them for nearly 50 years. But then, in the wake of the Cold War, fears that the bombs would be used vanished almost entirely. At the same time, concerns that terrorists and rogue nations could acquire nuclear weapons have sparked a new surge of fear and speculation. In the past, </w:t>
      </w:r>
      <w:r w:rsidRPr="00B22013">
        <w:rPr>
          <w:rFonts w:eastAsia="Calibri"/>
          <w:u w:val="single"/>
        </w:rPr>
        <w:t xml:space="preserve">excessive </w:t>
      </w:r>
      <w:r w:rsidRPr="00B22013">
        <w:rPr>
          <w:rFonts w:eastAsia="Calibri"/>
          <w:highlight w:val="cyan"/>
          <w:u w:val="single"/>
        </w:rPr>
        <w:t>fear about nuclear weapons led to many policies that turned out</w:t>
      </w:r>
      <w:r w:rsidRPr="00B22013">
        <w:rPr>
          <w:rFonts w:eastAsia="Calibri"/>
          <w:u w:val="single"/>
        </w:rPr>
        <w:t xml:space="preserve"> to be wasteful and </w:t>
      </w:r>
      <w:r w:rsidRPr="00B22013">
        <w:rPr>
          <w:rFonts w:eastAsia="Calibri"/>
          <w:highlight w:val="cyan"/>
          <w:u w:val="single"/>
        </w:rPr>
        <w:t>unnecessary</w:t>
      </w:r>
      <w:r w:rsidRPr="00B22013">
        <w:rPr>
          <w:rFonts w:eastAsia="Calibri"/>
          <w:sz w:val="12"/>
        </w:rPr>
        <w:t xml:space="preserve">. We should take the time to assess these new risks to avoid an overreaction that will take resources and attention away from other problems. Indeed, a more thoughtful analysis will reveal that the new perceived danger is far less likely than it might at first appear. Albert Einstein memorably proclaimed that nuclear weapons “have changed everything except our way of thinking.” But the weapons actually seem to have changed little except our way of thinking, as well as our ways of declaiming, gesticulating, deploying military forces, and spending lots of money. To begin with, the bomb’s impact on substantive historical developments has turned out to be minimal. </w:t>
      </w:r>
      <w:r w:rsidRPr="00B22013">
        <w:rPr>
          <w:rFonts w:eastAsia="Calibri"/>
          <w:u w:val="single"/>
        </w:rPr>
        <w:t>Nuclear weapons are</w:t>
      </w:r>
      <w:r w:rsidRPr="00B22013">
        <w:rPr>
          <w:rFonts w:eastAsia="Calibri"/>
          <w:sz w:val="12"/>
        </w:rPr>
        <w:t xml:space="preserve">, of course, </w:t>
      </w:r>
      <w:r w:rsidRPr="00B22013">
        <w:rPr>
          <w:rFonts w:eastAsia="Calibri"/>
          <w:u w:val="single"/>
        </w:rPr>
        <w:t xml:space="preserve">routinely given credit for preventing or deterring a major war during the Cold War era. However, it is increasingly clear that </w:t>
      </w:r>
      <w:r w:rsidRPr="00B22013">
        <w:rPr>
          <w:rFonts w:eastAsia="Calibri"/>
          <w:highlight w:val="cyan"/>
          <w:u w:val="single"/>
        </w:rPr>
        <w:t>the Soviet Union never had the slightest interest in engaging in any kind of conflict that would</w:t>
      </w:r>
      <w:r w:rsidRPr="00B22013">
        <w:rPr>
          <w:rFonts w:eastAsia="Calibri"/>
          <w:u w:val="single"/>
        </w:rPr>
        <w:t xml:space="preserve"> remotely </w:t>
      </w:r>
      <w:r w:rsidRPr="00B22013">
        <w:rPr>
          <w:rFonts w:eastAsia="Calibri"/>
          <w:highlight w:val="cyan"/>
          <w:u w:val="single"/>
        </w:rPr>
        <w:t>resemble World War II</w:t>
      </w:r>
      <w:r w:rsidRPr="00B22013">
        <w:rPr>
          <w:rFonts w:eastAsia="Calibri"/>
          <w:u w:val="single"/>
        </w:rPr>
        <w:t>, whether nuclear or not. Its agenda emphasized revolution, class rebellion, and civil war, conflict areas in which nuclear weapons are irrelevant. Thus, there was no threat of direct military aggression to deter.</w:t>
      </w:r>
      <w:r w:rsidRPr="00B22013">
        <w:rPr>
          <w:rFonts w:eastAsia="Calibri"/>
          <w:sz w:val="12"/>
        </w:rPr>
        <w:t xml:space="preserve"> Moreover, the possessors of nuclear weapons have never been able to find much military reason to use them, even in principle, in actual armed conflicts. Although they may have failed to alter substantive history, nuclear weapons have inspired legions of strategists to spend whole careers agonizing over what one analyst has called “nuclear metaphysics,” arguing, for example, over how many MIRVs (multiple independently targetable reentry vehicles) could dance on the head of an ICBM (intercontinental ballistic missile). The result was a colossal expenditure of funds. Most important for current policy is the fact that contrary to decades of hand-wringing about the inherent appeal of nuclear weapons, </w:t>
      </w:r>
      <w:r w:rsidRPr="00B22013">
        <w:rPr>
          <w:rFonts w:eastAsia="Calibri"/>
          <w:u w:val="single"/>
        </w:rPr>
        <w:t>most countries have actually found them to be a substantial and even ridiculous misdirection of funds, effort, and scientific talent</w:t>
      </w:r>
      <w:r w:rsidRPr="00B22013">
        <w:rPr>
          <w:rFonts w:eastAsia="Calibri"/>
          <w:sz w:val="12"/>
        </w:rPr>
        <w:t xml:space="preserve">. This is a major if much-underappreciated reason why nuclear proliferation has been so much slower than predicted over the decades. </w:t>
      </w:r>
      <w:r w:rsidRPr="00B22013">
        <w:rPr>
          <w:rFonts w:eastAsia="Calibri"/>
          <w:u w:val="single"/>
        </w:rPr>
        <w:t>In addition</w:t>
      </w:r>
      <w:r w:rsidRPr="00B22013">
        <w:rPr>
          <w:rFonts w:eastAsia="Calibri"/>
          <w:sz w:val="12"/>
        </w:rPr>
        <w:t xml:space="preserve">, the proliferation that has taken place has been substantially inconsequential. When the quintessential rogue state, Communist China, obtained nuclear weapons in 1964, Central Intelligence Agency Director John McCone sternly proclaimed that nuclear war was “almost inevitable.” But far from engaging in the nuclear blackmail expected at the time by almost everyone, </w:t>
      </w:r>
      <w:r w:rsidRPr="00B22013">
        <w:rPr>
          <w:rFonts w:eastAsia="Calibri"/>
          <w:highlight w:val="cyan"/>
          <w:u w:val="single"/>
        </w:rPr>
        <w:t>China built</w:t>
      </w:r>
      <w:r w:rsidRPr="00B22013">
        <w:rPr>
          <w:rFonts w:eastAsia="Calibri"/>
          <w:u w:val="single"/>
        </w:rPr>
        <w:t xml:space="preserve"> its </w:t>
      </w:r>
      <w:r w:rsidRPr="00B22013">
        <w:rPr>
          <w:rFonts w:eastAsia="Calibri"/>
          <w:highlight w:val="cyan"/>
          <w:u w:val="single"/>
        </w:rPr>
        <w:t>weapons quietly and has never made a</w:t>
      </w:r>
      <w:r w:rsidRPr="00B22013">
        <w:rPr>
          <w:rFonts w:eastAsia="Calibri"/>
          <w:u w:val="single"/>
        </w:rPr>
        <w:t xml:space="preserve"> real </w:t>
      </w:r>
      <w:r w:rsidRPr="00B22013">
        <w:rPr>
          <w:rFonts w:eastAsia="Calibri"/>
          <w:highlight w:val="cyan"/>
          <w:u w:val="single"/>
        </w:rPr>
        <w:t>nuclear threat</w:t>
      </w:r>
      <w:r w:rsidRPr="00B22013">
        <w:rPr>
          <w:rFonts w:eastAsia="Calibri"/>
          <w:u w:val="single"/>
        </w:rPr>
        <w:t xml:space="preserve">. </w:t>
      </w:r>
      <w:r w:rsidRPr="00B22013">
        <w:rPr>
          <w:rFonts w:eastAsia="Calibri"/>
          <w:sz w:val="12"/>
        </w:rPr>
        <w:t xml:space="preserve">Despite this experience, proliferation anxiety continues to flourish. For more than a decade, </w:t>
      </w:r>
      <w:r w:rsidRPr="00B22013">
        <w:rPr>
          <w:rFonts w:eastAsia="Calibri"/>
          <w:u w:val="single"/>
        </w:rPr>
        <w:t>U.S. policymakers obsessed about the possibility that Saddam Hussein</w:t>
      </w:r>
      <w:r w:rsidRPr="00B22013">
        <w:rPr>
          <w:rFonts w:eastAsia="Calibri"/>
          <w:sz w:val="12"/>
        </w:rPr>
        <w:t xml:space="preserve">’s pathetic and technologically dysfunctional regime in Iraq </w:t>
      </w:r>
      <w:r w:rsidRPr="00B22013">
        <w:rPr>
          <w:rFonts w:eastAsia="Calibri"/>
          <w:u w:val="single"/>
        </w:rPr>
        <w:t>could</w:t>
      </w:r>
      <w:r w:rsidRPr="00B22013">
        <w:rPr>
          <w:rFonts w:eastAsia="Calibri"/>
          <w:sz w:val="12"/>
        </w:rPr>
        <w:t xml:space="preserve"> in time </w:t>
      </w:r>
      <w:r w:rsidRPr="00B22013">
        <w:rPr>
          <w:rFonts w:eastAsia="Calibri"/>
          <w:u w:val="single"/>
        </w:rPr>
        <w:t>obtain nuclear weapons, even though it took the far more advanced Pakistan 28 years</w:t>
      </w:r>
      <w:r w:rsidRPr="00B22013">
        <w:rPr>
          <w:rFonts w:eastAsia="Calibri"/>
          <w:sz w:val="12"/>
        </w:rPr>
        <w:t xml:space="preserve">. To prevent this imagined and highly unlikely calamity, damaging and destructive economic sanctions were imposed and then a war was waged, and each venture has probably resulted in more deaths than were suffered at Hiroshima and Nagasaki combined. (At Hiroshima and Nagasaki, about 67,000 people died immediately and 36,000 more died over the next four months. Most estimates of the Iraq war have put total deaths there at about the Hiroshima-Nagasaki levels, or higher.) Today, alarm is focused on the even more pathetic regime in North Korea, which has now tested a couple of atomic devices that seem to have been fizzles. There is even more hysteria about Iran, which has repeatedly insisted it has no intention of developing weapons. If that regime changes its mind or is lying, experience suggests it is likely to find that, except for stoking the national ego for a while, the bombs are substantially valueless and a very considerable waste of money and effort. </w:t>
      </w:r>
      <w:r w:rsidRPr="00B22013">
        <w:rPr>
          <w:rFonts w:eastAsia="Calibri"/>
          <w:u w:val="single"/>
        </w:rPr>
        <w:t>Politicians of all stripes preach to an anxious, appreciative, and very numerous choir when they</w:t>
      </w:r>
      <w:r w:rsidRPr="00B22013">
        <w:rPr>
          <w:rFonts w:eastAsia="Calibri"/>
          <w:sz w:val="12"/>
        </w:rPr>
        <w:t xml:space="preserve">, like President Obama, </w:t>
      </w:r>
      <w:r w:rsidRPr="00B22013">
        <w:rPr>
          <w:rFonts w:eastAsia="Calibri"/>
          <w:u w:val="single"/>
        </w:rPr>
        <w:t>proclaim atomic terrorism to be “the most immediate and extreme threat to global security</w:t>
      </w:r>
      <w:r w:rsidRPr="00B22013">
        <w:rPr>
          <w:rFonts w:eastAsia="Calibri"/>
          <w:sz w:val="12"/>
        </w:rPr>
        <w:t xml:space="preserve">.” It is the problem that, according to Defense Secretary Robert Gates, currently keeps every senior leader awake at night. </w:t>
      </w:r>
      <w:r w:rsidRPr="00B22013">
        <w:rPr>
          <w:rFonts w:eastAsia="Calibri"/>
          <w:u w:val="single"/>
        </w:rPr>
        <w:t>This is hardly a new anxiety</w:t>
      </w:r>
      <w:r w:rsidRPr="00B22013">
        <w:rPr>
          <w:rFonts w:eastAsia="Calibri"/>
          <w:sz w:val="12"/>
        </w:rPr>
        <w:t xml:space="preserve">. In 1946, atomic bomb maker J. Robert Oppenheimer ominously warned that if three or four men could smuggle in units for an atomic bomb, they could blow up New York. This was an early expression of a pattern of dramatic risk inflation that has persisted throughout the nuclear age. In fact, although expanding fires and fallout might increase the effective destructive radius, the blast of a Hiroshima-size device would “blow up” about 1% of the city’s area—a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we continue to wait for terrorists to carry out their “easy” task. In contrast to these predictions, terrorist groups seem to have exhibited only limited desire and even less progress in going atomic. This may be because, after brief exploration of the possible routes, they, unlike generations of alarmists, have discovered that the tremendous effort required is scarcely likely to be successful.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armed theft of fissile material is exceedingly unlikely not only because of the resistance of guards, but because chase would be immediate. A more promising approach would be to corrupt insiders to smuggle out the required substances. However, this requires the terrorists to pay off a host of greedy confederates, including brokers and money-transmitters, any one of </w:t>
      </w:r>
      <w:proofErr w:type="gramStart"/>
      <w:r w:rsidRPr="00B22013">
        <w:rPr>
          <w:rFonts w:eastAsia="Calibri"/>
          <w:sz w:val="12"/>
        </w:rPr>
        <w:t>whom</w:t>
      </w:r>
      <w:proofErr w:type="gramEnd"/>
      <w:r w:rsidRPr="00B22013">
        <w:rPr>
          <w:rFonts w:eastAsia="Calibri"/>
          <w:sz w:val="12"/>
        </w:rPr>
        <w:t xml:space="preserve"> could turn on them or, either out of guile or incompetence, furnish them with stuff that is useless. Insiders might also consider the possibility that once </w:t>
      </w:r>
      <w:r w:rsidRPr="00B22013">
        <w:rPr>
          <w:rFonts w:eastAsia="Calibri"/>
          <w:sz w:val="12"/>
        </w:rPr>
        <w:lastRenderedPageBreak/>
        <w:t xml:space="preserve">the heist was accomplished, the terrorists would, as analyst Brian Jenkins none too delicately puts it, “have every incentive to cover their trail, beginning with eliminating their confederates.” </w:t>
      </w:r>
      <w:r w:rsidRPr="00C52343">
        <w:rPr>
          <w:rFonts w:eastAsia="Calibri"/>
          <w:highlight w:val="cyan"/>
          <w:u w:val="single"/>
        </w:rPr>
        <w:t>If terrorists were</w:t>
      </w:r>
      <w:r w:rsidRPr="00B22013">
        <w:rPr>
          <w:rFonts w:eastAsia="Calibri"/>
          <w:u w:val="single"/>
        </w:rPr>
        <w:t xml:space="preserve"> somehow </w:t>
      </w:r>
      <w:r w:rsidRPr="00C52343">
        <w:rPr>
          <w:rFonts w:eastAsia="Calibri"/>
          <w:highlight w:val="cyan"/>
          <w:u w:val="single"/>
        </w:rPr>
        <w:t>successful at obtaining</w:t>
      </w:r>
      <w:r w:rsidRPr="00B22013">
        <w:rPr>
          <w:rFonts w:eastAsia="Calibri"/>
          <w:u w:val="single"/>
        </w:rPr>
        <w:t xml:space="preserve"> a sufficient mass of </w:t>
      </w:r>
      <w:r w:rsidRPr="00C52343">
        <w:rPr>
          <w:rFonts w:eastAsia="Calibri"/>
          <w:highlight w:val="cyan"/>
          <w:u w:val="single"/>
        </w:rPr>
        <w:t>relevant material</w:t>
      </w:r>
      <w:r w:rsidRPr="00B22013">
        <w:rPr>
          <w:rFonts w:eastAsia="Calibri"/>
          <w:u w:val="single"/>
        </w:rPr>
        <w:t xml:space="preserve">, </w:t>
      </w:r>
      <w:r w:rsidRPr="00C52343">
        <w:rPr>
          <w:rFonts w:eastAsia="Calibri"/>
          <w:highlight w:val="cyan"/>
          <w:u w:val="single"/>
        </w:rPr>
        <w:t>they would</w:t>
      </w:r>
      <w:r w:rsidRPr="00B22013">
        <w:rPr>
          <w:rFonts w:eastAsia="Calibri"/>
          <w:u w:val="single"/>
        </w:rPr>
        <w:t xml:space="preserve"> then probably </w:t>
      </w:r>
      <w:r w:rsidRPr="00C52343">
        <w:rPr>
          <w:rFonts w:eastAsia="Calibri"/>
          <w:highlight w:val="cyan"/>
          <w:u w:val="single"/>
        </w:rPr>
        <w:t>have to transport it a long distance over unfamiliar terrain</w:t>
      </w:r>
      <w:r w:rsidRPr="00B22013">
        <w:rPr>
          <w:rFonts w:eastAsia="Calibri"/>
          <w:u w:val="single"/>
        </w:rPr>
        <w:t xml:space="preserve"> </w:t>
      </w:r>
      <w:r w:rsidRPr="00C52343">
        <w:rPr>
          <w:rFonts w:eastAsia="Calibri"/>
          <w:u w:val="single"/>
        </w:rPr>
        <w:t>and</w:t>
      </w:r>
      <w:r w:rsidRPr="00B22013">
        <w:rPr>
          <w:rFonts w:eastAsia="Calibri"/>
          <w:u w:val="single"/>
        </w:rPr>
        <w:t xml:space="preserve"> probably </w:t>
      </w:r>
      <w:r w:rsidRPr="00C52343">
        <w:rPr>
          <w:rFonts w:eastAsia="Calibri"/>
          <w:highlight w:val="cyan"/>
          <w:u w:val="single"/>
        </w:rPr>
        <w:t>while being pursued by security</w:t>
      </w:r>
      <w:r w:rsidRPr="00B22013">
        <w:rPr>
          <w:rFonts w:eastAsia="Calibri"/>
          <w:u w:val="single"/>
        </w:rPr>
        <w:t xml:space="preserve"> forces</w:t>
      </w:r>
      <w:r w:rsidRPr="00B22013">
        <w:rPr>
          <w:rFonts w:eastAsia="Calibri"/>
          <w:sz w:val="12"/>
        </w:rPr>
        <w:t xml:space="preserve">. </w:t>
      </w:r>
      <w:r w:rsidRPr="00B22013">
        <w:rPr>
          <w:rFonts w:eastAsia="Calibri"/>
          <w:sz w:val="6"/>
        </w:rPr>
        <w:t xml:space="preserve">Crossing international borders would be facilitated by following established smuggling routes, but these are not as chaotic as they appear and are often under the watch of suspicious and careful criminal regulators. If border personnel became suspicious of the commodity being smuggled, some of them might find it in their interest to disrupt passage, perhaps to collect the bounteous reward money that would probably be offered by alarmed governments once the uranium theft had been discovered. Once outside the country with their precious booty, terrorists would need to set up a large and well-equipped machine shop to manufacture a bomb and then to populate it with a very select team of highly skilled scientists, technicians, machinists, and administrators. The group would have to be assembled and retained for the monumental task while no consequential suspicions were generated among friends, family, and police about their curious and sudden absence from normal pursuits back home. 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 Some observers have insisted that it would be easy for terrorists to assemble a crude bomb if they could get enough fissile material. But </w:t>
      </w:r>
      <w:proofErr w:type="spellStart"/>
      <w:r w:rsidRPr="00B22013">
        <w:rPr>
          <w:rFonts w:eastAsia="Calibri"/>
          <w:sz w:val="6"/>
        </w:rPr>
        <w:t>Christoph</w:t>
      </w:r>
      <w:proofErr w:type="spellEnd"/>
      <w:r w:rsidRPr="00B22013">
        <w:rPr>
          <w:rFonts w:eastAsia="Calibri"/>
          <w:sz w:val="6"/>
        </w:rPr>
        <w:t xml:space="preserve"> </w:t>
      </w:r>
      <w:proofErr w:type="spellStart"/>
      <w:r w:rsidRPr="00B22013">
        <w:rPr>
          <w:rFonts w:eastAsia="Calibri"/>
          <w:sz w:val="6"/>
        </w:rPr>
        <w:t>Wirz</w:t>
      </w:r>
      <w:proofErr w:type="spellEnd"/>
      <w:r w:rsidRPr="00B22013">
        <w:rPr>
          <w:rFonts w:eastAsia="Calibri"/>
          <w:sz w:val="6"/>
        </w:rPr>
        <w:t xml:space="preserve"> and Emmanuel Egger, two senior physicists in charge of nuclear issues at Switzerland‘s </w:t>
      </w:r>
      <w:proofErr w:type="spellStart"/>
      <w:r w:rsidRPr="00B22013">
        <w:rPr>
          <w:rFonts w:eastAsia="Calibri"/>
          <w:sz w:val="6"/>
        </w:rPr>
        <w:t>Spiez</w:t>
      </w:r>
      <w:proofErr w:type="spellEnd"/>
      <w:r w:rsidRPr="00B22013">
        <w:rPr>
          <w:rFonts w:eastAsia="Calibri"/>
          <w:sz w:val="6"/>
        </w:rPr>
        <w:t xml:space="preserve"> Laboratory, bluntly conclude that the task “could hardly be accomplished by a subnational group.” They point out that precise blueprints are required, not just sketches and general ideas, and that even with a good blueprint the terrorist group would most certainly be forced to redesign. They also stress that the work is difficult, dangerous, and extremely exacting, and that the technical requirements in several fields verge on the unfeasible. Stephen Younger, former director of nuclear weapons research at Los Alamos Laboratories, has made a similar argument, pointing out that uranium is “exceptionally difficult to machine” whereas “plutonium is one of the most complex metals ever discovered, a material whose basic properties are sensitive to exactly how it is processed.“ Stressing the “daunting problems associated with material purity, machining, and a host of other issues,” Younger concludes, “to think that a terrorist group, working in isolation with an unreliable supply of electricity and little access to tools and supplies” could fabricate a bomb “is farfetched at best.” Under the best circumstances, the process of making a bomb could take months or even a year or more, which would, of course, have to be carried out in utter secrecy. In addition, people in the area, including criminals, may observe with increasing curiosity and puzzlement the constant coming and going of technicians unlikely to be locals. If the effort to build a bomb was successful, the finished product, weighing a ton or more, would then have to be transported to and smuggled into the relevant target country where it would have to be received by collaborators who are at once totally dedicated and technically proficient at handling, maintaining, detonating, and perhaps assembling the weapon after it arrives. The financial costs of this extensive and extended operation could easily become monumental. There would be expensive equipment to buy, smuggle, and set up and people to pay or pay off. Some operatives might work for free out of utter dedication to the cause, but the vast conspiracy also requires the subversion of a considerable array of criminals and opportunists, each of whom has every incentive to push the price for cooperation as high as possible.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although it may not be impossible to surmount each individual step, the likelihood that a group could surmount a series of them quickly becomes vanishingly small. Table 1 attempts to catalogue the barriers that must be overcome under the scenario considered most likely to be successful. In contemplating the task before them, would-be atomic terrorists would effectively be required to go though an exercise that looks much like this. If and when they do, they will undoubtedly conclude that their prospects are daunting and accordingly uninspiring or even terminally dispiriting. It is possible to calculate the chances for success. Adopting probability estimates that purposely and heavily bias the case in the terrorists’ favor—for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the cumulative odds that they will be able to pull off the deed drop to one in well over three billion. Other routes would-be terrorists might take to acquire a bomb are even more problematic. They are unlikely to be given or sold a bomb by a generous like-minded nuclear state for delivery abroad because the risk would be high, even for a country led by extremists, that the bomb (and its source) would be discovered even before delivery or that it would be exploded in a manner and on a target the donor would not approve, including on the donor itself. Another concern would be that the terrorist group might be infiltrated by foreign intelligence. The terrorist group might also seek to steal or illicitly purchase a “loose nuke“ somewhere. However, it seems probable that none exist. All governments have an intense interest in controlling any weapons on their territory because of fears that they might become the primary target. Moreover, as technology has developed, finished bombs have been out-fitted with devices that trigger a non-nuclear explosion that destroys the bomb if it is tampered with. And there are other security techniques: Bombs can be kept disassembled with the component parts stored in separate high-security vaults, and a process can be set up in which two people and multiple codes are required not only to use the bomb but to store, maintain, and deploy it. As Younger points out, “only a few people in the world have the knowledge to cause an unauthorized detonation of a nuclear weapon.” There could be dangers in the chaos that would emerge if a nuclear state were to utterly collapse; Pakistan is frequently cited in this context and sometimes North Korea as well. However, even under such conditions, nuclear weapons would probably remain under heavy guard by people who know that a purloined bomb might be used in their own territory. They would still have locks and, in the case of Pakistan, the weapons would be disassembled. The al Qaeda factor The degree to which al Qaeda, the only terrorist group that seems to want to target the United States, has pursued or even has much interest in a nuclear weapon may have been exaggerated.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w:t>
      </w:r>
      <w:proofErr w:type="spellStart"/>
      <w:r w:rsidRPr="00B22013">
        <w:rPr>
          <w:rFonts w:eastAsia="Calibri"/>
          <w:sz w:val="6"/>
        </w:rPr>
        <w:t>Fadl</w:t>
      </w:r>
      <w:proofErr w:type="spellEnd"/>
      <w:r w:rsidRPr="00B22013">
        <w:rPr>
          <w:rFonts w:eastAsia="Calibri"/>
          <w:sz w:val="6"/>
        </w:rPr>
        <w:t xml:space="preserve">, who defected from al Qaeda in 1996 after being caught stealing $110,000 from the organization. Others, including the man who allegedly purchased the uranium, assert that although there were various other scams taking place at the time that may have served as grist for </w:t>
      </w:r>
      <w:proofErr w:type="spellStart"/>
      <w:r w:rsidRPr="00B22013">
        <w:rPr>
          <w:rFonts w:eastAsia="Calibri"/>
          <w:sz w:val="6"/>
        </w:rPr>
        <w:t>Fadl</w:t>
      </w:r>
      <w:proofErr w:type="spellEnd"/>
      <w:r w:rsidRPr="00B22013">
        <w:rPr>
          <w:rFonts w:eastAsia="Calibri"/>
          <w:sz w:val="6"/>
        </w:rPr>
        <w:t xml:space="preserve">, the uranium episode never happened.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scientists probably were incapable of providing truly helpful information because their expertise was not in bomb design but in the processing of fissile material, which is almost certainly beyond the capacities of a </w:t>
      </w:r>
      <w:proofErr w:type="spellStart"/>
      <w:r w:rsidRPr="00B22013">
        <w:rPr>
          <w:rFonts w:eastAsia="Calibri"/>
          <w:sz w:val="6"/>
        </w:rPr>
        <w:t>nonstate</w:t>
      </w:r>
      <w:proofErr w:type="spellEnd"/>
      <w:r w:rsidRPr="00B22013">
        <w:rPr>
          <w:rFonts w:eastAsia="Calibri"/>
          <w:sz w:val="6"/>
        </w:rPr>
        <w:t xml:space="preserve"> group. </w:t>
      </w:r>
      <w:proofErr w:type="spellStart"/>
      <w:r w:rsidRPr="00B22013">
        <w:rPr>
          <w:rFonts w:eastAsia="Calibri"/>
          <w:sz w:val="6"/>
        </w:rPr>
        <w:t>Kalid</w:t>
      </w:r>
      <w:proofErr w:type="spellEnd"/>
      <w:r w:rsidRPr="00B22013">
        <w:rPr>
          <w:rFonts w:eastAsia="Calibri"/>
          <w:sz w:val="6"/>
        </w:rPr>
        <w:t xml:space="preserve"> Sheikh Mohammed, the apparent planner of the 9/11 attacks, reportedly says that al Qaeda’s bomb efforts never went beyond searching the Internet.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the reported assertions, although unsettling, appear at best to be a desperate bluff.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“Statements claiming a right to possess nuclear weapons have been misinterpreted as expressing a determination to use them. This in turn has fed the exaggeration of the threat we face.” Norwegian researcher Anne </w:t>
      </w:r>
      <w:proofErr w:type="spellStart"/>
      <w:r w:rsidRPr="00B22013">
        <w:rPr>
          <w:rFonts w:eastAsia="Calibri"/>
          <w:sz w:val="6"/>
        </w:rPr>
        <w:t>Stenersen</w:t>
      </w:r>
      <w:proofErr w:type="spellEnd"/>
      <w:r w:rsidRPr="00B22013">
        <w:rPr>
          <w:rFonts w:eastAsia="Calibri"/>
          <w:sz w:val="6"/>
        </w:rPr>
        <w:t xml:space="preserve"> concluded after an exhaustive study of available materials that, although “it is likely that al Qaeda central has considered the option of using non-conventional weapons,” there is “little evidence that such ideas ever developed into actual plans, or that they were given any kind of priority at the expense of more traditional types of terrorist attacks.” She also notes that information on an al Qaeda computer left behind in Afghanistan in 2001 indicates that only $2,000 to $4,000 was earmarked for weapons of mass destruction research and that the money was mainly for very crude work on chemical weapons.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Any “threat,” particularly to the West, appears, then, principally to derive from self-selected people, often isolated from each other, who fantasize about performing dire deeds. From time to time some of these people, or ones closer to al Qaeda central, actually manage to do some harm. And occasionally, they may even be able to pull off something large, such as 9/11. But in most cases, their capacities and schemes, or alleged schemes, seem to be far less dangerous than initial press reports vividly, even hysterically, suggest. Most important for present purposes, however, is that any notion that al Qaeda has the capacity to acquire nuclear weapons, even if it wanted to, looks farfetched in the extreme.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history consistently demonstrates that terrorists prefer weapons that they know and understand, not new, exotic ones. Glenn Carle, a 23-year CIA veteran and once its deputy intelligence officer for transnational threats, warns, “We must not take fright at the specter our leaders have exaggerated. In fact, we must see jihadists for the small, lethal, disjointed, and miserable opponents that they are.” al Qaeda, he says, has only a handful of individuals capable of planning, organizing, and leading a terrorist organization, and although the group has threatened attacks with nuclear weapons, “its capabilities are far inferior to its desires.” Policy alternatives </w:t>
      </w:r>
      <w:proofErr w:type="gramStart"/>
      <w:r w:rsidRPr="00B22013">
        <w:rPr>
          <w:rFonts w:eastAsia="Calibri"/>
          <w:sz w:val="6"/>
        </w:rPr>
        <w:t>The</w:t>
      </w:r>
      <w:proofErr w:type="gramEnd"/>
      <w:r w:rsidRPr="00B22013">
        <w:rPr>
          <w:rFonts w:eastAsia="Calibri"/>
          <w:sz w:val="6"/>
        </w:rPr>
        <w:t xml:space="preserve"> purpose here has not been to argue that policies designed to inconvenience the atomic terrorist are necessarily unneeded or unwise. Rather, in contrast with the many who insist that atomic terrorism under current conditions is rather likely— indeed, exceedingly likely—to come about, I have contended that it is hugely unlikely.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C52343">
        <w:rPr>
          <w:rFonts w:eastAsia="Calibri"/>
          <w:highlight w:val="cyan"/>
          <w:u w:val="single"/>
        </w:rPr>
        <w:t>At some point</w:t>
      </w:r>
      <w:r w:rsidRPr="00B22013">
        <w:rPr>
          <w:rFonts w:eastAsia="Calibri"/>
          <w:u w:val="single"/>
        </w:rPr>
        <w:t xml:space="preserve">, however, </w:t>
      </w:r>
      <w:r w:rsidRPr="00C52343">
        <w:rPr>
          <w:rFonts w:eastAsia="Calibri"/>
          <w:highlight w:val="cyan"/>
          <w:u w:val="single"/>
        </w:rPr>
        <w:t>probabilities become so low that, even for catastrophic events, it may make sense to ignore the</w:t>
      </w:r>
      <w:r w:rsidRPr="00B22013">
        <w:rPr>
          <w:rFonts w:eastAsia="Calibri"/>
          <w:u w:val="single"/>
        </w:rPr>
        <w:t>m</w:t>
      </w:r>
      <w:r w:rsidRPr="00B22013">
        <w:rPr>
          <w:rFonts w:eastAsia="Calibri"/>
          <w:sz w:val="12"/>
        </w:rPr>
        <w:t xml:space="preserve"> or at least put them on the back burner; </w:t>
      </w:r>
      <w:r w:rsidRPr="00B22013">
        <w:rPr>
          <w:rFonts w:eastAsia="Calibri"/>
          <w:u w:val="single"/>
        </w:rPr>
        <w:t xml:space="preserve">in short, </w:t>
      </w:r>
      <w:r w:rsidRPr="00C52343">
        <w:rPr>
          <w:rFonts w:eastAsia="Calibri"/>
          <w:highlight w:val="cyan"/>
          <w:u w:val="single"/>
        </w:rPr>
        <w:t>the risk becomes acceptable</w:t>
      </w:r>
      <w:r w:rsidRPr="00B22013">
        <w:rPr>
          <w:rFonts w:eastAsia="Calibri"/>
          <w:sz w:val="12"/>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w:t>
      </w:r>
      <w:proofErr w:type="spellStart"/>
      <w:r w:rsidRPr="00B22013">
        <w:rPr>
          <w:rFonts w:eastAsia="Calibri"/>
          <w:sz w:val="12"/>
        </w:rPr>
        <w:t>Sunstein</w:t>
      </w:r>
      <w:proofErr w:type="spellEnd"/>
      <w:r w:rsidRPr="00B22013">
        <w:rPr>
          <w:rFonts w:eastAsia="Calibri"/>
          <w:sz w:val="12"/>
        </w:rPr>
        <w:t xml:space="preserve">,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there must be some point at which the concerns even of these people would ease. Just perhaps it is at one of the levels suggested above: one in a million or one in three billion per attempt. As </w:t>
      </w:r>
      <w:r w:rsidRPr="00C52343">
        <w:rPr>
          <w:rFonts w:eastAsia="Calibri"/>
          <w:highlight w:val="cyan"/>
          <w:u w:val="single"/>
        </w:rPr>
        <w:t>for</w:t>
      </w:r>
      <w:r w:rsidRPr="00B22013">
        <w:rPr>
          <w:rFonts w:eastAsia="Calibri"/>
          <w:sz w:val="12"/>
        </w:rPr>
        <w:t xml:space="preserve"> that other central policy concern, </w:t>
      </w:r>
      <w:r w:rsidRPr="00B22013">
        <w:rPr>
          <w:rFonts w:eastAsia="Calibri"/>
          <w:u w:val="single"/>
        </w:rPr>
        <w:t xml:space="preserve">nuclear </w:t>
      </w:r>
      <w:r w:rsidRPr="00C52343">
        <w:rPr>
          <w:rFonts w:eastAsia="Calibri"/>
          <w:highlight w:val="cyan"/>
          <w:u w:val="single"/>
        </w:rPr>
        <w:t>prolif</w:t>
      </w:r>
      <w:r w:rsidRPr="00B22013">
        <w:rPr>
          <w:rFonts w:eastAsia="Calibri"/>
          <w:u w:val="single"/>
        </w:rPr>
        <w:t>eration</w:t>
      </w:r>
      <w:r w:rsidRPr="00B22013">
        <w:rPr>
          <w:rFonts w:eastAsia="Calibri"/>
          <w:sz w:val="12"/>
        </w:rPr>
        <w:t xml:space="preserve">, it seems to me that </w:t>
      </w:r>
      <w:r w:rsidRPr="00C52343">
        <w:rPr>
          <w:rFonts w:eastAsia="Calibri"/>
          <w:highlight w:val="cyan"/>
          <w:u w:val="single"/>
        </w:rPr>
        <w:t xml:space="preserve">policymakers should maintain </w:t>
      </w:r>
      <w:r w:rsidRPr="00C52343">
        <w:rPr>
          <w:rFonts w:eastAsia="Calibri"/>
          <w:u w:val="single"/>
        </w:rPr>
        <w:t xml:space="preserve">their </w:t>
      </w:r>
      <w:r w:rsidRPr="00C52343">
        <w:rPr>
          <w:rFonts w:eastAsia="Calibri"/>
          <w:highlight w:val="cyan"/>
          <w:u w:val="single"/>
        </w:rPr>
        <w:t>composure</w:t>
      </w:r>
      <w:r w:rsidRPr="00B22013">
        <w:rPr>
          <w:rFonts w:eastAsia="Calibri"/>
          <w:sz w:val="12"/>
        </w:rPr>
        <w:t xml:space="preserve">. The pathetic North Korean regime mostly seems to be engaged in a process of extracting aid and recognition from outside. A viable policy toward it might be to reduce the threat level and to wait while continuing to be extorted, rather than to carry out policies that increase the already intense misery of the North Korean people. If the Iranians do break their pledge not to develop nuclear weapons (a conversion perhaps stimulated by an airstrike on its facilities), they will probably “use” any nuclear capacity in the same way all other nuclear states have: for prestige (or ego-stoking) and deterrence. Indeed, suggests strategist and Nobel laureate Thomas Schelling, deterrence is about the only value the weapons might have for Iran. Nuclear weapons, he points out, “would be too precious to give away or to sell” and “too precious to waste killing people” when they could make other countries “hesitant to consider military action.” It seems overwhelmingly probable that, if a nuclear Iran brandishes its weapons to intimidate others or to get its way, it will find that those threatened, rather than capitulating to its blandishments or rushing off to build a compensating arsenal of their own, will ally with others, including conceivably Israel, to stand up to the intimidation. The popular notion that nuclear weapons furnish a country with the capacity to dominate its region has little or no historical support. The application of diplomacy and bribery in an effort to dissuade these countries from pursuing nuclear weapons programs may be useful; in fact, if successful, we would be doing them a favor. But although it may be heresy to say so, </w:t>
      </w:r>
      <w:r w:rsidRPr="00C52343">
        <w:rPr>
          <w:rFonts w:eastAsia="Calibri"/>
          <w:highlight w:val="cyan"/>
          <w:u w:val="single"/>
        </w:rPr>
        <w:t>the world can live with a nuclear Iran or</w:t>
      </w:r>
      <w:r w:rsidRPr="00B22013">
        <w:rPr>
          <w:rFonts w:eastAsia="Calibri"/>
          <w:u w:val="single"/>
        </w:rPr>
        <w:t xml:space="preserve"> North </w:t>
      </w:r>
      <w:r w:rsidRPr="00C52343">
        <w:rPr>
          <w:rFonts w:eastAsia="Calibri"/>
          <w:highlight w:val="cyan"/>
          <w:u w:val="single"/>
        </w:rPr>
        <w:t>Korea</w:t>
      </w:r>
      <w:r w:rsidRPr="00B22013">
        <w:rPr>
          <w:rFonts w:eastAsia="Calibri"/>
          <w:u w:val="single"/>
        </w:rPr>
        <w:t xml:space="preserve">, </w:t>
      </w:r>
      <w:r w:rsidRPr="00C52343">
        <w:rPr>
          <w:rFonts w:eastAsia="Calibri"/>
          <w:highlight w:val="cyan"/>
          <w:u w:val="single"/>
        </w:rPr>
        <w:t>as it has</w:t>
      </w:r>
      <w:r w:rsidRPr="00B22013">
        <w:rPr>
          <w:rFonts w:eastAsia="Calibri"/>
          <w:u w:val="single"/>
        </w:rPr>
        <w:t xml:space="preserve"> lived now </w:t>
      </w:r>
      <w:r w:rsidRPr="00C52343">
        <w:rPr>
          <w:rFonts w:eastAsia="Calibri"/>
          <w:highlight w:val="cyan"/>
          <w:u w:val="single"/>
        </w:rPr>
        <w:t>for 45 years with</w:t>
      </w:r>
      <w:r w:rsidRPr="00B22013">
        <w:rPr>
          <w:rFonts w:eastAsia="Calibri"/>
          <w:u w:val="single"/>
        </w:rPr>
        <w:t xml:space="preserve"> a nuclear </w:t>
      </w:r>
      <w:r w:rsidRPr="00C52343">
        <w:rPr>
          <w:rFonts w:eastAsia="Calibri"/>
          <w:highlight w:val="cyan"/>
          <w:u w:val="single"/>
        </w:rPr>
        <w:t>China</w:t>
      </w:r>
      <w:r w:rsidRPr="00B22013">
        <w:rPr>
          <w:rFonts w:eastAsia="Calibri"/>
          <w:u w:val="single"/>
        </w:rPr>
        <w:t xml:space="preserve">, a country once viewed as the ultimate rogue. </w:t>
      </w:r>
      <w:r w:rsidRPr="00B22013">
        <w:rPr>
          <w:rFonts w:eastAsia="Calibri"/>
          <w:sz w:val="12"/>
        </w:rPr>
        <w:t xml:space="preserve">Should push eventually come to shove in these areas, the problem will be to establish orderly deterrent and containment strategies and to avoid the temptation to lash out mindlessly at fancied threats. </w:t>
      </w:r>
      <w:r w:rsidRPr="00B22013">
        <w:rPr>
          <w:rFonts w:eastAsia="Calibri"/>
          <w:u w:val="single"/>
        </w:rPr>
        <w:t xml:space="preserve">Although there is nothing wrong with making nonproliferation </w:t>
      </w:r>
      <w:r w:rsidRPr="00C52343">
        <w:rPr>
          <w:rFonts w:eastAsia="Calibri"/>
          <w:highlight w:val="cyan"/>
          <w:u w:val="single"/>
        </w:rPr>
        <w:t>a high priority</w:t>
      </w:r>
      <w:r w:rsidRPr="00B22013">
        <w:rPr>
          <w:rFonts w:eastAsia="Calibri"/>
          <w:u w:val="single"/>
        </w:rPr>
        <w:t xml:space="preserve">, it </w:t>
      </w:r>
      <w:r w:rsidRPr="00C52343">
        <w:rPr>
          <w:rFonts w:eastAsia="Calibri"/>
          <w:highlight w:val="cyan"/>
          <w:u w:val="single"/>
        </w:rPr>
        <w:t>should be</w:t>
      </w:r>
      <w:r w:rsidRPr="00B22013">
        <w:rPr>
          <w:rFonts w:eastAsia="Calibri"/>
          <w:u w:val="single"/>
        </w:rPr>
        <w:t xml:space="preserve"> topped with a somewhat higher one: </w:t>
      </w:r>
      <w:r w:rsidRPr="00C52343">
        <w:rPr>
          <w:rFonts w:eastAsia="Calibri"/>
          <w:highlight w:val="cyan"/>
          <w:u w:val="single"/>
        </w:rPr>
        <w:t>avoiding policies that can lead to the deaths of tens or hundreds of thousands of people under the obsessive sway of worst-case scenario fantasies.</w:t>
      </w:r>
      <w:r w:rsidRPr="00B22013">
        <w:rPr>
          <w:rFonts w:eastAsia="Calibri"/>
          <w:u w:val="single"/>
        </w:rPr>
        <w:t xml:space="preserve"> </w:t>
      </w:r>
      <w:r w:rsidRPr="00B22013">
        <w:rPr>
          <w:rFonts w:eastAsia="Calibri"/>
          <w:sz w:val="12"/>
        </w:rPr>
        <w:t>In the end, it appears to me that, whatever their impact on activist rhetoric, strategic theorizing, defense budgets, and political posturing, nuclear weapons have had at best a quite limited effect on history, have been a substantial waste of money and effort, do not seem to have been terribly appealing to most states that do not have them, are out of reach for terrorists, and are unlikely to materially shape much of our future.</w:t>
      </w:r>
    </w:p>
    <w:p w:rsidR="00AE172B" w:rsidRDefault="00AE172B" w:rsidP="00AE172B">
      <w:pPr>
        <w:contextualSpacing/>
        <w:rPr>
          <w:rFonts w:eastAsia="Calibri"/>
          <w:sz w:val="12"/>
        </w:rPr>
      </w:pPr>
    </w:p>
    <w:p w:rsidR="00962BAE" w:rsidRDefault="00962BAE" w:rsidP="00962BAE">
      <w:pPr>
        <w:pStyle w:val="Heading1"/>
      </w:pPr>
      <w:r>
        <w:lastRenderedPageBreak/>
        <w:t>Case Extensions</w:t>
      </w:r>
    </w:p>
    <w:p w:rsidR="00534502" w:rsidRDefault="00534502" w:rsidP="00962BAE">
      <w:pPr>
        <w:pStyle w:val="Heading2"/>
      </w:pPr>
      <w:proofErr w:type="spellStart"/>
      <w:r>
        <w:lastRenderedPageBreak/>
        <w:t>Inh</w:t>
      </w:r>
      <w:proofErr w:type="spellEnd"/>
    </w:p>
    <w:p w:rsidR="00AE172B" w:rsidRDefault="00AE172B" w:rsidP="00AE172B">
      <w:pPr>
        <w:pStyle w:val="Heading4"/>
      </w:pPr>
      <w:r>
        <w:t>Facial recognition lacks any governmental regulation-</w:t>
      </w:r>
    </w:p>
    <w:p w:rsidR="00AE172B" w:rsidRDefault="00AE172B" w:rsidP="00AE172B">
      <w:r w:rsidRPr="00CC0DC0">
        <w:rPr>
          <w:rStyle w:val="Style13ptBold"/>
        </w:rPr>
        <w:t>Peterson, 6/16</w:t>
      </w:r>
      <w:r>
        <w:t>. Andrea, Washington Post, 2015.  “The government’s plan to regulate facial recognition tech is falling apart.” JJZ</w:t>
      </w:r>
      <w:r>
        <w:br/>
      </w:r>
      <w:r w:rsidRPr="00CC0DC0">
        <w:t>http://www.washingtonpost.com/blogs/the-switch/wp/2015/06/16/the-governments-plan-to-regulate-facial-recognition-tech-is-falling-apart/</w:t>
      </w:r>
    </w:p>
    <w:p w:rsidR="00AE172B" w:rsidRPr="00CC0DC0" w:rsidRDefault="00AE172B" w:rsidP="00AE172B">
      <w:pPr>
        <w:rPr>
          <w:sz w:val="10"/>
        </w:rPr>
      </w:pPr>
      <w:r w:rsidRPr="00CC0DC0">
        <w:rPr>
          <w:rStyle w:val="StyleUnderline"/>
          <w:highlight w:val="yellow"/>
        </w:rPr>
        <w:t>Facial recognition is being used by the government and big tech companies free of federal regulation.</w:t>
      </w:r>
      <w:r w:rsidRPr="00CC0DC0">
        <w:rPr>
          <w:rStyle w:val="StyleUnderline"/>
        </w:rPr>
        <w:t xml:space="preserve"> </w:t>
      </w:r>
      <w:r w:rsidRPr="00CC0DC0">
        <w:rPr>
          <w:sz w:val="10"/>
        </w:rPr>
        <w:t xml:space="preserve">Now, </w:t>
      </w:r>
      <w:r w:rsidRPr="00CC0DC0">
        <w:rPr>
          <w:rStyle w:val="StyleUnderline"/>
          <w:highlight w:val="yellow"/>
        </w:rPr>
        <w:t>the government process</w:t>
      </w:r>
      <w:r w:rsidRPr="00CC0DC0">
        <w:rPr>
          <w:sz w:val="10"/>
        </w:rPr>
        <w:t xml:space="preserve"> trying </w:t>
      </w:r>
      <w:r w:rsidRPr="00CC0DC0">
        <w:rPr>
          <w:rStyle w:val="StyleUnderline"/>
          <w:highlight w:val="yellow"/>
        </w:rPr>
        <w:t>to craft a voluntary code of conduct</w:t>
      </w:r>
      <w:r w:rsidRPr="00CC0DC0">
        <w:rPr>
          <w:sz w:val="10"/>
        </w:rPr>
        <w:t xml:space="preserve"> to govern the technology </w:t>
      </w:r>
      <w:r w:rsidRPr="00CC0DC0">
        <w:rPr>
          <w:rStyle w:val="StyleUnderline"/>
          <w:highlight w:val="yellow"/>
        </w:rPr>
        <w:t>appears to be falling apart</w:t>
      </w:r>
      <w:r w:rsidRPr="00CC0DC0">
        <w:rPr>
          <w:sz w:val="10"/>
        </w:rPr>
        <w:t>. Privacy groups are dropping out of the multi-stakeholder meetings organized by the Department of Commerce's National Telecommunication and Information Administration (NTIA), they said in a letter obtained by The Washington Post that will be sent Tuesday. "At this point</w:t>
      </w:r>
      <w:r w:rsidRPr="00CC0DC0">
        <w:rPr>
          <w:rStyle w:val="StyleUnderline"/>
          <w:highlight w:val="yellow"/>
        </w:rPr>
        <w:t>, we do not believe that the NTIA process is likely to yield a set of privacy rules that offer adequate protections for the use of facial recognition technology</w:t>
      </w:r>
      <w:r w:rsidRPr="00CC0DC0">
        <w:rPr>
          <w:sz w:val="10"/>
        </w:rPr>
        <w:t xml:space="preserve">," the letter says. "We are convinced that in many contexts, facial recognition of consumers should only occur when an individual has affirmatively decided to allow it to occur. In recent NTIA meetings, however, industry stakeholders were unable to agree on any concrete scenario where companies should employ facial recognition only with a consumer’s permission." NTIA has hosted 12 meetings on the issue since February 2014. But the tipping point was at the most recent meeting, on Thursday. First, Alvaro Bedoya, the executive director of Georgetown University's Center on Privacy and Law, asked if companies could agree to making opt-in for facial recognition technology the default for when identifying people -- meaning that if companies wanted to use someone's face to name them, the person would have to agree to it. No companies or trade associations would commit to that, according to multiple attendees at the meeting. Then Justin </w:t>
      </w:r>
      <w:proofErr w:type="spellStart"/>
      <w:r w:rsidRPr="00CC0DC0">
        <w:rPr>
          <w:sz w:val="10"/>
        </w:rPr>
        <w:t>Brookman</w:t>
      </w:r>
      <w:proofErr w:type="spellEnd"/>
      <w:r w:rsidRPr="00CC0DC0">
        <w:rPr>
          <w:sz w:val="10"/>
        </w:rPr>
        <w:t>, the director of the Center for Democracy &amp; Technology's consumer privacy project, asked if companies would agree to a concrete scenario: What if a company set up a camera on a public street and surreptitiously used it identify people by name? Could companies agree to opt-in consent there? Again, no companies would commit, according to several attendees. "This is a pretty remarkable opposition to a core privacy concept that's already in state laws on this issue," Bedoya said in an interview. Some on the business side argue that privacy advocates "drew a line in the sand" and weren't willing to negotiate. Privacy advocates blame the industry for the impasse. "Trade associations have successfully blocked any expansion of privacy rights since 2009, and here they are successfully shutting down a process that could have given consumers more control," Bedoya said. Others go even further, blaming the Obama administration's ties with Silicon Valley. "The White House staff are veterans from Google and Facebook -- they see this sector as vital to the American economy and they used data mining techniques in elections, so it is no surprise that they are ambivalent about protecting privacy, to say the least," said Jeff Chester, the executive director of the Center for Digital Democracy. Members of the administration disputed that description. "This process is being spearheaded by people who come out of the public interest community," said John Morris, associate administrator and director of Internet policy at the NTIA. But, he agreed, there are few federal standards for how companies can collect information about consumers right now. Most of what little protection people have at the national level stems from the Federal Trade Commission's ability to go after companies that engage in unfair or deceptive practices. "</w:t>
      </w:r>
      <w:r w:rsidRPr="00CC0DC0">
        <w:rPr>
          <w:rStyle w:val="StyleUnderline"/>
          <w:highlight w:val="yellow"/>
        </w:rPr>
        <w:t>We're trying to work on facial recognition without legislation,</w:t>
      </w:r>
      <w:r w:rsidRPr="00CC0DC0">
        <w:rPr>
          <w:sz w:val="10"/>
        </w:rPr>
        <w:t>" Morris said. "</w:t>
      </w:r>
      <w:r w:rsidRPr="00CC0DC0">
        <w:rPr>
          <w:rStyle w:val="StyleUnderline"/>
          <w:highlight w:val="yellow"/>
        </w:rPr>
        <w:t>Consumers and companies need to know what the rules are for this technology and we think stopping the discussion at this point doesn't get clarity that's needed</w:t>
      </w:r>
      <w:r w:rsidRPr="00CC0DC0">
        <w:rPr>
          <w:sz w:val="10"/>
        </w:rPr>
        <w:t xml:space="preserve">." The NTIA process was a major part of the White House's draft proposal for comprehensive consumer privacy legislation, which received a chilly reception from the privacy community and even the FTC when it was released this spring. The NTIA meetings were designed to bring the private sector and privacy advocates together to help develop "legally enforceable codes of conduct" based on concepts in the White House's 2012 Privacy Bill of Rights Blueprint for use in the real world. The approach was first used to come up with rules for mobile app data, but the process was grueling and few companies have adopted the code of conduct that resulted from it, according to privacy advocates. And now representatives from the consumer advocacy world are pulling out of the facial recognition meetings. They include representatives from the Electronic Frontier Foundation, the Consumer Federation of America, the American Civil Liberties Union, the Center for Digital Democracy and the Center for Democracy &amp; Technology. Privacy advocates believe their decision to withdraw could be a significant blow to the legitimacy of proceedings. "Without the consumer and privacy groups there is no multi-stakeholder process," Chester said. But the meetings will continue, the agency said. “NTIA is disappointed that some stakeholders have chosen to stop participating in our </w:t>
      </w:r>
      <w:proofErr w:type="spellStart"/>
      <w:r w:rsidRPr="00CC0DC0">
        <w:rPr>
          <w:sz w:val="10"/>
        </w:rPr>
        <w:t>multistakeholder</w:t>
      </w:r>
      <w:proofErr w:type="spellEnd"/>
      <w:r w:rsidRPr="00CC0DC0">
        <w:rPr>
          <w:sz w:val="10"/>
        </w:rPr>
        <w:t xml:space="preserve"> engagement process regarding privacy and commercial facial recognition technology," an agency spokesperson said. "A substantial number of stakeholders want to continue the process and are establishing a working group that will tackle some of the thorniest privacy topics concerning facial recognition technology. The process is the strongest when all interested parties participate and are willing to engage on all issues.” Industry representatives also have committed to continuing with the process. "It is disappointing that some stakeholders have chosen to stop participating, but we’ll continue to engage with the goal of building guidelines that help people enjoy the benefits of this technology while protecting their privacy.” a Facebook spokeswoman said in a statement. At this point, consumers are better off turning to state legislatures for protection from facial recognition technology, Bedoya said. Two states, Texas and Illinois, have biometric data privacy laws on the books that may already provide some protection against the use of facial technology without informed consent, he said. Under the Illinois law, companies must tell users whenever biometric information is collected, why it's being collected and how long the companies will keep it. Consumers then must provide “written release” that they consent to the data collection. Facebook is being sued over its image tagging feature, which relies on facial recognition technology. The case will decide if the feature triggers the Illinois law -- and if so, if clicking through the terms and conditions when signing up counts as adequate consent.</w:t>
      </w:r>
    </w:p>
    <w:p w:rsidR="00CE7391" w:rsidRDefault="00CE7391" w:rsidP="00CE7391">
      <w:pPr>
        <w:pStyle w:val="Heading4"/>
      </w:pPr>
      <w:proofErr w:type="gramStart"/>
      <w:r>
        <w:t>Facial tracking expanding now- nearly 55,000 photo results per day.</w:t>
      </w:r>
      <w:proofErr w:type="gramEnd"/>
    </w:p>
    <w:p w:rsidR="00CE7391" w:rsidRDefault="00CE7391" w:rsidP="00CE7391">
      <w:proofErr w:type="spellStart"/>
      <w:r w:rsidRPr="00F66BE0">
        <w:rPr>
          <w:rStyle w:val="Style13ptBold"/>
        </w:rPr>
        <w:t>Pagliery</w:t>
      </w:r>
      <w:proofErr w:type="spellEnd"/>
      <w:r w:rsidRPr="00F66BE0">
        <w:rPr>
          <w:rStyle w:val="Style13ptBold"/>
        </w:rPr>
        <w:t>, ’14</w:t>
      </w:r>
      <w:r>
        <w:t>.  Jose, CNN Money, 9/16.  “FBI launches a face recognition system.” JJZ</w:t>
      </w:r>
      <w:r>
        <w:br/>
      </w:r>
      <w:r w:rsidRPr="00F66BE0">
        <w:t>http://money.cnn.com/2014/09/16/technology/security/fbi-facial-recognition/</w:t>
      </w:r>
    </w:p>
    <w:p w:rsidR="00CE7391" w:rsidRDefault="00CE7391" w:rsidP="00CE7391">
      <w:pPr>
        <w:rPr>
          <w:sz w:val="8"/>
        </w:rPr>
      </w:pPr>
      <w:r w:rsidRPr="00BD7B3E">
        <w:rPr>
          <w:rStyle w:val="StyleUnderline"/>
          <w:highlight w:val="yellow"/>
        </w:rPr>
        <w:t>The FBI can now quickly identify people just by looking at their faces.</w:t>
      </w:r>
      <w:r w:rsidRPr="00BD7B3E">
        <w:rPr>
          <w:rStyle w:val="StyleUnderline"/>
        </w:rPr>
        <w:t xml:space="preserve"> </w:t>
      </w:r>
      <w:r w:rsidRPr="00F66BE0">
        <w:rPr>
          <w:sz w:val="8"/>
        </w:rPr>
        <w:t xml:space="preserve">Coming soon: eyes, voice, palm print and walking stride. It's called the FBI's Next Generation Identification system, and the agency said it became fully operational Monday. </w:t>
      </w:r>
      <w:r w:rsidRPr="00BD7B3E">
        <w:rPr>
          <w:rStyle w:val="StyleUnderline"/>
          <w:highlight w:val="yellow"/>
        </w:rPr>
        <w:t>The government expects the system's database to house 51 million photographs by next year -- and keep growing. But it's not just for the FBI. Police everywhere will be able to tap into the system. They'll quickly ID fingerprints during a routine traffic stop -- or look up a face while investigating a crime</w:t>
      </w:r>
      <w:r w:rsidRPr="00F66BE0">
        <w:rPr>
          <w:sz w:val="8"/>
        </w:rPr>
        <w:t xml:space="preserve">. Hawaii, Maryland and Michigan took part in the NGI system's pilot program, documents show. A dozen others including California, Florida and New York have discussed participation in the program as well, according to the Electronic Frontier Foundation. </w:t>
      </w:r>
      <w:r w:rsidRPr="00BD7B3E">
        <w:rPr>
          <w:rStyle w:val="StyleUnderline"/>
          <w:highlight w:val="yellow"/>
        </w:rPr>
        <w:t>By 2015, the system is expected to produce results on more than 55,000 photo searches every day</w:t>
      </w:r>
      <w:r w:rsidRPr="00F66BE0">
        <w:rPr>
          <w:sz w:val="8"/>
        </w:rPr>
        <w:t xml:space="preserve">. Facial recognition is only expected to be used in just a small portion of those searches. Police nationwide are expected to use it 196 times a day, government documents show. There are several ways your photo could end up in this massive, one-of-a-kind human tracker. Police agencies can submit your post-arrest mug shot, video feed from a security camera, or photos from your family and friends. But the FBI database will also keep photos that it receives when conducting background checks, which it does for lots of private sector and government job candidates. Surprised the FBI didn't have this before? It actually had a limited, low-tech version that only stored fingerprints. But that old system was slow to respond. Police who took fingerprints from people they arrested would wait two hours for a response from the FBI's database. The new wait time? 10 minutes. And the 24-hour wait for employers performing background checks is now down to 15 minutes. The NGI system, which started as a pilot program in 2009, was designed by defense contractor Lockheed Martin (LMT) in a deal worth up to $1 billion. The facial recognition software was built by </w:t>
      </w:r>
      <w:proofErr w:type="spellStart"/>
      <w:r w:rsidRPr="00F66BE0">
        <w:rPr>
          <w:sz w:val="8"/>
        </w:rPr>
        <w:t>MorphoTrust</w:t>
      </w:r>
      <w:proofErr w:type="spellEnd"/>
      <w:r w:rsidRPr="00F66BE0">
        <w:rPr>
          <w:sz w:val="8"/>
        </w:rPr>
        <w:t xml:space="preserve">, a Billerica, Massachusetts-based company that already does the biometric scans at 450 U.S. airports and DMVs in 42 states. The fingerprint features of the system are meant to help police officers identify suspects in real time. Facial recognition is meant to help detectives identify suspects using clues at crime scenes. But </w:t>
      </w:r>
      <w:r w:rsidRPr="00BD7B3E">
        <w:rPr>
          <w:rStyle w:val="StyleUnderline"/>
          <w:highlight w:val="yellow"/>
        </w:rPr>
        <w:t>it's already a major privacy concern, because of its potential to relentlessly track innocent people</w:t>
      </w:r>
      <w:r w:rsidRPr="00F66BE0">
        <w:rPr>
          <w:sz w:val="8"/>
        </w:rPr>
        <w:t xml:space="preserve">. The Electronic Frontier Foundation has sued the Justice Department to get details on the program, but questions remain. For example, the FBI said it will gather data from security cameras at a crime scene. But does that include the estimated 30 million surveillance cameras installed at street corners and parks? If the FBI information slide below is any indication, the FBI is interested in using NGI system to identify a random person in a crowd -- and track them as they move, said EFF attorney Jennifer Lynch. That's why the Electronic Privacy Information Center worries the NGI system will get integrated with CCTV cameras everywhere -- including at private businesses -- and let the government track folks without justification. FBI NGI </w:t>
      </w:r>
      <w:proofErr w:type="spellStart"/>
      <w:r w:rsidRPr="00F66BE0">
        <w:rPr>
          <w:sz w:val="8"/>
        </w:rPr>
        <w:t>slideFBI</w:t>
      </w:r>
      <w:proofErr w:type="spellEnd"/>
      <w:r w:rsidRPr="00F66BE0">
        <w:rPr>
          <w:sz w:val="8"/>
        </w:rPr>
        <w:t xml:space="preserve"> slide from a presentation about its new program's facial recognition capabilities. To that point, the FBI has already mentioned it will store all photos -- even those with faces it can't immediately pinpoint -- for later identification. However, there are a few ground rules cited in FBI documents: •This tool doesn't let the government start collecting your fingerprint and body data if it couldn't before. •Police aren't supposed to rely solely on the facial recognition software to arrest anyone. •Photos on people's social media accounts (Facebook, Instagram, etc.) cannot be submitted into the NGI database (at least during the pilot phase). NGI isn't just about cameras, though. The system is also designed to alert police if someone "holding positions of trust," such as a school teacher, has run-ins with the law. And the identification system isn't limited to your face. The system is able to spot and search for scars, tattoos, birth marks. FBI documents show the agency built the system to accommodate for future collection of biometric data. If and when our eyeballs, voices and walking style are recorded and categorized, the system will be able to uniquely identify a person that way too.</w:t>
      </w:r>
    </w:p>
    <w:p w:rsidR="00E16C70" w:rsidRDefault="00E16C70" w:rsidP="00EC74E9">
      <w:pPr>
        <w:pStyle w:val="Heading4"/>
      </w:pPr>
      <w:r>
        <w:lastRenderedPageBreak/>
        <w:t>Despite need for regulation, Congress hasn’t acted.</w:t>
      </w:r>
    </w:p>
    <w:p w:rsidR="00E16C70" w:rsidRPr="008354F2" w:rsidRDefault="00E16C70" w:rsidP="00E16C70">
      <w:pPr>
        <w:rPr>
          <w:rStyle w:val="Style13ptBold"/>
        </w:rPr>
      </w:pPr>
      <w:r w:rsidRPr="008354F2">
        <w:rPr>
          <w:rStyle w:val="Style13ptBold"/>
        </w:rPr>
        <w:t>Weise, June 16 15</w:t>
      </w:r>
    </w:p>
    <w:p w:rsidR="00E16C70" w:rsidRDefault="002D6FA9" w:rsidP="00E16C70">
      <w:hyperlink r:id="rId27" w:history="1">
        <w:r w:rsidR="00E16C70" w:rsidRPr="008354F2">
          <w:rPr>
            <w:rStyle w:val="Hyperlink"/>
          </w:rPr>
          <w:t>Elizabeth Weise</w:t>
        </w:r>
      </w:hyperlink>
      <w:r w:rsidR="00E16C70" w:rsidRPr="008354F2">
        <w:t xml:space="preserve">, June 16, 2015, USATODAY, </w:t>
      </w:r>
      <w:r w:rsidR="00E16C70">
        <w:t>“</w:t>
      </w:r>
      <w:r w:rsidR="00E16C70" w:rsidRPr="008354F2">
        <w:t>Privacy groups leave over dispute on facial recognition software</w:t>
      </w:r>
      <w:r w:rsidR="00E16C70">
        <w:t>” USATODAY,</w:t>
      </w:r>
      <w:r w:rsidR="00E16C70" w:rsidRPr="008354F2">
        <w:t xml:space="preserve"> http://www.usatoday.com/story/tech/2015/06/16/facial-recognition-software-google-facebook-moments-ntia/28793157/</w:t>
      </w:r>
    </w:p>
    <w:p w:rsidR="00E16C70" w:rsidRPr="00E16C70" w:rsidRDefault="00E16C70" w:rsidP="00E16C70">
      <w:pPr>
        <w:rPr>
          <w:sz w:val="10"/>
        </w:rPr>
      </w:pPr>
      <w:r w:rsidRPr="00E16C70">
        <w:rPr>
          <w:rStyle w:val="StyleUnderline"/>
          <w:highlight w:val="yellow"/>
        </w:rPr>
        <w:t>Consumer groups</w:t>
      </w:r>
      <w:r w:rsidRPr="00E16C70">
        <w:rPr>
          <w:rStyle w:val="StyleUnderline"/>
        </w:rPr>
        <w:t xml:space="preserve"> that </w:t>
      </w:r>
      <w:r w:rsidRPr="00E16C70">
        <w:rPr>
          <w:rStyle w:val="StyleUnderline"/>
          <w:highlight w:val="yellow"/>
        </w:rPr>
        <w:t>believe companies</w:t>
      </w:r>
      <w:r w:rsidRPr="00E16C70">
        <w:rPr>
          <w:rStyle w:val="StyleUnderline"/>
        </w:rPr>
        <w:t xml:space="preserve"> like Facebook </w:t>
      </w:r>
      <w:r w:rsidRPr="00E16C70">
        <w:rPr>
          <w:rStyle w:val="StyleUnderline"/>
          <w:highlight w:val="yellow"/>
        </w:rPr>
        <w:t xml:space="preserve">need to get individuals' permission before their images can be identified using </w:t>
      </w:r>
      <w:r w:rsidRPr="00E16C70">
        <w:rPr>
          <w:rStyle w:val="StyleUnderline"/>
        </w:rPr>
        <w:t>increasingly advanced</w:t>
      </w:r>
      <w:r w:rsidRPr="00E16C70">
        <w:rPr>
          <w:rStyle w:val="StyleUnderline"/>
          <w:highlight w:val="yellow"/>
        </w:rPr>
        <w:t xml:space="preserve"> facial recognition technology</w:t>
      </w:r>
      <w:r w:rsidRPr="00E16C70">
        <w:rPr>
          <w:rStyle w:val="StyleUnderline"/>
        </w:rPr>
        <w:t xml:space="preserve"> have abandoned talks to create a voluntary code of conduct for the controversial </w:t>
      </w:r>
      <w:proofErr w:type="spellStart"/>
      <w:r w:rsidRPr="00E16C70">
        <w:rPr>
          <w:rStyle w:val="StyleUnderline"/>
        </w:rPr>
        <w:t>software."</w:t>
      </w:r>
      <w:r w:rsidRPr="00E16C70">
        <w:rPr>
          <w:rStyle w:val="StyleUnderline"/>
          <w:highlight w:val="yellow"/>
        </w:rPr>
        <w:t>This</w:t>
      </w:r>
      <w:proofErr w:type="spellEnd"/>
      <w:r w:rsidRPr="00E16C70">
        <w:rPr>
          <w:rStyle w:val="StyleUnderline"/>
          <w:highlight w:val="yellow"/>
        </w:rPr>
        <w:t xml:space="preserve"> isn't just your anonymous online profile. It's you—they're tracking your face," said Jeffrey Chester with the Center for Digital Democracy</w:t>
      </w:r>
      <w:r w:rsidRPr="00E16C70">
        <w:rPr>
          <w:sz w:val="10"/>
        </w:rPr>
        <w:t xml:space="preserve">, one of the </w:t>
      </w:r>
      <w:proofErr w:type="spellStart"/>
      <w:r w:rsidRPr="00E16C70">
        <w:rPr>
          <w:sz w:val="10"/>
        </w:rPr>
        <w:t>groups.Facial</w:t>
      </w:r>
      <w:proofErr w:type="spellEnd"/>
      <w:r w:rsidRPr="00E16C70">
        <w:rPr>
          <w:sz w:val="10"/>
        </w:rPr>
        <w:t xml:space="preserve"> recognition software automatically identifies individuals in a digital image by comparing facial features in the image and a database. It allows computers to link a person's name to their face in photos or video. The discussion was being organized by the National Telecommunications and Information Administration, a division of the Department of </w:t>
      </w:r>
      <w:proofErr w:type="spellStart"/>
      <w:r w:rsidRPr="00E16C70">
        <w:rPr>
          <w:sz w:val="10"/>
        </w:rPr>
        <w:t>Commerce.As</w:t>
      </w:r>
      <w:proofErr w:type="spellEnd"/>
      <w:r w:rsidRPr="00E16C70">
        <w:rPr>
          <w:sz w:val="10"/>
        </w:rPr>
        <w:t xml:space="preserve"> part of the process, industry and privacy groups had been meeting for 18 months to create a voluntary Code of Conduct around the use of facial recognition software in commercial contexts. The NTIA successfully created a voluntary code for mobile apps last </w:t>
      </w:r>
      <w:proofErr w:type="spellStart"/>
      <w:r w:rsidRPr="00E16C70">
        <w:rPr>
          <w:sz w:val="10"/>
        </w:rPr>
        <w:t>year.However</w:t>
      </w:r>
      <w:proofErr w:type="spellEnd"/>
      <w:r w:rsidRPr="00E16C70">
        <w:rPr>
          <w:sz w:val="10"/>
        </w:rPr>
        <w:t xml:space="preserve">, a code for facial recognition software looks to be in trouble after most of the consumer and privacy groups involved in the discussion announced Tuesday they're leaving the </w:t>
      </w:r>
      <w:proofErr w:type="spellStart"/>
      <w:r w:rsidRPr="00E16C70">
        <w:rPr>
          <w:sz w:val="10"/>
        </w:rPr>
        <w:t>group.The</w:t>
      </w:r>
      <w:proofErr w:type="spellEnd"/>
      <w:r w:rsidRPr="00E16C70">
        <w:rPr>
          <w:sz w:val="10"/>
        </w:rPr>
        <w:t xml:space="preserve"> groups that left included the Center for Democracy &amp; Technology, the Center for Digital Democracy, the Consumer Federation of America, the Electronic Frontier Foundation, the American Civil Liberties Union, Consumer Action and Consumer </w:t>
      </w:r>
      <w:proofErr w:type="spellStart"/>
      <w:r w:rsidRPr="00E16C70">
        <w:rPr>
          <w:sz w:val="10"/>
        </w:rPr>
        <w:t>Watchdog.While</w:t>
      </w:r>
      <w:proofErr w:type="spellEnd"/>
      <w:r w:rsidRPr="00E16C70">
        <w:rPr>
          <w:sz w:val="10"/>
        </w:rPr>
        <w:t xml:space="preserve"> such voluntary codes don't carry the force of law, if a company agreed to one and then didn't abide by it, it would be open to Federal Trade Commission Enforcement. Chester said the consumer groups realized they saw opt-in as the baseline, while companies wanted opt-out. Opt-in they would require companies to ask permission before using the software on a person's image. Opt out would require people to tell each company they didn't want their images identified. “The position that companies never need to ask permission to use biometric identification is at odds with consumer expectations, current industry practices, as well as existing state law," the group's letter, released Tuesday, said. “We were disappointed that some of the public interest group have decided to step out of the process," said John Morris, associate administrator of NTIA's Office of Policy Analysis and Development. The walkout comes amidst sharpened concerns over people's privacy, with new photo apps appearing that promise to view and tag by name billions of images. On Monday, Facebook rolled out its new Moments photo app, which makes use of powerful facial recognition features to identify who is in a given picture. Google announced a similar app earlier this month. In the Facebook app, however, in order to avoid having their pictures recognized, users must go into their Facebook settings and turn tagging off. A Facebook spokeswoman said it would continue to engage in the process "with the goal of building guidelines that help people enjoy the benefits of this technology while protecting their privacy. “However most users don't have the "time or awareness" to understand the complex privacy policies they click to agree online or in apps," said Marc Rotenberg, a privacy advocate with the Electronic Privacy Information Center in Washington D.C. EPIC is not a part of the NTIA discussion. It’s the power of facial recognition software that worries privacy advocates. “Facebook for years has insisted on turning on facial recognition by default, where other services have the user turn it on by choice. …. So they are essentially creating one of the largest collections out there, because so few people opt out of it," said Alvaro Bedoya, executive director on the Center on Privacy and Tech at Georgetown Law. Facial recognition software can be used in a wide variety of situations. For examples ATMs could use cameras to verify that the person in front of the machine was the holder of the card being used. Stores could identify known shoplifters are they came through the door. But privacy advocates worry it could also be used to market or track consumers when they imagine themselves to be anonymously walking down the street or browsing in a store. Some in the coalition said they'd doubted that companies would ever voluntarily agree to give up a possible marketing edge. “The multi-stakeholder process was doomed from the start. Companies had no real incentive to develop a code with meaningful protections," said John Simpson, the privacy project director for the group Consumer Watchdog. </w:t>
      </w:r>
      <w:r w:rsidRPr="00E16C70">
        <w:rPr>
          <w:rStyle w:val="StyleUnderline"/>
          <w:highlight w:val="yellow"/>
        </w:rPr>
        <w:t>There is currently no federal privacy legislation regarding the commercial use of facial recognition software, though Illinois and Texas have state laws governing it on their books. The administration released a privacy blueprint with proposed legislation in February but it has not yet been introduced into Congress</w:t>
      </w:r>
      <w:r w:rsidRPr="00E16C70">
        <w:rPr>
          <w:sz w:val="10"/>
        </w:rPr>
        <w:t>.</w:t>
      </w:r>
    </w:p>
    <w:p w:rsidR="00534502" w:rsidRDefault="00534502" w:rsidP="00534502">
      <w:pPr>
        <w:pStyle w:val="Heading4"/>
      </w:pPr>
      <w:r>
        <w:t>Technology exists now to make biometric data interoperable-</w:t>
      </w:r>
    </w:p>
    <w:p w:rsidR="00534502" w:rsidRDefault="00534502" w:rsidP="00534502">
      <w:r w:rsidRPr="00F36374">
        <w:rPr>
          <w:rStyle w:val="Style13ptBold"/>
        </w:rPr>
        <w:t>Lynch, ’12.</w:t>
      </w:r>
      <w:r>
        <w:t xml:space="preserve">  Jennifer, Attorney for the Electronic Frontier, July 18.  “What Facial Recognition Technology Means for Privacy and Civil Liberties.”  Presentation to the Senate Committee on the Judiciary.</w:t>
      </w:r>
      <w:r w:rsidR="007C0710">
        <w:t xml:space="preserve"> JJZ</w:t>
      </w:r>
      <w:r>
        <w:br/>
      </w:r>
      <w:r w:rsidRPr="00F36374">
        <w:t>https://www.eff.org/files/filenode/jenniferlynch_eff-senate-testimony-face_recognition.pdf</w:t>
      </w:r>
    </w:p>
    <w:p w:rsidR="00534502" w:rsidRDefault="00534502" w:rsidP="00534502">
      <w:pPr>
        <w:rPr>
          <w:sz w:val="10"/>
        </w:rPr>
      </w:pPr>
      <w:r w:rsidRPr="00341E12">
        <w:rPr>
          <w:rStyle w:val="StyleUnderline"/>
          <w:highlight w:val="yellow"/>
        </w:rPr>
        <w:t>Recent advancements in camera and surveillance technology over the last few years support law enforcement goals to use face recognition to track Americans</w:t>
      </w:r>
      <w:r w:rsidRPr="00341E12">
        <w:rPr>
          <w:sz w:val="10"/>
        </w:rPr>
        <w:t xml:space="preserve">. For example, the National Institute of Justice has developed a 3D binocular and camera that allows </w:t>
      </w:r>
      <w:proofErr w:type="spellStart"/>
      <w:r w:rsidRPr="00341E12">
        <w:rPr>
          <w:sz w:val="10"/>
        </w:rPr>
        <w:t>realtime</w:t>
      </w:r>
      <w:proofErr w:type="spellEnd"/>
      <w:r w:rsidRPr="00341E12">
        <w:rPr>
          <w:sz w:val="10"/>
        </w:rPr>
        <w:t xml:space="preserve"> facial acquisition and recognition at 1000 meters.31 </w:t>
      </w:r>
      <w:proofErr w:type="gramStart"/>
      <w:r w:rsidRPr="00341E12">
        <w:rPr>
          <w:sz w:val="10"/>
        </w:rPr>
        <w:t>The</w:t>
      </w:r>
      <w:proofErr w:type="gramEnd"/>
      <w:r w:rsidRPr="00341E12">
        <w:rPr>
          <w:sz w:val="10"/>
        </w:rPr>
        <w:t xml:space="preserve"> tool wirelessly transmits images to a server, which searches them against a photo database and identifies the photo’s subject. As of 2010, these binoculars were already in field-testing with the Los Angeles Sheriff’s Department. Presumably, the back-end technology for these binoculars could be incorporated into other tools like body-mounted video cameras or the MORIS (Mobile Offender Recognition and Information System) iPhone add-on that some police officers are already using.32 Private security cameras and the cameras already in use by police departments have also advanced. </w:t>
      </w:r>
      <w:r w:rsidRPr="00341E12">
        <w:rPr>
          <w:rStyle w:val="StyleUnderline"/>
          <w:highlight w:val="yellow"/>
        </w:rPr>
        <w:t>They are more capable of capturing the details and facial features necessary to support facial recognition-based searches</w:t>
      </w:r>
      <w:r w:rsidRPr="00341E12">
        <w:rPr>
          <w:sz w:val="10"/>
        </w:rPr>
        <w:t xml:space="preserve">, and the software supporting them allows photo manipulation that can improve the chances of matching a photo to a person already in the database. For example, </w:t>
      </w:r>
      <w:proofErr w:type="spellStart"/>
      <w:r w:rsidRPr="00341E12">
        <w:rPr>
          <w:sz w:val="10"/>
        </w:rPr>
        <w:t>Gigapixel</w:t>
      </w:r>
      <w:proofErr w:type="spellEnd"/>
      <w:r w:rsidRPr="00341E12">
        <w:rPr>
          <w:sz w:val="10"/>
        </w:rPr>
        <w:t xml:space="preserve"> technology, which creates a panorama photo of many megapixel images stitched together (like those taken by security cameras), allows anyone viewing the photo to drill down to see and tag faces from even the largest crowd photos.33 It also shows not just a face but also what that person is wearing; what books and political or religious materials he is carrying; and whom he is with. And image enhancement software, already in use by some local law enforcement, can adjust photos “taken in the wild”34 so they work better with facial recognition searches. Cameras are also being incorporated into more and more devices that are capable of tracking Americans and that can provide that data to law enforcement. For example, one of the largest manufacturers of highway toll collection systems filed a patent application in 2011 to incorporate cameras into the transponder that sits on the dashboard in your car.35 This manufacturer's transponders are already in 22 million cars, and law enforcement already uses this data to track subjects. While a patent application does not mean the company is currently manufacturing or trying to sell the devices, it certainly shows it’s interested. Interoperability and Data Sharing Before September 11, 2001, the federal government had many policies and practices in place to silo data and information within each agency. Since that time the government has enacted several measures that allow—and in many cases require—information sharing within and among federal intelligence and federal, state, and local law-enforcement agencies.</w:t>
      </w:r>
      <w:r w:rsidRPr="00341E12">
        <w:rPr>
          <w:rStyle w:val="StyleUnderline"/>
          <w:highlight w:val="yellow"/>
        </w:rPr>
        <w:t>36 For example, currently the FBI, DHS, and Department of Defense’s biometrics databases are interoperable, which means the systems can easily share and exchange data</w:t>
      </w:r>
      <w:r w:rsidRPr="00341E12">
        <w:rPr>
          <w:sz w:val="10"/>
        </w:rPr>
        <w:t xml:space="preserve">.37 This has allowed information sharing between FBI and DHS under ICE’s Secure Communities program.38 And states are collecting and sharing biometric data with the federal government as well. </w:t>
      </w:r>
      <w:r w:rsidRPr="00341E12">
        <w:rPr>
          <w:rStyle w:val="StyleUnderline"/>
          <w:highlight w:val="yellow"/>
        </w:rPr>
        <w:t>At least 31 states have already started using some form of facial recognition</w:t>
      </w:r>
      <w:r w:rsidRPr="00341E12">
        <w:rPr>
          <w:rStyle w:val="StyleUnderline"/>
        </w:rPr>
        <w:t xml:space="preserve"> </w:t>
      </w:r>
      <w:r w:rsidRPr="00341E12">
        <w:rPr>
          <w:sz w:val="10"/>
        </w:rPr>
        <w:t>with their DMV photos</w:t>
      </w:r>
      <w:proofErr w:type="gramStart"/>
      <w:r w:rsidRPr="00341E12">
        <w:rPr>
          <w:sz w:val="10"/>
        </w:rPr>
        <w:t>,39</w:t>
      </w:r>
      <w:proofErr w:type="gramEnd"/>
      <w:r w:rsidRPr="00341E12">
        <w:rPr>
          <w:sz w:val="10"/>
        </w:rPr>
        <w:t xml:space="preserve"> generally to stop fraud and identity theft, and the FBI has already worked with North Carolina, one of a handful of states reported to be in the NGI pilot program, to track criminals using the state’s DMV records.40 States also share fingerprints (and face prints soon) indirectly with DHS through Secure Communities. According to the FBI, </w:t>
      </w:r>
      <w:r w:rsidRPr="00341E12">
        <w:rPr>
          <w:rStyle w:val="StyleUnderline"/>
          <w:highlight w:val="yellow"/>
        </w:rPr>
        <w:t xml:space="preserve">NGI will allow all states to </w:t>
      </w:r>
      <w:r w:rsidRPr="00341E12">
        <w:rPr>
          <w:rStyle w:val="StyleUnderline"/>
          <w:highlight w:val="yellow"/>
        </w:rPr>
        <w:lastRenderedPageBreak/>
        <w:t xml:space="preserve">share and access face prints as easily as they now share and access fingerprints by 2014.41 </w:t>
      </w:r>
      <w:proofErr w:type="gramStart"/>
      <w:r w:rsidRPr="00341E12">
        <w:rPr>
          <w:rStyle w:val="StyleUnderline"/>
          <w:highlight w:val="yellow"/>
        </w:rPr>
        <w:t>The</w:t>
      </w:r>
      <w:proofErr w:type="gramEnd"/>
      <w:r w:rsidRPr="00341E12">
        <w:rPr>
          <w:rStyle w:val="StyleUnderline"/>
          <w:highlight w:val="yellow"/>
        </w:rPr>
        <w:t xml:space="preserve"> federal government also exchanges biometric data with foreign governments</w:t>
      </w:r>
      <w:r w:rsidRPr="00341E12">
        <w:rPr>
          <w:rStyle w:val="StyleUnderline"/>
        </w:rPr>
        <w:t xml:space="preserve"> </w:t>
      </w:r>
      <w:r w:rsidRPr="00341E12">
        <w:rPr>
          <w:sz w:val="10"/>
        </w:rPr>
        <w:t>through direct and ad-hoc access to criminal and terrorist databases. 42 And ICE and the FBI share biometric data on deportees with the countries to which they are deported.43</w:t>
      </w:r>
    </w:p>
    <w:p w:rsidR="00803E6F" w:rsidRDefault="00803E6F" w:rsidP="00803E6F">
      <w:pPr>
        <w:pStyle w:val="Heading4"/>
      </w:pPr>
      <w:r>
        <w:t xml:space="preserve">The federal government uses it – it has simply moved offices. </w:t>
      </w:r>
    </w:p>
    <w:p w:rsidR="00803E6F" w:rsidRPr="004B17FF" w:rsidRDefault="00803E6F" w:rsidP="00803E6F">
      <w:pPr>
        <w:rPr>
          <w:bCs/>
        </w:rPr>
      </w:pPr>
      <w:proofErr w:type="spellStart"/>
      <w:r>
        <w:rPr>
          <w:rStyle w:val="Style13ptBold"/>
        </w:rPr>
        <w:t>Fretty</w:t>
      </w:r>
      <w:proofErr w:type="spellEnd"/>
      <w:r>
        <w:rPr>
          <w:rStyle w:val="Style13ptBold"/>
        </w:rPr>
        <w:t xml:space="preserve"> 11 </w:t>
      </w:r>
      <w:r>
        <w:rPr>
          <w:rStyle w:val="Style13ptBold"/>
          <w:b w:val="0"/>
        </w:rPr>
        <w:t xml:space="preserve">– Associate at </w:t>
      </w:r>
      <w:proofErr w:type="spellStart"/>
      <w:r>
        <w:rPr>
          <w:rStyle w:val="Style13ptBold"/>
          <w:b w:val="0"/>
        </w:rPr>
        <w:t>Irell</w:t>
      </w:r>
      <w:proofErr w:type="spellEnd"/>
      <w:r>
        <w:rPr>
          <w:rStyle w:val="Style13ptBold"/>
          <w:b w:val="0"/>
        </w:rPr>
        <w:t xml:space="preserve"> &amp; </w:t>
      </w:r>
      <w:proofErr w:type="spellStart"/>
      <w:r>
        <w:rPr>
          <w:rStyle w:val="Style13ptBold"/>
          <w:b w:val="0"/>
        </w:rPr>
        <w:t>Manella</w:t>
      </w:r>
      <w:proofErr w:type="spellEnd"/>
      <w:r>
        <w:rPr>
          <w:rStyle w:val="Style13ptBold"/>
          <w:b w:val="0"/>
        </w:rPr>
        <w:t xml:space="preserve">, LLP, in Los Angeles, California, J.D from UCLA School of Law </w:t>
      </w:r>
      <w:r>
        <w:rPr>
          <w:rStyle w:val="Style13ptBold"/>
          <w:b w:val="0"/>
          <w:sz w:val="22"/>
        </w:rPr>
        <w:t xml:space="preserve">(Douglas A., Face-Recognition Surveillance: A Moment of Truth for Fourth Amendment Rights in Public Places, </w:t>
      </w:r>
      <w:proofErr w:type="spellStart"/>
      <w:r>
        <w:rPr>
          <w:rStyle w:val="Style13ptBold"/>
          <w:b w:val="0"/>
          <w:sz w:val="22"/>
        </w:rPr>
        <w:t>Vol</w:t>
      </w:r>
      <w:proofErr w:type="spellEnd"/>
      <w:r>
        <w:rPr>
          <w:rStyle w:val="Style13ptBold"/>
          <w:b w:val="0"/>
          <w:sz w:val="22"/>
        </w:rPr>
        <w:t xml:space="preserve"> 16 No 3, Fall 2011, Virginia Journal of Law and Technology, </w:t>
      </w:r>
      <w:hyperlink r:id="rId28" w:history="1">
        <w:r w:rsidRPr="009A2F8F">
          <w:rPr>
            <w:rStyle w:val="Hyperlink"/>
          </w:rPr>
          <w:t>http://www.vjolt.net/vol16/issue3/v16i3_430-Fretty.pdf</w:t>
        </w:r>
      </w:hyperlink>
      <w:r>
        <w:rPr>
          <w:rStyle w:val="Style13ptBold"/>
          <w:b w:val="0"/>
          <w:sz w:val="22"/>
        </w:rPr>
        <w:t>) NAR</w:t>
      </w:r>
    </w:p>
    <w:p w:rsidR="00803E6F" w:rsidRDefault="00803E6F" w:rsidP="00803E6F">
      <w:r w:rsidRPr="00CB41BD">
        <w:rPr>
          <w:rStyle w:val="StyleUnderline"/>
        </w:rPr>
        <w:t>The federal government’s activeness in this arena is hard to measure, but the D</w:t>
      </w:r>
      <w:r>
        <w:t xml:space="preserve">epartment </w:t>
      </w:r>
      <w:r w:rsidRPr="00CB41BD">
        <w:rPr>
          <w:rStyle w:val="StyleUnderline"/>
        </w:rPr>
        <w:t>o</w:t>
      </w:r>
      <w:r>
        <w:t xml:space="preserve">f </w:t>
      </w:r>
      <w:r w:rsidRPr="00CB41BD">
        <w:rPr>
          <w:rStyle w:val="StyleUnderline"/>
        </w:rPr>
        <w:t>D</w:t>
      </w:r>
      <w:r>
        <w:t xml:space="preserve">efense </w:t>
      </w:r>
      <w:r w:rsidRPr="00CB41BD">
        <w:rPr>
          <w:rStyle w:val="StyleUnderline"/>
        </w:rPr>
        <w:t>has</w:t>
      </w:r>
      <w:r>
        <w:t xml:space="preserve"> </w:t>
      </w:r>
      <w:r w:rsidRPr="00CB41BD">
        <w:rPr>
          <w:rStyle w:val="StyleUnderline"/>
        </w:rPr>
        <w:t>historically shown great enthusiasm for “human identification at a distance</w:t>
      </w:r>
      <w:r>
        <w:t xml:space="preserve">,” or “HumanID.”33 </w:t>
      </w:r>
      <w:r w:rsidRPr="00CB41BD">
        <w:rPr>
          <w:rStyle w:val="StyleUnderline"/>
        </w:rPr>
        <w:t>Shortly after the USA PATRIOT Act passed in 2001</w:t>
      </w:r>
      <w:r>
        <w:t>,</w:t>
      </w:r>
      <w:r w:rsidRPr="00CB41BD">
        <w:rPr>
          <w:rStyle w:val="StyleUnderline"/>
        </w:rPr>
        <w:t xml:space="preserve">34 DARPA established a </w:t>
      </w:r>
      <w:proofErr w:type="gramStart"/>
      <w:r w:rsidRPr="00CB41BD">
        <w:rPr>
          <w:rStyle w:val="StyleUnderline"/>
        </w:rPr>
        <w:t>data-mining</w:t>
      </w:r>
      <w:proofErr w:type="gramEnd"/>
      <w:r w:rsidRPr="00CB41BD">
        <w:rPr>
          <w:rStyle w:val="StyleUnderline"/>
        </w:rPr>
        <w:t xml:space="preserve"> and pattern-recognition program “to provide tools to better detect</w:t>
      </w:r>
      <w:r>
        <w:t>, classify</w:t>
      </w:r>
      <w:r w:rsidRPr="00CB41BD">
        <w:rPr>
          <w:rStyle w:val="StyleUnderline"/>
        </w:rPr>
        <w:t>, and identify potential foreign terrorists.</w:t>
      </w:r>
      <w:r>
        <w:t>”35 Called TIA (originally “Total Information Awareness” but redubbed “Terrorism Information Awareness” to avoid an overtly Orwellian moniker)</w:t>
      </w:r>
      <w:proofErr w:type="gramStart"/>
      <w:r>
        <w:t>,36</w:t>
      </w:r>
      <w:proofErr w:type="gramEnd"/>
      <w:r>
        <w:t xml:space="preserve"> the program included a </w:t>
      </w:r>
      <w:proofErr w:type="spellStart"/>
      <w:r>
        <w:t>HumanID</w:t>
      </w:r>
      <w:proofErr w:type="spellEnd"/>
      <w:r>
        <w:t xml:space="preserve"> component, </w:t>
      </w:r>
      <w:r w:rsidRPr="00CB41BD">
        <w:rPr>
          <w:rStyle w:val="StyleUnderline"/>
        </w:rPr>
        <w:t>intended to “identify humans using a combination of biometric modes at distances up to 500 feet</w:t>
      </w:r>
      <w:r>
        <w:t xml:space="preserve">.”37 In a 2003 report to Congress, </w:t>
      </w:r>
      <w:r w:rsidRPr="00CB41BD">
        <w:rPr>
          <w:rStyle w:val="StyleUnderline"/>
        </w:rPr>
        <w:t xml:space="preserve">DARPA revealed that its then-existing </w:t>
      </w:r>
      <w:proofErr w:type="spellStart"/>
      <w:r w:rsidRPr="00CB41BD">
        <w:rPr>
          <w:rStyle w:val="StyleUnderline"/>
        </w:rPr>
        <w:t>HumanID</w:t>
      </w:r>
      <w:proofErr w:type="spellEnd"/>
      <w:r w:rsidRPr="00CB41BD">
        <w:rPr>
          <w:rStyle w:val="StyleUnderline"/>
        </w:rPr>
        <w:t xml:space="preserve"> technology could detect the presence of human faces at 20 to 150 feet “and then </w:t>
      </w:r>
      <w:proofErr w:type="gramStart"/>
      <w:r w:rsidRPr="00CB41BD">
        <w:rPr>
          <w:rStyle w:val="StyleUnderline"/>
        </w:rPr>
        <w:t>zoom[</w:t>
      </w:r>
      <w:proofErr w:type="gramEnd"/>
      <w:r w:rsidRPr="00CB41BD">
        <w:rPr>
          <w:rStyle w:val="StyleUnderline"/>
        </w:rPr>
        <w:t>] in to recognize the detected face</w:t>
      </w:r>
      <w:r>
        <w:t xml:space="preserve">.”38 </w:t>
      </w:r>
      <w:r w:rsidRPr="00CB41BD">
        <w:rPr>
          <w:rStyle w:val="StyleUnderline"/>
        </w:rPr>
        <w:t xml:space="preserve">Members of Congress, </w:t>
      </w:r>
      <w:r>
        <w:t xml:space="preserve">disturbed by TIA’s potential invasiveness, </w:t>
      </w:r>
      <w:r w:rsidRPr="00CB41BD">
        <w:rPr>
          <w:rStyle w:val="StyleUnderline"/>
        </w:rPr>
        <w:t>defunded the program in the fall of 2003</w:t>
      </w:r>
      <w:r>
        <w:t xml:space="preserve">.39 </w:t>
      </w:r>
      <w:r w:rsidRPr="00CB41BD">
        <w:rPr>
          <w:rStyle w:val="StyleUnderline"/>
        </w:rPr>
        <w:t xml:space="preserve">Nevertheless, TIA appears not to have vanished </w:t>
      </w:r>
      <w:r w:rsidRPr="00CB41BD">
        <w:rPr>
          <w:rStyle w:val="Emphasis"/>
        </w:rPr>
        <w:t>but merely moved to the Disruptive Technology Office</w:t>
      </w:r>
      <w:proofErr w:type="gramStart"/>
      <w:r w:rsidRPr="00CB41BD">
        <w:rPr>
          <w:rStyle w:val="StyleUnderline"/>
        </w:rPr>
        <w:t>,</w:t>
      </w:r>
      <w:r>
        <w:t>40</w:t>
      </w:r>
      <w:proofErr w:type="gramEnd"/>
      <w:r>
        <w:t xml:space="preserve"> </w:t>
      </w:r>
      <w:r w:rsidRPr="00A06E33">
        <w:rPr>
          <w:rStyle w:val="StyleUnderline"/>
        </w:rPr>
        <w:t>a department under the auspices of the Director of National Intelligence.</w:t>
      </w:r>
      <w:r>
        <w:t>41 DARPA’s 2003 report, then, likely describes not simply FRT research conducted in the past but ongoing activity in the U.S. intelligence community.42</w:t>
      </w:r>
    </w:p>
    <w:p w:rsidR="00534502" w:rsidRDefault="00534502" w:rsidP="00534502"/>
    <w:p w:rsidR="00962BAE" w:rsidRDefault="00CE7391" w:rsidP="00962BAE">
      <w:pPr>
        <w:pStyle w:val="Heading2"/>
      </w:pPr>
      <w:r>
        <w:lastRenderedPageBreak/>
        <w:t>Solvency</w:t>
      </w:r>
    </w:p>
    <w:p w:rsidR="00AE172B" w:rsidRDefault="00AE172B" w:rsidP="00AE172B">
      <w:pPr>
        <w:pStyle w:val="Heading4"/>
      </w:pPr>
      <w:r>
        <w:t>Legislative actions are key to establishing necessary oversight mandates on biometric collections-</w:t>
      </w:r>
    </w:p>
    <w:p w:rsidR="00AE172B" w:rsidRDefault="00AE172B" w:rsidP="00AE172B">
      <w:r w:rsidRPr="00F36374">
        <w:rPr>
          <w:rStyle w:val="Style13ptBold"/>
        </w:rPr>
        <w:t>Lynch, ’12.</w:t>
      </w:r>
      <w:r>
        <w:t xml:space="preserve">  Jennifer, Attorney for the Electronic Frontier, July 18.  “What Facial Recognition Technology Means for Privacy and Civil Liberties.”  Presentation to the Senate Committee on the Judiciary. JJZ</w:t>
      </w:r>
      <w:r>
        <w:br/>
      </w:r>
      <w:r w:rsidRPr="00F36374">
        <w:t>https://www.eff.org/files/filenode/jenniferlynch_eff-senate-testimony-face_recognition.pdf</w:t>
      </w:r>
    </w:p>
    <w:p w:rsidR="00AE172B" w:rsidRDefault="00AE172B" w:rsidP="00AE172B">
      <w:pPr>
        <w:rPr>
          <w:sz w:val="10"/>
        </w:rPr>
      </w:pPr>
      <w:r w:rsidRPr="00F36374">
        <w:rPr>
          <w:rStyle w:val="StyleUnderline"/>
          <w:highlight w:val="yellow"/>
        </w:rPr>
        <w:t>The over-collection of biometrics has become a real concern, but there are still opportunities—both technological and legal—for change</w:t>
      </w:r>
      <w:r w:rsidRPr="00F36374">
        <w:rPr>
          <w:sz w:val="10"/>
        </w:rPr>
        <w:t xml:space="preserve">. Given the current uncertainty of Fourth Amendment jurisprudence in the context of biometrics and the fact that biometrics capabilities are undergoing “dramatic technological change,”121 </w:t>
      </w:r>
      <w:r w:rsidRPr="00F36374">
        <w:rPr>
          <w:rStyle w:val="StyleUnderline"/>
          <w:highlight w:val="yellow"/>
        </w:rPr>
        <w:t xml:space="preserve">legislative action could be a good solution to curb the </w:t>
      </w:r>
      <w:proofErr w:type="spellStart"/>
      <w:r w:rsidRPr="00F36374">
        <w:rPr>
          <w:rStyle w:val="StyleUnderline"/>
          <w:highlight w:val="yellow"/>
        </w:rPr>
        <w:t>overcollection</w:t>
      </w:r>
      <w:proofErr w:type="spellEnd"/>
      <w:r w:rsidRPr="00F36374">
        <w:rPr>
          <w:rStyle w:val="StyleUnderline"/>
          <w:highlight w:val="yellow"/>
        </w:rPr>
        <w:t xml:space="preserve"> and over-use of biometrics in society</w:t>
      </w:r>
      <w:r w:rsidRPr="00F36374">
        <w:rPr>
          <w:rStyle w:val="StyleUnderline"/>
        </w:rPr>
        <w:t xml:space="preserve"> </w:t>
      </w:r>
      <w:r w:rsidRPr="00F36374">
        <w:rPr>
          <w:sz w:val="10"/>
        </w:rPr>
        <w:t xml:space="preserve">today and in the future. If so, </w:t>
      </w:r>
      <w:r w:rsidRPr="00F36374">
        <w:rPr>
          <w:rStyle w:val="StyleUnderline"/>
          <w:highlight w:val="yellow"/>
        </w:rPr>
        <w:t>the federal government’s response to two seminal wiretapping cases in the late 60s could be used as a model</w:t>
      </w:r>
      <w:r w:rsidRPr="00F36374">
        <w:rPr>
          <w:sz w:val="10"/>
        </w:rPr>
        <w:t xml:space="preserve">.122 In the wake </w:t>
      </w:r>
      <w:r w:rsidRPr="00F36374">
        <w:rPr>
          <w:rStyle w:val="StyleUnderline"/>
          <w:highlight w:val="yellow"/>
        </w:rPr>
        <w:t>of Katz v. United States</w:t>
      </w:r>
      <w:r w:rsidRPr="00F36374">
        <w:rPr>
          <w:sz w:val="10"/>
        </w:rPr>
        <w:t xml:space="preserve">123 </w:t>
      </w:r>
      <w:r w:rsidRPr="00F36374">
        <w:rPr>
          <w:rStyle w:val="StyleUnderline"/>
          <w:highlight w:val="yellow"/>
        </w:rPr>
        <w:t>and New York v. Berger</w:t>
      </w:r>
      <w:r w:rsidRPr="00F36374">
        <w:rPr>
          <w:sz w:val="10"/>
        </w:rPr>
        <w:t xml:space="preserve">, 124 the federal government enacted the Wiretap Act,125 which </w:t>
      </w:r>
      <w:r w:rsidRPr="00F36374">
        <w:rPr>
          <w:rStyle w:val="StyleUnderline"/>
          <w:highlight w:val="yellow"/>
        </w:rPr>
        <w:t>laid out specific rules that govern federal wiretapping, including the evidence necessary to obtain a wiretap order, limits on a wiretap’s duration, reporting requirements, and a notice provision</w:t>
      </w:r>
      <w:r w:rsidRPr="00F36374">
        <w:rPr>
          <w:sz w:val="10"/>
        </w:rPr>
        <w:t>.126 Since then, law enforcement’s ability to wiretap a suspect’s phone or electronic device has been governed primarily by statute rather than Constitutional case law. Congress could also look to the Video Privacy Protection Act (VPPA),127 enacted in 1988, which prohibits the “wrongful disclosure of video tape rental or sale records” or “similar audio-visual materials,” requires a warrant before a video service provider may disclose personally identifiable information to law enforcement, and includes a civil remedies enforcement provision</w:t>
      </w:r>
      <w:r w:rsidRPr="00F36374">
        <w:rPr>
          <w:rStyle w:val="StyleUnderline"/>
          <w:highlight w:val="yellow"/>
        </w:rPr>
        <w:t>. If legislation or regulations are proposed in the biometrics context, the following principles should be considered to protect privacy and security.</w:t>
      </w:r>
      <w:r w:rsidRPr="00F36374">
        <w:rPr>
          <w:sz w:val="10"/>
        </w:rPr>
        <w:t xml:space="preserve"> These principles are based in part on key provisions of the Wiretap Act and VPPA and in part on the Fair Information Practice Principles (FIPPs), an internationally recognized set of privacy protecting principles.128 Limit the Collection of Biometrics—</w:t>
      </w:r>
      <w:r w:rsidRPr="00F36374">
        <w:rPr>
          <w:rStyle w:val="StyleUnderline"/>
          <w:highlight w:val="yellow"/>
        </w:rPr>
        <w:t>The collection of biometrics should be limited to the minimum necessary to achieve the government’s stated purpose. For example, collecting more than one biometric from a given person is unnecessary in many situations</w:t>
      </w:r>
      <w:r w:rsidRPr="00F36374">
        <w:rPr>
          <w:sz w:val="10"/>
        </w:rPr>
        <w:t xml:space="preserve">. Similarly, the government’s acquisition of biometrics from sources other than the individual to populate a database should be limited. For example, </w:t>
      </w:r>
      <w:r w:rsidRPr="00F36374">
        <w:rPr>
          <w:rStyle w:val="StyleUnderline"/>
          <w:highlight w:val="yellow"/>
        </w:rPr>
        <w:t>the government should not obtain biometrics en masse to populate its criminal databases from sources such as state DMV records, where the biometric was originally acquired for a non-criminal purpose</w:t>
      </w:r>
      <w:r w:rsidRPr="00F36374">
        <w:rPr>
          <w:sz w:val="10"/>
        </w:rPr>
        <w:t xml:space="preserve">, or from crowd photos or data collected by the private sector. </w:t>
      </w:r>
      <w:r w:rsidRPr="00F36374">
        <w:rPr>
          <w:rStyle w:val="StyleUnderline"/>
          <w:highlight w:val="yellow"/>
        </w:rPr>
        <w:t>Techniques should also be employed to avoid over-collection</w:t>
      </w:r>
      <w:r w:rsidRPr="00F36374">
        <w:rPr>
          <w:sz w:val="10"/>
        </w:rPr>
        <w:t xml:space="preserve"> of face prints (such as from security cameras or crowd photos) by, for example, scrubbing the images of faces that are not central to an investigation. Define Clear Rules on the Legal Process Required for Collection—</w:t>
      </w:r>
      <w:r w:rsidRPr="00F36374">
        <w:rPr>
          <w:rStyle w:val="StyleUnderline"/>
          <w:highlight w:val="yellow"/>
        </w:rPr>
        <w:t>Each type of biometric should be subject to clear rules</w:t>
      </w:r>
      <w:r w:rsidRPr="00F36374">
        <w:rPr>
          <w:sz w:val="10"/>
        </w:rPr>
        <w:t xml:space="preserve"> on when it may be collected and which specific legal process—</w:t>
      </w:r>
      <w:r w:rsidRPr="00F36374">
        <w:rPr>
          <w:rStyle w:val="StyleUnderline"/>
          <w:highlight w:val="yellow"/>
        </w:rPr>
        <w:t>such as a warrant based on probable cause</w:t>
      </w:r>
      <w:r w:rsidRPr="00F36374">
        <w:rPr>
          <w:sz w:val="10"/>
        </w:rPr>
        <w:t xml:space="preserve">—is required prior to collection. Collection and retention should be specifically disallowed without legal process unless the collection falls under a few very limited and defined exceptions. For example, clear rules should be defined to govern when law enforcement or similar agencies may collect biometrics revealed to the public, such as a face print. Limit the Amount and Type of Data Stored and Retained—For biometrics such as a face print that can reveal much more information about a person than his or her identity, rules should be set to limit the amount of data stored. </w:t>
      </w:r>
      <w:r w:rsidRPr="00F36374">
        <w:rPr>
          <w:rStyle w:val="StyleUnderline"/>
          <w:highlight w:val="yellow"/>
        </w:rPr>
        <w:t>Retention periods should be defined by statute and should be limited to no longer than necessary to achieve the goals of the program</w:t>
      </w:r>
      <w:r w:rsidRPr="00F36374">
        <w:rPr>
          <w:sz w:val="10"/>
        </w:rPr>
        <w:t xml:space="preserve">. Data that is deemed to be “safe” from a privacy perspective today could become highly identifying tomorrow. For example, a data set that includes crowd images could become much more identifying as technology improves. Similarly, data that was separate and </w:t>
      </w:r>
      <w:proofErr w:type="spellStart"/>
      <w:r w:rsidRPr="00F36374">
        <w:rPr>
          <w:sz w:val="10"/>
        </w:rPr>
        <w:t>siloed</w:t>
      </w:r>
      <w:proofErr w:type="spellEnd"/>
      <w:r w:rsidRPr="00F36374">
        <w:rPr>
          <w:sz w:val="10"/>
        </w:rPr>
        <w:t xml:space="preserve"> or </w:t>
      </w:r>
      <w:proofErr w:type="spellStart"/>
      <w:r w:rsidRPr="00F36374">
        <w:rPr>
          <w:sz w:val="10"/>
        </w:rPr>
        <w:t>unjoinable</w:t>
      </w:r>
      <w:proofErr w:type="spellEnd"/>
      <w:r w:rsidRPr="00F36374">
        <w:rPr>
          <w:sz w:val="10"/>
        </w:rPr>
        <w:t xml:space="preserve"> today might be easily joinable tomorrow. For this reason retention should be limited, and there should be clear and simple methods for a person to request removal of his or her biometric from the system if, for example, the person has been acquitted or is no longer under investigation.129 Limit the Combination of More than One Biometric in a Single Database—</w:t>
      </w:r>
      <w:r w:rsidRPr="00F36374">
        <w:rPr>
          <w:rStyle w:val="StyleUnderline"/>
          <w:highlight w:val="yellow"/>
        </w:rPr>
        <w:t>Different biometric data sources should be stored in separate databases</w:t>
      </w:r>
      <w:r w:rsidRPr="00F36374">
        <w:rPr>
          <w:sz w:val="10"/>
        </w:rPr>
        <w:t xml:space="preserve">. If biometrics need to be combined, that should happen on an ephemeral basis for a particular investigation. Similarly, </w:t>
      </w:r>
      <w:r w:rsidRPr="00F36374">
        <w:rPr>
          <w:rStyle w:val="StyleUnderline"/>
          <w:highlight w:val="yellow"/>
        </w:rPr>
        <w:t>biometric data should not be stored together with non-biometric contextual data that would increase the scope of a privacy invasion</w:t>
      </w:r>
      <w:r w:rsidRPr="00F36374">
        <w:rPr>
          <w:sz w:val="10"/>
        </w:rPr>
        <w:t xml:space="preserve"> or the harm that would result if a data breach occurred. For example, combining facial recognition technology from public cameras with license plate information increases the potential for tracking and surveillance. This should be avoided or limited to specific individual investigations. Define Clear Rules for Use and Sharing—Biometrics collected for one purpose should not be used for another purpose. For example, face prints collected for use in a criminal context should not automatically be used or shared with an agency to identify a person in an immigration context. Similarly, photos taken in a non-criminal context, such as for a driver’s license, should not be shared with law enforcement without proper legal process. For private sector databases, users should be required to consent or opt-in to any face recognition system. Enact Robust Security Procedures to Avoid Data Compromise—Because biometrics </w:t>
      </w:r>
      <w:proofErr w:type="gramStart"/>
      <w:r w:rsidRPr="00F36374">
        <w:rPr>
          <w:sz w:val="10"/>
        </w:rPr>
        <w:t>are</w:t>
      </w:r>
      <w:proofErr w:type="gramEnd"/>
      <w:r w:rsidRPr="00F36374">
        <w:rPr>
          <w:sz w:val="10"/>
        </w:rPr>
        <w:t xml:space="preserve"> immutable, data compromise is especially problematic. Using traditional security procedures, such as basic access controls that require strong passwords and exclude unauthorized users, as well as encrypting data transmitted throughout the system, is paramount. However security procedures specific to biometrics should also be enacted to protect the data. For example, data should be anonymized or stored separate from personal biographical information. Strategies should also be employed at the outset to counter data compromise after the fact and to prevent digital copies of biometrics. Biometric encryption130 or “hashing” protocols that introduce controllable distortions into the biometric before matching can reduce the risk of problems later. The distortion parameters can easily be changed to make it technically difficult to recover the original privacy-sensitive data from the distorted data, should the data ever be breached or compromised.131 Mandate Notice Procedures—Because of the real risk that face prints will be collected without their knowledge, rules should define clear notice requirements to alert people to the fact that a face print has been collected. The notice provision should also make clear how long the biometric will be stored and how to request its removal from the database. Define and Standardize Audit Trails and Accountability Throughout the System—All database transactions, including biometric input, access to and searches of the system, data transmission, etc. should be logged and recorded in a way that assures accountability. Privacy and security impact assessments, including independent certification of device design and accuracy, should be conducted regularly. Ensure Independent Oversight—</w:t>
      </w:r>
      <w:r w:rsidRPr="00F36374">
        <w:rPr>
          <w:rStyle w:val="StyleUnderline"/>
          <w:highlight w:val="yellow"/>
        </w:rPr>
        <w:t>government entities that collect or use biometrics must be subject to meaningful oversight from an independent entity</w:t>
      </w:r>
      <w:r w:rsidRPr="00F36374">
        <w:rPr>
          <w:sz w:val="10"/>
        </w:rPr>
        <w:t xml:space="preserve">. Individuals whose biometrics are compromised, whether by the government or the private sector should have a strong and meaningful private right of action. Conclusion </w:t>
      </w:r>
      <w:r w:rsidRPr="00F36374">
        <w:rPr>
          <w:rStyle w:val="StyleUnderline"/>
          <w:highlight w:val="yellow"/>
        </w:rPr>
        <w:t xml:space="preserve">Face recognition and its accompanying privacy concerns are not going away. Given this, it is imperative that </w:t>
      </w:r>
      <w:r w:rsidRPr="00F36374">
        <w:rPr>
          <w:rStyle w:val="StyleUnderline"/>
          <w:highlight w:val="yellow"/>
        </w:rPr>
        <w:lastRenderedPageBreak/>
        <w:t>government act now to limit unnecessary biometrics collection; instill proper protections on data collection, transfer, and search; ensure accountability; mandate independent oversight; require appropriate legal process before government collection; and define clear rules for data sharing at all levels. This is important to preserve the democratic and constitutional values that are bedrock to American society</w:t>
      </w:r>
      <w:r w:rsidRPr="00F36374">
        <w:rPr>
          <w:sz w:val="10"/>
        </w:rPr>
        <w:t>.</w:t>
      </w:r>
    </w:p>
    <w:p w:rsidR="00962BAE" w:rsidRDefault="00962BAE" w:rsidP="00962BAE">
      <w:pPr>
        <w:pStyle w:val="Heading4"/>
      </w:pPr>
      <w:r>
        <w:t>This can potentially be both a mechanism and have a ton of wacky advantages</w:t>
      </w:r>
    </w:p>
    <w:p w:rsidR="00962BAE" w:rsidRPr="00D45109" w:rsidRDefault="00962BAE" w:rsidP="00962BAE">
      <w:pPr>
        <w:rPr>
          <w:rStyle w:val="Style13ptBold"/>
          <w:b w:val="0"/>
          <w:sz w:val="22"/>
        </w:rPr>
      </w:pPr>
      <w:r>
        <w:rPr>
          <w:rStyle w:val="Style13ptBold"/>
        </w:rPr>
        <w:t xml:space="preserve">Nguyen 2 </w:t>
      </w:r>
      <w:r>
        <w:rPr>
          <w:rStyle w:val="Style13ptBold"/>
          <w:b w:val="0"/>
        </w:rPr>
        <w:t xml:space="preserve">- J.D. Candidate, Yale Law School, 2003 </w:t>
      </w:r>
      <w:r>
        <w:rPr>
          <w:rStyle w:val="Style13ptBold"/>
          <w:b w:val="0"/>
          <w:sz w:val="22"/>
        </w:rPr>
        <w:t>(Alexander T., Here’s Looking At You, Kid: Has Face-Recognition Technology Completely Outflanked The Fourth Amendment, VIRGINIA JOURNAL of LAW and TECHNOLOGY , UNIVERSITY OF VIRGINIA SPRING 2002 7 VA. J.L. &amp; TECH. 2, http://www.vjolt.net/vol7/issue1/v7i1_a02-</w:t>
      </w:r>
      <w:proofErr w:type="gramStart"/>
      <w:r>
        <w:rPr>
          <w:rStyle w:val="Style13ptBold"/>
          <w:b w:val="0"/>
          <w:sz w:val="22"/>
        </w:rPr>
        <w:t>Nguyen.PDF</w:t>
      </w:r>
      <w:proofErr w:type="gramEnd"/>
      <w:r>
        <w:rPr>
          <w:rStyle w:val="Style13ptBold"/>
          <w:b w:val="0"/>
          <w:sz w:val="22"/>
        </w:rPr>
        <w:t xml:space="preserve"> ) NAR</w:t>
      </w:r>
    </w:p>
    <w:p w:rsidR="00962BAE" w:rsidRPr="00E855F5" w:rsidRDefault="00962BAE" w:rsidP="00962BAE">
      <w:pPr>
        <w:rPr>
          <w:sz w:val="16"/>
        </w:rPr>
      </w:pPr>
      <w:r w:rsidRPr="00E855F5">
        <w:rPr>
          <w:sz w:val="16"/>
        </w:rPr>
        <w:t xml:space="preserve">45. These potential </w:t>
      </w:r>
      <w:r w:rsidRPr="007D6747">
        <w:rPr>
          <w:rStyle w:val="StyleUnderline"/>
        </w:rPr>
        <w:t>Fourth Amendment-based arguments</w:t>
      </w:r>
      <w:r w:rsidRPr="00E855F5">
        <w:rPr>
          <w:sz w:val="16"/>
        </w:rPr>
        <w:t xml:space="preserve"> against </w:t>
      </w:r>
      <w:proofErr w:type="spellStart"/>
      <w:r w:rsidRPr="00E855F5">
        <w:rPr>
          <w:sz w:val="16"/>
        </w:rPr>
        <w:t>FaceIt</w:t>
      </w:r>
      <w:proofErr w:type="spellEnd"/>
      <w:r w:rsidRPr="00E855F5">
        <w:rPr>
          <w:sz w:val="16"/>
        </w:rPr>
        <w:t xml:space="preserve"> are mostly based on dicta or extrapolation, and therefore </w:t>
      </w:r>
      <w:r w:rsidRPr="00524939">
        <w:rPr>
          <w:rStyle w:val="StyleUnderline"/>
        </w:rPr>
        <w:t xml:space="preserve">offer very weak opposition to technology such as </w:t>
      </w:r>
      <w:proofErr w:type="spellStart"/>
      <w:r w:rsidRPr="00524939">
        <w:rPr>
          <w:rStyle w:val="StyleUnderline"/>
        </w:rPr>
        <w:t>FaceIt</w:t>
      </w:r>
      <w:proofErr w:type="spellEnd"/>
      <w:r w:rsidRPr="00E855F5">
        <w:rPr>
          <w:sz w:val="16"/>
        </w:rPr>
        <w:t>. Even though the arguments are intellectually interesting</w:t>
      </w:r>
      <w:r w:rsidRPr="00524939">
        <w:rPr>
          <w:rStyle w:val="StyleUnderline"/>
        </w:rPr>
        <w:t>, to contend that the Fourth Amendment would prohibit the use of technology</w:t>
      </w:r>
      <w:r w:rsidRPr="00E855F5">
        <w:rPr>
          <w:sz w:val="16"/>
        </w:rPr>
        <w:t xml:space="preserve"> such as </w:t>
      </w:r>
      <w:proofErr w:type="spellStart"/>
      <w:r w:rsidRPr="00E855F5">
        <w:rPr>
          <w:sz w:val="16"/>
        </w:rPr>
        <w:t>FaceIt</w:t>
      </w:r>
      <w:proofErr w:type="spellEnd"/>
      <w:r w:rsidRPr="00E855F5">
        <w:rPr>
          <w:sz w:val="16"/>
        </w:rPr>
        <w:t xml:space="preserve"> </w:t>
      </w:r>
      <w:r w:rsidRPr="00524939">
        <w:rPr>
          <w:rStyle w:val="StyleUnderline"/>
        </w:rPr>
        <w:t>is simply to fight an quixotic battle, and it might take too long for courts to reformulate a new conceptualization of the Fourth Amendment to protect citizens</w:t>
      </w:r>
      <w:r w:rsidRPr="00E855F5">
        <w:rPr>
          <w:sz w:val="16"/>
        </w:rPr>
        <w:t xml:space="preserve"> against </w:t>
      </w:r>
      <w:proofErr w:type="spellStart"/>
      <w:r w:rsidRPr="00E855F5">
        <w:rPr>
          <w:sz w:val="16"/>
        </w:rPr>
        <w:t>FaceIt</w:t>
      </w:r>
      <w:proofErr w:type="spellEnd"/>
      <w:r w:rsidRPr="00E855F5">
        <w:rPr>
          <w:sz w:val="16"/>
        </w:rPr>
        <w:t xml:space="preserve">. </w:t>
      </w:r>
      <w:r w:rsidRPr="00524939">
        <w:rPr>
          <w:rStyle w:val="StyleUnderline"/>
        </w:rPr>
        <w:t>Instead, one must realize that the expectation of privacy has crumbled with the onslaught of technology, and it might be time to turn to another potential</w:t>
      </w:r>
      <w:r w:rsidRPr="00E855F5">
        <w:rPr>
          <w:sz w:val="16"/>
        </w:rPr>
        <w:t>—and more immediately available—</w:t>
      </w:r>
      <w:r w:rsidRPr="00524939">
        <w:rPr>
          <w:rStyle w:val="StyleUnderline"/>
        </w:rPr>
        <w:t>source of opposition</w:t>
      </w:r>
      <w:r w:rsidRPr="00E855F5">
        <w:rPr>
          <w:sz w:val="16"/>
        </w:rPr>
        <w:t xml:space="preserve"> to </w:t>
      </w:r>
      <w:proofErr w:type="spellStart"/>
      <w:r w:rsidRPr="00E855F5">
        <w:rPr>
          <w:sz w:val="16"/>
        </w:rPr>
        <w:t>FaceIt</w:t>
      </w:r>
      <w:proofErr w:type="spellEnd"/>
      <w:r w:rsidRPr="00E855F5">
        <w:rPr>
          <w:sz w:val="16"/>
        </w:rPr>
        <w:t xml:space="preserve"> technology. </w:t>
      </w:r>
      <w:r w:rsidRPr="00524939">
        <w:rPr>
          <w:rStyle w:val="Emphasis"/>
        </w:rPr>
        <w:t>That source is anonymity</w:t>
      </w:r>
      <w:r w:rsidRPr="00E855F5">
        <w:rPr>
          <w:sz w:val="16"/>
        </w:rPr>
        <w:t xml:space="preserve">. 46. If technology has eroded the expectation of privacy, one could argue that </w:t>
      </w:r>
      <w:r w:rsidRPr="00524939">
        <w:rPr>
          <w:rStyle w:val="StyleUnderline"/>
        </w:rPr>
        <w:t>courts have consistently upheld what might be termed the expectation of anonymity. The definition of privacy is almost certainly too broad in order to meaningfully protect individuals</w:t>
      </w:r>
      <w:r w:rsidRPr="00E855F5">
        <w:rPr>
          <w:sz w:val="16"/>
        </w:rPr>
        <w:t xml:space="preserve"> against </w:t>
      </w:r>
      <w:proofErr w:type="spellStart"/>
      <w:r w:rsidRPr="00E855F5">
        <w:rPr>
          <w:sz w:val="16"/>
        </w:rPr>
        <w:t>FaceIt</w:t>
      </w:r>
      <w:proofErr w:type="spellEnd"/>
      <w:r w:rsidRPr="00E855F5">
        <w:rPr>
          <w:sz w:val="16"/>
        </w:rPr>
        <w:t xml:space="preserve">. </w:t>
      </w:r>
      <w:r w:rsidRPr="00524939">
        <w:rPr>
          <w:rStyle w:val="StyleUnderline"/>
        </w:rPr>
        <w:t>“‘Privacy’ has become as nebulous a concept as ‘happiness’ or ‘security.’”</w:t>
      </w:r>
      <w:r w:rsidRPr="00E855F5">
        <w:rPr>
          <w:sz w:val="16"/>
        </w:rPr>
        <w:t xml:space="preserve">162 To simply say that </w:t>
      </w:r>
      <w:proofErr w:type="spellStart"/>
      <w:r w:rsidRPr="00E855F5">
        <w:rPr>
          <w:sz w:val="16"/>
        </w:rPr>
        <w:t>FaceIt</w:t>
      </w:r>
      <w:proofErr w:type="spellEnd"/>
      <w:r w:rsidRPr="00E855F5">
        <w:rPr>
          <w:sz w:val="16"/>
        </w:rPr>
        <w:t xml:space="preserve"> violates privacy by infringing on the “right to be left alone”,163 for example, is not useful because in the </w:t>
      </w:r>
      <w:proofErr w:type="spellStart"/>
      <w:r w:rsidRPr="00E855F5">
        <w:rPr>
          <w:sz w:val="16"/>
        </w:rPr>
        <w:t>FaceIt</w:t>
      </w:r>
      <w:proofErr w:type="spellEnd"/>
      <w:r w:rsidRPr="00E855F5">
        <w:rPr>
          <w:sz w:val="16"/>
        </w:rPr>
        <w:t xml:space="preserve"> case, the people being scanned are technically being left alone. “The great simplicity of this definition gives it rhetorical force and attractiveness, but also denies it the distinctiveness that is necessary for the phrase to be useful in more than a conclusory sense.”164 </w:t>
      </w:r>
      <w:r w:rsidRPr="00524939">
        <w:rPr>
          <w:rStyle w:val="StyleUnderline"/>
        </w:rPr>
        <w:t xml:space="preserve">As a spokesman for the Tampa Police department stated </w:t>
      </w:r>
      <w:r w:rsidRPr="00E855F5">
        <w:rPr>
          <w:sz w:val="16"/>
        </w:rPr>
        <w:t>after the use of video surveillance at the Super Bowl: “</w:t>
      </w:r>
      <w:r w:rsidRPr="00524939">
        <w:rPr>
          <w:rStyle w:val="StyleUnderline"/>
        </w:rPr>
        <w:t>There is no expectation of privacy in a crowd of 100,000 people.”165 Such a definition of privacy exempts biometric surveillance because proponents can simply claim that such technology leaves citizens alone while ignoring the argument that privacy claims also have to do with,</w:t>
      </w:r>
      <w:r w:rsidRPr="00E855F5">
        <w:rPr>
          <w:sz w:val="16"/>
        </w:rPr>
        <w:t xml:space="preserve"> for example, an individual’s reluctance to have a file in a database or to have his or her face scanned unknowingly</w:t>
      </w:r>
      <w:r w:rsidRPr="00524939">
        <w:rPr>
          <w:rStyle w:val="Emphasis"/>
        </w:rPr>
        <w:t>. Anonymity is a much narrower conception of the value at stake insofar as biometric technology is concerned.</w:t>
      </w:r>
      <w:r w:rsidRPr="00E855F5">
        <w:rPr>
          <w:sz w:val="16"/>
        </w:rPr>
        <w:t xml:space="preserve"> </w:t>
      </w:r>
      <w:r w:rsidRPr="00524939">
        <w:rPr>
          <w:rStyle w:val="StyleUnderline"/>
        </w:rPr>
        <w:t>While there may be no expectation of privacy in a crowd, there may be an expectation of anonymity in such a space.</w:t>
      </w:r>
      <w:r w:rsidRPr="00E855F5">
        <w:rPr>
          <w:sz w:val="16"/>
        </w:rPr>
        <w:t xml:space="preserve">166 Because </w:t>
      </w:r>
      <w:r w:rsidRPr="00524939">
        <w:rPr>
          <w:rStyle w:val="StyleUnderline"/>
        </w:rPr>
        <w:t>this technology is primarily concerned with identification rather than searches, anonymity is a value that is tailored much more narrowly and is therefore better equipped to deal with biometric surveillance</w:t>
      </w:r>
      <w:r w:rsidRPr="00E855F5">
        <w:rPr>
          <w:sz w:val="16"/>
        </w:rPr>
        <w:t>. 47. Privacy is closely allied with anonymity. “</w:t>
      </w:r>
      <w:r w:rsidRPr="00524939">
        <w:rPr>
          <w:rStyle w:val="StyleUnderline"/>
        </w:rPr>
        <w:t>We may commute for years—same train, same compartment, same fellow-travelers—and yet the man to whom we reveal our hopes, our opinions, our beliefs, our business and domestic joys and crises remains</w:t>
      </w:r>
      <w:r w:rsidRPr="00E855F5">
        <w:rPr>
          <w:sz w:val="16"/>
        </w:rPr>
        <w:t xml:space="preserve"> ‘The chap who gets on at Dorking with The Times and a pipe; </w:t>
      </w:r>
      <w:r w:rsidRPr="00524939">
        <w:rPr>
          <w:rStyle w:val="Emphasis"/>
        </w:rPr>
        <w:t>I don’t know who he is</w:t>
      </w:r>
      <w:r w:rsidRPr="00E855F5">
        <w:rPr>
          <w:sz w:val="16"/>
        </w:rPr>
        <w:t>.</w:t>
      </w:r>
      <w:r w:rsidRPr="00524939">
        <w:rPr>
          <w:rStyle w:val="StyleUnderline"/>
        </w:rPr>
        <w:t xml:space="preserve">’ And he does not know who we are, because we have never exchanged names, </w:t>
      </w:r>
      <w:r w:rsidRPr="00E855F5">
        <w:rPr>
          <w:sz w:val="16"/>
        </w:rPr>
        <w:t>and thus the necessary communication and release of our private concerns is accomplished without violation of our privacy</w:t>
      </w:r>
      <w:r w:rsidRPr="00524939">
        <w:rPr>
          <w:rStyle w:val="Emphasis"/>
        </w:rPr>
        <w:t>. In our anonymity is our security</w:t>
      </w:r>
      <w:r w:rsidRPr="00E855F5">
        <w:rPr>
          <w:sz w:val="16"/>
        </w:rPr>
        <w:t>.”167 But the value of anonymity is its role as buffer to privacy intrusions. In other words, “</w:t>
      </w:r>
      <w:r w:rsidRPr="00524939">
        <w:rPr>
          <w:rStyle w:val="StyleUnderline"/>
        </w:rPr>
        <w:t>we will tolerate considerable intrusion, and even volunteer supererogatory circumstantial detail of our lives, if our anonymity is preserved</w:t>
      </w:r>
      <w:r w:rsidRPr="00E855F5">
        <w:rPr>
          <w:sz w:val="16"/>
        </w:rPr>
        <w:t xml:space="preserve">.”168 48. The strength of using anonymity to oppose </w:t>
      </w:r>
      <w:proofErr w:type="spellStart"/>
      <w:r w:rsidRPr="00E855F5">
        <w:rPr>
          <w:sz w:val="16"/>
        </w:rPr>
        <w:t>FaceIt</w:t>
      </w:r>
      <w:proofErr w:type="spellEnd"/>
      <w:r w:rsidRPr="00E855F5">
        <w:rPr>
          <w:sz w:val="16"/>
        </w:rPr>
        <w:t xml:space="preserve"> rather than expectations of privacy lies in the fact that </w:t>
      </w:r>
      <w:r w:rsidRPr="00524939">
        <w:rPr>
          <w:rStyle w:val="StyleUnderline"/>
        </w:rPr>
        <w:t xml:space="preserve">courts have generally protected anonymity in public spaces whereas they have in general held that there is no expectation of privacy in public places. This is because anonymity has implications for the First Amendment and has strong political dimensions, from the earliest beginnings of the country. </w:t>
      </w:r>
      <w:r w:rsidRPr="00E855F5">
        <w:rPr>
          <w:sz w:val="16"/>
        </w:rPr>
        <w:t xml:space="preserve">The Federalist papers of Alexander Hamilton, James Madison and John Jay were published anonymously, under the pen name of “Publius.”169 Over the years, </w:t>
      </w:r>
      <w:r w:rsidRPr="00E855F5">
        <w:rPr>
          <w:sz w:val="16"/>
        </w:rPr>
        <w:lastRenderedPageBreak/>
        <w:t xml:space="preserve">at least six presidents, fifteen cabinet members, and thirty-four congressmen published anonymous political writings.170 In McIntyre v. Ohio Elections </w:t>
      </w:r>
      <w:proofErr w:type="spellStart"/>
      <w:r w:rsidRPr="00E855F5">
        <w:rPr>
          <w:sz w:val="16"/>
        </w:rPr>
        <w:t>Com’n</w:t>
      </w:r>
      <w:proofErr w:type="spellEnd"/>
      <w:r w:rsidRPr="00E855F5">
        <w:rPr>
          <w:sz w:val="16"/>
        </w:rPr>
        <w:t xml:space="preserve">, the court indicated in striking down an ordinance requiring that political pamphlets bear the name of the author that: Under our Constitution, anonymous pamphleteering is not a pernicious, fraudulent practice, but an honorable tradition of advocacy and of dissent. Anonymity is a shield from the tyranny of the majority [citing J. Mill, On Liberty]. It thus exemplifies the purpose behind the Bill of Rights, and of the First Amendment in particular: to protect unpopular individuals from retaliation—and their ideas from suppression—at the hand of an intolerant society. The right to remain anonymous may be abused when it shields fraudulent conduct. But political speech by its nature will sometimes have unpalatable consequences, and, in general, our society accords greater weight to the value of free speech than to the dangers of its misuse.171 49. In Thomas v. Collins, 172 the Court held that the president of the United Auto Workers did not have to register as a labor organizer with the Secretary of State in Texas before being able to identify himself as such on business cards and solicit new members. “Although the ambiguities in the Thomas opinion leave its scope in doubt, it may be read as a recognition of a right of anonymity.”173 The Court has also upheld the refusal of individuals to disclose the names of individuals who had bought defendant’s book,174 the refusal of party officials to divulge the names of other members of the Progressive Party175 and the refusal of a witness to reveal to the House Committee on Un-American Activities if other individuals had participated in the Communist Party.176 The right to anonymity was even more firmly expounded on in NAACP v. Alabama ex rel. Patterson177 in which the Supreme Court upheld the refusal of the NAACP to disclose its membership lists because to do so would be a violation of the associational privacy implied by the First Amendment. And in Shelton v. Tucker178 the Court struck down a statute requiring teachers to list their group affiliations on an annual basis. Despite this line of cases, the scope of anonymity has not really been specified.179 This term, the Supreme Court will hear Watchtower Bible &amp; Tract Soc. of New York, Inc. v. Village of Stratton, 180 in which Jehovah’s Witnesses are challenging the constitutionality of an ordinance that requires door-to-door proselytizers to register first. 50. Courts have further upheld anonymity in another prominent public forum: The Internet.181 Various scholars have decried the fact that cookies and other technology are eroding anonymity on the Internet.182 Individuals and organizations have argued, and courts have agreed, that there is a strong interest in being anonymous on the Internet because in the discussion of sensitive topics, they would like to avoid “ostracism or embarrassment.”183 In some cases, scholars have even argued, anonymity might even change race relations.184 51. Internet anonymity is easy to come by—unlike anonymity off-line. Instead of having to go outside to find a payphone and making a call using a disguised voice, now users could simply find a re-mailer service that would ensure anonymity. </w:t>
      </w:r>
      <w:r w:rsidRPr="00524939">
        <w:rPr>
          <w:rStyle w:val="StyleUnderline"/>
        </w:rPr>
        <w:t>“One of the most valuable democratic aspects of the Internet is its capability for anonymous communication.”</w:t>
      </w:r>
      <w:r w:rsidRPr="00E855F5">
        <w:rPr>
          <w:sz w:val="16"/>
        </w:rPr>
        <w:t xml:space="preserve">185 Thus, it is evident that anonymity is a fundamental right that courts have in general been very aggressive in protecting and it is this right that might offer a foundation for constitutional protection against </w:t>
      </w:r>
      <w:proofErr w:type="spellStart"/>
      <w:r w:rsidRPr="00E855F5">
        <w:rPr>
          <w:sz w:val="16"/>
        </w:rPr>
        <w:t>FaceIt</w:t>
      </w:r>
      <w:proofErr w:type="spellEnd"/>
      <w:r w:rsidRPr="00E855F5">
        <w:rPr>
          <w:sz w:val="16"/>
        </w:rPr>
        <w:t>. B. A PER SE RIGHT? ANONYMITY DECOUPLES FROM SPEECH 52. From these cases it would appear that a speech nexus is always required and that a right of anonymity only exists insofar as it has consequences for speech. But in fact</w:t>
      </w:r>
      <w:r w:rsidRPr="00E855F5">
        <w:rPr>
          <w:rStyle w:val="StyleUnderline"/>
        </w:rPr>
        <w:t>, the Court has recognized a right to anonymity that is broader than simply political anonymity</w:t>
      </w:r>
      <w:r w:rsidRPr="00E855F5">
        <w:rPr>
          <w:sz w:val="16"/>
        </w:rPr>
        <w:t xml:space="preserve">. In other words, even though the speech nexus will make a court’s protection of anonymity more likely, such a nexus is not necessary in order to be protected by anonymity. Thus, </w:t>
      </w:r>
      <w:r w:rsidRPr="00E855F5">
        <w:rPr>
          <w:rStyle w:val="StyleUnderline"/>
        </w:rPr>
        <w:t>courts have in general upheld juror anonymity</w:t>
      </w:r>
      <w:r w:rsidRPr="00E855F5">
        <w:rPr>
          <w:sz w:val="16"/>
        </w:rPr>
        <w:t xml:space="preserve">186, </w:t>
      </w:r>
      <w:r w:rsidRPr="00E855F5">
        <w:rPr>
          <w:rStyle w:val="StyleUnderline"/>
        </w:rPr>
        <w:t>anonymity with respect to the abortion decision of a minor</w:t>
      </w:r>
      <w:proofErr w:type="gramStart"/>
      <w:r w:rsidRPr="00E855F5">
        <w:rPr>
          <w:sz w:val="16"/>
        </w:rPr>
        <w:t>,187</w:t>
      </w:r>
      <w:proofErr w:type="gramEnd"/>
      <w:r w:rsidRPr="00E855F5">
        <w:rPr>
          <w:sz w:val="16"/>
        </w:rPr>
        <w:t xml:space="preserve"> </w:t>
      </w:r>
      <w:r w:rsidRPr="00E855F5">
        <w:rPr>
          <w:rStyle w:val="StyleUnderline"/>
        </w:rPr>
        <w:t>the anonymity of a rape victim</w:t>
      </w:r>
      <w:r w:rsidRPr="00E855F5">
        <w:rPr>
          <w:sz w:val="16"/>
        </w:rPr>
        <w:t xml:space="preserve"> in newspaper articles,188 </w:t>
      </w:r>
      <w:r w:rsidRPr="00E855F5">
        <w:rPr>
          <w:rStyle w:val="StyleUnderline"/>
        </w:rPr>
        <w:t>the anonymity of a pregnant student in a student newspaper</w:t>
      </w:r>
      <w:r w:rsidRPr="00E855F5">
        <w:rPr>
          <w:sz w:val="16"/>
        </w:rPr>
        <w:t xml:space="preserve">,189 </w:t>
      </w:r>
      <w:r w:rsidRPr="00E855F5">
        <w:rPr>
          <w:rStyle w:val="StyleUnderline"/>
        </w:rPr>
        <w:t>the right to proceed anonymously in a court action</w:t>
      </w:r>
      <w:r w:rsidRPr="00E855F5">
        <w:rPr>
          <w:sz w:val="16"/>
        </w:rPr>
        <w:t>—</w:t>
      </w:r>
      <w:r w:rsidRPr="00E855F5">
        <w:rPr>
          <w:rStyle w:val="Emphasis"/>
        </w:rPr>
        <w:t>even though a court is a public forum.</w:t>
      </w:r>
      <w:r w:rsidRPr="00E855F5">
        <w:rPr>
          <w:sz w:val="16"/>
        </w:rPr>
        <w:t xml:space="preserve">190 The interests protected by anonymity vary widely. “Anonymity is praised as a necessary component of free society on one hand, but condemned as a vehicle for nefarious activity on the other.”191 Still, the right to anonymity is a “quasi-right” that is protected in some instances but not in others.192 Under this broader conception of anonymity, one might argue that </w:t>
      </w:r>
      <w:proofErr w:type="spellStart"/>
      <w:r w:rsidRPr="00E855F5">
        <w:rPr>
          <w:rStyle w:val="StyleUnderline"/>
        </w:rPr>
        <w:t>FaceIt</w:t>
      </w:r>
      <w:proofErr w:type="spellEnd"/>
      <w:r w:rsidRPr="00E855F5">
        <w:rPr>
          <w:rStyle w:val="StyleUnderline"/>
        </w:rPr>
        <w:t xml:space="preserve"> violates a per se right to anonymity because the program allows citizens in public places to be </w:t>
      </w:r>
      <w:r w:rsidRPr="00E855F5">
        <w:rPr>
          <w:rStyle w:val="Emphasis"/>
        </w:rPr>
        <w:t>identified indiscriminately</w:t>
      </w:r>
      <w:r w:rsidRPr="00E855F5">
        <w:rPr>
          <w:sz w:val="16"/>
        </w:rPr>
        <w:t xml:space="preserve">. 53. Another way to reformulate the value of anonymity is to argue that it encompasses a broader range of non-speech activities that nevertheless implicate speech. Under this conception, activities that are formative of identity (such as attending certain meetings, going into certain stores, viewing certain movies, and so on) are part of speech. Similarly, activities that help an individual formulate his or her thoughts—such as reading—are also closely tied to speech. These activities therefore should also be granted anonymity. Julie Cohen therefore argues for a right to read anonymously, because the activity of reading is as intimate and prior to the activity of speaking.193 “Logically, that zone of protection should encompass the entire series of intellectual transactions through which they formed the opinions they ultimately chose to express. Any less protection would chill inquiry, and as a result, public discourse, concerning politically and socially controversial </w:t>
      </w:r>
      <w:proofErr w:type="gramStart"/>
      <w:r w:rsidRPr="00E855F5">
        <w:rPr>
          <w:sz w:val="16"/>
        </w:rPr>
        <w:t>issues[</w:t>
      </w:r>
      <w:proofErr w:type="gramEnd"/>
      <w:r w:rsidRPr="00E855F5">
        <w:rPr>
          <w:sz w:val="16"/>
        </w:rPr>
        <w:t xml:space="preserve">…].”194 One could argue that </w:t>
      </w:r>
      <w:r w:rsidRPr="00E855F5">
        <w:rPr>
          <w:rStyle w:val="StyleUnderline"/>
        </w:rPr>
        <w:t>there is a right to be anonymous in public</w:t>
      </w:r>
      <w:r w:rsidRPr="00E855F5">
        <w:rPr>
          <w:sz w:val="16"/>
        </w:rPr>
        <w:t xml:space="preserve"> as well as it is expressive conduct. Attending a Green Party meeting or a Catholic mass requires walking in public and would almost certainly qualify as political and expressive conduct to which there might be a right to anonymity. But what about attending a New York Giants game—surely the expression implied is one’s support for one of the teams—or a </w:t>
      </w:r>
      <w:proofErr w:type="spellStart"/>
      <w:r w:rsidRPr="00E855F5">
        <w:rPr>
          <w:sz w:val="16"/>
        </w:rPr>
        <w:t>Yo</w:t>
      </w:r>
      <w:proofErr w:type="spellEnd"/>
      <w:r w:rsidRPr="00E855F5">
        <w:rPr>
          <w:sz w:val="16"/>
        </w:rPr>
        <w:t xml:space="preserve"> </w:t>
      </w:r>
      <w:proofErr w:type="spellStart"/>
      <w:r w:rsidRPr="00E855F5">
        <w:rPr>
          <w:sz w:val="16"/>
        </w:rPr>
        <w:t>Yo</w:t>
      </w:r>
      <w:proofErr w:type="spellEnd"/>
      <w:r w:rsidRPr="00E855F5">
        <w:rPr>
          <w:sz w:val="16"/>
        </w:rPr>
        <w:t xml:space="preserve"> Ma concert? What about walking into the local McDonald’s? </w:t>
      </w:r>
      <w:r w:rsidRPr="00E855F5">
        <w:rPr>
          <w:rStyle w:val="StyleUnderline"/>
        </w:rPr>
        <w:t>No matter how trivial or incidental the expressive conduct, one could still argue that they have expressive value and should therefore be protected</w:t>
      </w:r>
      <w:r w:rsidRPr="00E855F5">
        <w:rPr>
          <w:sz w:val="16"/>
        </w:rPr>
        <w:t xml:space="preserve">. The case for protection of anonymity is further bolstered by the fact that individuals appearing in public often do not have the option of hiding their faces under a mask, for instance. Court authority has been divided over whether or not ordinances prohibiting masks violate the First Amendment.195 Usually, courts have held, however, that unless the masks themselves constituted symbolic speech (such as a KKK hood), ordinances preventing the wearing of masks that just hide identity are constitutional.196 Once </w:t>
      </w:r>
      <w:proofErr w:type="spellStart"/>
      <w:r w:rsidRPr="00E855F5">
        <w:rPr>
          <w:sz w:val="16"/>
        </w:rPr>
        <w:t>FaceIt</w:t>
      </w:r>
      <w:proofErr w:type="spellEnd"/>
      <w:r w:rsidRPr="00E855F5">
        <w:rPr>
          <w:sz w:val="16"/>
        </w:rPr>
        <w:t xml:space="preserve"> is a common occurrence, ordinary citizens ought to have the right to protect their anonymity as well, either by wearing masks or by taking down the cameras. In any case, it is anonymity that might offer a vindication of rights and the privacy invasion that </w:t>
      </w:r>
      <w:proofErr w:type="spellStart"/>
      <w:r w:rsidRPr="00E855F5">
        <w:rPr>
          <w:sz w:val="16"/>
        </w:rPr>
        <w:t>FaceIt</w:t>
      </w:r>
      <w:proofErr w:type="spellEnd"/>
      <w:r w:rsidRPr="00E855F5">
        <w:rPr>
          <w:sz w:val="16"/>
        </w:rPr>
        <w:t xml:space="preserve"> carries itself. VIII. CONCLUSION 54</w:t>
      </w:r>
      <w:r w:rsidRPr="00E855F5">
        <w:rPr>
          <w:rStyle w:val="StyleUnderline"/>
        </w:rPr>
        <w:t xml:space="preserve">. Current biometric research has reached a point at which identification human beings </w:t>
      </w:r>
      <w:r w:rsidRPr="00E855F5">
        <w:rPr>
          <w:rStyle w:val="StyleUnderline"/>
        </w:rPr>
        <w:lastRenderedPageBreak/>
        <w:t>can take place from a distance</w:t>
      </w:r>
      <w:r w:rsidRPr="00E855F5">
        <w:rPr>
          <w:sz w:val="16"/>
        </w:rPr>
        <w:t xml:space="preserve">—without touching individuals, stopping them on the street. Research currently includes efforts to identify humans simply from the way they walk, or their gait.197 Because of the rise of national databases that keep track of financial, health, sexual, consumer and other types of information, the danger to personal privacy comes from being able to link an individual to all these sources of information. </w:t>
      </w:r>
      <w:proofErr w:type="spellStart"/>
      <w:r w:rsidRPr="00E855F5">
        <w:rPr>
          <w:sz w:val="16"/>
        </w:rPr>
        <w:t>FaceIt</w:t>
      </w:r>
      <w:proofErr w:type="spellEnd"/>
      <w:r w:rsidRPr="00E855F5">
        <w:rPr>
          <w:sz w:val="16"/>
        </w:rPr>
        <w:t xml:space="preserve"> is different from other sense-enhancing technologies because it is almost used exclusively in a public sphere where it is able to sidestep the Fourth Amendment protection of the reasonable expectation privacy. 55. Under the current jurisprudence, it is not likely that the Fourth Amendment will protect citizens from technologies such as </w:t>
      </w:r>
      <w:proofErr w:type="spellStart"/>
      <w:r w:rsidRPr="00E855F5">
        <w:rPr>
          <w:sz w:val="16"/>
        </w:rPr>
        <w:t>FaceIt</w:t>
      </w:r>
      <w:proofErr w:type="spellEnd"/>
      <w:r w:rsidRPr="00E855F5">
        <w:rPr>
          <w:sz w:val="16"/>
        </w:rPr>
        <w:t xml:space="preserve">. This article has argued that a re-conceptualization of the Fourth Amendment not so much as protecting individuals but more as demanding accountability and justification from the government as it does its searches might be necessary. Under this conception, a de </w:t>
      </w:r>
      <w:proofErr w:type="spellStart"/>
      <w:r w:rsidRPr="00E855F5">
        <w:rPr>
          <w:sz w:val="16"/>
        </w:rPr>
        <w:t>minimis</w:t>
      </w:r>
      <w:proofErr w:type="spellEnd"/>
      <w:r w:rsidRPr="00E855F5">
        <w:rPr>
          <w:sz w:val="16"/>
        </w:rPr>
        <w:t xml:space="preserve"> individualized suspicion would be required before </w:t>
      </w:r>
      <w:proofErr w:type="spellStart"/>
      <w:r w:rsidRPr="00E855F5">
        <w:rPr>
          <w:sz w:val="16"/>
        </w:rPr>
        <w:t>FaceIt</w:t>
      </w:r>
      <w:proofErr w:type="spellEnd"/>
      <w:r w:rsidRPr="00E855F5">
        <w:rPr>
          <w:sz w:val="16"/>
        </w:rPr>
        <w:t xml:space="preserve"> can scan an individual’s face—this requirement might then essentially prohibit its indiscriminate use in public spheres</w:t>
      </w:r>
      <w:r w:rsidRPr="00E855F5">
        <w:rPr>
          <w:rStyle w:val="StyleUnderline"/>
        </w:rPr>
        <w:t xml:space="preserve">. Anonymity might be another alternative because of its nexus to the public sphere and because </w:t>
      </w:r>
      <w:proofErr w:type="spellStart"/>
      <w:r w:rsidRPr="00E855F5">
        <w:rPr>
          <w:rStyle w:val="StyleUnderline"/>
        </w:rPr>
        <w:t>FaceIt</w:t>
      </w:r>
      <w:proofErr w:type="spellEnd"/>
      <w:r w:rsidRPr="00E855F5">
        <w:rPr>
          <w:rStyle w:val="StyleUnderline"/>
        </w:rPr>
        <w:t xml:space="preserve"> is a tool that is used to identify rather than to pry, so anonymity is a better fit than privacy.</w:t>
      </w:r>
      <w:r w:rsidRPr="00E855F5">
        <w:rPr>
          <w:sz w:val="16"/>
        </w:rPr>
        <w:t xml:space="preserve"> 56. With the rise of each new technology, courts strive to “carry forward established constitutional principles into the new context.”198 At the same time, however, the new technology strains the old principles and often requires “a new approach that has consequences for older technologies as well as the newer ones.”199 </w:t>
      </w:r>
      <w:proofErr w:type="spellStart"/>
      <w:r w:rsidRPr="00E855F5">
        <w:rPr>
          <w:sz w:val="16"/>
        </w:rPr>
        <w:t>FaceIt</w:t>
      </w:r>
      <w:proofErr w:type="spellEnd"/>
      <w:r w:rsidRPr="00E855F5">
        <w:rPr>
          <w:sz w:val="16"/>
        </w:rPr>
        <w:t xml:space="preserve"> is such a technology. It differs from the other technologies since the Katz decision in that it is used almost exclusively in public, but prominently so, and is able to identify even innocent parties from a distance without intrusion. The technology is by far the most “Orwellian”, but at the same time the Fourth Amendment’s expectation of privacy that traditionally has— with some difficulty—ruled out some technology is helpless against </w:t>
      </w:r>
      <w:proofErr w:type="spellStart"/>
      <w:r w:rsidRPr="00E855F5">
        <w:rPr>
          <w:sz w:val="16"/>
        </w:rPr>
        <w:t>FaceIt</w:t>
      </w:r>
      <w:proofErr w:type="spellEnd"/>
      <w:r w:rsidRPr="00E855F5">
        <w:rPr>
          <w:sz w:val="16"/>
        </w:rPr>
        <w:t xml:space="preserve">. </w:t>
      </w:r>
      <w:r w:rsidRPr="00E855F5">
        <w:rPr>
          <w:rStyle w:val="StyleUnderline"/>
        </w:rPr>
        <w:t>Only through</w:t>
      </w:r>
      <w:r w:rsidRPr="00E855F5">
        <w:rPr>
          <w:sz w:val="16"/>
        </w:rPr>
        <w:t xml:space="preserve"> a new conception of the Fourth Amendment that stresses the government’s accountability and justification in conducting searches or </w:t>
      </w:r>
      <w:r w:rsidRPr="00E855F5">
        <w:rPr>
          <w:rStyle w:val="StyleUnderline"/>
        </w:rPr>
        <w:t>a First Amendment protection of anonymity could this dystopia be postponed or even eliminated.</w:t>
      </w:r>
      <w:r w:rsidRPr="00E855F5">
        <w:rPr>
          <w:sz w:val="16"/>
        </w:rPr>
        <w:t xml:space="preserve"> </w:t>
      </w:r>
    </w:p>
    <w:p w:rsidR="00962BAE" w:rsidRPr="00962BAE" w:rsidRDefault="00962BAE" w:rsidP="00962BAE"/>
    <w:p w:rsidR="00484383" w:rsidRDefault="00484383" w:rsidP="00484383">
      <w:pPr>
        <w:pStyle w:val="Heading4"/>
      </w:pPr>
      <w:r>
        <w:t xml:space="preserve">The </w:t>
      </w:r>
      <w:proofErr w:type="spellStart"/>
      <w:r>
        <w:t>aff</w:t>
      </w:r>
      <w:proofErr w:type="spellEnd"/>
      <w:r>
        <w:t xml:space="preserve"> reverses how government uses legal speak to require consent from citizens before collecting data-</w:t>
      </w:r>
    </w:p>
    <w:p w:rsidR="00484383" w:rsidRPr="00E05D53" w:rsidRDefault="00484383" w:rsidP="00484383">
      <w:pPr>
        <w:rPr>
          <w:rStyle w:val="Style13ptBold"/>
          <w:b w:val="0"/>
          <w:sz w:val="22"/>
        </w:rPr>
      </w:pPr>
      <w:proofErr w:type="spellStart"/>
      <w:r>
        <w:rPr>
          <w:rStyle w:val="Style13ptBold"/>
        </w:rPr>
        <w:t>Welinder</w:t>
      </w:r>
      <w:proofErr w:type="spellEnd"/>
      <w:r>
        <w:rPr>
          <w:rStyle w:val="Style13ptBold"/>
        </w:rPr>
        <w:t xml:space="preserve"> 12 </w:t>
      </w:r>
      <w:r>
        <w:rPr>
          <w:rStyle w:val="Style13ptBold"/>
          <w:b w:val="0"/>
        </w:rPr>
        <w:t xml:space="preserve">- Visiting Assistant Professor, California Western School of Law; Junior Affiliate Scholar, Center for Internet and Society at Stanford Law School. LL.M., Harvard Law School; J.D., University of Southern California; LL.B., London School of Economics and Political Science </w:t>
      </w:r>
      <w:r>
        <w:rPr>
          <w:rStyle w:val="Style13ptBold"/>
          <w:b w:val="0"/>
          <w:sz w:val="22"/>
        </w:rPr>
        <w:t xml:space="preserve">(Yana, Harvard Journal of Law &amp; Technology Volume 26, Number 1 Fall 2012 A FACE TELLS MORE THAN A THOUSAND POSTS: DEVELOPING FACE RECOGNITION PRIVACY IN SOCIAL NETWORKS , </w:t>
      </w:r>
      <w:hyperlink r:id="rId29" w:history="1">
        <w:r w:rsidRPr="009A2F8F">
          <w:rPr>
            <w:rStyle w:val="Hyperlink"/>
          </w:rPr>
          <w:t>http://jolt.law.harvard.edu/articles/pdf/v26/26HarvJLTech165.pdf</w:t>
        </w:r>
      </w:hyperlink>
      <w:r>
        <w:rPr>
          <w:rStyle w:val="Style13ptBold"/>
          <w:b w:val="0"/>
          <w:sz w:val="22"/>
        </w:rPr>
        <w:t>) NAR</w:t>
      </w:r>
    </w:p>
    <w:p w:rsidR="00484383" w:rsidRPr="00224BF5" w:rsidRDefault="00484383" w:rsidP="00484383">
      <w:pPr>
        <w:rPr>
          <w:sz w:val="16"/>
        </w:rPr>
      </w:pPr>
      <w:r w:rsidRPr="00224BF5">
        <w:rPr>
          <w:sz w:val="16"/>
        </w:rPr>
        <w:t xml:space="preserve">At this juncture in my analysis, it should be clear </w:t>
      </w:r>
      <w:r w:rsidRPr="00E8088B">
        <w:rPr>
          <w:rStyle w:val="StyleUnderline"/>
        </w:rPr>
        <w:t>that I view biometric data as particularly sensitive information because of its power to de-anonymize a face</w:t>
      </w:r>
      <w:r w:rsidRPr="00224BF5">
        <w:rPr>
          <w:sz w:val="16"/>
        </w:rPr>
        <w:t xml:space="preserve"> (which we cannot easily hide or alter) </w:t>
      </w:r>
      <w:r w:rsidRPr="00E8088B">
        <w:rPr>
          <w:rStyle w:val="StyleUnderline"/>
        </w:rPr>
        <w:t xml:space="preserve">and instantly connect it to all our online activities. This type of sensitive information should never be collected or used </w:t>
      </w:r>
      <w:r>
        <w:rPr>
          <w:rStyle w:val="Emphasis"/>
        </w:rPr>
        <w:t>without a person’s con</w:t>
      </w:r>
      <w:r w:rsidRPr="00E8088B">
        <w:rPr>
          <w:rStyle w:val="Emphasis"/>
        </w:rPr>
        <w:t>sent</w:t>
      </w:r>
      <w:r w:rsidRPr="00224BF5">
        <w:rPr>
          <w:sz w:val="16"/>
        </w:rPr>
        <w:t xml:space="preserve">.260 The </w:t>
      </w:r>
      <w:r w:rsidRPr="00E8088B">
        <w:rPr>
          <w:rStyle w:val="StyleUnderline"/>
        </w:rPr>
        <w:t>consent needs to be specific as to the collection or use of the data and be based on detailed information of the type that I outline in the next section. It must also be affirmative, and it must precede the collection or use of the information in question</w:t>
      </w:r>
      <w:r w:rsidRPr="00224BF5">
        <w:rPr>
          <w:sz w:val="16"/>
        </w:rPr>
        <w:t xml:space="preserve">. From the user’s perspective, however, the notice and consent model can only be effective if it is accompanied by freedom to withhold consent. For that reason, the architectural and market solutions below are intended to give users more choice by making social networks interoperable with distributed social networks and providing users with more autonomy over their data use. </w:t>
      </w:r>
      <w:r w:rsidRPr="00E8088B">
        <w:rPr>
          <w:rStyle w:val="StyleUnderline"/>
        </w:rPr>
        <w:t>Once users understand how social networks use their biometric data and have realistic alternatives, they will be able to select only those data practices that they find acceptable. But if users fail to make a choice</w:t>
      </w:r>
      <w:r w:rsidRPr="00224BF5">
        <w:rPr>
          <w:sz w:val="16"/>
        </w:rPr>
        <w:t xml:space="preserve"> — either because they still do not understand the particular data process or because they have not had time to become informed — </w:t>
      </w:r>
      <w:r w:rsidRPr="00E8088B">
        <w:rPr>
          <w:rStyle w:val="StyleUnderline"/>
        </w:rPr>
        <w:t>no new data should be collected and previously collected data should not be used in a new way</w:t>
      </w:r>
      <w:r w:rsidRPr="00224BF5">
        <w:rPr>
          <w:sz w:val="16"/>
        </w:rPr>
        <w:t xml:space="preserve">.261 Privacy settings262 that allow users to opt out of collection and use of biometric data simply cannot serve as consent — not least because by the time a user opts out, the data has already been collected and potentially used to identify the person in new photos.263 Professor James </w:t>
      </w:r>
      <w:proofErr w:type="spellStart"/>
      <w:r w:rsidRPr="00224BF5">
        <w:rPr>
          <w:sz w:val="16"/>
        </w:rPr>
        <w:t>Grimmelmann</w:t>
      </w:r>
      <w:proofErr w:type="spellEnd"/>
      <w:r w:rsidRPr="00224BF5">
        <w:rPr>
          <w:sz w:val="16"/>
        </w:rPr>
        <w:t xml:space="preserve"> has noted that opt-out consent is particularly insufficient when a new practice in a social network involves “a large cultural shift.” 264 </w:t>
      </w:r>
      <w:r w:rsidRPr="00E8088B">
        <w:rPr>
          <w:rStyle w:val="StyleUnderline"/>
        </w:rPr>
        <w:t>Collection and use of biometric data from photos previously shared with friends involves such a cultural shift because it uses technology that, for most users, is completely unimaginable</w:t>
      </w:r>
      <w:r w:rsidRPr="00224BF5">
        <w:rPr>
          <w:sz w:val="16"/>
        </w:rPr>
        <w:t xml:space="preserve">. Further, opt-out consent is often designed so that users are not even aware of the change that they are </w:t>
      </w:r>
      <w:r w:rsidRPr="00224BF5">
        <w:rPr>
          <w:sz w:val="16"/>
        </w:rPr>
        <w:lastRenderedPageBreak/>
        <w:t xml:space="preserve">accepting by default. But even if a social network were to actually notify a user that she can opt out if she does not want to have her friends automatically find her in new photos, the user would simply not understand the issue. This is because it would be presented in terms of trust vis-à-vis the users’ friends — not the social network that will be collecting, storing, and using highly sensitive and personally identifiable information about that user. </w:t>
      </w:r>
      <w:r w:rsidRPr="00E8088B">
        <w:rPr>
          <w:rStyle w:val="StyleUnderline"/>
        </w:rPr>
        <w:t xml:space="preserve">A user cannot be expected to take affirmative (and cumbersome) steps to object to something that she does not understand. As a result, </w:t>
      </w:r>
      <w:r w:rsidRPr="00E8088B">
        <w:rPr>
          <w:rStyle w:val="Emphasis"/>
        </w:rPr>
        <w:t>specific opt-in consent should be solicited from users</w:t>
      </w:r>
      <w:r w:rsidRPr="00E8088B">
        <w:rPr>
          <w:rStyle w:val="StyleUnderline"/>
        </w:rPr>
        <w:t xml:space="preserve">. </w:t>
      </w:r>
      <w:r w:rsidRPr="00224BF5">
        <w:rPr>
          <w:sz w:val="16"/>
        </w:rPr>
        <w:t xml:space="preserve">One problematic aspect of consent with respect to face recognition technology is that in order to know whether an unidentified individual consents to automatic face recognition, you need to first extract and process her biometric data to compare it against a database of consenting individuals.265 This could be addressed by allowing automatic face recognition for the limited purpose of determining consent and requiring immediate deletion of any data derived from the process if it turns out that there was no such consent.266 </w:t>
      </w:r>
      <w:r w:rsidRPr="00E8088B">
        <w:rPr>
          <w:rStyle w:val="StyleUnderline"/>
        </w:rPr>
        <w:t>The consent also needs to be innovatively designed to ensure that users truly understand what they approve</w:t>
      </w:r>
      <w:r w:rsidRPr="00224BF5">
        <w:rPr>
          <w:sz w:val="16"/>
        </w:rPr>
        <w:t>. In this respect, Google’s opt-in notice for its face recognition technology, “Find My Face,” is a good start, though not perfect. Google launched Find My Face in December 2011.267 At that time, it used a cartoon to illustrate how Find My Face would “[h]</w:t>
      </w:r>
      <w:proofErr w:type="spellStart"/>
      <w:r w:rsidRPr="00224BF5">
        <w:rPr>
          <w:sz w:val="16"/>
        </w:rPr>
        <w:t>elp</w:t>
      </w:r>
      <w:proofErr w:type="spellEnd"/>
      <w:r w:rsidRPr="00224BF5">
        <w:rPr>
          <w:sz w:val="16"/>
        </w:rPr>
        <w:t xml:space="preserve"> people tag you in photos” and it provided the user’s real name above a face in the cartoon to make the example feel realistic.268 Users could then select to turn on the function. The problem was that the notice did not indicate that this function would use old photos to find users’ faces in new photos. If users did not know how face recognition technology works — and most users do not — this notice did not tell them that it was asking for permission to collect and use their data in a new way. The notice had a link that users could click to “learn more,” but given the small print that usually appears after clicking on links of this sort, by now most users have learned not to be too curious online.269 Yet, while this notice failed to inform users of every relevant aspect of the face recognition process, it demonstrated Google’s ability to communicate abstract information like automatic face recognition through a simple cartoon. Google is treading a narrow path here. On the one hand, it tries to live up to its motto, “Don’t be evil.” 270 On the other hand, it does not want to provide more information than its competitors so as not to overwhelm the users. But if Google had clearer instructions about what information it needed to present, and the same requirements applied to its competitors, it could have designed a notice to obtain adequate consent from its users. 2. Notice Regarding the Collection and Processing of Biometrics What sort of information should companies provide before collecting or using biometric data? </w:t>
      </w:r>
      <w:r w:rsidRPr="00E8088B">
        <w:rPr>
          <w:rStyle w:val="StyleUnderline"/>
        </w:rPr>
        <w:t>At the very least, users should know specifically what biometric data is collected and from which photos. They should also know how long the data will be stored and who will have access to it in the meantime</w:t>
      </w:r>
      <w:r w:rsidRPr="00224BF5">
        <w:rPr>
          <w:sz w:val="16"/>
        </w:rPr>
        <w:t>. Companies need to explain in detail how they will use the data and who will have access to the end results of that use, i.e., once the data has been aggregated or processed in some way</w:t>
      </w:r>
      <w:r w:rsidRPr="00E8088B">
        <w:rPr>
          <w:rStyle w:val="Emphasis"/>
        </w:rPr>
        <w:t>. Users should also know how they can delete biometric data</w:t>
      </w:r>
      <w:r w:rsidRPr="00224BF5">
        <w:rPr>
          <w:sz w:val="16"/>
        </w:rPr>
        <w:t xml:space="preserve"> — as it is not clear that deleting a photo necessarily deletes the biometric data collected from that photo. </w:t>
      </w:r>
      <w:r w:rsidRPr="00E8088B">
        <w:rPr>
          <w:rStyle w:val="StyleUnderline"/>
        </w:rPr>
        <w:t>The current lack of information leads users to make erroneous assumptions about how social networks use their photos</w:t>
      </w:r>
      <w:r w:rsidRPr="00224BF5">
        <w:rPr>
          <w:sz w:val="16"/>
        </w:rPr>
        <w:t xml:space="preserve">. Users may, for example, mistakenly believe that biometric data will not be collected from photos to which they restrict access through their privacy settings. Most users probably think that if they opt out of automatic face recognition their biometric data will never be collected. But as a function of the opt-out consent, chances are that a social network collects biometrics when it rolls out a service, which then resides in a database even after a user opts out of automatic face recognition. </w:t>
      </w:r>
      <w:r w:rsidRPr="00E8088B">
        <w:rPr>
          <w:rStyle w:val="StyleUnderline"/>
        </w:rPr>
        <w:t>These issues should be no mystery to users whose information is collected. Companies should further have an incentive to think creatively about how they can present this information to users in an accessible way</w:t>
      </w:r>
      <w:r w:rsidRPr="00224BF5">
        <w:rPr>
          <w:sz w:val="16"/>
        </w:rPr>
        <w:t>. Crucially</w:t>
      </w:r>
      <w:r w:rsidRPr="00E8088B">
        <w:rPr>
          <w:rStyle w:val="StyleUnderline"/>
        </w:rPr>
        <w:t xml:space="preserve">, this information cannot just be </w:t>
      </w:r>
      <w:r w:rsidRPr="00E8088B">
        <w:rPr>
          <w:rStyle w:val="Emphasis"/>
        </w:rPr>
        <w:t>buried in a privacy policy full of “legalese” and “tech-speak</w:t>
      </w:r>
      <w:r w:rsidRPr="00224BF5">
        <w:rPr>
          <w:sz w:val="16"/>
        </w:rPr>
        <w:t xml:space="preserve">,” 272 which no one reads.273 Some scholars are very skeptical about whether information about privacy practices can ever be effectively communicated to users.274 Professor </w:t>
      </w:r>
      <w:proofErr w:type="spellStart"/>
      <w:r w:rsidRPr="00224BF5">
        <w:rPr>
          <w:sz w:val="16"/>
        </w:rPr>
        <w:t>Nissenbaum</w:t>
      </w:r>
      <w:proofErr w:type="spellEnd"/>
      <w:r w:rsidRPr="00224BF5">
        <w:rPr>
          <w:sz w:val="16"/>
        </w:rPr>
        <w:t xml:space="preserve"> argues that attempts to concisely communicate this information in plain language present a “transparency paradox.” 275 Thorough information overwhelms users, while concise notices contain general provisions and do not describe the details that differentiate between good and bad practices.276 I am more optimistic about companies’ ability to concisely present this information if they have the right incentives. Work in infographics has shown that it is possible to explain incredibly complex information, such as geography or medical information, with graphs and charts that can easily be understood by non-experts.277 The recent start-up trend of creating “demo” videos to communicate often very complex online business models to users and investors in only a few minutes is another example of this capability.278 Emerging research in user experience design further suggests that websites can be designed to notify users of the data collection in real time and show how it will be used.279 Indeed, social networks already spend most of their time thinking about how to present our intricate social relationships, correspondence, and social lives in a clear and accessible manner so that the platforms can be used by children and grandparents alike.280 Organizing information about data practices is in fact a very similar task that they have the resources to handle.281 The cartoon in the Google Plus notice — though not perfect — is a good example of how social networks can communicate very detailed information through a simple picture.282 Another example is Facebook’s Interactive Tools that allow a user to browse her own profile as if she was another person to experience what that particular individual can learn about her.283 Were comprehensible information in non-traditional form incentivized by legal requirements and user expectations, these companies could extend their innovative solutions to provide simple and informative notice about biometric data collection and processing.</w:t>
      </w:r>
    </w:p>
    <w:p w:rsidR="00CE7391" w:rsidRDefault="00CE7391" w:rsidP="00CE7391">
      <w:pPr>
        <w:pStyle w:val="Heading2"/>
      </w:pPr>
      <w:r>
        <w:lastRenderedPageBreak/>
        <w:t>Impact Framing</w:t>
      </w:r>
    </w:p>
    <w:p w:rsidR="00A13552" w:rsidRDefault="00A13552" w:rsidP="00CE7391">
      <w:pPr>
        <w:pStyle w:val="Heading3"/>
      </w:pPr>
      <w:r>
        <w:lastRenderedPageBreak/>
        <w:t>No War</w:t>
      </w:r>
    </w:p>
    <w:p w:rsidR="00A13552" w:rsidRPr="000026A7" w:rsidRDefault="00A13552" w:rsidP="00A13552">
      <w:pPr>
        <w:pStyle w:val="Heading4"/>
      </w:pPr>
      <w:r>
        <w:t>War isn’t a threat</w:t>
      </w:r>
    </w:p>
    <w:p w:rsidR="00A13552" w:rsidRPr="000026A7" w:rsidRDefault="00A13552" w:rsidP="00A13552">
      <w:r w:rsidRPr="000026A7">
        <w:t xml:space="preserve">John </w:t>
      </w:r>
      <w:r w:rsidRPr="000026A7">
        <w:rPr>
          <w:rStyle w:val="Style13ptBold"/>
        </w:rPr>
        <w:t>Aziz 14</w:t>
      </w:r>
      <w:r w:rsidRPr="000026A7">
        <w:t>, 3-6-2014, "Don't worry: World War III will almost certainly never happen," No Publication, http://theweek.com/articles/449783/dont-worry-world-war-iii-almost-certainly-never-happen</w:t>
      </w:r>
    </w:p>
    <w:p w:rsidR="00A13552" w:rsidRDefault="00A13552" w:rsidP="00A13552">
      <w:pPr>
        <w:rPr>
          <w:rStyle w:val="StyleUnderline"/>
        </w:rPr>
      </w:pPr>
      <w:r w:rsidRPr="0067139F">
        <w:t xml:space="preserve">Next year will be the seventieth anniversary of the end of the last global conflict. There have been points on that timeline — such as the Cuban missile crisis in 1962, and a Soviet computer malfunction in 1983 that </w:t>
      </w:r>
      <w:hyperlink r:id="rId30" w:history="1">
        <w:r w:rsidRPr="0067139F">
          <w:rPr>
            <w:rStyle w:val="Hyperlink"/>
          </w:rPr>
          <w:t>erroneously suggested</w:t>
        </w:r>
      </w:hyperlink>
      <w:r>
        <w:t xml:space="preserve"> </w:t>
      </w:r>
      <w:r w:rsidRPr="0067139F">
        <w:t xml:space="preserve">that the U.S. had attacked, and perhaps even the </w:t>
      </w:r>
      <w:r w:rsidR="002D6FA9">
        <w:fldChar w:fldCharType="begin"/>
      </w:r>
      <w:r w:rsidR="002D6FA9">
        <w:instrText xml:space="preserve"> HYPERLINK "http://www.bbc.com/news/uk-politics-</w:instrText>
      </w:r>
      <w:r w:rsidR="002D6FA9">
        <w:instrText xml:space="preserve">11753050" \t "_blank" </w:instrText>
      </w:r>
      <w:r w:rsidR="002D6FA9">
        <w:fldChar w:fldCharType="separate"/>
      </w:r>
      <w:r w:rsidRPr="0067139F">
        <w:rPr>
          <w:rStyle w:val="Hyperlink"/>
        </w:rPr>
        <w:t>Kosovo War in 1999</w:t>
      </w:r>
      <w:r w:rsidR="002D6FA9">
        <w:rPr>
          <w:rStyle w:val="Hyperlink"/>
        </w:rPr>
        <w:fldChar w:fldCharType="end"/>
      </w:r>
      <w:r w:rsidRPr="0067139F">
        <w:t xml:space="preserve"> — when a global conflict was a real possibility. Yet today — in the shadow of a flare up which some are calling a new Cold War between Russia and the U.S. — I believe the threat of World War III has almost faded into nothingness. That is, the probability of a world war is the lowest it has been in decades, and perhaps the lowest it has ever been since the dawn of modernity. This is certainly a view that current data supports. </w:t>
      </w:r>
      <w:r w:rsidRPr="0067139F">
        <w:rPr>
          <w:rStyle w:val="StyleUnderline"/>
        </w:rPr>
        <w:t xml:space="preserve">Steven </w:t>
      </w:r>
      <w:proofErr w:type="spellStart"/>
      <w:r w:rsidRPr="0067139F">
        <w:rPr>
          <w:rStyle w:val="StyleUnderline"/>
        </w:rPr>
        <w:t>Pinker's</w:t>
      </w:r>
      <w:proofErr w:type="spellEnd"/>
      <w:r w:rsidRPr="0067139F">
        <w:rPr>
          <w:rStyle w:val="StyleUnderline"/>
        </w:rPr>
        <w:t xml:space="preserve"> studies into the decline of violence reveal</w:t>
      </w:r>
      <w:r>
        <w:rPr>
          <w:rStyle w:val="StyleUnderline"/>
        </w:rPr>
        <w:t xml:space="preserve"> </w:t>
      </w:r>
      <w:hyperlink r:id="rId31" w:history="1">
        <w:r w:rsidRPr="0067139F">
          <w:rPr>
            <w:rStyle w:val="StyleUnderline"/>
          </w:rPr>
          <w:t>that deaths from war have fallen and fallen since World War II</w:t>
        </w:r>
      </w:hyperlink>
      <w:r w:rsidRPr="0067139F">
        <w:t xml:space="preserve">. But we should not just assume that the past is an accurate guide to the future. Instead, we must look at the factors which have led to the reduction in war and try to conclude whether the decrease in war is sustainable. So what's changed? Well, the first big change after the last world war was the arrival of mutually assured destruction. </w:t>
      </w:r>
      <w:r w:rsidRPr="0067139F">
        <w:rPr>
          <w:rStyle w:val="StyleUnderline"/>
        </w:rPr>
        <w:t>It's no coincidence that the end of the last global war coincided with the invention of atomic weapons. The possibility of complete annihilation provided a huge disincentive to launching and expanding total wars.</w:t>
      </w:r>
      <w:r w:rsidRPr="0067139F">
        <w:t xml:space="preserve"> Instead, </w:t>
      </w:r>
      <w:r w:rsidRPr="0067139F">
        <w:rPr>
          <w:rStyle w:val="StyleUnderline"/>
        </w:rPr>
        <w:t>the great powers now fight proxy wars like Vietnam and Afghanistan</w:t>
      </w:r>
      <w:r w:rsidRPr="0067139F">
        <w:t xml:space="preserve"> (the 1980 version, that is),</w:t>
      </w:r>
      <w:r w:rsidRPr="0067139F">
        <w:rPr>
          <w:rStyle w:val="StyleUnderline"/>
        </w:rPr>
        <w:t xml:space="preserve"> rather than letting their rivalries expand into full-on, globe-spanning struggles against each other. Sure, accidents could happen, but the possibility is incredibly remote. More importantly, nobody in power wants to be the cause of Armageddon.</w:t>
      </w:r>
    </w:p>
    <w:p w:rsidR="00A13552" w:rsidRDefault="00A13552" w:rsidP="00A13552">
      <w:pPr>
        <w:rPr>
          <w:rStyle w:val="StyleUnderline"/>
        </w:rPr>
      </w:pPr>
    </w:p>
    <w:p w:rsidR="00A13552" w:rsidRPr="000026A7" w:rsidRDefault="00A13552" w:rsidP="00A13552">
      <w:pPr>
        <w:pStyle w:val="Heading4"/>
      </w:pPr>
      <w:r>
        <w:t>Nuclear war isn’t a threat</w:t>
      </w:r>
    </w:p>
    <w:p w:rsidR="00A13552" w:rsidRPr="000026A7" w:rsidRDefault="00A13552" w:rsidP="00A13552">
      <w:pPr>
        <w:rPr>
          <w:rStyle w:val="StyleUnderline"/>
          <w:b/>
          <w:sz w:val="16"/>
          <w:u w:val="none"/>
        </w:rPr>
      </w:pPr>
      <w:r w:rsidRPr="000026A7">
        <w:t xml:space="preserve">John </w:t>
      </w:r>
      <w:r w:rsidRPr="000026A7">
        <w:rPr>
          <w:rStyle w:val="Style13ptBold"/>
        </w:rPr>
        <w:t>Aziz 14</w:t>
      </w:r>
      <w:r w:rsidRPr="000026A7">
        <w:t>, 3-6-2014, "Don't worry: World War III will almost certainly never happen," No Publication, http://theweek.com/articles/449783/dont-worry-world-war-iii-almost-certainly-never-happen</w:t>
      </w:r>
    </w:p>
    <w:p w:rsidR="00A13552" w:rsidRDefault="00A13552" w:rsidP="00A13552">
      <w:r w:rsidRPr="0067139F">
        <w:t xml:space="preserve"> But </w:t>
      </w:r>
      <w:r w:rsidRPr="000026A7">
        <w:rPr>
          <w:rStyle w:val="StyleUnderline"/>
        </w:rPr>
        <w:t>what about a non-nuclear global war? Other changes — economic and social in nature — have made that highly unlikely too. The world has become much more economically interconnected since the last global war.</w:t>
      </w:r>
      <w:r w:rsidRPr="0067139F">
        <w:t xml:space="preserve"> Economic cooperation treaties and free trade agreements have intertwined the economies of countries around the world. This has meant there has </w:t>
      </w:r>
      <w:proofErr w:type="spellStart"/>
      <w:r w:rsidRPr="0067139F">
        <w:t>been</w:t>
      </w:r>
      <w:hyperlink r:id="rId32" w:history="1">
        <w:r w:rsidRPr="0067139F">
          <w:rPr>
            <w:rStyle w:val="Hyperlink"/>
          </w:rPr>
          <w:t>a</w:t>
        </w:r>
        <w:proofErr w:type="spellEnd"/>
        <w:r w:rsidRPr="0067139F">
          <w:rPr>
            <w:rStyle w:val="Hyperlink"/>
          </w:rPr>
          <w:t xml:space="preserve"> huge rise in the volume of global </w:t>
        </w:r>
        <w:proofErr w:type="spellStart"/>
        <w:r w:rsidRPr="0067139F">
          <w:rPr>
            <w:rStyle w:val="Hyperlink"/>
          </w:rPr>
          <w:t>trade</w:t>
        </w:r>
      </w:hyperlink>
      <w:r w:rsidRPr="0067139F">
        <w:t>since</w:t>
      </w:r>
      <w:proofErr w:type="spellEnd"/>
      <w:r w:rsidRPr="0067139F">
        <w:t xml:space="preserve"> World War II, and especially since the 1980s. Today consumer goods like smartphones, laptops, cars, </w:t>
      </w:r>
      <w:proofErr w:type="spellStart"/>
      <w:r w:rsidRPr="0067139F">
        <w:t>jewelery</w:t>
      </w:r>
      <w:proofErr w:type="spellEnd"/>
      <w:r w:rsidRPr="0067139F">
        <w:t xml:space="preserve">, food, cosmetics, and medicine are produced on a global level, with supply-chains </w:t>
      </w:r>
      <w:proofErr w:type="spellStart"/>
      <w:r w:rsidRPr="0067139F">
        <w:t>criss-crossing</w:t>
      </w:r>
      <w:proofErr w:type="spellEnd"/>
      <w:r w:rsidRPr="0067139F">
        <w:t xml:space="preserve">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w:t>
      </w:r>
      <w:r w:rsidRPr="0067139F">
        <w:lastRenderedPageBreak/>
        <w:t xml:space="preserve">and forth around the world, until they are finally assembled in China, and shipped once again around the world to the consumer. </w:t>
      </w:r>
    </w:p>
    <w:p w:rsidR="00A13552" w:rsidRPr="00B42016" w:rsidRDefault="00A13552" w:rsidP="00A13552"/>
    <w:p w:rsidR="00A13552" w:rsidRPr="001D1DA9" w:rsidRDefault="00A13552" w:rsidP="00A13552"/>
    <w:p w:rsidR="00F4131B" w:rsidRDefault="00F4131B" w:rsidP="00CE7391">
      <w:pPr>
        <w:pStyle w:val="Heading3"/>
      </w:pPr>
      <w:r>
        <w:lastRenderedPageBreak/>
        <w:t>A2: nuke War</w:t>
      </w:r>
    </w:p>
    <w:p w:rsidR="00F4131B" w:rsidRPr="006F5408" w:rsidRDefault="00F4131B" w:rsidP="00F4131B">
      <w:pPr>
        <w:pStyle w:val="Heading4"/>
      </w:pPr>
      <w:r>
        <w:t xml:space="preserve">Default to structural impacts over nuclear war </w:t>
      </w:r>
    </w:p>
    <w:p w:rsidR="00F4131B" w:rsidRPr="006F5408" w:rsidRDefault="00F4131B" w:rsidP="00F4131B">
      <w:r w:rsidRPr="006F5408">
        <w:rPr>
          <w:rStyle w:val="Style13ptBold"/>
        </w:rPr>
        <w:t>Martin 82</w:t>
      </w:r>
      <w:r w:rsidRPr="006F5408">
        <w:t xml:space="preserve"> - Professor of Social Sciences at the University of Wollongong, Australia, Brian Martin, Critique of nuclear extinction, Published in Journal of Peace Research, Vol. 19, No. 4, 1982, pp. 287-300, </w:t>
      </w:r>
      <w:hyperlink r:id="rId33" w:history="1">
        <w:r w:rsidRPr="009A146B">
          <w:rPr>
            <w:rStyle w:val="Hyperlink"/>
          </w:rPr>
          <w:t>http://www.bmartin.cc/pubs/82jpr.html</w:t>
        </w:r>
      </w:hyperlink>
    </w:p>
    <w:p w:rsidR="00F4131B" w:rsidRPr="00F4131B" w:rsidRDefault="00F4131B" w:rsidP="00F4131B">
      <w:r w:rsidRPr="00F4131B">
        <w:t xml:space="preserve">To </w:t>
      </w:r>
      <w:proofErr w:type="spellStart"/>
      <w:r w:rsidRPr="00F4131B">
        <w:t>summarise</w:t>
      </w:r>
      <w:proofErr w:type="spellEnd"/>
      <w:r w:rsidRPr="00F4131B">
        <w:t xml:space="preserve"> the above points, a major </w:t>
      </w:r>
      <w:r w:rsidRPr="00F4131B">
        <w:rPr>
          <w:highlight w:val="green"/>
        </w:rPr>
        <w:t xml:space="preserve">global nuclear war </w:t>
      </w:r>
      <w:r w:rsidRPr="00F4131B">
        <w:t xml:space="preserve">in which population </w:t>
      </w:r>
      <w:proofErr w:type="spellStart"/>
      <w:r w:rsidRPr="00F4131B">
        <w:t>centres</w:t>
      </w:r>
      <w:proofErr w:type="spellEnd"/>
      <w:r w:rsidRPr="00F4131B">
        <w:t xml:space="preserve"> in the US, Soviet Union, Europe and China ware targeted, with no effective civil </w:t>
      </w:r>
      <w:proofErr w:type="spellStart"/>
      <w:r w:rsidRPr="00F4131B">
        <w:t>defence</w:t>
      </w:r>
      <w:proofErr w:type="spellEnd"/>
      <w:r w:rsidRPr="00F4131B">
        <w:t xml:space="preserve"> measures taken, </w:t>
      </w:r>
      <w:r w:rsidRPr="00F4131B">
        <w:rPr>
          <w:highlight w:val="green"/>
        </w:rPr>
        <w:t xml:space="preserve">could kill </w:t>
      </w:r>
      <w:r w:rsidRPr="00F4131B">
        <w:t xml:space="preserve">directly perhaps 400 to </w:t>
      </w:r>
      <w:r w:rsidRPr="00F4131B">
        <w:rPr>
          <w:highlight w:val="green"/>
        </w:rPr>
        <w:t xml:space="preserve">450 million </w:t>
      </w:r>
      <w:r w:rsidRPr="00F4131B">
        <w:t xml:space="preserve">people. Induced effects, in particular starvation or epidemics following agricultural failure or economic breakdown, might add up to several hundred million deaths to the total, though this is most uncertain.  Such an eventuality would be a catastrophe of enormous proportions, but </w:t>
      </w:r>
      <w:r w:rsidRPr="00F4131B">
        <w:rPr>
          <w:highlight w:val="green"/>
        </w:rPr>
        <w:t>it is far from extinction</w:t>
      </w:r>
      <w:r w:rsidRPr="00F4131B">
        <w:t xml:space="preserve">. Even in the most extreme case </w:t>
      </w:r>
      <w:r w:rsidRPr="00F4131B">
        <w:rPr>
          <w:highlight w:val="green"/>
        </w:rPr>
        <w:t>there would remain alive</w:t>
      </w:r>
      <w:r w:rsidRPr="00F4131B">
        <w:t xml:space="preserve"> some 4000 million people, about </w:t>
      </w:r>
      <w:r w:rsidRPr="00F4131B">
        <w:rPr>
          <w:highlight w:val="green"/>
        </w:rPr>
        <w:t>nine-tenths of the world's population</w:t>
      </w:r>
      <w:r w:rsidRPr="00F4131B">
        <w:t xml:space="preserve">, most of them </w:t>
      </w:r>
      <w:r w:rsidRPr="00F4131B">
        <w:rPr>
          <w:highlight w:val="green"/>
        </w:rPr>
        <w:t>unaffected physically</w:t>
      </w:r>
      <w:r w:rsidRPr="00F4131B">
        <w:t xml:space="preserve"> by the nuclear war. The following areas would be relatively unscathed, unless nuclear attacks were made in these regions: South and Central America, Africa, the Middle East, the Indian subcontinent, Southeast Asia, Australasia, Oceania and large parts of China. Even in the mid-latitudes of the northern hemisphere where most of the nuclear weapons would be exploded, areas upwind of nuclear attacks would remain free of heavy radioactive contamination, such as Portugal, Ireland and British Columbia.  Many people, perhaps especially in the peace movement, believe that global nuclear war will lead to the death of most or all of the world's population</w:t>
      </w:r>
      <w:proofErr w:type="gramStart"/>
      <w:r w:rsidRPr="00F4131B">
        <w:t>.[</w:t>
      </w:r>
      <w:proofErr w:type="gramEnd"/>
      <w:r w:rsidRPr="00F4131B">
        <w:t xml:space="preserve">12] Yet the available </w:t>
      </w:r>
      <w:r w:rsidRPr="00F4131B">
        <w:rPr>
          <w:highlight w:val="green"/>
        </w:rPr>
        <w:t>scientific evidence provides no basis for</w:t>
      </w:r>
      <w:r w:rsidRPr="00F4131B">
        <w:t xml:space="preserve"> this </w:t>
      </w:r>
      <w:r w:rsidRPr="00F4131B">
        <w:rPr>
          <w:highlight w:val="green"/>
        </w:rPr>
        <w:t>belief</w:t>
      </w:r>
      <w:r w:rsidRPr="00F4131B">
        <w:t xml:space="preserve">. Furthermore, there seem to be no convincing scientific arguments that </w:t>
      </w:r>
      <w:r w:rsidRPr="00F4131B">
        <w:rPr>
          <w:highlight w:val="green"/>
        </w:rPr>
        <w:t>nuclear war could</w:t>
      </w:r>
      <w:r w:rsidRPr="00F4131B">
        <w:t xml:space="preserve"> </w:t>
      </w:r>
      <w:r w:rsidRPr="00F4131B">
        <w:rPr>
          <w:highlight w:val="green"/>
        </w:rPr>
        <w:t>cause</w:t>
      </w:r>
      <w:r w:rsidRPr="00F4131B">
        <w:t xml:space="preserve"> human </w:t>
      </w:r>
      <w:r w:rsidRPr="00F4131B">
        <w:rPr>
          <w:highlight w:val="green"/>
        </w:rPr>
        <w:t>extinction</w:t>
      </w:r>
      <w:proofErr w:type="gramStart"/>
      <w:r w:rsidRPr="00F4131B">
        <w:t>.[</w:t>
      </w:r>
      <w:proofErr w:type="gramEnd"/>
      <w:r w:rsidRPr="00F4131B">
        <w:t>13] In particular, the idea of 'overkill', if taken to imply the capacity to kill everyone on earth, is highly misleading.[14]  In the absence of any positive evidence, statements that nuclear war will lead to the death of all or most people on earth should be considered exaggerations. In most cases the exaggeration is unintended, since people holding or stating a belief in nuclear extinction are quite sincere</w:t>
      </w:r>
      <w:proofErr w:type="gramStart"/>
      <w:r w:rsidRPr="00F4131B">
        <w:t>.[</w:t>
      </w:r>
      <w:proofErr w:type="gramEnd"/>
      <w:r w:rsidRPr="00F4131B">
        <w:t xml:space="preserve">15]  Another major point to be made in relation to statements about nuclear war is that almost exclusive attention has been </w:t>
      </w:r>
      <w:proofErr w:type="spellStart"/>
      <w:r w:rsidRPr="00F4131B">
        <w:t>focussed</w:t>
      </w:r>
      <w:proofErr w:type="spellEnd"/>
      <w:r w:rsidRPr="00F4131B">
        <w:t xml:space="preserve"> on the 'worst case' of a major global nuclear war, as indeed has been done in the previous paragraphs. A major global nuclear war is a possibility, but not the only one. In the case of 'limited' nuclear war, anywhere from hundreds of people to many tens of millions of people might die</w:t>
      </w:r>
      <w:proofErr w:type="gramStart"/>
      <w:r w:rsidRPr="00F4131B">
        <w:t>.[</w:t>
      </w:r>
      <w:proofErr w:type="gramEnd"/>
      <w:r w:rsidRPr="00F4131B">
        <w:t xml:space="preserve">16] This is a real possibility, but peace movement theory and practice have developed almost as if this possibility does not exist.     Why the effects of nuclear war are </w:t>
      </w:r>
      <w:proofErr w:type="gramStart"/>
      <w:r w:rsidRPr="00F4131B">
        <w:t>exaggerated  Why</w:t>
      </w:r>
      <w:proofErr w:type="gramEnd"/>
      <w:r w:rsidRPr="00F4131B">
        <w:t xml:space="preserve"> do so many people have an exaggerated idea of the effects of nuclear war, or focus on the worst possible outcome? Many people tend to believe what they hear, but in the case of nuclear war there are both very pessimistic accounts and other accounts which </w:t>
      </w:r>
      <w:proofErr w:type="spellStart"/>
      <w:r w:rsidRPr="00F4131B">
        <w:t>minimise</w:t>
      </w:r>
      <w:proofErr w:type="spellEnd"/>
      <w:r w:rsidRPr="00F4131B">
        <w:t xml:space="preserve"> the dangers. Many people, though not all by any means, seem to assume the worst and not look into the technical details - as indeed I myself did until a few years ago. Why?  Here I outline a number of possible reasons for exaggeration of the effects of nuclear war and emphasis on worst cases. While the importance of most of these reasons may be disputed, I feel it is necessary to raise them for discussion. The points raised are not meant to lay blame on anyone, but rather to help ensure that peace movement theory and strategy are founded on sound beliefs. By understanding our motivations and emotional responses, some insight may be gained into how better to struggle against nuclear war.  (a) Exaggeration to justify inaction. For many people, nuclear war is seen as such a terrible event, and as something that people can do so little about, that they can see no point in taking action on peace issues and do not even think about the danger. For those who have never been concerned or taken action on the issue, accepting an extreme account of the </w:t>
      </w:r>
      <w:r w:rsidRPr="00F4131B">
        <w:lastRenderedPageBreak/>
        <w:t xml:space="preserve">effects of nuclear war can provide conscious or unconscious justification for this inaction. In short, one removes from one's awareness the upsetting topic of nuclear war, and justifies this psychological denial by believing the worst.  This suggests two things. First, it may be more effective in </w:t>
      </w:r>
      <w:proofErr w:type="spellStart"/>
      <w:r w:rsidRPr="00F4131B">
        <w:t>mobilising</w:t>
      </w:r>
      <w:proofErr w:type="spellEnd"/>
      <w:r w:rsidRPr="00F4131B">
        <w:t xml:space="preserve"> people against nuclear war to describe the dangers in milder terms. Some experiments have shown that strong accounts of danger - for example, of </w:t>
      </w:r>
      <w:proofErr w:type="gramStart"/>
      <w:r w:rsidRPr="00F4131B">
        <w:t>smoking[</w:t>
      </w:r>
      <w:proofErr w:type="gramEnd"/>
      <w:r w:rsidRPr="00F4131B">
        <w:t xml:space="preserve">17] - can be less effective than weaker accounts in changing </w:t>
      </w:r>
      <w:proofErr w:type="spellStart"/>
      <w:r w:rsidRPr="00F4131B">
        <w:t>behaviour</w:t>
      </w:r>
      <w:proofErr w:type="spellEnd"/>
      <w:r w:rsidRPr="00F4131B">
        <w:t xml:space="preserve">. Second, the peace movement should devote less attention to the dangers of nuclear war and more attention to what people can do to oppose it in their day-to-day lives.  (b) Fear of death. Although death receives a large amount of attention in the media, the consideration of one's own death has been one of the most taboo topics in western culture, at least until recently.[18] Nuclear war as an issue raises the topic insistently, and unconsciously many people may prefer to avoid the issue for this reason. The fear of and repression of conscious thoughts about personal death may also lead to an unconscious tendency to exaggerate the effects of nuclear war. One's own personal death - the end of consciousness - can be especially threatening in the context of others remaining alive and conscious. Somehow the death of everyone may be less threatening. Robert </w:t>
      </w:r>
      <w:proofErr w:type="spellStart"/>
      <w:proofErr w:type="gramStart"/>
      <w:r w:rsidRPr="00F4131B">
        <w:t>Lifton</w:t>
      </w:r>
      <w:proofErr w:type="spellEnd"/>
      <w:r w:rsidRPr="00F4131B">
        <w:t>[</w:t>
      </w:r>
      <w:proofErr w:type="gramEnd"/>
      <w:r w:rsidRPr="00F4131B">
        <w:t>19] argues that children who learn at roughly the same age about both personal death and nuclear holocaust may be unable to separate the two concepts, and as a result equate death with annihilation, with undesirable consequences for coping individually with life and working collectively against nuclear war.  Another factor here may be a feeling of potential guilt at the thought of surviving and having done nothing, or not enough or not the right thing, to prevent the deaths of others. Again, the idea that nearly everyone will die in nuclear war does not raise such disturbing possibilities.  (c) Exaggeration to stimulate action. When people concerned about nuclear war describe the threat to others, in many cases this does not trigger any action. An understandable response by the concerned people is to expand the threat until action is triggered. This is valid procedure in many physiological and other domains. If a person does not heed a call of 'Fire!</w:t>
      </w:r>
      <w:proofErr w:type="gramStart"/>
      <w:r w:rsidRPr="00F4131B">
        <w:t>',</w:t>
      </w:r>
      <w:proofErr w:type="gramEnd"/>
      <w:r w:rsidRPr="00F4131B">
        <w:t xml:space="preserve"> shouting louder may do the trick. But in many instances of intellectual argument this procedure is not appropriate. In the case of nuclear war it seems clear that the threat, even when stated very conservatively, is already past the point of sufficient stimulation. This means that what is needed is not an expansion of the threat but rather some avenue which allows and encourages people to take action to challenge the threat. A carefully thought out and planned strategy for challenging the war system, a strategy which makes sense to uncommitted people and which can easily accommodate their involvement, is one such avenue.[20]  (d) Planning and defeatism. People may identify thinking about and planning for an undesirable future - namely the occurrence and aftermath of nuclear war - with accepting its inevitability (defeatism) or even actually wanting it. By exaggerating the effects of nuclear war and </w:t>
      </w:r>
      <w:proofErr w:type="spellStart"/>
      <w:r w:rsidRPr="00F4131B">
        <w:t>emphasising</w:t>
      </w:r>
      <w:proofErr w:type="spellEnd"/>
      <w:r w:rsidRPr="00F4131B">
        <w:t xml:space="preserve"> the worst possible case, there becomes no post-war future at all to prepare for, and so this difficulty does not arise.  The limitations of this response are apparent in cases other than nuclear war. Surely it is not defeatism to think about what will happen when a </w:t>
      </w:r>
      <w:proofErr w:type="spellStart"/>
      <w:r w:rsidRPr="00F4131B">
        <w:t>labour</w:t>
      </w:r>
      <w:proofErr w:type="spellEnd"/>
      <w:r w:rsidRPr="00F4131B">
        <w:t xml:space="preserve"> strike is broken, when a social revolution is destroyed (as in Chile) or turns bad (as in the Soviet Union), or when political events develop in an expected though unpleasant way (as Nazism in the 1920s and 1930s). Since, I would argue, some sort of nuclear war is virtually inevitable unless radical changes occur in </w:t>
      </w:r>
      <w:proofErr w:type="spellStart"/>
      <w:r w:rsidRPr="00F4131B">
        <w:t>industrialised</w:t>
      </w:r>
      <w:proofErr w:type="spellEnd"/>
      <w:r w:rsidRPr="00F4131B">
        <w:t xml:space="preserve"> societies, it is realism rather than defeatism to think about and take account of the likely aftermath of nuclear war. An effective way to deal with the feeling or charge of defeatism is to prepare for the political aftermath of nuclear war in ways which reduce the likelihood of nuclear war occurring in the first place. This can be done for example by developing campaigns for social </w:t>
      </w:r>
      <w:proofErr w:type="spellStart"/>
      <w:r w:rsidRPr="00F4131B">
        <w:t>defence</w:t>
      </w:r>
      <w:proofErr w:type="spellEnd"/>
      <w:r w:rsidRPr="00F4131B">
        <w:t xml:space="preserve">, peace conversion and community self-management in ways which serve both as preparation to resist political repression in time of nuclear crisis or war, and as positive steps to build alternatives now to war-linked </w:t>
      </w:r>
      <w:r w:rsidRPr="00F4131B">
        <w:lastRenderedPageBreak/>
        <w:t xml:space="preserve">institutions.[21]  (e) Exaggeration to justify concern (I). People involved with any issue or activity tend to exaggerate its importance so as to justify and sustain their concern and involvement. Nuclear war is only one problem among many pressing problems in the world, which include starvation, poverty, exploitation, racial and sexual inequality and repressive governments. By concentrating on peace issues, one must by necessity give less attention to other pressing issues. An unconscious tendency to exaggerate the effects of nuclear war has the effect of reducing conscious or unconscious guilt at not doing more on other issues.  Guilt of this sort is undoubtedly common, especially among those who are active on social issues and who become familiar with the wide range of social problems needing attention. The irony is that those who feel guilt for this reason tend to be those who have least cause to feel so. One politically effective way to overcome this guilt may be to strengthen and expand links between anti-war struggles and struggles for justice, equality and the like.  (f) Exaggeration to justify concern (II). Spokespeople and apologists for the military establishment tend to </w:t>
      </w:r>
      <w:proofErr w:type="spellStart"/>
      <w:r w:rsidRPr="00F4131B">
        <w:t>emphasise</w:t>
      </w:r>
      <w:proofErr w:type="spellEnd"/>
      <w:r w:rsidRPr="00F4131B">
        <w:t xml:space="preserve"> conservative estimates of the effects of nuclear war. They also are primarily concerned with military and economic 'survival' of society so as to confront further threats to the state. One response to this orientation by people </w:t>
      </w:r>
      <w:proofErr w:type="spellStart"/>
      <w:r w:rsidRPr="00F4131B">
        <w:t>favouring</w:t>
      </w:r>
      <w:proofErr w:type="spellEnd"/>
      <w:r w:rsidRPr="00F4131B">
        <w:t xml:space="preserve"> non-military approaches to world order and peace is to assume that the military-based estimates are too low, and hence to exaggerate the effects and </w:t>
      </w:r>
      <w:proofErr w:type="spellStart"/>
      <w:r w:rsidRPr="00F4131B">
        <w:t>emphasise</w:t>
      </w:r>
      <w:proofErr w:type="spellEnd"/>
      <w:r w:rsidRPr="00F4131B">
        <w:t xml:space="preserve"> worst cases. The emotional underpinning for this response seems to be something like this: 'if a militarist thinks nuclear war will kill 100 million people and still wants more nuclear weapons, and because I am totally opposed to nuclear war or plans for waging it, therefore nuclear war surely would kill 500 million people or everyone on earth.'  This sort of unconscious reasoning confuses one's estimate of the size of a threat with one's attitude towards it. A more tenable conclusion is that the value structures of the militarist and the peace activist are sufficiently different to </w:t>
      </w:r>
      <w:proofErr w:type="spellStart"/>
      <w:r w:rsidRPr="00F4131B">
        <w:t>favour</w:t>
      </w:r>
      <w:proofErr w:type="spellEnd"/>
      <w:r w:rsidRPr="00F4131B">
        <w:t xml:space="preserve"> very different courses of action when considering the same evidence. The assumption that a given item of information will lead to a uniform emotional response or conclusion about its implications is false. The primary factor underlying differences in response to the threat of nuclear war is not differences in assessments of devastation, but political differences.  The identification of the degree of opposition to nuclear war with the degree of devastation envisaged may also lead to the labelling of those who make moderate estimates of the danger as lukewarm opponents of nuclear war. In many cases such an identification has some degree of validity: those with more awareness of the extent of racism, sexism, exploitation and misery in the world are often the ones who take the strongest action.  But the connection is not invariable. Extremism of belief and action does not automatically ensure accurate beliefs or effective action.  A recurrent problem is how to talk about nuclear war and wide scale devastation without appearing - or being - hardhearted. Peace activists are quite right to reject </w:t>
      </w:r>
      <w:proofErr w:type="spellStart"/>
      <w:r w:rsidRPr="00F4131B">
        <w:t>sterilised</w:t>
      </w:r>
      <w:proofErr w:type="spellEnd"/>
      <w:r w:rsidRPr="00F4131B">
        <w:t xml:space="preserve"> language and doublethink ('Peace is war') in discussions on nuclear death and destruction, especially when the facade of objectivity masks dangerous policies. But an exclusive reliance on highly emotional arguments, or an unofficial contest to see who can paint the worst picture of nuclear doom, is undesirable too, especially to the degree it subverts or paralyses critical thinking and creative development of strategy.  Another unconscious identification, related to the identification of the level of opposition to nuclear war with the level of destruction thought to be caused by it, arises out of people's abhorrence at 'thinking about the unthinkable', namely post-nuclear war planning by military and strategic planners. This abhorrence easily becomes abhorrence at 'thinking about the unthinkable' in another sense, namely thinking about nuclear war and its aftermath from a peace activist point of view.  The abhorrence, though, should be directed at the morality and politics of the military and strategic planners, not at thinking about the 'unthinkable' event itself. Many peace activists have accepted the reality of nuclear war as 'unthinkable', leaving the likes of strategic planner Herman Kahn </w:t>
      </w:r>
      <w:r w:rsidRPr="00F4131B">
        <w:lastRenderedPageBreak/>
        <w:t>with a virtual monopoly on thinking about nuclear war. So while post-nuclear war planning is seriously carried out by some military and government bodies, the strategies of the peace movement are seriously hampered by the gap created by self-imposed '</w:t>
      </w:r>
      <w:proofErr w:type="spellStart"/>
      <w:r w:rsidRPr="00F4131B">
        <w:t>unthinkability</w:t>
      </w:r>
      <w:proofErr w:type="spellEnd"/>
      <w:r w:rsidRPr="00F4131B">
        <w:t xml:space="preserve">'.  (g) White, western orientation. </w:t>
      </w:r>
      <w:r w:rsidRPr="00F4131B">
        <w:rPr>
          <w:highlight w:val="green"/>
        </w:rPr>
        <w:t xml:space="preserve">Most </w:t>
      </w:r>
      <w:r w:rsidRPr="00F4131B">
        <w:t xml:space="preserve">of the continuing </w:t>
      </w:r>
      <w:r w:rsidRPr="00F4131B">
        <w:rPr>
          <w:highlight w:val="green"/>
        </w:rPr>
        <w:t xml:space="preserve">large-scale suffering in the world - </w:t>
      </w:r>
      <w:r w:rsidRPr="00F4131B">
        <w:t xml:space="preserve">caused by poverty, starvation, disease and torture </w:t>
      </w:r>
      <w:r w:rsidRPr="00F4131B">
        <w:rPr>
          <w:highlight w:val="green"/>
        </w:rPr>
        <w:t xml:space="preserve">- is borne by </w:t>
      </w:r>
      <w:r w:rsidRPr="00F4131B">
        <w:t xml:space="preserve">the poor, non-white peoples of </w:t>
      </w:r>
      <w:r w:rsidRPr="00F4131B">
        <w:rPr>
          <w:highlight w:val="green"/>
        </w:rPr>
        <w:t>the third world</w:t>
      </w:r>
      <w:r w:rsidRPr="00F4131B">
        <w:t xml:space="preserve">. A </w:t>
      </w:r>
      <w:r w:rsidRPr="00F4131B">
        <w:rPr>
          <w:highlight w:val="green"/>
        </w:rPr>
        <w:t xml:space="preserve">global nuclear war might </w:t>
      </w:r>
      <w:r w:rsidRPr="00F4131B">
        <w:t xml:space="preserve">well </w:t>
      </w:r>
      <w:r w:rsidRPr="00F4131B">
        <w:rPr>
          <w:highlight w:val="green"/>
        </w:rPr>
        <w:t xml:space="preserve">kill fewer people than </w:t>
      </w:r>
      <w:r w:rsidRPr="00F4131B">
        <w:t xml:space="preserve">have </w:t>
      </w:r>
      <w:r w:rsidRPr="00F4131B">
        <w:rPr>
          <w:highlight w:val="green"/>
        </w:rPr>
        <w:t xml:space="preserve">died of starvation </w:t>
      </w:r>
      <w:r w:rsidRPr="00F4131B">
        <w:t xml:space="preserve">and hunger-related disease </w:t>
      </w:r>
      <w:r w:rsidRPr="00F4131B">
        <w:rPr>
          <w:highlight w:val="green"/>
        </w:rPr>
        <w:t xml:space="preserve">in the past 50 </w:t>
      </w:r>
      <w:r w:rsidRPr="00F4131B">
        <w:t xml:space="preserve">or 100 </w:t>
      </w:r>
      <w:r w:rsidRPr="00F4131B">
        <w:rPr>
          <w:highlight w:val="green"/>
        </w:rPr>
        <w:t>years</w:t>
      </w:r>
      <w:proofErr w:type="gramStart"/>
      <w:r w:rsidRPr="00F4131B">
        <w:t>.[</w:t>
      </w:r>
      <w:proofErr w:type="gramEnd"/>
      <w:r w:rsidRPr="00F4131B">
        <w:t>22] Smaller nuclear wars would make this sort of contrast greater.[23] Nuclear war is the one source of possible deaths of millions of people that would affect mainly white, rich, western societies (China and Japan are the prime possible exceptions). By comparison, the direct effect of global nuclear war on nonwhite, poor, third world populations would be relatively small.</w:t>
      </w:r>
    </w:p>
    <w:p w:rsidR="00F4131B" w:rsidRPr="00F4131B" w:rsidRDefault="00F4131B" w:rsidP="00F4131B"/>
    <w:p w:rsidR="00CE7391" w:rsidRDefault="00CE7391" w:rsidP="00CE7391">
      <w:pPr>
        <w:pStyle w:val="Heading3"/>
      </w:pPr>
      <w:r>
        <w:lastRenderedPageBreak/>
        <w:t>Framing</w:t>
      </w:r>
    </w:p>
    <w:p w:rsidR="00CE7391" w:rsidRPr="009C6FCA" w:rsidRDefault="00CE7391" w:rsidP="00CE7391"/>
    <w:p w:rsidR="00CE7391" w:rsidRPr="009C6FCA" w:rsidRDefault="00CE7391" w:rsidP="00CE7391">
      <w:pPr>
        <w:pStyle w:val="Heading4"/>
        <w:rPr>
          <w:rFonts w:cs="Times New Roman"/>
        </w:rPr>
      </w:pPr>
      <w:r w:rsidRPr="009C6FCA">
        <w:rPr>
          <w:rFonts w:cs="Times New Roman"/>
        </w:rPr>
        <w:t>Detachment from crisis-driven politics spurs practical resistance</w:t>
      </w:r>
    </w:p>
    <w:p w:rsidR="00CE7391" w:rsidRPr="009C6FCA" w:rsidRDefault="00CE7391" w:rsidP="00CE7391">
      <w:pPr>
        <w:contextualSpacing/>
        <w:rPr>
          <w:rFonts w:eastAsia="Calibri"/>
          <w:sz w:val="16"/>
          <w:shd w:val="clear" w:color="auto" w:fill="FFFFFF"/>
        </w:rPr>
      </w:pPr>
      <w:r w:rsidRPr="009C6FCA">
        <w:rPr>
          <w:rFonts w:eastAsia="Calibri"/>
          <w:b/>
          <w:sz w:val="20"/>
          <w:highlight w:val="cyan"/>
          <w:u w:val="single"/>
          <w:shd w:val="clear" w:color="auto" w:fill="FFFFFF"/>
        </w:rPr>
        <w:t>Cuomo, 96</w:t>
      </w:r>
      <w:r w:rsidRPr="009C6FCA">
        <w:rPr>
          <w:rFonts w:eastAsia="Calibri"/>
          <w:sz w:val="16"/>
          <w:shd w:val="clear" w:color="auto" w:fill="FFFFFF"/>
        </w:rPr>
        <w:t xml:space="preserve"> [Chris Cuomo 1996 - Professor of Philosophy and Women's Studies, and Director of the Institute for Women's Studies at the </w:t>
      </w:r>
      <w:proofErr w:type="spellStart"/>
      <w:r w:rsidRPr="009C6FCA">
        <w:rPr>
          <w:rFonts w:eastAsia="Calibri"/>
          <w:sz w:val="16"/>
          <w:shd w:val="clear" w:color="auto" w:fill="FFFFFF"/>
        </w:rPr>
        <w:t>Univerity</w:t>
      </w:r>
      <w:proofErr w:type="spellEnd"/>
      <w:r w:rsidRPr="009C6FCA">
        <w:rPr>
          <w:rFonts w:eastAsia="Calibri"/>
          <w:sz w:val="16"/>
          <w:shd w:val="clear" w:color="auto" w:fill="FFFFFF"/>
        </w:rPr>
        <w:t xml:space="preserve"> of Georgia – 1996 “War Is Not Just an Event: Reflections on the Significance of Everyday Violence” Published in </w:t>
      </w:r>
      <w:proofErr w:type="spellStart"/>
      <w:r w:rsidRPr="009C6FCA">
        <w:rPr>
          <w:rFonts w:eastAsia="Calibri"/>
          <w:sz w:val="16"/>
          <w:shd w:val="clear" w:color="auto" w:fill="FFFFFF"/>
        </w:rPr>
        <w:t>Hypatia</w:t>
      </w:r>
      <w:proofErr w:type="spellEnd"/>
      <w:r w:rsidRPr="009C6FCA">
        <w:rPr>
          <w:rFonts w:eastAsia="Calibri"/>
          <w:sz w:val="16"/>
          <w:shd w:val="clear" w:color="auto" w:fill="FFFFFF"/>
        </w:rPr>
        <w:t xml:space="preserve"> 11.4 </w:t>
      </w:r>
      <w:proofErr w:type="spellStart"/>
      <w:r w:rsidRPr="009C6FCA">
        <w:rPr>
          <w:rFonts w:eastAsia="Calibri"/>
          <w:sz w:val="16"/>
          <w:shd w:val="clear" w:color="auto" w:fill="FFFFFF"/>
        </w:rPr>
        <w:t>nb</w:t>
      </w:r>
      <w:proofErr w:type="spellEnd"/>
      <w:r w:rsidRPr="009C6FCA">
        <w:rPr>
          <w:rFonts w:eastAsia="Calibri"/>
          <w:sz w:val="16"/>
          <w:shd w:val="clear" w:color="auto" w:fill="FFFFFF"/>
        </w:rPr>
        <w:t>, pp. 30-46 (https://www.academia.edu/476274/War_is_not_just_an_event_Reflections_on_the_significance_of_everyday_violence)]</w:t>
      </w:r>
    </w:p>
    <w:p w:rsidR="00CE7391" w:rsidRPr="009C6FCA" w:rsidRDefault="00CE7391" w:rsidP="00CE7391">
      <w:pPr>
        <w:contextualSpacing/>
        <w:rPr>
          <w:rFonts w:eastAsia="Calibri"/>
          <w:sz w:val="16"/>
          <w:shd w:val="clear" w:color="auto" w:fill="FFFFFF"/>
        </w:rPr>
      </w:pPr>
      <w:r w:rsidRPr="009C6FCA">
        <w:rPr>
          <w:rFonts w:eastAsia="Calibri"/>
          <w:sz w:val="16"/>
        </w:rPr>
        <w:br/>
      </w:r>
      <w:r w:rsidRPr="009C6FCA">
        <w:rPr>
          <w:rFonts w:eastAsia="Calibri"/>
          <w:b/>
          <w:highlight w:val="cyan"/>
          <w:u w:val="single"/>
          <w:shd w:val="clear" w:color="auto" w:fill="FFFFFF"/>
        </w:rPr>
        <w:t>Moving away from crisis-driven politics</w:t>
      </w:r>
      <w:r w:rsidRPr="009C6FCA">
        <w:rPr>
          <w:rFonts w:eastAsia="Calibri"/>
          <w:sz w:val="16"/>
          <w:highlight w:val="cyan"/>
          <w:shd w:val="clear" w:color="auto" w:fill="FFFFFF"/>
        </w:rPr>
        <w:t xml:space="preserve"> </w:t>
      </w:r>
      <w:r w:rsidRPr="009C6FCA">
        <w:rPr>
          <w:rFonts w:eastAsia="Calibri"/>
          <w:sz w:val="16"/>
          <w:shd w:val="clear" w:color="auto" w:fill="FFFFFF"/>
        </w:rPr>
        <w:t xml:space="preserve">and ontologies concerning war and military violence also enables consideration of relationships among seemingly disparate phenomena, and therefore </w:t>
      </w:r>
      <w:r w:rsidRPr="009C6FCA">
        <w:rPr>
          <w:rFonts w:eastAsia="Calibri"/>
          <w:b/>
          <w:highlight w:val="cyan"/>
          <w:u w:val="single"/>
          <w:shd w:val="clear" w:color="auto" w:fill="FFFFFF"/>
        </w:rPr>
        <w:t>can shape</w:t>
      </w:r>
      <w:r w:rsidRPr="009C6FCA">
        <w:rPr>
          <w:rFonts w:eastAsia="Calibri"/>
          <w:sz w:val="16"/>
          <w:shd w:val="clear" w:color="auto" w:fill="FFFFFF"/>
        </w:rPr>
        <w:t xml:space="preserve"> more nuanced theoretical and </w:t>
      </w:r>
      <w:r w:rsidRPr="009C6FCA">
        <w:rPr>
          <w:rFonts w:eastAsia="Calibri"/>
          <w:b/>
          <w:highlight w:val="cyan"/>
          <w:u w:val="single"/>
          <w:shd w:val="clear" w:color="auto" w:fill="FFFFFF"/>
        </w:rPr>
        <w:t>practical forms of resistance</w:t>
      </w:r>
      <w:r w:rsidRPr="009C6FCA">
        <w:rPr>
          <w:rFonts w:eastAsia="Calibri"/>
          <w:sz w:val="16"/>
          <w:shd w:val="clear" w:color="auto" w:fill="FFFFFF"/>
        </w:rPr>
        <w:t xml:space="preserv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t>
      </w:r>
      <w:r w:rsidRPr="009C6FCA">
        <w:rPr>
          <w:rFonts w:eastAsia="Calibri"/>
          <w:b/>
          <w:highlight w:val="cyan"/>
          <w:u w:val="single"/>
          <w:shd w:val="clear" w:color="auto" w:fill="FFFFFF"/>
        </w:rPr>
        <w:t>which threats of state-sponsored violence are</w:t>
      </w:r>
      <w:r w:rsidRPr="009C6FCA">
        <w:rPr>
          <w:rFonts w:eastAsia="Calibri"/>
          <w:sz w:val="16"/>
          <w:shd w:val="clear" w:color="auto" w:fill="FFFFFF"/>
        </w:rPr>
        <w:t xml:space="preserve"> a sometimes </w:t>
      </w:r>
      <w:r w:rsidRPr="009C6FCA">
        <w:rPr>
          <w:rFonts w:eastAsia="Calibri"/>
          <w:b/>
          <w:highlight w:val="cyan"/>
          <w:u w:val="single"/>
          <w:shd w:val="clear" w:color="auto" w:fill="FFFFFF"/>
        </w:rPr>
        <w:t>invisible</w:t>
      </w:r>
      <w:r w:rsidRPr="009C6FCA">
        <w:rPr>
          <w:rFonts w:eastAsia="Calibri"/>
          <w:sz w:val="16"/>
          <w:shd w:val="clear" w:color="auto" w:fill="FFFFFF"/>
        </w:rPr>
        <w:t xml:space="preserve">/sometimes bold </w:t>
      </w:r>
      <w:r w:rsidRPr="009C6FCA">
        <w:rPr>
          <w:rFonts w:eastAsia="Calibri"/>
          <w:b/>
          <w:highlight w:val="cyan"/>
          <w:u w:val="single"/>
          <w:shd w:val="clear" w:color="auto" w:fill="FFFFFF"/>
        </w:rPr>
        <w:t>agent of racism, nationalism, and corporate interests</w:t>
      </w:r>
      <w:r w:rsidRPr="009C6FCA">
        <w:rPr>
          <w:rFonts w:eastAsia="Calibri"/>
          <w:sz w:val="16"/>
          <w:shd w:val="clear" w:color="auto" w:fill="FFFFFF"/>
        </w:rPr>
        <w:t xml:space="preserve">; the fact that vast numbers of communities, cities, and nations are currently in the midst of excruciatingly violent circumstances. It also provides a lens for considering the relationships among the various kinds of violence that get labeled "war."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 the dramatic nature of </w:t>
      </w:r>
      <w:r w:rsidRPr="009C6FCA">
        <w:rPr>
          <w:rFonts w:eastAsia="Calibri"/>
          <w:b/>
          <w:highlight w:val="cyan"/>
          <w:u w:val="single"/>
          <w:shd w:val="clear" w:color="auto" w:fill="FFFFFF"/>
        </w:rPr>
        <w:t>declared</w:t>
      </w:r>
      <w:r w:rsidRPr="009C6FCA">
        <w:rPr>
          <w:rFonts w:eastAsia="Calibri"/>
          <w:sz w:val="16"/>
          <w:shd w:val="clear" w:color="auto" w:fill="FFFFFF"/>
        </w:rPr>
        <w:t xml:space="preserve">, large-scale </w:t>
      </w:r>
      <w:r w:rsidRPr="009C6FCA">
        <w:rPr>
          <w:rFonts w:eastAsia="Calibri"/>
          <w:b/>
          <w:highlight w:val="cyan"/>
          <w:u w:val="single"/>
          <w:shd w:val="clear" w:color="auto" w:fill="FFFFFF"/>
        </w:rPr>
        <w:t>conflicts should not obfuscate the ways in which military violence pervades most societies</w:t>
      </w:r>
      <w:r w:rsidRPr="009C6FCA">
        <w:rPr>
          <w:rFonts w:eastAsia="Calibri"/>
          <w:sz w:val="16"/>
          <w:shd w:val="clear" w:color="auto" w:fill="FFFFFF"/>
        </w:rPr>
        <w:t xml:space="preserve"> in increasingly technologically sophisticated ways and the significance of military institutions and everyday practices in shaping reality. Philosophical discussions that focus only on the ethics of declaring and fighting wars miss these connections, and also miss the ways in which even declared military conflicts are often experienced as omnipresent horrors. These approaches also leave unquestioned tendencies to suspend or distort moral </w:t>
      </w:r>
      <w:proofErr w:type="spellStart"/>
      <w:r w:rsidRPr="009C6FCA">
        <w:rPr>
          <w:rFonts w:eastAsia="Calibri"/>
          <w:sz w:val="16"/>
          <w:shd w:val="clear" w:color="auto" w:fill="FFFFFF"/>
        </w:rPr>
        <w:t>judgement</w:t>
      </w:r>
      <w:proofErr w:type="spellEnd"/>
      <w:r w:rsidRPr="009C6FCA">
        <w:rPr>
          <w:rFonts w:eastAsia="Calibri"/>
          <w:sz w:val="16"/>
          <w:shd w:val="clear" w:color="auto" w:fill="FFFFFF"/>
        </w:rPr>
        <w:t xml:space="preserve"> in the face of what appears to be the inevitability of war and militarism.</w:t>
      </w:r>
    </w:p>
    <w:p w:rsidR="00CE7391" w:rsidRPr="009C6FCA" w:rsidRDefault="00CE7391" w:rsidP="00CE7391">
      <w:pPr>
        <w:contextualSpacing/>
        <w:rPr>
          <w:rFonts w:eastAsia="Calibri"/>
          <w:sz w:val="16"/>
          <w:shd w:val="clear" w:color="auto" w:fill="FFFFFF"/>
        </w:rPr>
      </w:pPr>
    </w:p>
    <w:p w:rsidR="00CE7391" w:rsidRPr="009C6FCA" w:rsidRDefault="00CE7391" w:rsidP="00CE7391">
      <w:pPr>
        <w:pStyle w:val="Heading4"/>
        <w:rPr>
          <w:rFonts w:cs="Times New Roman"/>
        </w:rPr>
      </w:pPr>
      <w:r w:rsidRPr="009C6FCA">
        <w:rPr>
          <w:rFonts w:cs="Times New Roman"/>
        </w:rPr>
        <w:t>Worst-case risk assessment leads to policy failure, failed predictions, and makes risks more likely to occur</w:t>
      </w:r>
    </w:p>
    <w:p w:rsidR="00CE7391" w:rsidRPr="009C6FCA" w:rsidRDefault="00CE7391" w:rsidP="00CE7391">
      <w:pPr>
        <w:contextualSpacing/>
        <w:rPr>
          <w:rFonts w:eastAsia="Calibri"/>
          <w:sz w:val="20"/>
          <w:szCs w:val="20"/>
        </w:rPr>
      </w:pPr>
      <w:proofErr w:type="spellStart"/>
      <w:r w:rsidRPr="009C6FCA">
        <w:rPr>
          <w:rFonts w:eastAsia="Calibri"/>
          <w:b/>
          <w:szCs w:val="20"/>
          <w:highlight w:val="cyan"/>
          <w:u w:val="single"/>
        </w:rPr>
        <w:t>Schneier</w:t>
      </w:r>
      <w:proofErr w:type="spellEnd"/>
      <w:r w:rsidRPr="009C6FCA">
        <w:rPr>
          <w:rFonts w:eastAsia="Calibri"/>
          <w:b/>
          <w:szCs w:val="20"/>
          <w:highlight w:val="cyan"/>
          <w:u w:val="single"/>
        </w:rPr>
        <w:t xml:space="preserve"> 10</w:t>
      </w:r>
      <w:r w:rsidRPr="009C6FCA">
        <w:rPr>
          <w:rFonts w:eastAsia="Calibri"/>
          <w:szCs w:val="20"/>
        </w:rPr>
        <w:t xml:space="preserve"> </w:t>
      </w:r>
      <w:r w:rsidRPr="009C6FCA">
        <w:rPr>
          <w:rFonts w:eastAsia="Calibri"/>
          <w:sz w:val="20"/>
          <w:szCs w:val="20"/>
        </w:rPr>
        <w:t xml:space="preserve">Bruce </w:t>
      </w:r>
      <w:proofErr w:type="spellStart"/>
      <w:r w:rsidRPr="009C6FCA">
        <w:rPr>
          <w:rFonts w:eastAsia="Calibri"/>
          <w:sz w:val="20"/>
          <w:szCs w:val="20"/>
        </w:rPr>
        <w:t>Schneier</w:t>
      </w:r>
      <w:proofErr w:type="spellEnd"/>
      <w:r w:rsidRPr="009C6FCA">
        <w:rPr>
          <w:rFonts w:eastAsia="Calibri"/>
          <w:sz w:val="20"/>
          <w:szCs w:val="20"/>
        </w:rPr>
        <w:t xml:space="preserve"> is a security technologist, and author of "Beyond Fear: Thinking Sensibly About Security in an Uncertain World." “Worst-case thinking makes us nuts, not safe” May 12, 2010 </w:t>
      </w:r>
      <w:hyperlink r:id="rId34" w:history="1">
        <w:r w:rsidRPr="009C6FCA">
          <w:rPr>
            <w:rFonts w:eastAsia="Calibri"/>
            <w:sz w:val="20"/>
            <w:szCs w:val="20"/>
          </w:rPr>
          <w:t>http://www.cnn.com/2010/OPINION/05/12/schneier.worst.case.thinking/</w:t>
        </w:r>
      </w:hyperlink>
      <w:r w:rsidRPr="009C6FCA">
        <w:rPr>
          <w:rFonts w:eastAsia="Calibri"/>
          <w:sz w:val="20"/>
          <w:szCs w:val="20"/>
        </w:rPr>
        <w:t xml:space="preserve">  *</w:t>
      </w:r>
      <w:proofErr w:type="gramStart"/>
      <w:r w:rsidRPr="009C6FCA">
        <w:rPr>
          <w:rFonts w:eastAsia="Calibri"/>
          <w:sz w:val="20"/>
          <w:szCs w:val="20"/>
        </w:rPr>
        <w:t>We</w:t>
      </w:r>
      <w:proofErr w:type="gramEnd"/>
      <w:r w:rsidRPr="009C6FCA">
        <w:rPr>
          <w:rFonts w:eastAsia="Calibri"/>
          <w:sz w:val="20"/>
          <w:szCs w:val="20"/>
        </w:rPr>
        <w:t xml:space="preserve"> do not endorse </w:t>
      </w:r>
      <w:proofErr w:type="spellStart"/>
      <w:r w:rsidRPr="009C6FCA">
        <w:rPr>
          <w:rFonts w:eastAsia="Calibri"/>
          <w:sz w:val="20"/>
          <w:szCs w:val="20"/>
        </w:rPr>
        <w:t>ableist</w:t>
      </w:r>
      <w:proofErr w:type="spellEnd"/>
      <w:r w:rsidRPr="009C6FCA">
        <w:rPr>
          <w:rFonts w:eastAsia="Calibri"/>
          <w:sz w:val="20"/>
          <w:szCs w:val="20"/>
        </w:rPr>
        <w:t xml:space="preserve"> language</w:t>
      </w:r>
    </w:p>
    <w:p w:rsidR="00CE7391" w:rsidRPr="009C6FCA" w:rsidRDefault="00CE7391" w:rsidP="00CE7391">
      <w:pPr>
        <w:contextualSpacing/>
        <w:textAlignment w:val="baseline"/>
        <w:rPr>
          <w:rFonts w:eastAsia="Times New Roman"/>
          <w:color w:val="000000"/>
          <w:sz w:val="16"/>
        </w:rPr>
      </w:pPr>
      <w:r w:rsidRPr="009C6FCA">
        <w:rPr>
          <w:rFonts w:eastAsia="Times New Roman"/>
          <w:color w:val="000000"/>
          <w:sz w:val="16"/>
        </w:rPr>
        <w:t xml:space="preserve">There's a certain blindness that comes from worst-case thinking. An extension of the precautionary principle, it involves imagining the worst possible outcome and then acting as if it were a certainty. It substitutes imagination for thinking, speculation for risk analysis and fear for reason. It fosters powerlessness and vulnerability and magnifies social paralysis. And it makes us more vulnerable to the effects of terrorism. </w:t>
      </w:r>
      <w:r w:rsidRPr="009C6FCA">
        <w:rPr>
          <w:rFonts w:eastAsia="Times New Roman"/>
          <w:b/>
          <w:color w:val="000000"/>
          <w:highlight w:val="cyan"/>
          <w:u w:val="single"/>
        </w:rPr>
        <w:t>Worst-case thinking means</w:t>
      </w:r>
      <w:r w:rsidRPr="009C6FCA">
        <w:rPr>
          <w:rFonts w:eastAsia="Times New Roman"/>
          <w:color w:val="000000"/>
          <w:sz w:val="16"/>
        </w:rPr>
        <w:t xml:space="preserve"> generally </w:t>
      </w:r>
      <w:r w:rsidRPr="009C6FCA">
        <w:rPr>
          <w:rFonts w:eastAsia="Times New Roman"/>
          <w:b/>
          <w:color w:val="000000"/>
          <w:highlight w:val="cyan"/>
          <w:u w:val="single"/>
        </w:rPr>
        <w:t>bad decision making for several reasons. First, it's only half of the cost-benefit equation</w:t>
      </w:r>
      <w:r w:rsidRPr="009C6FCA">
        <w:rPr>
          <w:rFonts w:eastAsia="Times New Roman"/>
          <w:b/>
          <w:color w:val="000000"/>
          <w:u w:val="single"/>
        </w:rPr>
        <w:t>.</w:t>
      </w:r>
      <w:r w:rsidRPr="009C6FCA">
        <w:rPr>
          <w:rFonts w:eastAsia="Times New Roman"/>
          <w:color w:val="000000"/>
          <w:sz w:val="16"/>
        </w:rPr>
        <w:t xml:space="preserve"> Every decision has costs and benefits, risks and rewards. By speculating about what can possibly go wrong, and then acting as if that is likely to happen, </w:t>
      </w:r>
      <w:r w:rsidRPr="009C6FCA">
        <w:rPr>
          <w:rFonts w:eastAsia="Times New Roman"/>
          <w:color w:val="000000"/>
          <w:sz w:val="16"/>
          <w:szCs w:val="10"/>
        </w:rPr>
        <w:t xml:space="preserve">worst-case thinking focuses only on the extreme but improbable risks </w:t>
      </w:r>
      <w:r w:rsidRPr="009C6FCA">
        <w:rPr>
          <w:rFonts w:eastAsia="Times New Roman"/>
          <w:b/>
          <w:color w:val="000000"/>
          <w:szCs w:val="26"/>
          <w:highlight w:val="cyan"/>
          <w:u w:val="single"/>
        </w:rPr>
        <w:t>and</w:t>
      </w:r>
      <w:r w:rsidRPr="009C6FCA">
        <w:rPr>
          <w:rFonts w:eastAsia="Times New Roman"/>
          <w:b/>
          <w:color w:val="000000"/>
          <w:highlight w:val="cyan"/>
          <w:u w:val="single"/>
        </w:rPr>
        <w:t xml:space="preserve"> does a poor job at assessing outcomes. Second</w:t>
      </w:r>
      <w:r w:rsidRPr="009C6FCA">
        <w:rPr>
          <w:rFonts w:eastAsia="Times New Roman"/>
          <w:color w:val="000000"/>
          <w:sz w:val="16"/>
        </w:rPr>
        <w:t xml:space="preserve">, it's based on flawed logic. </w:t>
      </w:r>
      <w:r w:rsidRPr="009C6FCA">
        <w:rPr>
          <w:rFonts w:eastAsia="Times New Roman"/>
          <w:b/>
          <w:color w:val="000000"/>
          <w:highlight w:val="cyan"/>
          <w:u w:val="single"/>
        </w:rPr>
        <w:t xml:space="preserve">It begs the question by assuming that a proponent of an action must prove that the nightmare scenario is impossible. Third, it can be used to support any position </w:t>
      </w:r>
      <w:r w:rsidRPr="009C6FCA">
        <w:rPr>
          <w:rFonts w:eastAsia="Times New Roman"/>
          <w:color w:val="000000"/>
          <w:sz w:val="16"/>
          <w:szCs w:val="10"/>
        </w:rPr>
        <w:t xml:space="preserve">or its opposite. </w:t>
      </w:r>
      <w:r w:rsidRPr="009C6FCA">
        <w:rPr>
          <w:rFonts w:eastAsia="Times New Roman"/>
          <w:b/>
          <w:color w:val="000000"/>
          <w:highlight w:val="cyan"/>
          <w:u w:val="single"/>
        </w:rPr>
        <w:t>If we build a nuclear power plant, it could melt down. If we don't build it, we will run short of power and society will collapse into anarchy.</w:t>
      </w:r>
      <w:r w:rsidRPr="009C6FCA">
        <w:rPr>
          <w:rFonts w:eastAsia="Times New Roman"/>
          <w:color w:val="000000"/>
          <w:sz w:val="16"/>
        </w:rPr>
        <w:t xml:space="preserve"> If we allow flights near Iceland's volcanic ash, planes will crash and people will die. If we don't, organs won't arrive in time for transplant operations and people will die. If we don't invade Iraq, Saddam Hussein might use the nuclear weapons he might have. If we do, we might destabilize the Middle East, leading to widespread violence and death. Of course, not all fears are equal. Those that we tend to exaggerate are more easily justified by worst-case thinking. So</w:t>
      </w:r>
      <w:r w:rsidRPr="009C6FCA">
        <w:rPr>
          <w:rFonts w:eastAsia="Times New Roman"/>
          <w:b/>
          <w:color w:val="000000"/>
          <w:sz w:val="8"/>
          <w:u w:val="single"/>
        </w:rPr>
        <w:t xml:space="preserve"> </w:t>
      </w:r>
      <w:r w:rsidRPr="009C6FCA">
        <w:rPr>
          <w:rFonts w:eastAsia="Times New Roman"/>
          <w:color w:val="000000"/>
          <w:sz w:val="16"/>
        </w:rPr>
        <w:t xml:space="preserve">terrorism fears trump privacy fears, and almost everything else; technology is hard to understand and therefore scary; nuclear weapons are worse than conventional weapons; our children need to be protected at all costs; and annihilating the planet is bad. </w:t>
      </w:r>
      <w:r w:rsidRPr="009C6FCA">
        <w:rPr>
          <w:rFonts w:eastAsia="Times New Roman"/>
          <w:b/>
          <w:color w:val="000000"/>
          <w:highlight w:val="cyan"/>
          <w:u w:val="single"/>
        </w:rPr>
        <w:t xml:space="preserve">Basically, any fear that </w:t>
      </w:r>
      <w:r w:rsidRPr="009C6FCA">
        <w:rPr>
          <w:rFonts w:eastAsia="Times New Roman"/>
          <w:b/>
          <w:color w:val="000000"/>
          <w:highlight w:val="cyan"/>
          <w:u w:val="single"/>
        </w:rPr>
        <w:lastRenderedPageBreak/>
        <w:t xml:space="preserve">would make a good movie plot is amenable to worst-case thinking. Fourth and finally, worst-case thinking validates ignorance. </w:t>
      </w:r>
      <w:r w:rsidRPr="009C6FCA">
        <w:rPr>
          <w:rFonts w:eastAsia="Times New Roman"/>
          <w:color w:val="000000"/>
          <w:sz w:val="16"/>
        </w:rPr>
        <w:t xml:space="preserve">Instead of focusing on what we know, it focuses on what we don't know -- and what we can imagine. Remember Defense Secretary </w:t>
      </w:r>
      <w:r w:rsidRPr="009C6FCA">
        <w:rPr>
          <w:rFonts w:eastAsia="Times New Roman"/>
          <w:sz w:val="16"/>
          <w:bdr w:val="none" w:sz="0" w:space="0" w:color="auto" w:frame="1"/>
        </w:rPr>
        <w:t>Donald Rumsfeld's</w:t>
      </w:r>
      <w:r w:rsidRPr="009C6FCA">
        <w:rPr>
          <w:rFonts w:eastAsia="Times New Roman"/>
          <w:color w:val="000000"/>
          <w:sz w:val="16"/>
        </w:rPr>
        <w:t xml:space="preserve"> quote? "Reports that say that something hasn't happened are always interesting to me, because as we know, there are known knowns; there are things we know we know. We also know there are known unknowns; that is to say we know there are some things we do not know. But there are also unknown unknowns -- the ones we don't know we don't know." And this: "the absence of evidence is not evidence of absence." Ignorance isn't a cause for doubt; when you can fill that ignorance with imagination, it can be a call to action. Even worse, it can lead to hasty and dangerous acts</w:t>
      </w:r>
      <w:r w:rsidRPr="009C6FCA">
        <w:rPr>
          <w:rFonts w:eastAsia="Times New Roman"/>
          <w:b/>
          <w:color w:val="000000"/>
          <w:sz w:val="8"/>
          <w:u w:val="single"/>
        </w:rPr>
        <w:t>.</w:t>
      </w:r>
      <w:r w:rsidRPr="009C6FCA">
        <w:rPr>
          <w:rFonts w:eastAsia="Times New Roman"/>
          <w:color w:val="000000"/>
          <w:sz w:val="16"/>
        </w:rPr>
        <w:t xml:space="preserve"> You can't wait for a smoking gun, so you act as if the gun is about to go off. </w:t>
      </w:r>
      <w:r w:rsidRPr="009C6FCA">
        <w:rPr>
          <w:rFonts w:eastAsia="Times New Roman"/>
          <w:b/>
          <w:color w:val="000000"/>
          <w:highlight w:val="cyan"/>
          <w:u w:val="single"/>
        </w:rPr>
        <w:t xml:space="preserve">Rather than making us safer, worst-case thinking has the potential to cause dangerous escalation. </w:t>
      </w:r>
      <w:r w:rsidRPr="009C6FCA">
        <w:rPr>
          <w:rFonts w:eastAsia="Times New Roman"/>
          <w:color w:val="000000"/>
          <w:sz w:val="16"/>
        </w:rPr>
        <w:t>The new undercurrent in this is that our society no longer has the ability to calculate probabilities. Risk assessment is devalued. Probabilistic thinking is repudiated in favor of "</w:t>
      </w:r>
      <w:proofErr w:type="spellStart"/>
      <w:r w:rsidRPr="009C6FCA">
        <w:rPr>
          <w:rFonts w:eastAsia="Times New Roman"/>
          <w:color w:val="000000"/>
          <w:sz w:val="16"/>
        </w:rPr>
        <w:t>possibilistic</w:t>
      </w:r>
      <w:proofErr w:type="spellEnd"/>
      <w:r w:rsidRPr="009C6FCA">
        <w:rPr>
          <w:rFonts w:eastAsia="Times New Roman"/>
          <w:color w:val="000000"/>
          <w:sz w:val="16"/>
        </w:rPr>
        <w:t xml:space="preserve"> thinking": Since we can't know what's likely to go wrong, let's speculate about what can possibly go wrong. </w:t>
      </w:r>
      <w:r w:rsidRPr="009C6FCA">
        <w:rPr>
          <w:rFonts w:eastAsia="Times New Roman"/>
          <w:b/>
          <w:color w:val="000000"/>
          <w:highlight w:val="cyan"/>
          <w:u w:val="single"/>
        </w:rPr>
        <w:t>Worst-case thinking leads to bad decisions, bad systems design, and bad security.</w:t>
      </w:r>
      <w:r w:rsidRPr="009C6FCA">
        <w:rPr>
          <w:rFonts w:eastAsia="Times New Roman"/>
          <w:color w:val="000000"/>
        </w:rPr>
        <w:t xml:space="preserve"> </w:t>
      </w:r>
      <w:r w:rsidRPr="009C6FCA">
        <w:rPr>
          <w:rFonts w:eastAsia="Times New Roman"/>
          <w:color w:val="000000"/>
          <w:sz w:val="16"/>
        </w:rPr>
        <w:t xml:space="preserve">And we all have direct experience with its effects: airline security and the TSA, which we make fun of when we're not appalled that they're harassing 93-year-old women or keeping first-graders off airplanes. You can't be too careful! Actually, you can. </w:t>
      </w:r>
      <w:r w:rsidRPr="009C6FCA">
        <w:rPr>
          <w:rFonts w:eastAsia="Times New Roman"/>
          <w:b/>
          <w:color w:val="000000"/>
          <w:highlight w:val="cyan"/>
          <w:u w:val="single"/>
        </w:rPr>
        <w:t>You can refuse to fly because of the possibility of plane crashes. You can lock your children in the house because of the possibility of child predators</w:t>
      </w:r>
      <w:r w:rsidRPr="009C6FCA">
        <w:rPr>
          <w:rFonts w:eastAsia="Times New Roman"/>
          <w:color w:val="000000"/>
          <w:sz w:val="16"/>
        </w:rPr>
        <w:t xml:space="preserve">.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 Frank </w:t>
      </w:r>
      <w:proofErr w:type="spellStart"/>
      <w:r w:rsidRPr="009C6FCA">
        <w:rPr>
          <w:rFonts w:eastAsia="Times New Roman"/>
          <w:color w:val="000000"/>
          <w:sz w:val="16"/>
        </w:rPr>
        <w:t>Furedi</w:t>
      </w:r>
      <w:proofErr w:type="spellEnd"/>
      <w:r w:rsidRPr="009C6FCA">
        <w:rPr>
          <w:rFonts w:eastAsia="Times New Roman"/>
          <w:color w:val="000000"/>
          <w:sz w:val="16"/>
        </w:rPr>
        <w:t xml:space="preserve">, a sociology professor at the University of Kent, writes: "Worst-case thinking encourages society to adopt fear as one of the dominant principles around which the public, the government and institutions should organize their life. It institutionalizes insecurity and fosters a mood of confusion and powerlessness. Through popularizing the belief that worst cases are normal, it incites people to feel defenseless and vulnerable to a wide range of future threats." Even worse, it plays directly into the hands of terrorists, creating a population that is easily terrorized -- even by failed </w:t>
      </w:r>
      <w:r w:rsidRPr="009C6FCA">
        <w:rPr>
          <w:rFonts w:eastAsia="Times New Roman"/>
          <w:sz w:val="16"/>
          <w:bdr w:val="none" w:sz="0" w:space="0" w:color="auto" w:frame="1"/>
        </w:rPr>
        <w:t>terrorist</w:t>
      </w:r>
      <w:r w:rsidRPr="009C6FCA">
        <w:rPr>
          <w:rFonts w:eastAsia="Times New Roman"/>
          <w:color w:val="000000"/>
          <w:sz w:val="16"/>
        </w:rPr>
        <w:t xml:space="preserve"> attacks like the Christmas Day underwear bomber and the Times Square SUV bomber. When someone is proposing a change, the onus should be on them to justify it over the status quo. But</w:t>
      </w:r>
      <w:r w:rsidRPr="009C6FCA">
        <w:rPr>
          <w:rFonts w:eastAsia="Times New Roman"/>
          <w:b/>
          <w:color w:val="000000"/>
          <w:sz w:val="8"/>
          <w:u w:val="single"/>
        </w:rPr>
        <w:t xml:space="preserve"> </w:t>
      </w:r>
      <w:r w:rsidRPr="009C6FCA">
        <w:rPr>
          <w:rFonts w:eastAsia="Times New Roman"/>
          <w:b/>
          <w:color w:val="000000"/>
          <w:highlight w:val="cyan"/>
          <w:u w:val="single"/>
        </w:rPr>
        <w:t>worst case thinking</w:t>
      </w:r>
      <w:r w:rsidRPr="009C6FCA">
        <w:rPr>
          <w:rFonts w:eastAsia="Times New Roman"/>
          <w:color w:val="000000"/>
          <w:sz w:val="16"/>
        </w:rPr>
        <w:t xml:space="preserve"> is a way of looking at the world that exaggerates the rare and unusual and gives the rare much more credence than it deserves. It isn't really a principle; it's a cheap trick to justify what you already believe. It </w:t>
      </w:r>
      <w:r w:rsidRPr="009C6FCA">
        <w:rPr>
          <w:rFonts w:eastAsia="Times New Roman"/>
          <w:b/>
          <w:color w:val="000000"/>
          <w:highlight w:val="cyan"/>
          <w:u w:val="single"/>
        </w:rPr>
        <w:t xml:space="preserve">lets </w:t>
      </w:r>
      <w:r w:rsidRPr="009C6FCA">
        <w:rPr>
          <w:rFonts w:eastAsia="Times New Roman"/>
          <w:color w:val="000000"/>
          <w:sz w:val="16"/>
        </w:rPr>
        <w:t>lazy or biased</w:t>
      </w:r>
      <w:r w:rsidRPr="009C6FCA">
        <w:rPr>
          <w:rFonts w:eastAsia="Times New Roman"/>
          <w:b/>
          <w:color w:val="000000"/>
          <w:sz w:val="10"/>
          <w:u w:val="single"/>
        </w:rPr>
        <w:t xml:space="preserve"> </w:t>
      </w:r>
      <w:r w:rsidRPr="009C6FCA">
        <w:rPr>
          <w:rFonts w:eastAsia="Times New Roman"/>
          <w:b/>
          <w:color w:val="000000"/>
          <w:highlight w:val="cyan"/>
          <w:u w:val="single"/>
        </w:rPr>
        <w:t>people make what seem to be cogent arguments without understanding the whole issue.</w:t>
      </w:r>
      <w:r w:rsidRPr="009C6FCA">
        <w:rPr>
          <w:rFonts w:eastAsia="Times New Roman"/>
          <w:color w:val="000000"/>
          <w:sz w:val="16"/>
        </w:rPr>
        <w:t xml:space="preserve"> And when people don't need to refute counterarguments, there's no point in listening to them.</w:t>
      </w:r>
    </w:p>
    <w:p w:rsidR="00CE7391" w:rsidRPr="009C6FCA" w:rsidRDefault="00CE7391" w:rsidP="00CE7391">
      <w:pPr>
        <w:contextualSpacing/>
        <w:rPr>
          <w:rFonts w:eastAsia="Calibri"/>
          <w:sz w:val="16"/>
        </w:rPr>
      </w:pPr>
    </w:p>
    <w:p w:rsidR="00CE7391" w:rsidRPr="009C6FCA" w:rsidRDefault="00CE7391" w:rsidP="00CE7391">
      <w:pPr>
        <w:contextualSpacing/>
        <w:rPr>
          <w:rFonts w:eastAsia="Calibri"/>
          <w:sz w:val="16"/>
        </w:rPr>
      </w:pPr>
    </w:p>
    <w:p w:rsidR="00CE7391" w:rsidRPr="009C6FCA" w:rsidRDefault="00CE7391" w:rsidP="00CE7391">
      <w:pPr>
        <w:contextualSpacing/>
        <w:rPr>
          <w:rFonts w:eastAsia="Calibri"/>
          <w:sz w:val="16"/>
        </w:rPr>
      </w:pPr>
    </w:p>
    <w:p w:rsidR="00865A28" w:rsidRDefault="00865A28" w:rsidP="00865A28">
      <w:pPr>
        <w:pStyle w:val="Heading2"/>
      </w:pPr>
      <w:r>
        <w:lastRenderedPageBreak/>
        <w:t>Democracy/Anonymous Advantage</w:t>
      </w:r>
    </w:p>
    <w:p w:rsidR="00865A28" w:rsidRDefault="00865A28" w:rsidP="00865A28">
      <w:pPr>
        <w:pStyle w:val="Heading3"/>
      </w:pPr>
      <w:r>
        <w:lastRenderedPageBreak/>
        <w:t xml:space="preserve">FRT </w:t>
      </w:r>
      <w:proofErr w:type="gramStart"/>
      <w:r>
        <w:t>k2</w:t>
      </w:r>
      <w:proofErr w:type="gramEnd"/>
      <w:r>
        <w:t xml:space="preserve"> Anonymous Speech</w:t>
      </w:r>
    </w:p>
    <w:p w:rsidR="00865A28" w:rsidRPr="00E60837" w:rsidRDefault="00865A28" w:rsidP="00865A28"/>
    <w:p w:rsidR="00865A28" w:rsidRPr="00E60837" w:rsidRDefault="00865A28" w:rsidP="00865A28">
      <w:pPr>
        <w:pStyle w:val="Heading4"/>
      </w:pPr>
      <w:r w:rsidRPr="00E60837">
        <w:t>FRT represents a serious threat to anonymous speech/assembly.</w:t>
      </w:r>
    </w:p>
    <w:p w:rsidR="00865A28" w:rsidRPr="00507CAA" w:rsidRDefault="00865A28" w:rsidP="00865A28">
      <w:pPr>
        <w:rPr>
          <w:bCs/>
        </w:rPr>
      </w:pPr>
      <w:proofErr w:type="gramStart"/>
      <w:r>
        <w:rPr>
          <w:rStyle w:val="Style13ptBold"/>
        </w:rPr>
        <w:t xml:space="preserve">Brown 14 </w:t>
      </w:r>
      <w:r>
        <w:rPr>
          <w:rStyle w:val="Style13ptBold"/>
          <w:b w:val="0"/>
        </w:rPr>
        <w:t>– Associate Professor of Law, University of Baltimore School of Law.</w:t>
      </w:r>
      <w:proofErr w:type="gramEnd"/>
      <w:r>
        <w:rPr>
          <w:rStyle w:val="Style13ptBold"/>
          <w:b w:val="0"/>
        </w:rPr>
        <w:t xml:space="preserve"> B.A., Cornell; J.D., University of Michigan </w:t>
      </w:r>
      <w:r>
        <w:rPr>
          <w:rStyle w:val="Style13ptBold"/>
          <w:b w:val="0"/>
          <w:sz w:val="22"/>
        </w:rPr>
        <w:t>(Kimberly N, ANONYMITY, FACEPRINTS, AND THE CONSTITUTION, GEO. MASON L. REV. [VOL. 21:2, 2014, http://georgemasonlawreview.org/wp-content/uploads/2014/03/Brown-Website.pdf) NAR</w:t>
      </w:r>
    </w:p>
    <w:p w:rsidR="00865A28" w:rsidRDefault="00865A28" w:rsidP="00865A28">
      <w:pPr>
        <w:rPr>
          <w:rStyle w:val="StyleUnderline"/>
        </w:rPr>
      </w:pPr>
      <w:r w:rsidRPr="00885DA2">
        <w:rPr>
          <w:sz w:val="16"/>
        </w:rPr>
        <w:t xml:space="preserve">With the exception of Doe, an important distinguishing feature of the First Amendment anonymity cases is the involvement of legislative attempts to coerce the disclosure of personal identities. </w:t>
      </w:r>
      <w:r w:rsidRPr="00507CAA">
        <w:rPr>
          <w:rStyle w:val="StyleUnderline"/>
        </w:rPr>
        <w:t xml:space="preserve">FRT presents a particularly difficult problem under prevailing constitutional law because most faces are routinely exposed in public. No domestic law requires that a person’s facial features be unobstructed while she maneuvers about in public places so that the government can use them for identification purposes. Her visage is there for the government’s taking. Technology has thus become deterministic of personal privacy today. Yet there is no reciprocal power on the part of individuals to direct how technology will evolve in relationship to their privacy interests or even to opt out of its implications for their daily lives. </w:t>
      </w:r>
      <w:r w:rsidRPr="00885DA2">
        <w:rPr>
          <w:sz w:val="16"/>
        </w:rPr>
        <w:t xml:space="preserve">The First Amendment anonymity cases and Fourth Amendment doctrine assume that a person possesses the discretion to take steps to protect communications or other effects from governmental intrusion—that is, by keeping personal information private. </w:t>
      </w:r>
      <w:r w:rsidRPr="00507CAA">
        <w:rPr>
          <w:rStyle w:val="StyleUnderline"/>
        </w:rPr>
        <w:t>In the First Amendment context, the Court has upheld private individuals’ ability to choose to keep their identities anonymous</w:t>
      </w:r>
      <w:r w:rsidRPr="00885DA2">
        <w:rPr>
          <w:sz w:val="16"/>
        </w:rPr>
        <w:t xml:space="preserve"> in some respect. Indeed, the fact that the McIntyre plaintiff simultaneously disclosed her identity in other pamphlets was irrelevant to the Court’s analysis and ultimate conclusion that her choice to remain anonymous was protected by the First Amendment.430 </w:t>
      </w:r>
      <w:r w:rsidRPr="00507CAA">
        <w:rPr>
          <w:rStyle w:val="StyleUnderline"/>
        </w:rPr>
        <w:t>In the Fourth Amendment arena, disclosure operates as a waiver of sorts, but the Court has taken pains to identify how the subject of police inquiry could have effectively invoked constitutional protections by keeping information private. In both contexts, the underlying assumption</w:t>
      </w:r>
      <w:r w:rsidRPr="00885DA2">
        <w:rPr>
          <w:sz w:val="16"/>
        </w:rPr>
        <w:t xml:space="preserve"> supporting the Court’s analyses of the constitutional guarantee at issue </w:t>
      </w:r>
      <w:r w:rsidRPr="00507CAA">
        <w:rPr>
          <w:rStyle w:val="StyleUnderline"/>
        </w:rPr>
        <w:t>is that citizens have a choice and</w:t>
      </w:r>
      <w:r w:rsidRPr="00885DA2">
        <w:rPr>
          <w:sz w:val="16"/>
        </w:rPr>
        <w:t>—caveat emptor—</w:t>
      </w:r>
      <w:r w:rsidRPr="00507CAA">
        <w:rPr>
          <w:rStyle w:val="StyleUnderline"/>
        </w:rPr>
        <w:t xml:space="preserve">if they choose public disclosure, the Constitution cannot save them from the consequences of that choice. Facebook’s FRT features </w:t>
      </w:r>
      <w:r w:rsidRPr="00507CAA">
        <w:rPr>
          <w:rStyle w:val="Emphasis"/>
        </w:rPr>
        <w:t>are active by default</w:t>
      </w:r>
      <w:r w:rsidRPr="00507CAA">
        <w:rPr>
          <w:rStyle w:val="StyleUnderline"/>
        </w:rPr>
        <w:t>.</w:t>
      </w:r>
      <w:r w:rsidRPr="00885DA2">
        <w:rPr>
          <w:sz w:val="16"/>
        </w:rPr>
        <w:t xml:space="preserve">431 It takes six clicks to reach a disclosure that Facebook uses FRT.432 </w:t>
      </w:r>
      <w:r w:rsidRPr="00507CAA">
        <w:rPr>
          <w:rStyle w:val="StyleUnderline"/>
        </w:rPr>
        <w:t>Apple’s iPhoto does not have an opt-out function at all.</w:t>
      </w:r>
      <w:r w:rsidRPr="00885DA2">
        <w:rPr>
          <w:sz w:val="16"/>
        </w:rPr>
        <w:t xml:space="preserve">433 Currently, </w:t>
      </w:r>
      <w:r w:rsidRPr="00507CAA">
        <w:rPr>
          <w:rStyle w:val="StyleUnderline"/>
        </w:rPr>
        <w:t>there are no laws requiring private entities to provide individuals with notice that they are collecting personal data using FRT, how long that data will be stored, whether and how it will be shared, or how it will be used</w:t>
      </w:r>
      <w:r w:rsidRPr="00885DA2">
        <w:rPr>
          <w:sz w:val="16"/>
        </w:rPr>
        <w:t xml:space="preserve">.434 Other countries have regulations that give Internet users control over their own data. 435 </w:t>
      </w:r>
      <w:r w:rsidRPr="00507CAA">
        <w:rPr>
          <w:rStyle w:val="StyleUnderline"/>
        </w:rPr>
        <w:t>In the United States</w:t>
      </w:r>
      <w:r w:rsidRPr="00885DA2">
        <w:rPr>
          <w:sz w:val="16"/>
        </w:rPr>
        <w:t xml:space="preserve">, however, </w:t>
      </w:r>
      <w:r w:rsidRPr="00507CAA">
        <w:rPr>
          <w:rStyle w:val="Emphasis"/>
        </w:rPr>
        <w:t>private companies are free to sell, trade, and profit from individuals’ biometric information</w:t>
      </w:r>
      <w:r w:rsidRPr="00885DA2">
        <w:rPr>
          <w:sz w:val="16"/>
        </w:rPr>
        <w:t xml:space="preserve">. </w:t>
      </w:r>
      <w:r w:rsidRPr="00507CAA">
        <w:rPr>
          <w:rStyle w:val="StyleUnderline"/>
        </w:rPr>
        <w:t>Private companies can also disclose individuals’ data to government authorities without their consent.</w:t>
      </w:r>
      <w:r w:rsidRPr="00885DA2">
        <w:rPr>
          <w:sz w:val="16"/>
        </w:rPr>
        <w:t>436 Fourth and First Amendment law is remarkably consistent in its deference to the subject’s choice to remain anonymous or put information into the public domain</w:t>
      </w:r>
      <w:r w:rsidRPr="00507CAA">
        <w:rPr>
          <w:rStyle w:val="StyleUnderline"/>
        </w:rPr>
        <w:t>. If people protect their privacy, the Constitution protects it too. In modern times, the problem with this tautology is that the concept of choice implies that there is more than one meaningful option</w:t>
      </w:r>
      <w:r w:rsidRPr="00507CAA">
        <w:rPr>
          <w:rStyle w:val="Emphasis"/>
        </w:rPr>
        <w:t>. With FRT and other emerging technologies, there is no mechanism for opting out of the various sources that are amalgamated into what amounts to surveillance</w:t>
      </w:r>
      <w:r w:rsidRPr="00885DA2">
        <w:rPr>
          <w:sz w:val="16"/>
        </w:rPr>
        <w:t xml:space="preserve">. The theory behind the Fourth Amendment doctrines that lift its protections for information disclosed publicly or to third parties is thus unsustainable. </w:t>
      </w:r>
      <w:r w:rsidRPr="00885DA2">
        <w:rPr>
          <w:rStyle w:val="StyleUnderline"/>
        </w:rPr>
        <w:t>Accordingly, the recognition of anonymity as a constitutional value that warrants protection under the First and Fourth Amendments may require “</w:t>
      </w:r>
      <w:r w:rsidRPr="00885DA2">
        <w:rPr>
          <w:rStyle w:val="Emphasis"/>
        </w:rPr>
        <w:t>numerous safeguards</w:t>
      </w:r>
      <w:r w:rsidRPr="00885DA2">
        <w:rPr>
          <w:rStyle w:val="StyleUnderline"/>
        </w:rPr>
        <w:t>” in place for forestalling “</w:t>
      </w:r>
      <w:r w:rsidRPr="00885DA2">
        <w:rPr>
          <w:rStyle w:val="Emphasis"/>
        </w:rPr>
        <w:t>indiscriminate disclosure</w:t>
      </w:r>
      <w:r w:rsidRPr="00885DA2">
        <w:rPr>
          <w:sz w:val="16"/>
        </w:rPr>
        <w:t xml:space="preserve">,” as Justice Brennan suggested in Whalen. 437 In his words, whether sophisticated storage and matching technology “amount[s] to a deprivation of constitutionally protected privacy interests” might depend in part on congressional or regulatory protections put in place to forbid the government’s use of big data for arbitrary monitoring of the populace without individuals’ consent.438 </w:t>
      </w:r>
      <w:r w:rsidRPr="00885DA2">
        <w:rPr>
          <w:rStyle w:val="StyleUnderline"/>
        </w:rPr>
        <w:t xml:space="preserve">This will not be easy. Choosing to “opt out” of Google’s tracking technologies itself leaves a trace, and technology exists to “re-identify” people whose personal identifiers, such as name, address, credit card information, birth </w:t>
      </w:r>
      <w:r w:rsidRPr="00885DA2">
        <w:rPr>
          <w:rStyle w:val="StyleUnderline"/>
        </w:rPr>
        <w:lastRenderedPageBreak/>
        <w:t>date, and social security number had been removed from a dataset</w:t>
      </w:r>
      <w:r w:rsidRPr="00885DA2">
        <w:rPr>
          <w:sz w:val="16"/>
        </w:rPr>
        <w:t xml:space="preserve">.439 </w:t>
      </w:r>
      <w:r w:rsidRPr="00885DA2">
        <w:rPr>
          <w:rStyle w:val="StyleUnderline"/>
        </w:rPr>
        <w:t>But constitutional limits on the government’s ability to work around individuals’ attempts to protect their privacy would be an important step toward rescuing the constitutional value of anonymity before FRT and big data are used to do more than simply predict who may commit crimes—i.e., to punish people for future acts</w:t>
      </w:r>
      <w:r w:rsidRPr="00885DA2">
        <w:rPr>
          <w:sz w:val="16"/>
        </w:rPr>
        <w:t xml:space="preserve">.440 </w:t>
      </w:r>
      <w:r w:rsidRPr="00885DA2">
        <w:rPr>
          <w:rStyle w:val="Emphasis"/>
        </w:rPr>
        <w:t>The writing is on the wall</w:t>
      </w:r>
      <w:r w:rsidRPr="00885DA2">
        <w:rPr>
          <w:sz w:val="16"/>
        </w:rPr>
        <w:t xml:space="preserve">. One day soon, “[y]our phone — or in some years your glasses and, in a few more, your contact lenses — will tell you the name of that person at the party whose name you always forget . . . . Or it will tell the stalker in the bar the address where you live,” or it will tell the police where you have been and where you are going.441 </w:t>
      </w:r>
      <w:r w:rsidRPr="00885DA2">
        <w:rPr>
          <w:rStyle w:val="StyleUnderline"/>
        </w:rPr>
        <w:t xml:space="preserve">FRT is rapidly moving society toward a world in which the Constitution’s scope needs to be </w:t>
      </w:r>
      <w:r w:rsidRPr="00885DA2">
        <w:rPr>
          <w:rStyle w:val="Emphasis"/>
        </w:rPr>
        <w:t>meaningfully reformulated, else it risks irrelevance when it comes to individuals’ ability to hide from the prying eyes of government</w:t>
      </w:r>
      <w:r w:rsidRPr="00885DA2">
        <w:rPr>
          <w:sz w:val="16"/>
        </w:rPr>
        <w:t>. 442 The third party doctrine and the longstanding judicial rejection of a reasonable expectation of privacy in matters made public have depleted the Fourth Amendment of vitality for purposes of establishing constitutional barriers to the government’s use of FRT to profile and monitor individual citizens</w:t>
      </w:r>
      <w:r w:rsidRPr="00885DA2">
        <w:rPr>
          <w:rStyle w:val="StyleUnderline"/>
        </w:rPr>
        <w:t>. Although the Court has expressly affirmed protections for anonymous speech under the First Amendment, that doctrine has not been extended to address the harms that flow from dragnet-style surveillance</w:t>
      </w:r>
      <w:r w:rsidRPr="00885DA2">
        <w:rPr>
          <w:sz w:val="16"/>
        </w:rPr>
        <w:t xml:space="preserve">. Yet every member of the modern Court has at some point recognized that technology necessitates a rethinking of traditional constitutional boundaries. This Article argued that </w:t>
      </w:r>
      <w:r w:rsidRPr="00885DA2">
        <w:rPr>
          <w:rStyle w:val="StyleUnderline"/>
        </w:rPr>
        <w:t>existing First Amendment protections for anonymity should be brought to bear in assessing how Fourth Amendment doctrine can adapt to the challenges of modern surveillance methods. Today, the conglomerate of publicly available data is colossal and constantly expanding. Technology enables the government and private companies to identify patterns within such data which reveal new information that does not exist anywhere in isolation</w:t>
      </w:r>
      <w:r w:rsidRPr="00885DA2">
        <w:rPr>
          <w:sz w:val="16"/>
        </w:rPr>
        <w:t xml:space="preserve">. As a consequence, information in the digital age is fundamentally distinct from information in the pre-digital age, in which the Court’s Fourth Amendment doctrine evolved. </w:t>
      </w:r>
      <w:r w:rsidRPr="00885DA2">
        <w:rPr>
          <w:rStyle w:val="StyleUnderline"/>
        </w:rPr>
        <w:t>This Article thus identified constitutionally derived guidelines for courts and lawmakers to consider in crafting judicial, legislative, and regulatory responses to the government’s newfound capacity to create new information from storehouses of data gleaned from social media sites, public cameras, and increasingly sophisticated technologies like FRT. By giving these guidelines serious consideration, courts and lawmakers can tether foundational constitutional protections against over-surveillance with the development of the law—law that is otherwise broken and outdated.</w:t>
      </w:r>
    </w:p>
    <w:p w:rsidR="00865A28" w:rsidRDefault="00865A28" w:rsidP="00865A28">
      <w:pPr>
        <w:rPr>
          <w:rStyle w:val="StyleUnderline"/>
        </w:rPr>
      </w:pPr>
    </w:p>
    <w:p w:rsidR="00865A28" w:rsidRDefault="00865A28" w:rsidP="00865A28">
      <w:pPr>
        <w:pStyle w:val="Heading4"/>
      </w:pPr>
      <w:r>
        <w:t xml:space="preserve">Face recognition technology is spreading and constitutes a fundamental speed bump for fourth amendment jurisprudence. </w:t>
      </w:r>
    </w:p>
    <w:p w:rsidR="00865A28" w:rsidRPr="004908B5" w:rsidRDefault="00865A28" w:rsidP="00865A28">
      <w:pPr>
        <w:rPr>
          <w:rStyle w:val="Style13ptBold"/>
          <w:b w:val="0"/>
          <w:sz w:val="22"/>
        </w:rPr>
      </w:pPr>
      <w:proofErr w:type="spellStart"/>
      <w:r>
        <w:rPr>
          <w:rStyle w:val="Style13ptBold"/>
        </w:rPr>
        <w:t>Fretty</w:t>
      </w:r>
      <w:proofErr w:type="spellEnd"/>
      <w:r>
        <w:rPr>
          <w:rStyle w:val="Style13ptBold"/>
        </w:rPr>
        <w:t xml:space="preserve"> 11 </w:t>
      </w:r>
      <w:r>
        <w:rPr>
          <w:rStyle w:val="Style13ptBold"/>
          <w:b w:val="0"/>
        </w:rPr>
        <w:t xml:space="preserve">– Associate at </w:t>
      </w:r>
      <w:proofErr w:type="spellStart"/>
      <w:r>
        <w:rPr>
          <w:rStyle w:val="Style13ptBold"/>
          <w:b w:val="0"/>
        </w:rPr>
        <w:t>Irell</w:t>
      </w:r>
      <w:proofErr w:type="spellEnd"/>
      <w:r>
        <w:rPr>
          <w:rStyle w:val="Style13ptBold"/>
          <w:b w:val="0"/>
        </w:rPr>
        <w:t xml:space="preserve"> &amp; </w:t>
      </w:r>
      <w:proofErr w:type="spellStart"/>
      <w:r>
        <w:rPr>
          <w:rStyle w:val="Style13ptBold"/>
          <w:b w:val="0"/>
        </w:rPr>
        <w:t>Manella</w:t>
      </w:r>
      <w:proofErr w:type="spellEnd"/>
      <w:r>
        <w:rPr>
          <w:rStyle w:val="Style13ptBold"/>
          <w:b w:val="0"/>
        </w:rPr>
        <w:t xml:space="preserve">, LLP, in Los Angeles, California, J.D from UCLA School of Law </w:t>
      </w:r>
      <w:r>
        <w:rPr>
          <w:rStyle w:val="Style13ptBold"/>
          <w:b w:val="0"/>
          <w:sz w:val="22"/>
        </w:rPr>
        <w:t xml:space="preserve">(Douglas A., Face-Recognition Surveillance: A Moment of Truth for Fourth Amendment Rights in Public Places, </w:t>
      </w:r>
      <w:proofErr w:type="spellStart"/>
      <w:r>
        <w:rPr>
          <w:rStyle w:val="Style13ptBold"/>
          <w:b w:val="0"/>
          <w:sz w:val="22"/>
        </w:rPr>
        <w:t>Vol</w:t>
      </w:r>
      <w:proofErr w:type="spellEnd"/>
      <w:r>
        <w:rPr>
          <w:rStyle w:val="Style13ptBold"/>
          <w:b w:val="0"/>
          <w:sz w:val="22"/>
        </w:rPr>
        <w:t xml:space="preserve"> 16 No 3, Fall 2011, Virginia Journal of Law and Technology, </w:t>
      </w:r>
      <w:hyperlink r:id="rId35" w:history="1">
        <w:r w:rsidRPr="009A2F8F">
          <w:rPr>
            <w:rStyle w:val="Hyperlink"/>
          </w:rPr>
          <w:t>http://www.vjolt.net/vol16/issue3/v16i3_430-Fretty.pdf</w:t>
        </w:r>
      </w:hyperlink>
      <w:r>
        <w:rPr>
          <w:rStyle w:val="Style13ptBold"/>
          <w:b w:val="0"/>
          <w:sz w:val="22"/>
        </w:rPr>
        <w:t>) NAR</w:t>
      </w:r>
    </w:p>
    <w:p w:rsidR="00865A28" w:rsidRPr="00DE208B" w:rsidRDefault="00865A28" w:rsidP="00865A28">
      <w:pPr>
        <w:rPr>
          <w:sz w:val="16"/>
        </w:rPr>
      </w:pPr>
      <w:r w:rsidRPr="00DE208B">
        <w:rPr>
          <w:sz w:val="16"/>
        </w:rPr>
        <w:t xml:space="preserve">Since the 2001 Super Bowl, when Tampa Bay installed face-recognizing cameras in its stadium to catch criminals attending the big game, </w:t>
      </w:r>
      <w:r w:rsidRPr="009F5944">
        <w:rPr>
          <w:rStyle w:val="StyleUnderline"/>
        </w:rPr>
        <w:t>Americans have been increasingly monitored with face-recognition technology</w:t>
      </w:r>
      <w:r w:rsidRPr="00DE208B">
        <w:rPr>
          <w:sz w:val="16"/>
        </w:rPr>
        <w:t xml:space="preserve"> (FRT). </w:t>
      </w:r>
      <w:r w:rsidRPr="009F5944">
        <w:rPr>
          <w:rStyle w:val="StyleUnderline"/>
        </w:rPr>
        <w:t>Though the technique remains</w:t>
      </w:r>
      <w:r w:rsidRPr="00DE208B">
        <w:rPr>
          <w:sz w:val="16"/>
        </w:rPr>
        <w:t xml:space="preserve"> crude, </w:t>
      </w:r>
      <w:r w:rsidRPr="009F5944">
        <w:rPr>
          <w:rStyle w:val="StyleUnderline"/>
        </w:rPr>
        <w:t>face-based surveillance is already used in airports and on city streets to detect fugitives, teenage runaways, criminal suspects, or anyone who was ever arrested.</w:t>
      </w:r>
      <w:r w:rsidRPr="00DE208B">
        <w:rPr>
          <w:sz w:val="16"/>
        </w:rPr>
        <w:t xml:space="preserve"> As it spreads, </w:t>
      </w:r>
      <w:r w:rsidRPr="009F5944">
        <w:rPr>
          <w:rStyle w:val="StyleUnderline"/>
        </w:rPr>
        <w:t>FRT will be an unusually fraught topic for courts to address,</w:t>
      </w:r>
      <w:r w:rsidRPr="00DE208B">
        <w:rPr>
          <w:sz w:val="16"/>
        </w:rPr>
        <w:t xml:space="preserve"> because </w:t>
      </w:r>
      <w:r w:rsidRPr="009F5944">
        <w:rPr>
          <w:rStyle w:val="StyleUnderline"/>
        </w:rPr>
        <w:t xml:space="preserve">it straddles so many fault lines currently lying beneath our </w:t>
      </w:r>
      <w:r w:rsidRPr="009F5944">
        <w:rPr>
          <w:rStyle w:val="Emphasis"/>
        </w:rPr>
        <w:t>Fourth Amendment jurisprudence</w:t>
      </w:r>
      <w:r w:rsidRPr="00DE208B">
        <w:rPr>
          <w:sz w:val="16"/>
        </w:rPr>
        <w:t xml:space="preserve">. </w:t>
      </w:r>
      <w:r w:rsidRPr="009F5944">
        <w:rPr>
          <w:rStyle w:val="StyleUnderline"/>
        </w:rPr>
        <w:t>These include whether</w:t>
      </w:r>
      <w:r w:rsidRPr="00DE208B">
        <w:rPr>
          <w:sz w:val="16"/>
        </w:rPr>
        <w:t>: (</w:t>
      </w:r>
      <w:r w:rsidRPr="009F5944">
        <w:rPr>
          <w:rStyle w:val="StyleUnderline"/>
        </w:rPr>
        <w:t xml:space="preserve">1) people enjoy a reasonable expectation of </w:t>
      </w:r>
      <w:r w:rsidRPr="009F5944">
        <w:rPr>
          <w:rStyle w:val="Emphasis"/>
        </w:rPr>
        <w:t>anonymity in public</w:t>
      </w:r>
      <w:r w:rsidRPr="00DE208B">
        <w:rPr>
          <w:sz w:val="16"/>
        </w:rPr>
        <w:t>, (2</w:t>
      </w:r>
      <w:r w:rsidRPr="009F5944">
        <w:rPr>
          <w:rStyle w:val="StyleUnderline"/>
        </w:rPr>
        <w:t xml:space="preserve">) a seizure can occur </w:t>
      </w:r>
      <w:r w:rsidRPr="009F5944">
        <w:rPr>
          <w:rStyle w:val="Emphasis"/>
        </w:rPr>
        <w:t>without halting</w:t>
      </w:r>
      <w:r w:rsidRPr="009F5944">
        <w:rPr>
          <w:rStyle w:val="StyleUnderline"/>
        </w:rPr>
        <w:t xml:space="preserve"> a person’s movement, </w:t>
      </w:r>
      <w:r w:rsidRPr="00DE208B">
        <w:rPr>
          <w:sz w:val="16"/>
        </w:rPr>
        <w:t xml:space="preserve">(3) </w:t>
      </w:r>
      <w:r w:rsidRPr="009F5944">
        <w:rPr>
          <w:rStyle w:val="Emphasis"/>
        </w:rPr>
        <w:t>long-term aggregation</w:t>
      </w:r>
      <w:r w:rsidRPr="009F5944">
        <w:rPr>
          <w:rStyle w:val="StyleUnderline"/>
        </w:rPr>
        <w:t xml:space="preserve"> of data about individuals</w:t>
      </w:r>
      <w:r w:rsidRPr="009F5944">
        <w:rPr>
          <w:rStyle w:val="Emphasis"/>
        </w:rPr>
        <w:t xml:space="preserve"> can constitute a search</w:t>
      </w:r>
      <w:r w:rsidRPr="00DE208B">
        <w:rPr>
          <w:sz w:val="16"/>
        </w:rPr>
        <w:t xml:space="preserve">, </w:t>
      </w:r>
      <w:r w:rsidRPr="009F5944">
        <w:rPr>
          <w:rStyle w:val="StyleUnderline"/>
        </w:rPr>
        <w:t>and</w:t>
      </w:r>
      <w:r w:rsidRPr="00DE208B">
        <w:rPr>
          <w:sz w:val="16"/>
        </w:rPr>
        <w:t xml:space="preserve"> (4) </w:t>
      </w:r>
      <w:r w:rsidRPr="009F5944">
        <w:rPr>
          <w:rStyle w:val="StyleUnderline"/>
        </w:rPr>
        <w:t xml:space="preserve">the probable-cause standard tolerates generalized surveillance with </w:t>
      </w:r>
      <w:r w:rsidRPr="009F5944">
        <w:rPr>
          <w:rStyle w:val="Emphasis"/>
        </w:rPr>
        <w:t>a high rate of false positives</w:t>
      </w:r>
      <w:r w:rsidRPr="00DE208B">
        <w:rPr>
          <w:sz w:val="16"/>
        </w:rPr>
        <w:t>.</w:t>
      </w:r>
      <w:r w:rsidRPr="009F5944">
        <w:rPr>
          <w:rStyle w:val="StyleUnderline"/>
        </w:rPr>
        <w:t xml:space="preserve"> These fault lines are </w:t>
      </w:r>
      <w:r w:rsidRPr="009F5944">
        <w:rPr>
          <w:rStyle w:val="Emphasis"/>
        </w:rPr>
        <w:t>not minor questions</w:t>
      </w:r>
      <w:r w:rsidRPr="009F5944">
        <w:rPr>
          <w:rStyle w:val="StyleUnderline"/>
        </w:rPr>
        <w:t xml:space="preserve"> but</w:t>
      </w:r>
      <w:r w:rsidRPr="00DE208B">
        <w:rPr>
          <w:sz w:val="16"/>
        </w:rPr>
        <w:t xml:space="preserve"> fundamental </w:t>
      </w:r>
      <w:r w:rsidRPr="009F5944">
        <w:rPr>
          <w:rStyle w:val="StyleUnderline"/>
        </w:rPr>
        <w:t xml:space="preserve">challenges </w:t>
      </w:r>
      <w:r w:rsidRPr="00DE208B">
        <w:rPr>
          <w:sz w:val="16"/>
        </w:rPr>
        <w:t xml:space="preserve">of </w:t>
      </w:r>
      <w:r w:rsidRPr="009F5944">
        <w:rPr>
          <w:rStyle w:val="StyleUnderline"/>
        </w:rPr>
        <w:t>the digital-surveillance movement</w:t>
      </w:r>
      <w:r w:rsidRPr="00DE208B">
        <w:rPr>
          <w:sz w:val="16"/>
        </w:rPr>
        <w:t xml:space="preserve">. While most courts to address these </w:t>
      </w:r>
      <w:r w:rsidRPr="00DE208B">
        <w:rPr>
          <w:sz w:val="16"/>
        </w:rPr>
        <w:lastRenderedPageBreak/>
        <w:t>issues have erred toward diminished Fourth Amendment protection, this Article cites an emerging minority that would reclaim basic privacy rights currently threatened by electronic monitoring in public.</w:t>
      </w:r>
    </w:p>
    <w:p w:rsidR="00865A28" w:rsidRDefault="00865A28" w:rsidP="00865A28">
      <w:pPr>
        <w:pStyle w:val="Heading4"/>
      </w:pPr>
      <w:r>
        <w:t>The 4</w:t>
      </w:r>
      <w:r w:rsidRPr="00C61C0B">
        <w:rPr>
          <w:vertAlign w:val="superscript"/>
        </w:rPr>
        <w:t>th</w:t>
      </w:r>
      <w:r>
        <w:t xml:space="preserve"> amendment is allowed to be stretched for people to be </w:t>
      </w:r>
      <w:proofErr w:type="spellStart"/>
      <w:r>
        <w:t>surveilled</w:t>
      </w:r>
      <w:proofErr w:type="spellEnd"/>
      <w:r>
        <w:t xml:space="preserve"> but believing people should expect to be RECOGNIZED fundamentally hollows out the amendment.</w:t>
      </w:r>
    </w:p>
    <w:p w:rsidR="00865A28" w:rsidRPr="00C61C0B" w:rsidRDefault="00865A28" w:rsidP="00865A28">
      <w:pPr>
        <w:rPr>
          <w:bCs/>
        </w:rPr>
      </w:pPr>
      <w:proofErr w:type="spellStart"/>
      <w:r>
        <w:rPr>
          <w:rStyle w:val="Style13ptBold"/>
        </w:rPr>
        <w:t>Fretty</w:t>
      </w:r>
      <w:proofErr w:type="spellEnd"/>
      <w:r>
        <w:rPr>
          <w:rStyle w:val="Style13ptBold"/>
        </w:rPr>
        <w:t xml:space="preserve"> 11 </w:t>
      </w:r>
      <w:r>
        <w:rPr>
          <w:rStyle w:val="Style13ptBold"/>
          <w:b w:val="0"/>
        </w:rPr>
        <w:t xml:space="preserve">– Associate at </w:t>
      </w:r>
      <w:proofErr w:type="spellStart"/>
      <w:r>
        <w:rPr>
          <w:rStyle w:val="Style13ptBold"/>
          <w:b w:val="0"/>
        </w:rPr>
        <w:t>Irell</w:t>
      </w:r>
      <w:proofErr w:type="spellEnd"/>
      <w:r>
        <w:rPr>
          <w:rStyle w:val="Style13ptBold"/>
          <w:b w:val="0"/>
        </w:rPr>
        <w:t xml:space="preserve"> &amp; </w:t>
      </w:r>
      <w:proofErr w:type="spellStart"/>
      <w:r>
        <w:rPr>
          <w:rStyle w:val="Style13ptBold"/>
          <w:b w:val="0"/>
        </w:rPr>
        <w:t>Manella</w:t>
      </w:r>
      <w:proofErr w:type="spellEnd"/>
      <w:r>
        <w:rPr>
          <w:rStyle w:val="Style13ptBold"/>
          <w:b w:val="0"/>
        </w:rPr>
        <w:t xml:space="preserve">, LLP, in Los Angeles, California, J.D from UCLA School of Law </w:t>
      </w:r>
      <w:r>
        <w:rPr>
          <w:rStyle w:val="Style13ptBold"/>
          <w:b w:val="0"/>
          <w:sz w:val="22"/>
        </w:rPr>
        <w:t xml:space="preserve">(Douglas A., Face-Recognition Surveillance: A Moment of Truth for Fourth Amendment Rights in Public Places, </w:t>
      </w:r>
      <w:proofErr w:type="spellStart"/>
      <w:r>
        <w:rPr>
          <w:rStyle w:val="Style13ptBold"/>
          <w:b w:val="0"/>
          <w:sz w:val="22"/>
        </w:rPr>
        <w:t>Vol</w:t>
      </w:r>
      <w:proofErr w:type="spellEnd"/>
      <w:r>
        <w:rPr>
          <w:rStyle w:val="Style13ptBold"/>
          <w:b w:val="0"/>
          <w:sz w:val="22"/>
        </w:rPr>
        <w:t xml:space="preserve"> 16 No 3, Fall 2011, Virginia Journal of Law and Technology, </w:t>
      </w:r>
      <w:hyperlink r:id="rId36" w:history="1">
        <w:r w:rsidRPr="009A2F8F">
          <w:rPr>
            <w:rStyle w:val="Hyperlink"/>
          </w:rPr>
          <w:t>http://www.vjolt.net/vol16/issue3/v16i3_430-Fretty.pdf</w:t>
        </w:r>
      </w:hyperlink>
      <w:r>
        <w:rPr>
          <w:rStyle w:val="Style13ptBold"/>
          <w:b w:val="0"/>
          <w:sz w:val="22"/>
        </w:rPr>
        <w:t>) NAR</w:t>
      </w:r>
    </w:p>
    <w:p w:rsidR="00865A28" w:rsidRDefault="00865A28" w:rsidP="00865A28">
      <w:pPr>
        <w:rPr>
          <w:rStyle w:val="Emphasis"/>
        </w:rPr>
      </w:pPr>
      <w:r w:rsidRPr="00C61C0B">
        <w:rPr>
          <w:rStyle w:val="StyleUnderline"/>
        </w:rPr>
        <w:t>When people exit their homes, they risk being observed by others and thereby forego any reasonable expectation of not being captured by surveillance</w:t>
      </w:r>
      <w:r w:rsidRPr="0004664B">
        <w:rPr>
          <w:sz w:val="16"/>
        </w:rPr>
        <w:t xml:space="preserve">, even if they believe they are not observed by anyone.82 The case of Edward Kowalski illustrates the point.83 Mr. Kowalski suffered a neck injury while working for the Pennsylvania State Police and, a few months after filing for workers’ compensation, took a vacation to Florida.84 While at the beach with his wife, he was unknowingly videotaped for days by a private investigator, hired by the State Police to verify Mr. Kowalski’s medical condition.85 Though most people would not expect or want to be surreptitiously recorded while sunbathing, Mr. Kowalski had no expectation of privacy and therefore no Fourth Amendment claim against the State Police.86 This doctrine extends even to secluded spaces such as the elevators and hallways of commercial buildings, where recessed cameras often record goings-on. 87 Government agencies have a strong argument, then, that where people lack an expectation of not being observed, they equally lack an expectation of not being recognized. Because one could unexpectedly be recognized by a fellow pedestrian, so would go the argument, one cannot expect that FRT-equipped cameras will not match one’s face against a government </w:t>
      </w:r>
      <w:proofErr w:type="spellStart"/>
      <w:r w:rsidRPr="0004664B">
        <w:rPr>
          <w:sz w:val="16"/>
        </w:rPr>
        <w:t>photobase</w:t>
      </w:r>
      <w:proofErr w:type="spellEnd"/>
      <w:r w:rsidRPr="0004664B">
        <w:rPr>
          <w:sz w:val="16"/>
        </w:rPr>
        <w:t xml:space="preserve">. This reasoning may strike some as strained, but it is the analysis that the Supreme Court has applied to surveillance since 1986, when California v. </w:t>
      </w:r>
      <w:proofErr w:type="spellStart"/>
      <w:r w:rsidRPr="0004664B">
        <w:rPr>
          <w:sz w:val="16"/>
        </w:rPr>
        <w:t>Ciraolo</w:t>
      </w:r>
      <w:proofErr w:type="spellEnd"/>
      <w:r w:rsidRPr="0004664B">
        <w:rPr>
          <w:sz w:val="16"/>
        </w:rPr>
        <w:t xml:space="preserve"> and Dow Chemical Co. v. United States were decided on the same day.88 The cases presented similar facts. </w:t>
      </w:r>
      <w:r w:rsidRPr="00C61C0B">
        <w:rPr>
          <w:rStyle w:val="StyleUnderline"/>
        </w:rPr>
        <w:t xml:space="preserve">In </w:t>
      </w:r>
      <w:proofErr w:type="spellStart"/>
      <w:r w:rsidRPr="00C61C0B">
        <w:rPr>
          <w:rStyle w:val="StyleUnderline"/>
        </w:rPr>
        <w:t>Ciraolo</w:t>
      </w:r>
      <w:proofErr w:type="spellEnd"/>
      <w:r w:rsidRPr="00C61C0B">
        <w:rPr>
          <w:rStyle w:val="StyleUnderline"/>
        </w:rPr>
        <w:t>, police officers flew an airplane 1,000 feet over a suspect’s fenced-off property and observed a small marijuana field.89 In Dow Chemical, EPA agents photographed the company’s property from varying altitudes with a “precision aerial mapping camera</w:t>
      </w:r>
      <w:r w:rsidRPr="0004664B">
        <w:rPr>
          <w:sz w:val="16"/>
        </w:rPr>
        <w:t xml:space="preserve">.”90 Because the evidence gathering in both cases occurred from public airspace, the Court reasoned, any air traveler could have observed what the government agents did, had they bothered to look down.91 </w:t>
      </w:r>
      <w:r w:rsidRPr="00C61C0B">
        <w:rPr>
          <w:rStyle w:val="StyleUnderline"/>
        </w:rPr>
        <w:t xml:space="preserve">EPA’s reliance on a sophisticated camera did not amount to a search, said the Court, because: (1) the camera was available for public use,92 and (2) the agents used the camera only to augment their </w:t>
      </w:r>
      <w:r w:rsidRPr="00C61C0B">
        <w:rPr>
          <w:rStyle w:val="Emphasis"/>
        </w:rPr>
        <w:t>natural sensory abilities</w:t>
      </w:r>
      <w:r w:rsidRPr="00C61C0B">
        <w:rPr>
          <w:rStyle w:val="StyleUnderline"/>
        </w:rPr>
        <w:t>.</w:t>
      </w:r>
      <w:r w:rsidRPr="0004664B">
        <w:rPr>
          <w:sz w:val="16"/>
        </w:rPr>
        <w:t xml:space="preserve">93 The first fact matters because, if aerial mapping cameras are available in commerce, Dow could not have expected its land to be immune from the technology.94 The second fact reflects the Court’s view that, </w:t>
      </w:r>
      <w:r w:rsidRPr="00C61C0B">
        <w:rPr>
          <w:rStyle w:val="StyleUnderline"/>
        </w:rPr>
        <w:t xml:space="preserve">as long as technology does not give police </w:t>
      </w:r>
      <w:r w:rsidRPr="00C61C0B">
        <w:rPr>
          <w:rStyle w:val="Emphasis"/>
        </w:rPr>
        <w:t>novel powers of perception</w:t>
      </w:r>
      <w:r w:rsidRPr="0004664B">
        <w:rPr>
          <w:sz w:val="16"/>
        </w:rPr>
        <w:t>—the ability to see through walls or hear private conversations95—</w:t>
      </w:r>
      <w:r w:rsidRPr="00C61C0B">
        <w:rPr>
          <w:rStyle w:val="StyleUnderline"/>
        </w:rPr>
        <w:t>sensory-enhancing tools are not offensive to public expectations</w:t>
      </w:r>
      <w:r w:rsidRPr="0004664B">
        <w:rPr>
          <w:sz w:val="16"/>
        </w:rPr>
        <w:t xml:space="preserve">.96 Based on the example of Dow, police are able to enhance their noses with </w:t>
      </w:r>
      <w:proofErr w:type="spellStart"/>
      <w:r w:rsidRPr="0004664B">
        <w:rPr>
          <w:sz w:val="16"/>
        </w:rPr>
        <w:t>drugsniffing</w:t>
      </w:r>
      <w:proofErr w:type="spellEnd"/>
      <w:r w:rsidRPr="0004664B">
        <w:rPr>
          <w:sz w:val="16"/>
        </w:rPr>
        <w:t xml:space="preserve"> dogs97 and enhance their eyes with telescopes and binoculars. 98 Police cannot, however, aim a heat-sensing camera at a suspect’s garage, since this technique is uncomfortably analogous to looking through a wall into a private space.99 Still, as Justice Powell admonished in his Dow dissent, the “availability” and “sensory enhancement” tests inevitably abrogate public privacy as snooping technology becomes more pervasive.100 Linking surveillance cameras to FRT, then, arguably only enhances the police’s already-existing senses</w:t>
      </w:r>
      <w:r w:rsidRPr="00C61C0B">
        <w:rPr>
          <w:rStyle w:val="StyleUnderline"/>
        </w:rPr>
        <w:t>: many surveillance advocates posit that scanning a face with FRT is simply a highly efficient version of looking through a traditional mug shot book.</w:t>
      </w:r>
      <w:r w:rsidRPr="0004664B">
        <w:rPr>
          <w:sz w:val="16"/>
        </w:rPr>
        <w:t xml:space="preserve">101 Further support comes from cases where the police have sought to subpoena a suspect’s handwriting or voice sample without a warrant. Because a person’s handwriting and speech are frequently made public, the Court upholds such subpoenas, even though the requested sample is for the unusual purpose of matching the suspect’s writing or speech to that of a criminal.102 The pro-FRT interpretation is that, just as the government can demand a voice recording for matching purposes, so too can the government digitize a pedestrian’s likeness for processing with a face-matching algorithm. As </w:t>
      </w:r>
      <w:r w:rsidRPr="0004664B">
        <w:rPr>
          <w:rStyle w:val="StyleUnderline"/>
        </w:rPr>
        <w:t xml:space="preserve">the Court stated in dictum in United States v. </w:t>
      </w:r>
      <w:proofErr w:type="spellStart"/>
      <w:r w:rsidRPr="0004664B">
        <w:rPr>
          <w:rStyle w:val="StyleUnderline"/>
        </w:rPr>
        <w:t>Dionisio</w:t>
      </w:r>
      <w:proofErr w:type="spellEnd"/>
      <w:r w:rsidRPr="0004664B">
        <w:rPr>
          <w:rStyle w:val="StyleUnderline"/>
        </w:rPr>
        <w:t>, “No person can have a reasonable expectation that others will not know the sound of his voice, any more than he can reasonably expect that his face will be a mystery to the world.”</w:t>
      </w:r>
      <w:r w:rsidRPr="0004664B">
        <w:rPr>
          <w:sz w:val="16"/>
        </w:rPr>
        <w:t xml:space="preserve">103 Though </w:t>
      </w:r>
      <w:r w:rsidRPr="0004664B">
        <w:rPr>
          <w:rStyle w:val="StyleUnderline"/>
        </w:rPr>
        <w:t>these cases</w:t>
      </w:r>
      <w:r w:rsidRPr="0004664B">
        <w:rPr>
          <w:sz w:val="16"/>
        </w:rPr>
        <w:t xml:space="preserve"> were not decided in the surveillance context and so would not bind an FRT dispute, they </w:t>
      </w:r>
      <w:r w:rsidRPr="0004664B">
        <w:rPr>
          <w:rStyle w:val="Emphasis"/>
        </w:rPr>
        <w:t>foreshadow the Court’s low-ebbing protection of facial privacy</w:t>
      </w:r>
      <w:r w:rsidRPr="0004664B">
        <w:rPr>
          <w:sz w:val="16"/>
        </w:rPr>
        <w:t xml:space="preserve">. Nevertheless, </w:t>
      </w:r>
      <w:r w:rsidRPr="0004664B">
        <w:rPr>
          <w:rStyle w:val="StyleUnderline"/>
        </w:rPr>
        <w:t xml:space="preserve">challengers to FRT should engage the Harlan standard head-on by demonstrating that Americans reasonably expect </w:t>
      </w:r>
      <w:r w:rsidRPr="0004664B">
        <w:rPr>
          <w:rStyle w:val="Emphasis"/>
        </w:rPr>
        <w:t>not to be identified in public by sophisticated algorithms</w:t>
      </w:r>
      <w:r w:rsidRPr="0004664B">
        <w:rPr>
          <w:sz w:val="16"/>
        </w:rPr>
        <w:t xml:space="preserve">. Indeed, the </w:t>
      </w:r>
      <w:r w:rsidRPr="0004664B">
        <w:rPr>
          <w:rStyle w:val="StyleUnderline"/>
        </w:rPr>
        <w:t>Court has at times cast itself as a bulwark against novel technology that takes away privacies we once took for granted</w:t>
      </w:r>
      <w:r w:rsidRPr="0004664B">
        <w:rPr>
          <w:sz w:val="16"/>
        </w:rPr>
        <w:t xml:space="preserve">.104 As evidence that people expect a degree of anonymity while moving in public, civil </w:t>
      </w:r>
      <w:r w:rsidRPr="0004664B">
        <w:rPr>
          <w:sz w:val="16"/>
        </w:rPr>
        <w:lastRenderedPageBreak/>
        <w:t xml:space="preserve">libertarians could </w:t>
      </w:r>
      <w:r w:rsidRPr="0004664B">
        <w:rPr>
          <w:rStyle w:val="StyleUnderline"/>
        </w:rPr>
        <w:t xml:space="preserve">point to the popular outcries that often accompany a city’s installation of </w:t>
      </w:r>
      <w:proofErr w:type="spellStart"/>
      <w:r w:rsidRPr="0004664B">
        <w:rPr>
          <w:rStyle w:val="StyleUnderline"/>
        </w:rPr>
        <w:t>facerecognizing</w:t>
      </w:r>
      <w:proofErr w:type="spellEnd"/>
      <w:r w:rsidRPr="0004664B">
        <w:rPr>
          <w:rStyle w:val="StyleUnderline"/>
        </w:rPr>
        <w:t xml:space="preserve"> cameras</w:t>
      </w:r>
      <w:r w:rsidRPr="0004664B">
        <w:rPr>
          <w:sz w:val="16"/>
        </w:rPr>
        <w:t xml:space="preserve">.105 </w:t>
      </w:r>
      <w:r w:rsidRPr="0004664B">
        <w:rPr>
          <w:rStyle w:val="StyleUnderline"/>
        </w:rPr>
        <w:t>Public reaction to Tampa Bay’s use of FRT at the Super Bowl was overwhelmingly negative</w:t>
      </w:r>
      <w:r w:rsidRPr="0004664B">
        <w:rPr>
          <w:sz w:val="16"/>
        </w:rPr>
        <w:t xml:space="preserve">;106 the </w:t>
      </w:r>
      <w:r w:rsidRPr="0004664B">
        <w:rPr>
          <w:rStyle w:val="StyleUnderline"/>
        </w:rPr>
        <w:t xml:space="preserve">subsequent installation of FRT cameras in Tampa’s nightlife district prompted </w:t>
      </w:r>
      <w:r w:rsidRPr="0004664B">
        <w:rPr>
          <w:rStyle w:val="Emphasis"/>
        </w:rPr>
        <w:t>vociferous protests</w:t>
      </w:r>
      <w:r w:rsidRPr="0004664B">
        <w:rPr>
          <w:rStyle w:val="StyleUnderline"/>
        </w:rPr>
        <w:t>, effectively ending the city’s FRT experiment two years later</w:t>
      </w:r>
      <w:r w:rsidRPr="0004664B">
        <w:rPr>
          <w:sz w:val="16"/>
        </w:rPr>
        <w:t xml:space="preserve">.107 Courts may respond that a person’s outrage means nothing at the point at which surveillance technology meets the Dow test. This argument, made by lower courts in other contexts, is that as long as people know a technology could conceivably be used against them by strangers, the government’s use of the technology is not a constitutional issue.108 As articulated in one district opinion, “The proper inquiry . . . is not what a random stranger would actually or likely do [with surveillance technology], but rather what he feasibly could.”109 Members of the public could conceivably use an online FRT program such as Polar Rose to identify strangers on the street based on a </w:t>
      </w:r>
      <w:proofErr w:type="spellStart"/>
      <w:r w:rsidRPr="0004664B">
        <w:rPr>
          <w:sz w:val="16"/>
        </w:rPr>
        <w:t>furtivelysnapped</w:t>
      </w:r>
      <w:proofErr w:type="spellEnd"/>
      <w:r w:rsidRPr="0004664B">
        <w:rPr>
          <w:sz w:val="16"/>
        </w:rPr>
        <w:t xml:space="preserve"> digital photo.110 Making such a scenario all the more plausible, Google is now building an application that would locate a person’s online Google Profile based on any photo of the person’s face.111 Thus, like it or not, under a strict reading of the Dow line, </w:t>
      </w:r>
      <w:r w:rsidRPr="0004664B">
        <w:rPr>
          <w:rStyle w:val="StyleUnderline"/>
        </w:rPr>
        <w:t xml:space="preserve">pedestrians have relinquished their expectation of facial-identity privacy. Against this mechanical reading, however, </w:t>
      </w:r>
      <w:r w:rsidRPr="0004664B">
        <w:rPr>
          <w:rStyle w:val="Emphasis"/>
        </w:rPr>
        <w:t>a small revolt is stirring</w:t>
      </w:r>
      <w:r w:rsidRPr="0004664B">
        <w:rPr>
          <w:sz w:val="16"/>
        </w:rPr>
        <w:t>. In August 2010, the D.C. Circuit in United States v. Maynard held that police could not track suspects via their cell phone records without a warrant.112 The holding was despite the government’s truthful argument that a cell phone company could easily track any subscriber’s movements by cataloguing the cell phone towers that received the subscriber’s signal.113 Maynard reviewed the Court’s important “reasonable expectation” cases114 and concluded: “</w:t>
      </w:r>
      <w:r w:rsidRPr="0004664B">
        <w:rPr>
          <w:rStyle w:val="StyleUnderline"/>
        </w:rPr>
        <w:t>In considering whether something is ‘exposed’ to the public . . . we ask not what another person can physically and may lawfully do but rather what a reasonable person expects another might actually do.”</w:t>
      </w:r>
      <w:r w:rsidRPr="0004664B">
        <w:rPr>
          <w:sz w:val="16"/>
        </w:rPr>
        <w:t xml:space="preserve">115 Were the D.C. Circuit to review state-run FRT, the inquiry would then be whether D.C. pedestrians expect their fellow travelers to discover their identities via FRT software. Three weeks after Maynard, a district court followed its result, emboldened by “several rulings in recent years” that reclaim domains of personal privacy threatened by encroaching technology.116 Though </w:t>
      </w:r>
      <w:r w:rsidRPr="0004664B">
        <w:rPr>
          <w:rStyle w:val="StyleUnderline"/>
        </w:rPr>
        <w:t xml:space="preserve">the Maynard reasoning is for now </w:t>
      </w:r>
      <w:r w:rsidRPr="0004664B">
        <w:rPr>
          <w:rStyle w:val="Emphasis"/>
        </w:rPr>
        <w:t>the minority view</w:t>
      </w:r>
      <w:proofErr w:type="gramStart"/>
      <w:r w:rsidRPr="0004664B">
        <w:rPr>
          <w:rStyle w:val="Emphasis"/>
        </w:rPr>
        <w:t>,</w:t>
      </w:r>
      <w:r w:rsidRPr="0004664B">
        <w:rPr>
          <w:rStyle w:val="StyleUnderline"/>
        </w:rPr>
        <w:t>117</w:t>
      </w:r>
      <w:proofErr w:type="gramEnd"/>
      <w:r w:rsidRPr="0004664B">
        <w:rPr>
          <w:rStyle w:val="StyleUnderline"/>
        </w:rPr>
        <w:t xml:space="preserve"> it reflects a broadly felt instinct to reclaim the reasonable expectation test as a guardian of Fourth Amendment rights in public space</w:t>
      </w:r>
      <w:r w:rsidRPr="0004664B">
        <w:rPr>
          <w:sz w:val="16"/>
        </w:rPr>
        <w:t xml:space="preserve">s.118 </w:t>
      </w:r>
      <w:r w:rsidRPr="0004664B">
        <w:rPr>
          <w:rStyle w:val="Emphasis"/>
        </w:rPr>
        <w:t>Face-recognition challenges offer the potential to push Maynard further into the mainstream.</w:t>
      </w:r>
    </w:p>
    <w:p w:rsidR="00865A28" w:rsidRDefault="00865A28" w:rsidP="00865A28">
      <w:pPr>
        <w:pStyle w:val="Heading4"/>
      </w:pPr>
      <w:r>
        <w:t>FRT violates the first amendment – destroys our right to freedom of anonymous speech.</w:t>
      </w:r>
    </w:p>
    <w:p w:rsidR="00865A28" w:rsidRPr="00507CAA" w:rsidRDefault="00865A28" w:rsidP="00865A28">
      <w:pPr>
        <w:rPr>
          <w:bCs/>
        </w:rPr>
      </w:pPr>
      <w:proofErr w:type="gramStart"/>
      <w:r>
        <w:rPr>
          <w:rStyle w:val="Style13ptBold"/>
        </w:rPr>
        <w:t xml:space="preserve">Brown 14 </w:t>
      </w:r>
      <w:r>
        <w:rPr>
          <w:rStyle w:val="Style13ptBold"/>
          <w:b w:val="0"/>
        </w:rPr>
        <w:t>– Associate Professor of Law, University of Baltimore School of Law.</w:t>
      </w:r>
      <w:proofErr w:type="gramEnd"/>
      <w:r>
        <w:rPr>
          <w:rStyle w:val="Style13ptBold"/>
          <w:b w:val="0"/>
        </w:rPr>
        <w:t xml:space="preserve"> B.A., Cornell; J.D., University of Michigan </w:t>
      </w:r>
      <w:r>
        <w:rPr>
          <w:rStyle w:val="Style13ptBold"/>
          <w:b w:val="0"/>
          <w:sz w:val="22"/>
        </w:rPr>
        <w:t>(Kimberly N, ANONYMITY, FACEPRINTS, AND THE CONSTITUTION, GEO. MASON L. REV. [VOL. 21:2, 2014, http://georgemasonlawreview.org/wp-content/uploads/2014/03/Brown-Website.pdf) NAR</w:t>
      </w:r>
    </w:p>
    <w:p w:rsidR="00865A28" w:rsidRDefault="00865A28" w:rsidP="00865A28">
      <w:pPr>
        <w:rPr>
          <w:sz w:val="16"/>
        </w:rPr>
      </w:pPr>
      <w:r w:rsidRPr="00507CAA">
        <w:rPr>
          <w:sz w:val="16"/>
        </w:rPr>
        <w:t xml:space="preserve">Separately, </w:t>
      </w:r>
      <w:r w:rsidRPr="00507CAA">
        <w:rPr>
          <w:rStyle w:val="StyleUnderline"/>
        </w:rPr>
        <w:t>a line of First Amendment cases confirms that the privacy threat posed by</w:t>
      </w:r>
      <w:r w:rsidRPr="00507CAA">
        <w:rPr>
          <w:sz w:val="16"/>
        </w:rPr>
        <w:t xml:space="preserve"> technologies like </w:t>
      </w:r>
      <w:r w:rsidRPr="00507CAA">
        <w:rPr>
          <w:rStyle w:val="StyleUnderline"/>
        </w:rPr>
        <w:t xml:space="preserve">FRT—the government’s unfettered </w:t>
      </w:r>
      <w:r w:rsidRPr="00507CAA">
        <w:rPr>
          <w:rStyle w:val="Emphasis"/>
        </w:rPr>
        <w:t>identification</w:t>
      </w:r>
      <w:r w:rsidRPr="00507CAA">
        <w:rPr>
          <w:sz w:val="16"/>
        </w:rPr>
        <w:t xml:space="preserve"> and monitoring </w:t>
      </w:r>
      <w:r w:rsidRPr="00507CAA">
        <w:rPr>
          <w:rStyle w:val="StyleUnderline"/>
        </w:rPr>
        <w:t xml:space="preserve">of personal associations, speech, activities, and beliefs, for no justifiable purpose—is one of </w:t>
      </w:r>
      <w:r w:rsidRPr="00507CAA">
        <w:rPr>
          <w:rStyle w:val="Emphasis"/>
        </w:rPr>
        <w:t>constitutional dimension</w:t>
      </w:r>
      <w:r w:rsidRPr="00507CAA">
        <w:rPr>
          <w:rStyle w:val="StyleUnderline"/>
        </w:rPr>
        <w:t xml:space="preserve">. </w:t>
      </w:r>
      <w:r w:rsidRPr="00507CAA">
        <w:rPr>
          <w:sz w:val="16"/>
        </w:rPr>
        <w:t xml:space="preserve">In fact, </w:t>
      </w:r>
      <w:r w:rsidRPr="00507CAA">
        <w:rPr>
          <w:rStyle w:val="StyleUnderline"/>
        </w:rPr>
        <w:t>the Supreme Court has steadfastly protected anonymous speech</w:t>
      </w:r>
      <w:r w:rsidRPr="00507CAA">
        <w:rPr>
          <w:sz w:val="16"/>
        </w:rPr>
        <w:t xml:space="preserve">.336 The Court’s repeated pronouncements that </w:t>
      </w:r>
      <w:r w:rsidRPr="00507CAA">
        <w:rPr>
          <w:rStyle w:val="StyleUnderline"/>
        </w:rPr>
        <w:t>the First Amendment</w:t>
      </w:r>
      <w:r w:rsidRPr="00507CAA">
        <w:rPr>
          <w:sz w:val="16"/>
        </w:rPr>
        <w:t xml:space="preserve">337 </w:t>
      </w:r>
      <w:r w:rsidRPr="00507CAA">
        <w:rPr>
          <w:rStyle w:val="StyleUnderline"/>
        </w:rPr>
        <w:t>safeguards the right of anonymous speech—</w:t>
      </w:r>
      <w:r w:rsidRPr="00507CAA">
        <w:rPr>
          <w:sz w:val="16"/>
        </w:rPr>
        <w:t>that is, the right to distribute written materials without personal identification of the author—largely came about in response to government attempts to mandate disclosures in public writings. 338 In Talley v. California</w:t>
      </w:r>
      <w:proofErr w:type="gramStart"/>
      <w:r w:rsidRPr="00507CAA">
        <w:rPr>
          <w:sz w:val="16"/>
        </w:rPr>
        <w:t>,339</w:t>
      </w:r>
      <w:proofErr w:type="gramEnd"/>
      <w:r w:rsidRPr="00507CAA">
        <w:rPr>
          <w:sz w:val="16"/>
        </w:rPr>
        <w:t xml:space="preserve"> the Court struck down a Los Angeles ordinance restricting the distribution of a handbill “in any place under any circumstances, which does not have printed on the cover . . . the name and address of . . . [t]he person who printed, wrote, compiled or manufactured the same.”340 Finding that the law infringed on freedom of expression, the Court observed that “[</w:t>
      </w:r>
      <w:r w:rsidRPr="00507CAA">
        <w:rPr>
          <w:rStyle w:val="StyleUnderline"/>
        </w:rPr>
        <w:t>a]</w:t>
      </w:r>
      <w:proofErr w:type="spellStart"/>
      <w:r w:rsidRPr="00507CAA">
        <w:rPr>
          <w:rStyle w:val="StyleUnderline"/>
        </w:rPr>
        <w:t>nonymous</w:t>
      </w:r>
      <w:proofErr w:type="spellEnd"/>
      <w:r w:rsidRPr="00507CAA">
        <w:rPr>
          <w:rStyle w:val="StyleUnderline"/>
        </w:rPr>
        <w:t xml:space="preserve"> pamphlets, leaflets, brochures and even books have played an important role in the progress of mankind” by enabling persecuted groups to criticize oppressive practices and other matters of public importance, particularly where the alternative may be not speaking at all.</w:t>
      </w:r>
      <w:r w:rsidRPr="00507CAA">
        <w:rPr>
          <w:sz w:val="16"/>
        </w:rPr>
        <w:t xml:space="preserve">341 The Talley Court342 relied on two cases that linked anonymous speech with the ability to freely associate in private. Both involved constitutional challenges343 to laws requiring members of the National Association for the Advancement of Colored People (“NAACP”) to furnish government officials with its member lists. In NAACP v. Alabama ex rel. Patterson, 344 the lower court imposed a $100,000 civil contempt fine after the organization refused to comply with a court order requiring production of its lists.345 The Supreme Court lifted the judgment and fine, holding that “immunity from state scrutiny of membership lists . . . is here so related to the right of the members to pursue their lawful private interests privately” as to be constitutionally protected on privacy and free association grounds.346 Although “association” is not listed among the First Amendment’s enumerated freedoms, the Court declared in Talley that “freedom to engage in association for the advancement of beliefs and ideas is an inseparable aspect of . . . ‘liberty.’”347 In Bates v. City of Little Rock,348 the </w:t>
      </w:r>
      <w:r w:rsidRPr="00507CAA">
        <w:rPr>
          <w:sz w:val="16"/>
        </w:rPr>
        <w:lastRenderedPageBreak/>
        <w:t xml:space="preserve">NAACP’s records custodian was tried, convicted, and fined for refusing to comply with state ordinances requiring that membership lists “be public and subject to the inspection of any interested party at all reasonable business hours.”349 The organization claimed a right on the part of its members to participate in NAACP activities anonymously and “free from any restraints or interference from city or state officials”—a right that it felt “has been recognized as the basic right of every American citizen since the founding of this country.”350 The Supreme Court again struck down the ordinances, asserting that the freedom of speech, a free press, freedom of association, and a right to peaceably assemble are protected “from being stifled by [such] subtle governmental influence” as a requirement to divulge membership lists.351 Over four decades later, </w:t>
      </w:r>
      <w:r w:rsidRPr="00507CAA">
        <w:rPr>
          <w:rStyle w:val="StyleUnderline"/>
        </w:rPr>
        <w:t>the Court in McIntyre v. Ohio Elections Commission characterized anonymous speech as important to the preservation of personal privacy.</w:t>
      </w:r>
      <w:r w:rsidRPr="00507CAA">
        <w:rPr>
          <w:sz w:val="16"/>
        </w:rPr>
        <w:t xml:space="preserve"> 352 In McIntyre, the plaintiff distributed leaflets opposing a school superintendent’s referendum which were anonymously attributed to “CONCERNED PARENTS AND TAX PAYERS.”353 The Ohio Election Commission fined the plaintiff for violating state laws banning the distribution of unsigned leaflets.354 </w:t>
      </w:r>
      <w:r w:rsidRPr="00507CAA">
        <w:rPr>
          <w:rStyle w:val="StyleUnderline"/>
        </w:rPr>
        <w:t xml:space="preserve">The U.S. Supreme Court reversed a lower court ruling </w:t>
      </w:r>
      <w:r w:rsidRPr="00507CAA">
        <w:rPr>
          <w:sz w:val="16"/>
        </w:rPr>
        <w:t xml:space="preserve">upholding the ordinance, </w:t>
      </w:r>
      <w:r w:rsidRPr="00507CAA">
        <w:rPr>
          <w:rStyle w:val="StyleUnderline"/>
        </w:rPr>
        <w:t>explaining that</w:t>
      </w:r>
      <w:r w:rsidRPr="00507CAA">
        <w:rPr>
          <w:sz w:val="16"/>
        </w:rPr>
        <w:t xml:space="preserve"> </w:t>
      </w:r>
      <w:r w:rsidRPr="00507CAA">
        <w:rPr>
          <w:rStyle w:val="StyleUnderline"/>
        </w:rPr>
        <w:t>“an author’s decision to remain anonymous</w:t>
      </w:r>
      <w:r w:rsidRPr="00507CAA">
        <w:rPr>
          <w:sz w:val="16"/>
        </w:rPr>
        <w:t xml:space="preserve"> . . </w:t>
      </w:r>
      <w:r w:rsidRPr="00507CAA">
        <w:rPr>
          <w:rStyle w:val="StyleUnderline"/>
        </w:rPr>
        <w:t>. is an aspect of the freedom of speech protected by the First Amendment</w:t>
      </w:r>
      <w:r w:rsidRPr="00507CAA">
        <w:rPr>
          <w:sz w:val="16"/>
        </w:rPr>
        <w:t>”—even if “[t]he decision in favor of anonymity [is] motivated . . . merely by a desire to preserve as much of one’s privacy as possible.”355 The Court extolled the virtues of anonymity as fostering “[g]</w:t>
      </w:r>
      <w:proofErr w:type="spellStart"/>
      <w:r w:rsidRPr="00507CAA">
        <w:rPr>
          <w:sz w:val="16"/>
        </w:rPr>
        <w:t>reat</w:t>
      </w:r>
      <w:proofErr w:type="spellEnd"/>
      <w:r w:rsidRPr="00507CAA">
        <w:rPr>
          <w:sz w:val="16"/>
        </w:rPr>
        <w:t xml:space="preserve"> works of literature . . . under assumed names,” enabling groups to criticize the government without the threat of persecution, and “</w:t>
      </w:r>
      <w:proofErr w:type="spellStart"/>
      <w:r w:rsidRPr="00507CAA">
        <w:rPr>
          <w:sz w:val="16"/>
        </w:rPr>
        <w:t>provid</w:t>
      </w:r>
      <w:proofErr w:type="spellEnd"/>
      <w:r w:rsidRPr="00507CAA">
        <w:rPr>
          <w:sz w:val="16"/>
        </w:rPr>
        <w:t>[</w:t>
      </w:r>
      <w:proofErr w:type="spellStart"/>
      <w:r w:rsidRPr="00507CAA">
        <w:rPr>
          <w:sz w:val="16"/>
        </w:rPr>
        <w:t>ing</w:t>
      </w:r>
      <w:proofErr w:type="spellEnd"/>
      <w:r w:rsidRPr="00507CAA">
        <w:rPr>
          <w:sz w:val="16"/>
        </w:rPr>
        <w:t>] a way for a writer who may be personally unpopular to ensure that readers will not prejudge her message simply because they do not like its proponent.”356 As “core political speech,” it concluded, “[n]o form of speech is entitled to greater constitutional protection.”357 Justice Stevens went on in his majority opinion to tether anonymity to the purpose behind the Bill of Rights and the First Amendment: “to protect unpopular individuals from retaliation—and their ideas from suppression— at the hand of an intolerant society.”358 “Anonymity,” he explained, “is a shield from the tyranny of the majority.”359 In a concurring opinion, Justice Thomas commented that the Founders’ “practices and beliefs” on the subject “</w:t>
      </w:r>
      <w:proofErr w:type="gramStart"/>
      <w:r w:rsidRPr="00507CAA">
        <w:rPr>
          <w:sz w:val="16"/>
        </w:rPr>
        <w:t>indicate[</w:t>
      </w:r>
      <w:proofErr w:type="gramEnd"/>
      <w:r w:rsidRPr="00507CAA">
        <w:rPr>
          <w:sz w:val="16"/>
        </w:rPr>
        <w:t>] that they believed the freedom of the press to include the right to author anonymous political articles and pamphlets.”360 “That most other Americans shared this understanding,” he added, “is reflected in the Federalists’ hasty retreat before the withering criticism of their assault on the liberty of the press.”361 Justice Scalia dissented, arguing that anonymity “facilitates wrong by eliminating accountability, which is ordinarily [its] very purpose.”362 To treat “all anonymous communication . . . in our society [as] traditionally sacrosanct,” he continued, “</w:t>
      </w:r>
      <w:proofErr w:type="gramStart"/>
      <w:r w:rsidRPr="00507CAA">
        <w:rPr>
          <w:sz w:val="16"/>
        </w:rPr>
        <w:t>seems</w:t>
      </w:r>
      <w:proofErr w:type="gramEnd"/>
      <w:r w:rsidRPr="00507CAA">
        <w:rPr>
          <w:sz w:val="16"/>
        </w:rPr>
        <w:t xml:space="preserve"> to me a distortion of the past that will lead to a coarsening of the future.”363 In Watchtower Bible &amp; Tract Society of New York, Inc. v. Village of Stratton</w:t>
      </w:r>
      <w:proofErr w:type="gramStart"/>
      <w:r w:rsidRPr="00507CAA">
        <w:rPr>
          <w:sz w:val="16"/>
        </w:rPr>
        <w:t>,364</w:t>
      </w:r>
      <w:proofErr w:type="gramEnd"/>
      <w:r w:rsidRPr="00507CAA">
        <w:rPr>
          <w:sz w:val="16"/>
        </w:rPr>
        <w:t xml:space="preserve"> the Court struck down an ordinance requiring permits for </w:t>
      </w:r>
      <w:proofErr w:type="spellStart"/>
      <w:r w:rsidRPr="00507CAA">
        <w:rPr>
          <w:sz w:val="16"/>
        </w:rPr>
        <w:t>doorto</w:t>
      </w:r>
      <w:proofErr w:type="spellEnd"/>
      <w:r w:rsidRPr="00507CAA">
        <w:rPr>
          <w:sz w:val="16"/>
        </w:rPr>
        <w:t>-door canvassing as a prior restraint on speech but also because the law vitiated the possibility of anonymous speech.365 It characterized the permit requirement as “result[</w:t>
      </w:r>
      <w:proofErr w:type="spellStart"/>
      <w:r w:rsidRPr="00507CAA">
        <w:rPr>
          <w:sz w:val="16"/>
        </w:rPr>
        <w:t>ing</w:t>
      </w:r>
      <w:proofErr w:type="spellEnd"/>
      <w:r w:rsidRPr="00507CAA">
        <w:rPr>
          <w:sz w:val="16"/>
        </w:rPr>
        <w:t xml:space="preserve">] in a surrender of . . . anonymity”—even where “circulators revealed their physical identities”—because “strangers to the resident certainly maintain their anonymity.”366 The Court was thus unmoved by the fact that speakers who ring doorbells necessarily make themselves physically known to their audience, thus revealing themselves to some extent. For the Court, it was the recognition that occurs when a name on a permit is connected to a face which triggered the Constitution’s protection of anonymity. Most recently, a fractured plurality in Doe v. Reed367 upheld a state law compelling public disclosure of the identities of referendum petition signatories while squarely acknowledging the vitality of a First Amendment right to anonymous speech. 368 Significantly, all but one Justice recognized that the government’s ability to correlate identifying information with online data created a First Amendment hazard of unprecedented dimension. Writing for the majority, Chief Justice Roberts found that an individual’s expression of a political view through a signature on a referendum petition implicated a First Amendment right.369 The Court nonetheless held that the state’s interest in preserving the integrity of the electoral process and informing the public about who supports a petition justified the burdens of compelled disclosure.370 Justice Roberts made a point of deeming “significant” the plaintiffs’ argument that, “once on the Internet,” their names and addresses could be matched with other publicly available information about them “in what will effectively become a blueprint for harassment and </w:t>
      </w:r>
      <w:proofErr w:type="spellStart"/>
      <w:r w:rsidRPr="00507CAA">
        <w:rPr>
          <w:sz w:val="16"/>
        </w:rPr>
        <w:t>intim</w:t>
      </w:r>
      <w:proofErr w:type="spellEnd"/>
      <w:r w:rsidRPr="00507CAA">
        <w:rPr>
          <w:sz w:val="16"/>
        </w:rPr>
        <w:t xml:space="preserve"> idation.”371 Because the majority only considered the facial challenge to the law, Justice Roberts found the burdens imposed by “typical referendum petitions” unlike those that the plaintiffs feared.372 Justice Alito wrote separately to emphasize that government access to personal data online gave rise to a strong as-applied challenge based on the “individual . . . right to privacy of belief and association.”373 He considered “breathtaking” the implications of the state’s argument that it has an interest in providing information to the public about supporters of a referendum petition; if true, “the State would be free to require petition signers to disclose all kinds of demographic information, including the signer’s race, religion, political affiliation, sexual orientation, ethnic background, and interest-group memberships.”374 Justice Alito added that the posting of names and addresses online could allow “anyone with access to a computer [to] compile a wealth of information about all of those persons,” with vast potential for use in harassment.375 Justice Thomas dissented on similar grounds, asserting that he would sustain a facial challenge precisely because “[t]he advent of the Internet enables rapid dissemination of the information needed to threaten or harass every referendum signer,” thus “chill[</w:t>
      </w:r>
      <w:proofErr w:type="spellStart"/>
      <w:r w:rsidRPr="00507CAA">
        <w:rPr>
          <w:sz w:val="16"/>
        </w:rPr>
        <w:t>ing</w:t>
      </w:r>
      <w:proofErr w:type="spellEnd"/>
      <w:r w:rsidRPr="00507CAA">
        <w:rPr>
          <w:sz w:val="16"/>
        </w:rPr>
        <w:t>] protected First Amendment activity.”376 Concurring separately, Justice Scalia stood alone in his complete rejection of First Amendment protections for anonymous speech.377 When considered in conjunction with the digital-age Fourth Amendment cases, Doe is remarkable in its recognition of the pressures that modern technology puts on the viability of existing constitutional doctrine relating to individual privacy. Although Jones addressed GPS monitoring under the Fourth Amendment, Justice Sotomayor invoked the First Amendment to emphasize that “[a]</w:t>
      </w:r>
      <w:proofErr w:type="spellStart"/>
      <w:r w:rsidRPr="00507CAA">
        <w:rPr>
          <w:sz w:val="16"/>
        </w:rPr>
        <w:t>wareness</w:t>
      </w:r>
      <w:proofErr w:type="spellEnd"/>
      <w:r w:rsidRPr="00507CAA">
        <w:rPr>
          <w:sz w:val="16"/>
        </w:rPr>
        <w:t xml:space="preserve"> that the Government may be watching chills associational and expressive freedoms,” and that “the Government’s unrestrained power to assemble data that reveal private aspects of identity is susceptible to abuse.”378 When inexpensive technology is paired with massive amounts of readily accessible personal information and “unfettered” government discretion to track individual citizens, she explained, democracy itself suffers.379 </w:t>
      </w:r>
      <w:r w:rsidRPr="00507CAA">
        <w:rPr>
          <w:rStyle w:val="StyleUnderline"/>
        </w:rPr>
        <w:t xml:space="preserve">Although pre-digital-age Fourth Amendment case law appears to paint FRT surveillance into a doctrinal corner, in the right case the Supreme Court may well find </w:t>
      </w:r>
      <w:r w:rsidRPr="00507CAA">
        <w:rPr>
          <w:rStyle w:val="Emphasis"/>
        </w:rPr>
        <w:t xml:space="preserve">constitutional limits on surveillance </w:t>
      </w:r>
      <w:r w:rsidRPr="00507CAA">
        <w:rPr>
          <w:rStyle w:val="StyleUnderline"/>
        </w:rPr>
        <w:t>conducted with cutting-edge technology like FRT and publicly available data.</w:t>
      </w:r>
      <w:r w:rsidRPr="00507CAA">
        <w:rPr>
          <w:sz w:val="16"/>
        </w:rPr>
        <w:t xml:space="preserve"> The </w:t>
      </w:r>
      <w:r w:rsidRPr="00507CAA">
        <w:rPr>
          <w:sz w:val="16"/>
        </w:rPr>
        <w:lastRenderedPageBreak/>
        <w:t xml:space="preserve">next Part offers guidelines derived from the Court’s Fourth and First Amendment jurisprudence which courts and </w:t>
      </w:r>
      <w:r w:rsidRPr="00507CAA">
        <w:rPr>
          <w:rStyle w:val="StyleUnderline"/>
        </w:rPr>
        <w:t>legislators should bear in mind in crafting legal limits on surveillance through technologies like FRT</w:t>
      </w:r>
      <w:r w:rsidRPr="00507CAA">
        <w:rPr>
          <w:sz w:val="16"/>
        </w:rPr>
        <w:t>. 380</w:t>
      </w:r>
    </w:p>
    <w:p w:rsidR="00865A28" w:rsidRDefault="00865A28" w:rsidP="00865A28">
      <w:pPr>
        <w:rPr>
          <w:rStyle w:val="StyleUnderline"/>
        </w:rPr>
      </w:pPr>
    </w:p>
    <w:p w:rsidR="00865A28" w:rsidRDefault="00865A28" w:rsidP="00865A28">
      <w:pPr>
        <w:pStyle w:val="Heading3"/>
      </w:pPr>
      <w:r>
        <w:lastRenderedPageBreak/>
        <w:t>Mechanism</w:t>
      </w:r>
    </w:p>
    <w:p w:rsidR="00865A28" w:rsidRDefault="00865A28" w:rsidP="00865A28">
      <w:pPr>
        <w:pStyle w:val="Heading4"/>
      </w:pPr>
      <w:r>
        <w:t>The plan represents an enshrined attempt to protect anonymous assembly and communication</w:t>
      </w:r>
    </w:p>
    <w:p w:rsidR="00865A28" w:rsidRPr="00D45109" w:rsidRDefault="00865A28" w:rsidP="00865A28">
      <w:pPr>
        <w:rPr>
          <w:rStyle w:val="Style13ptBold"/>
          <w:b w:val="0"/>
          <w:sz w:val="22"/>
        </w:rPr>
      </w:pPr>
      <w:r>
        <w:rPr>
          <w:rStyle w:val="Style13ptBold"/>
        </w:rPr>
        <w:t xml:space="preserve">Nguyen 2 </w:t>
      </w:r>
      <w:r>
        <w:rPr>
          <w:rStyle w:val="Style13ptBold"/>
          <w:b w:val="0"/>
        </w:rPr>
        <w:t xml:space="preserve">- J.D. Candidate, Yale Law School, 2003 </w:t>
      </w:r>
      <w:r>
        <w:rPr>
          <w:rStyle w:val="Style13ptBold"/>
          <w:b w:val="0"/>
          <w:sz w:val="22"/>
        </w:rPr>
        <w:t>(Alexander T., Here’s Looking At You, Kid: Has Face-Recognition Technology Completely Outflanked The Fourth Amendment, VIRGINIA JOURNAL of LAW and TECHNOLOGY , UNIVERSITY OF VIRGINIA SPRING 2002 7 VA. J.L. &amp; TECH. 2, http://www.vjolt.net/vol7/issue1/v7i1_a02-</w:t>
      </w:r>
      <w:proofErr w:type="gramStart"/>
      <w:r>
        <w:rPr>
          <w:rStyle w:val="Style13ptBold"/>
          <w:b w:val="0"/>
          <w:sz w:val="22"/>
        </w:rPr>
        <w:t>Nguyen.PDF</w:t>
      </w:r>
      <w:proofErr w:type="gramEnd"/>
      <w:r>
        <w:rPr>
          <w:rStyle w:val="Style13ptBold"/>
          <w:b w:val="0"/>
          <w:sz w:val="22"/>
        </w:rPr>
        <w:t xml:space="preserve"> ) NAR</w:t>
      </w:r>
    </w:p>
    <w:p w:rsidR="00865A28" w:rsidRPr="00E855F5" w:rsidRDefault="00865A28" w:rsidP="00865A28">
      <w:pPr>
        <w:rPr>
          <w:sz w:val="16"/>
        </w:rPr>
      </w:pPr>
      <w:r w:rsidRPr="00E855F5">
        <w:rPr>
          <w:sz w:val="16"/>
        </w:rPr>
        <w:t xml:space="preserve">45. These potential </w:t>
      </w:r>
      <w:r w:rsidRPr="007D6747">
        <w:rPr>
          <w:rStyle w:val="StyleUnderline"/>
        </w:rPr>
        <w:t>Fourth Amendment-based arguments</w:t>
      </w:r>
      <w:r w:rsidRPr="00E855F5">
        <w:rPr>
          <w:sz w:val="16"/>
        </w:rPr>
        <w:t xml:space="preserve"> against </w:t>
      </w:r>
      <w:proofErr w:type="spellStart"/>
      <w:r w:rsidRPr="00E855F5">
        <w:rPr>
          <w:sz w:val="16"/>
        </w:rPr>
        <w:t>FaceIt</w:t>
      </w:r>
      <w:proofErr w:type="spellEnd"/>
      <w:r w:rsidRPr="00E855F5">
        <w:rPr>
          <w:sz w:val="16"/>
        </w:rPr>
        <w:t xml:space="preserve"> are mostly based on dicta or extrapolation, and therefore </w:t>
      </w:r>
      <w:r w:rsidRPr="00524939">
        <w:rPr>
          <w:rStyle w:val="StyleUnderline"/>
        </w:rPr>
        <w:t xml:space="preserve">offer very weak opposition to technology such as </w:t>
      </w:r>
      <w:proofErr w:type="spellStart"/>
      <w:r w:rsidRPr="00524939">
        <w:rPr>
          <w:rStyle w:val="StyleUnderline"/>
        </w:rPr>
        <w:t>FaceIt</w:t>
      </w:r>
      <w:proofErr w:type="spellEnd"/>
      <w:r w:rsidRPr="00E855F5">
        <w:rPr>
          <w:sz w:val="16"/>
        </w:rPr>
        <w:t>. Even though the arguments are intellectually interesting</w:t>
      </w:r>
      <w:r w:rsidRPr="00524939">
        <w:rPr>
          <w:rStyle w:val="StyleUnderline"/>
        </w:rPr>
        <w:t>, to contend that the Fourth Amendment would prohibit the use of technology</w:t>
      </w:r>
      <w:r w:rsidRPr="00E855F5">
        <w:rPr>
          <w:sz w:val="16"/>
        </w:rPr>
        <w:t xml:space="preserve"> such as </w:t>
      </w:r>
      <w:proofErr w:type="spellStart"/>
      <w:r w:rsidRPr="00E855F5">
        <w:rPr>
          <w:sz w:val="16"/>
        </w:rPr>
        <w:t>FaceIt</w:t>
      </w:r>
      <w:proofErr w:type="spellEnd"/>
      <w:r w:rsidRPr="00E855F5">
        <w:rPr>
          <w:sz w:val="16"/>
        </w:rPr>
        <w:t xml:space="preserve"> </w:t>
      </w:r>
      <w:r w:rsidRPr="00524939">
        <w:rPr>
          <w:rStyle w:val="StyleUnderline"/>
        </w:rPr>
        <w:t>is simply to fight an quixotic battle, and it might take too long for courts to reformulate a new conceptualization of the Fourth Amendment to protect citizens</w:t>
      </w:r>
      <w:r w:rsidRPr="00E855F5">
        <w:rPr>
          <w:sz w:val="16"/>
        </w:rPr>
        <w:t xml:space="preserve"> against </w:t>
      </w:r>
      <w:proofErr w:type="spellStart"/>
      <w:r w:rsidRPr="00E855F5">
        <w:rPr>
          <w:sz w:val="16"/>
        </w:rPr>
        <w:t>FaceIt</w:t>
      </w:r>
      <w:proofErr w:type="spellEnd"/>
      <w:r w:rsidRPr="00E855F5">
        <w:rPr>
          <w:sz w:val="16"/>
        </w:rPr>
        <w:t xml:space="preserve">. </w:t>
      </w:r>
      <w:r w:rsidRPr="00524939">
        <w:rPr>
          <w:rStyle w:val="StyleUnderline"/>
        </w:rPr>
        <w:t>Instead, one must realize that the expectation of privacy has crumbled with the onslaught of technology, and it might be time to turn to another potential</w:t>
      </w:r>
      <w:r w:rsidRPr="00E855F5">
        <w:rPr>
          <w:sz w:val="16"/>
        </w:rPr>
        <w:t>—and more immediately available—</w:t>
      </w:r>
      <w:r w:rsidRPr="00524939">
        <w:rPr>
          <w:rStyle w:val="StyleUnderline"/>
        </w:rPr>
        <w:t>source of opposition</w:t>
      </w:r>
      <w:r w:rsidRPr="00E855F5">
        <w:rPr>
          <w:sz w:val="16"/>
        </w:rPr>
        <w:t xml:space="preserve"> to </w:t>
      </w:r>
      <w:proofErr w:type="spellStart"/>
      <w:r w:rsidRPr="00E855F5">
        <w:rPr>
          <w:sz w:val="16"/>
        </w:rPr>
        <w:t>FaceIt</w:t>
      </w:r>
      <w:proofErr w:type="spellEnd"/>
      <w:r w:rsidRPr="00E855F5">
        <w:rPr>
          <w:sz w:val="16"/>
        </w:rPr>
        <w:t xml:space="preserve"> technology. </w:t>
      </w:r>
      <w:r w:rsidRPr="00524939">
        <w:rPr>
          <w:rStyle w:val="Emphasis"/>
        </w:rPr>
        <w:t>That source is anonymity</w:t>
      </w:r>
      <w:r w:rsidRPr="00E855F5">
        <w:rPr>
          <w:sz w:val="16"/>
        </w:rPr>
        <w:t xml:space="preserve">. 46. If technology has eroded the expectation of privacy, one could argue that </w:t>
      </w:r>
      <w:r w:rsidRPr="00524939">
        <w:rPr>
          <w:rStyle w:val="StyleUnderline"/>
        </w:rPr>
        <w:t>courts have consistently upheld what might be termed the expectation of anonymity. The definition of privacy is almost certainly too broad in order to meaningfully protect individuals</w:t>
      </w:r>
      <w:r w:rsidRPr="00E855F5">
        <w:rPr>
          <w:sz w:val="16"/>
        </w:rPr>
        <w:t xml:space="preserve"> against </w:t>
      </w:r>
      <w:proofErr w:type="spellStart"/>
      <w:r w:rsidRPr="00E855F5">
        <w:rPr>
          <w:sz w:val="16"/>
        </w:rPr>
        <w:t>FaceIt</w:t>
      </w:r>
      <w:proofErr w:type="spellEnd"/>
      <w:r w:rsidRPr="00E855F5">
        <w:rPr>
          <w:sz w:val="16"/>
        </w:rPr>
        <w:t xml:space="preserve">. </w:t>
      </w:r>
      <w:r w:rsidRPr="00524939">
        <w:rPr>
          <w:rStyle w:val="StyleUnderline"/>
        </w:rPr>
        <w:t>“‘Privacy’ has become as nebulous a concept as ‘happiness’ or ‘security.’”</w:t>
      </w:r>
      <w:r w:rsidRPr="00E855F5">
        <w:rPr>
          <w:sz w:val="16"/>
        </w:rPr>
        <w:t xml:space="preserve">162 To simply say that </w:t>
      </w:r>
      <w:proofErr w:type="spellStart"/>
      <w:r w:rsidRPr="00E855F5">
        <w:rPr>
          <w:sz w:val="16"/>
        </w:rPr>
        <w:t>FaceIt</w:t>
      </w:r>
      <w:proofErr w:type="spellEnd"/>
      <w:r w:rsidRPr="00E855F5">
        <w:rPr>
          <w:sz w:val="16"/>
        </w:rPr>
        <w:t xml:space="preserve"> violates privacy by infringing on the “right to be left alone”,163 for example, is not useful because in the </w:t>
      </w:r>
      <w:proofErr w:type="spellStart"/>
      <w:r w:rsidRPr="00E855F5">
        <w:rPr>
          <w:sz w:val="16"/>
        </w:rPr>
        <w:t>FaceIt</w:t>
      </w:r>
      <w:proofErr w:type="spellEnd"/>
      <w:r w:rsidRPr="00E855F5">
        <w:rPr>
          <w:sz w:val="16"/>
        </w:rPr>
        <w:t xml:space="preserve"> case, the people being scanned are technically being left alone. “The great simplicity of this definition gives it rhetorical force and attractiveness, but also denies it the distinctiveness that is necessary for the phrase to be useful in more than a conclusory sense.”164 </w:t>
      </w:r>
      <w:r w:rsidRPr="00524939">
        <w:rPr>
          <w:rStyle w:val="StyleUnderline"/>
        </w:rPr>
        <w:t xml:space="preserve">As a spokesman for the Tampa Police department stated </w:t>
      </w:r>
      <w:r w:rsidRPr="00E855F5">
        <w:rPr>
          <w:sz w:val="16"/>
        </w:rPr>
        <w:t>after the use of video surveillance at the Super Bowl: “</w:t>
      </w:r>
      <w:r w:rsidRPr="00524939">
        <w:rPr>
          <w:rStyle w:val="StyleUnderline"/>
        </w:rPr>
        <w:t>There is no expectation of privacy in a crowd of 100,000 people.”165 Such a definition of privacy exempts biometric surveillance because proponents can simply claim that such technology leaves citizens alone while ignoring the argument that privacy claims also have to do with,</w:t>
      </w:r>
      <w:r w:rsidRPr="00E855F5">
        <w:rPr>
          <w:sz w:val="16"/>
        </w:rPr>
        <w:t xml:space="preserve"> for example, an individual’s reluctance to have a file in a database or to have his or her face scanned unknowingly</w:t>
      </w:r>
      <w:r w:rsidRPr="00524939">
        <w:rPr>
          <w:rStyle w:val="Emphasis"/>
        </w:rPr>
        <w:t>. Anonymity is a much narrower conception of the value at stake insofar as biometric technology is concerned.</w:t>
      </w:r>
      <w:r w:rsidRPr="00E855F5">
        <w:rPr>
          <w:sz w:val="16"/>
        </w:rPr>
        <w:t xml:space="preserve"> </w:t>
      </w:r>
      <w:r w:rsidRPr="00524939">
        <w:rPr>
          <w:rStyle w:val="StyleUnderline"/>
        </w:rPr>
        <w:t>While there may be no expectation of privacy in a crowd, there may be an expectation of anonymity in such a space.</w:t>
      </w:r>
      <w:r w:rsidRPr="00E855F5">
        <w:rPr>
          <w:sz w:val="16"/>
        </w:rPr>
        <w:t xml:space="preserve">166 Because </w:t>
      </w:r>
      <w:r w:rsidRPr="00524939">
        <w:rPr>
          <w:rStyle w:val="StyleUnderline"/>
        </w:rPr>
        <w:t>this technology is primarily concerned with identification rather than searches, anonymity is a value that is tailored much more narrowly and is therefore better equipped to deal with biometric surveillance</w:t>
      </w:r>
      <w:r w:rsidRPr="00E855F5">
        <w:rPr>
          <w:sz w:val="16"/>
        </w:rPr>
        <w:t>. 47. Privacy is closely allied with anonymity. “</w:t>
      </w:r>
      <w:r w:rsidRPr="00524939">
        <w:rPr>
          <w:rStyle w:val="StyleUnderline"/>
        </w:rPr>
        <w:t>We may commute for years—same train, same compartment, same fellow-travelers—and yet the man to whom we reveal our hopes, our opinions, our beliefs, our business and domestic joys and crises remains</w:t>
      </w:r>
      <w:r w:rsidRPr="00E855F5">
        <w:rPr>
          <w:sz w:val="16"/>
        </w:rPr>
        <w:t xml:space="preserve"> ‘The chap who gets on at Dorking with The Times and a pipe; </w:t>
      </w:r>
      <w:r w:rsidRPr="00524939">
        <w:rPr>
          <w:rStyle w:val="Emphasis"/>
        </w:rPr>
        <w:t>I don’t know who he is</w:t>
      </w:r>
      <w:r w:rsidRPr="00E855F5">
        <w:rPr>
          <w:sz w:val="16"/>
        </w:rPr>
        <w:t>.</w:t>
      </w:r>
      <w:r w:rsidRPr="00524939">
        <w:rPr>
          <w:rStyle w:val="StyleUnderline"/>
        </w:rPr>
        <w:t xml:space="preserve">’ And he does not know who we are, because we have never exchanged names, </w:t>
      </w:r>
      <w:r w:rsidRPr="00E855F5">
        <w:rPr>
          <w:sz w:val="16"/>
        </w:rPr>
        <w:t>and thus the necessary communication and release of our private concerns is accomplished without violation of our privacy</w:t>
      </w:r>
      <w:r w:rsidRPr="00524939">
        <w:rPr>
          <w:rStyle w:val="Emphasis"/>
        </w:rPr>
        <w:t>. In our anonymity is our security</w:t>
      </w:r>
      <w:r w:rsidRPr="00E855F5">
        <w:rPr>
          <w:sz w:val="16"/>
        </w:rPr>
        <w:t>.”167 But the value of anonymity is its role as buffer to privacy intrusions. In other words, “</w:t>
      </w:r>
      <w:r w:rsidRPr="00524939">
        <w:rPr>
          <w:rStyle w:val="StyleUnderline"/>
        </w:rPr>
        <w:t>we will tolerate considerable intrusion, and even volunteer supererogatory circumstantial detail of our lives, if our anonymity is preserved</w:t>
      </w:r>
      <w:r w:rsidRPr="00E855F5">
        <w:rPr>
          <w:sz w:val="16"/>
        </w:rPr>
        <w:t xml:space="preserve">.”168 48. The strength of using anonymity to oppose </w:t>
      </w:r>
      <w:proofErr w:type="spellStart"/>
      <w:r w:rsidRPr="00E855F5">
        <w:rPr>
          <w:sz w:val="16"/>
        </w:rPr>
        <w:t>FaceIt</w:t>
      </w:r>
      <w:proofErr w:type="spellEnd"/>
      <w:r w:rsidRPr="00E855F5">
        <w:rPr>
          <w:sz w:val="16"/>
        </w:rPr>
        <w:t xml:space="preserve"> rather than expectations of privacy lies in the fact that </w:t>
      </w:r>
      <w:r w:rsidRPr="00524939">
        <w:rPr>
          <w:rStyle w:val="StyleUnderline"/>
        </w:rPr>
        <w:t xml:space="preserve">courts have generally protected anonymity in public spaces whereas they have in general held that there is no expectation of privacy in public places. This is because anonymity has implications for the First Amendment and has strong political dimensions, from the earliest beginnings of the country. </w:t>
      </w:r>
      <w:r w:rsidRPr="00E855F5">
        <w:rPr>
          <w:sz w:val="16"/>
        </w:rPr>
        <w:t xml:space="preserve">The Federalist papers of Alexander Hamilton, James Madison and John Jay were published anonymously, under the pen name of “Publius.”169 Over the years, at least six presidents, fifteen cabinet members, and thirty-four congressmen published anonymous political writings.170 In McIntyre v. Ohio Elections </w:t>
      </w:r>
      <w:proofErr w:type="spellStart"/>
      <w:r w:rsidRPr="00E855F5">
        <w:rPr>
          <w:sz w:val="16"/>
        </w:rPr>
        <w:t>Com’n</w:t>
      </w:r>
      <w:proofErr w:type="spellEnd"/>
      <w:r w:rsidRPr="00E855F5">
        <w:rPr>
          <w:sz w:val="16"/>
        </w:rPr>
        <w:t xml:space="preserve">, the court indicated in striking down an ordinance requiring that political pamphlets bear the name of the author that: Under our Constitution, anonymous pamphleteering is not a pernicious, fraudulent practice, but an honorable tradition of advocacy and of dissent. </w:t>
      </w:r>
      <w:r w:rsidRPr="00E855F5">
        <w:rPr>
          <w:sz w:val="16"/>
        </w:rPr>
        <w:lastRenderedPageBreak/>
        <w:t xml:space="preserve">Anonymity is a shield from the tyranny of the majority [citing J. Mill, On Liberty]. It thus exemplifies the purpose behind the Bill of Rights, and of the First Amendment in particular: to protect unpopular individuals from retaliation—and their ideas from suppression—at the hand of an intolerant society. The right to remain anonymous may be abused when it shields fraudulent conduct. But political speech by its nature will sometimes have unpalatable consequences, and, in general, our society accords greater weight to the value of free speech than to the dangers of its misuse.171 49. In Thomas v. Collins, 172 the Court held that the president of the United Auto Workers did not have to register as a labor organizer with the Secretary of State in Texas before being able to identify himself as such on business cards and solicit new members. “Although the ambiguities in the Thomas opinion leave its scope in doubt, it may be read as a recognition of a right of anonymity.”173 The Court has also upheld the refusal of individuals to disclose the names of individuals who had bought defendant’s book,174 the refusal of party officials to divulge the names of other members of the Progressive Party175 and the refusal of a witness to reveal to the House Committee on Un-American Activities if other individuals had participated in the Communist Party.176 The right to anonymity was even more firmly expounded on in NAACP v. Alabama ex rel. Patterson177 in which the Supreme Court upheld the refusal of the NAACP to disclose its membership lists because to do so would be a violation of the associational privacy implied by the First Amendment. And in Shelton v. Tucker178 the Court struck down a statute requiring teachers to list their group affiliations on an annual basis. Despite this line of cases, the scope of anonymity has not really been specified.179 This term, the Supreme Court will hear Watchtower Bible &amp; Tract Soc. of New York, Inc. v. Village of Stratton, 180 in which Jehovah’s Witnesses are challenging the constitutionality of an ordinance that requires door-to-door proselytizers to register first. 50. Courts have further upheld anonymity in another prominent public forum: The Internet.181 Various scholars have decried the fact that cookies and other technology are eroding anonymity on the Internet.182 Individuals and organizations have argued, and courts have agreed, that there is a strong interest in being anonymous on the Internet because in the discussion of sensitive topics, they would like to avoid “ostracism or embarrassment.”183 In some cases, scholars have even argued, anonymity might even change race relations.184 51. Internet anonymity is easy to come by—unlike anonymity off-line. Instead of having to go outside to find a payphone and making a call using a disguised voice, now users could simply find a re-mailer service that would ensure anonymity. </w:t>
      </w:r>
      <w:r w:rsidRPr="00524939">
        <w:rPr>
          <w:rStyle w:val="StyleUnderline"/>
        </w:rPr>
        <w:t>“One of the most valuable democratic aspects of the Internet is its capability for anonymous communication.”</w:t>
      </w:r>
      <w:r w:rsidRPr="00E855F5">
        <w:rPr>
          <w:sz w:val="16"/>
        </w:rPr>
        <w:t xml:space="preserve">185 Thus, it is evident that anonymity is a fundamental right that courts have in general been very aggressive in protecting and it is this right that might offer a foundation for constitutional protection against </w:t>
      </w:r>
      <w:proofErr w:type="spellStart"/>
      <w:r w:rsidRPr="00E855F5">
        <w:rPr>
          <w:sz w:val="16"/>
        </w:rPr>
        <w:t>FaceIt</w:t>
      </w:r>
      <w:proofErr w:type="spellEnd"/>
      <w:r w:rsidRPr="00E855F5">
        <w:rPr>
          <w:sz w:val="16"/>
        </w:rPr>
        <w:t>. B. A PER SE RIGHT? ANONYMITY DECOUPLES FROM SPEECH 52. From these cases it would appear that a speech nexus is always required and that a right of anonymity only exists insofar as it has consequences for speech. But in fact</w:t>
      </w:r>
      <w:r w:rsidRPr="00E855F5">
        <w:rPr>
          <w:rStyle w:val="StyleUnderline"/>
        </w:rPr>
        <w:t>, the Court has recognized a right to anonymity that is broader than simply political anonymity</w:t>
      </w:r>
      <w:r w:rsidRPr="00E855F5">
        <w:rPr>
          <w:sz w:val="16"/>
        </w:rPr>
        <w:t xml:space="preserve">. In other words, even though the speech nexus will make a court’s protection of anonymity more likely, such a nexus is not necessary in order to be protected by anonymity. Thus, </w:t>
      </w:r>
      <w:r w:rsidRPr="00E855F5">
        <w:rPr>
          <w:rStyle w:val="StyleUnderline"/>
        </w:rPr>
        <w:t>courts have in general upheld juror anonymity</w:t>
      </w:r>
      <w:r w:rsidRPr="00E855F5">
        <w:rPr>
          <w:sz w:val="16"/>
        </w:rPr>
        <w:t xml:space="preserve">186, </w:t>
      </w:r>
      <w:r w:rsidRPr="00E855F5">
        <w:rPr>
          <w:rStyle w:val="StyleUnderline"/>
        </w:rPr>
        <w:t>anonymity with respect to the abortion decision of a minor</w:t>
      </w:r>
      <w:proofErr w:type="gramStart"/>
      <w:r w:rsidRPr="00E855F5">
        <w:rPr>
          <w:sz w:val="16"/>
        </w:rPr>
        <w:t>,187</w:t>
      </w:r>
      <w:proofErr w:type="gramEnd"/>
      <w:r w:rsidRPr="00E855F5">
        <w:rPr>
          <w:sz w:val="16"/>
        </w:rPr>
        <w:t xml:space="preserve"> </w:t>
      </w:r>
      <w:r w:rsidRPr="00E855F5">
        <w:rPr>
          <w:rStyle w:val="StyleUnderline"/>
        </w:rPr>
        <w:t>the anonymity of a rape victim</w:t>
      </w:r>
      <w:r w:rsidRPr="00E855F5">
        <w:rPr>
          <w:sz w:val="16"/>
        </w:rPr>
        <w:t xml:space="preserve"> in newspaper articles,188 </w:t>
      </w:r>
      <w:r w:rsidRPr="00E855F5">
        <w:rPr>
          <w:rStyle w:val="StyleUnderline"/>
        </w:rPr>
        <w:t>the anonymity of a pregnant student in a student newspaper</w:t>
      </w:r>
      <w:r w:rsidRPr="00E855F5">
        <w:rPr>
          <w:sz w:val="16"/>
        </w:rPr>
        <w:t xml:space="preserve">,189 </w:t>
      </w:r>
      <w:r w:rsidRPr="00E855F5">
        <w:rPr>
          <w:rStyle w:val="StyleUnderline"/>
        </w:rPr>
        <w:t>the right to proceed anonymously in a court action</w:t>
      </w:r>
      <w:r w:rsidRPr="00E855F5">
        <w:rPr>
          <w:sz w:val="16"/>
        </w:rPr>
        <w:t>—</w:t>
      </w:r>
      <w:r w:rsidRPr="00E855F5">
        <w:rPr>
          <w:rStyle w:val="Emphasis"/>
        </w:rPr>
        <w:t>even though a court is a public forum.</w:t>
      </w:r>
      <w:r w:rsidRPr="00E855F5">
        <w:rPr>
          <w:sz w:val="16"/>
        </w:rPr>
        <w:t xml:space="preserve">190 The interests protected by anonymity vary widely. “Anonymity is praised as a necessary component of free society on one hand, but condemned as a vehicle for nefarious activity on the other.”191 Still, the right to anonymity is a “quasi-right” that is protected in some instances but not in others.192 Under this broader conception of anonymity, one might argue that </w:t>
      </w:r>
      <w:proofErr w:type="spellStart"/>
      <w:r w:rsidRPr="00E855F5">
        <w:rPr>
          <w:rStyle w:val="StyleUnderline"/>
        </w:rPr>
        <w:t>FaceIt</w:t>
      </w:r>
      <w:proofErr w:type="spellEnd"/>
      <w:r w:rsidRPr="00E855F5">
        <w:rPr>
          <w:rStyle w:val="StyleUnderline"/>
        </w:rPr>
        <w:t xml:space="preserve"> violates a per se right to anonymity because the program allows citizens in public places to be </w:t>
      </w:r>
      <w:r w:rsidRPr="00E855F5">
        <w:rPr>
          <w:rStyle w:val="Emphasis"/>
        </w:rPr>
        <w:t>identified indiscriminately</w:t>
      </w:r>
      <w:r w:rsidRPr="00E855F5">
        <w:rPr>
          <w:sz w:val="16"/>
        </w:rPr>
        <w:t xml:space="preserve">. 53. Another way to reformulate the value of anonymity is to argue that it encompasses a broader range of non-speech activities that nevertheless implicate speech. Under this conception, activities that are formative of identity (such as attending certain meetings, going into certain stores, viewing certain movies, and so on) are part of speech. Similarly, activities that help an individual formulate his or her thoughts—such as reading—are also closely tied to speech. These activities therefore should also be granted anonymity. Julie Cohen therefore argues for a right to read anonymously, because the activity of reading is as intimate and prior to the activity of speaking.193 “Logically, that zone of protection should encompass the entire series of intellectual transactions through which they formed the opinions they ultimately chose to express. Any less protection would chill inquiry, and as a result, public discourse, concerning politically and socially controversial </w:t>
      </w:r>
      <w:proofErr w:type="gramStart"/>
      <w:r w:rsidRPr="00E855F5">
        <w:rPr>
          <w:sz w:val="16"/>
        </w:rPr>
        <w:t>issues[</w:t>
      </w:r>
      <w:proofErr w:type="gramEnd"/>
      <w:r w:rsidRPr="00E855F5">
        <w:rPr>
          <w:sz w:val="16"/>
        </w:rPr>
        <w:t xml:space="preserve">…].”194 One could argue that </w:t>
      </w:r>
      <w:r w:rsidRPr="00E855F5">
        <w:rPr>
          <w:rStyle w:val="StyleUnderline"/>
        </w:rPr>
        <w:t>there is a right to be anonymous in public</w:t>
      </w:r>
      <w:r w:rsidRPr="00E855F5">
        <w:rPr>
          <w:sz w:val="16"/>
        </w:rPr>
        <w:t xml:space="preserve"> as well as it is expressive conduct. Attending a Green Party meeting or a Catholic mass requires walking in public and would almost certainly qualify as political and expressive conduct to which there might be a right to anonymity. But what about attending a New York Giants game—surely the expression implied is one’s support for one of the teams—or a </w:t>
      </w:r>
      <w:proofErr w:type="spellStart"/>
      <w:r w:rsidRPr="00E855F5">
        <w:rPr>
          <w:sz w:val="16"/>
        </w:rPr>
        <w:t>Yo</w:t>
      </w:r>
      <w:proofErr w:type="spellEnd"/>
      <w:r w:rsidRPr="00E855F5">
        <w:rPr>
          <w:sz w:val="16"/>
        </w:rPr>
        <w:t xml:space="preserve"> </w:t>
      </w:r>
      <w:proofErr w:type="spellStart"/>
      <w:r w:rsidRPr="00E855F5">
        <w:rPr>
          <w:sz w:val="16"/>
        </w:rPr>
        <w:t>Yo</w:t>
      </w:r>
      <w:proofErr w:type="spellEnd"/>
      <w:r w:rsidRPr="00E855F5">
        <w:rPr>
          <w:sz w:val="16"/>
        </w:rPr>
        <w:t xml:space="preserve"> Ma concert? What about walking into the local McDonald’s? </w:t>
      </w:r>
      <w:r w:rsidRPr="00E855F5">
        <w:rPr>
          <w:rStyle w:val="StyleUnderline"/>
        </w:rPr>
        <w:t>No matter how trivial or incidental the expressive conduct, one could still argue that they have expressive value and should therefore be protected</w:t>
      </w:r>
      <w:r w:rsidRPr="00E855F5">
        <w:rPr>
          <w:sz w:val="16"/>
        </w:rPr>
        <w:t xml:space="preserve">. The case for protection of anonymity is further bolstered by the fact that individuals appearing in public often do not have the option of hiding their faces under a mask, for instance. Court authority has been divided over whether or not ordinances prohibiting masks violate the First Amendment.195 Usually, courts have held, however, that unless the masks themselves constituted symbolic speech (such as a KKK hood), ordinances preventing the wearing of masks that just hide identity are constitutional.196 Once </w:t>
      </w:r>
      <w:proofErr w:type="spellStart"/>
      <w:r w:rsidRPr="00E855F5">
        <w:rPr>
          <w:sz w:val="16"/>
        </w:rPr>
        <w:t>FaceIt</w:t>
      </w:r>
      <w:proofErr w:type="spellEnd"/>
      <w:r w:rsidRPr="00E855F5">
        <w:rPr>
          <w:sz w:val="16"/>
        </w:rPr>
        <w:t xml:space="preserve"> is a common occurrence, ordinary citizens ought to have the right to protect their anonymity as well, either by wearing masks or by taking down the cameras. In any case, it is anonymity that might offer a vindication of rights and the privacy invasion that </w:t>
      </w:r>
      <w:proofErr w:type="spellStart"/>
      <w:r w:rsidRPr="00E855F5">
        <w:rPr>
          <w:sz w:val="16"/>
        </w:rPr>
        <w:t>FaceIt</w:t>
      </w:r>
      <w:proofErr w:type="spellEnd"/>
      <w:r w:rsidRPr="00E855F5">
        <w:rPr>
          <w:sz w:val="16"/>
        </w:rPr>
        <w:t xml:space="preserve"> carries itself. VIII. CONCLUSION 54</w:t>
      </w:r>
      <w:r w:rsidRPr="00E855F5">
        <w:rPr>
          <w:rStyle w:val="StyleUnderline"/>
        </w:rPr>
        <w:t>. Current biometric research has reached a point at which identification human beings can take place from a distance</w:t>
      </w:r>
      <w:r w:rsidRPr="00E855F5">
        <w:rPr>
          <w:sz w:val="16"/>
        </w:rPr>
        <w:t xml:space="preserve">—without touching individuals, stopping them on the street. Research currently includes efforts to identify humans simply from the way they walk, or their gait.197 Because of the rise of national databases that keep track of financial, health, </w:t>
      </w:r>
      <w:r w:rsidRPr="00E855F5">
        <w:rPr>
          <w:sz w:val="16"/>
        </w:rPr>
        <w:lastRenderedPageBreak/>
        <w:t xml:space="preserve">sexual, consumer and other types of information, the danger to personal privacy comes from being able to link an individual to all these sources of information. </w:t>
      </w:r>
      <w:proofErr w:type="spellStart"/>
      <w:r w:rsidRPr="00E855F5">
        <w:rPr>
          <w:sz w:val="16"/>
        </w:rPr>
        <w:t>FaceIt</w:t>
      </w:r>
      <w:proofErr w:type="spellEnd"/>
      <w:r w:rsidRPr="00E855F5">
        <w:rPr>
          <w:sz w:val="16"/>
        </w:rPr>
        <w:t xml:space="preserve"> is different from other sense-enhancing technologies because it is almost used exclusively in a public sphere where it is able to sidestep the Fourth Amendment protection of the reasonable expectation privacy. 55. Under the current jurisprudence, it is not likely that the Fourth Amendment will protect citizens from technologies such as </w:t>
      </w:r>
      <w:proofErr w:type="spellStart"/>
      <w:r w:rsidRPr="00E855F5">
        <w:rPr>
          <w:sz w:val="16"/>
        </w:rPr>
        <w:t>FaceIt</w:t>
      </w:r>
      <w:proofErr w:type="spellEnd"/>
      <w:r w:rsidRPr="00E855F5">
        <w:rPr>
          <w:sz w:val="16"/>
        </w:rPr>
        <w:t xml:space="preserve">. This article has argued that a re-conceptualization of the Fourth Amendment not so much as protecting individuals but more as demanding accountability and justification from the government as it does its searches might be necessary. Under this conception, a de </w:t>
      </w:r>
      <w:proofErr w:type="spellStart"/>
      <w:r w:rsidRPr="00E855F5">
        <w:rPr>
          <w:sz w:val="16"/>
        </w:rPr>
        <w:t>minimis</w:t>
      </w:r>
      <w:proofErr w:type="spellEnd"/>
      <w:r w:rsidRPr="00E855F5">
        <w:rPr>
          <w:sz w:val="16"/>
        </w:rPr>
        <w:t xml:space="preserve"> individualized suspicion would be required before </w:t>
      </w:r>
      <w:proofErr w:type="spellStart"/>
      <w:r w:rsidRPr="00E855F5">
        <w:rPr>
          <w:sz w:val="16"/>
        </w:rPr>
        <w:t>FaceIt</w:t>
      </w:r>
      <w:proofErr w:type="spellEnd"/>
      <w:r w:rsidRPr="00E855F5">
        <w:rPr>
          <w:sz w:val="16"/>
        </w:rPr>
        <w:t xml:space="preserve"> can scan an individual’s face—this requirement might then essentially prohibit its indiscriminate use in public spheres</w:t>
      </w:r>
      <w:r w:rsidRPr="00E855F5">
        <w:rPr>
          <w:rStyle w:val="StyleUnderline"/>
        </w:rPr>
        <w:t xml:space="preserve">. Anonymity might be another alternative because of its nexus to the public sphere and because </w:t>
      </w:r>
      <w:proofErr w:type="spellStart"/>
      <w:r w:rsidRPr="00E855F5">
        <w:rPr>
          <w:rStyle w:val="StyleUnderline"/>
        </w:rPr>
        <w:t>FaceIt</w:t>
      </w:r>
      <w:proofErr w:type="spellEnd"/>
      <w:r w:rsidRPr="00E855F5">
        <w:rPr>
          <w:rStyle w:val="StyleUnderline"/>
        </w:rPr>
        <w:t xml:space="preserve"> is a tool that is used to identify rather than to pry, so anonymity is a better fit than privacy.</w:t>
      </w:r>
      <w:r w:rsidRPr="00E855F5">
        <w:rPr>
          <w:sz w:val="16"/>
        </w:rPr>
        <w:t xml:space="preserve"> 56. With the rise of each new technology, courts strive to “carry forward established constitutional principles into the new context.”198 At the same time, however, the new technology strains the old principles and often requires “a new approach that has consequences for older technologies as well as the newer ones.”199 </w:t>
      </w:r>
      <w:proofErr w:type="spellStart"/>
      <w:r w:rsidRPr="00E855F5">
        <w:rPr>
          <w:sz w:val="16"/>
        </w:rPr>
        <w:t>FaceIt</w:t>
      </w:r>
      <w:proofErr w:type="spellEnd"/>
      <w:r w:rsidRPr="00E855F5">
        <w:rPr>
          <w:sz w:val="16"/>
        </w:rPr>
        <w:t xml:space="preserve"> is such a technology. It differs from the other technologies since the Katz decision in that it is used almost exclusively in public, but prominently so, and is able to identify even innocent parties from a distance without intrusion. The technology is by far the most “Orwellian”, but at the same time the Fourth Amendment’s expectation of privacy that traditionally has— with some difficulty—ruled out some technology is helpless against </w:t>
      </w:r>
      <w:proofErr w:type="spellStart"/>
      <w:r w:rsidRPr="00E855F5">
        <w:rPr>
          <w:sz w:val="16"/>
        </w:rPr>
        <w:t>FaceIt</w:t>
      </w:r>
      <w:proofErr w:type="spellEnd"/>
      <w:r w:rsidRPr="00E855F5">
        <w:rPr>
          <w:sz w:val="16"/>
        </w:rPr>
        <w:t xml:space="preserve">. </w:t>
      </w:r>
      <w:r w:rsidRPr="00E855F5">
        <w:rPr>
          <w:rStyle w:val="StyleUnderline"/>
        </w:rPr>
        <w:t>Only through</w:t>
      </w:r>
      <w:r w:rsidRPr="00E855F5">
        <w:rPr>
          <w:sz w:val="16"/>
        </w:rPr>
        <w:t xml:space="preserve"> a new conception of the Fourth Amendment that stresses the government’s accountability and justification in conducting searches or </w:t>
      </w:r>
      <w:r w:rsidRPr="00E855F5">
        <w:rPr>
          <w:rStyle w:val="StyleUnderline"/>
        </w:rPr>
        <w:t>a First Amendment protection of anonymity could this dystopia be postponed or even eliminated.</w:t>
      </w:r>
      <w:r w:rsidRPr="00E855F5">
        <w:rPr>
          <w:sz w:val="16"/>
        </w:rPr>
        <w:t xml:space="preserve"> </w:t>
      </w:r>
    </w:p>
    <w:p w:rsidR="00865A28" w:rsidRPr="00E60837" w:rsidRDefault="00865A28" w:rsidP="00865A28"/>
    <w:p w:rsidR="00865A28" w:rsidRDefault="00865A28" w:rsidP="00865A28">
      <w:pPr>
        <w:pStyle w:val="Heading3"/>
      </w:pPr>
      <w:r>
        <w:lastRenderedPageBreak/>
        <w:t>Card</w:t>
      </w:r>
    </w:p>
    <w:p w:rsidR="00865A28" w:rsidRDefault="00865A28" w:rsidP="00865A28">
      <w:pPr>
        <w:pStyle w:val="Heading4"/>
      </w:pPr>
      <w:r>
        <w:t xml:space="preserve">The precedent from the plan protects anonymous speech and assembly in elections which is increasingly under threat </w:t>
      </w:r>
    </w:p>
    <w:p w:rsidR="00865A28" w:rsidRPr="003B128C" w:rsidRDefault="00865A28" w:rsidP="00865A28">
      <w:r>
        <w:t xml:space="preserve">*That’s also </w:t>
      </w:r>
      <w:proofErr w:type="gramStart"/>
      <w:r>
        <w:t>key</w:t>
      </w:r>
      <w:proofErr w:type="gramEnd"/>
      <w:r>
        <w:t xml:space="preserve"> to global democracy.</w:t>
      </w:r>
    </w:p>
    <w:p w:rsidR="00865A28" w:rsidRPr="00C01D73" w:rsidRDefault="00865A28" w:rsidP="00865A28">
      <w:pPr>
        <w:rPr>
          <w:rStyle w:val="Style13ptBold"/>
          <w:b w:val="0"/>
          <w:sz w:val="22"/>
        </w:rPr>
      </w:pPr>
      <w:proofErr w:type="spellStart"/>
      <w:r>
        <w:rPr>
          <w:rStyle w:val="Style13ptBold"/>
        </w:rPr>
        <w:t>Dranias</w:t>
      </w:r>
      <w:proofErr w:type="spellEnd"/>
      <w:r>
        <w:rPr>
          <w:rStyle w:val="Style13ptBold"/>
        </w:rPr>
        <w:t xml:space="preserve"> 14 – </w:t>
      </w:r>
      <w:r w:rsidRPr="00A425FF">
        <w:rPr>
          <w:rStyle w:val="Style13ptBold"/>
          <w:b w:val="0"/>
        </w:rPr>
        <w:t>President &amp; Executive Director of Compact for America Educational Foundation, Heartland Institute Expert, and</w:t>
      </w:r>
      <w:r>
        <w:rPr>
          <w:rStyle w:val="Style13ptBold"/>
          <w:b w:val="0"/>
        </w:rPr>
        <w:t xml:space="preserve"> </w:t>
      </w:r>
      <w:r w:rsidRPr="00A425FF">
        <w:rPr>
          <w:rStyle w:val="Style13ptBold"/>
          <w:b w:val="0"/>
        </w:rPr>
        <w:t xml:space="preserve">former General Counsel &amp; Constitutional Policy Director at the Goldwater Institute </w:t>
      </w:r>
      <w:r>
        <w:rPr>
          <w:rStyle w:val="Style13ptBold"/>
          <w:b w:val="0"/>
          <w:sz w:val="22"/>
        </w:rPr>
        <w:t>(Nick, April 20</w:t>
      </w:r>
      <w:r w:rsidRPr="00C01D73">
        <w:rPr>
          <w:rStyle w:val="Style13ptBold"/>
          <w:b w:val="0"/>
          <w:sz w:val="22"/>
          <w:vertAlign w:val="superscript"/>
        </w:rPr>
        <w:t>th</w:t>
      </w:r>
      <w:r>
        <w:rPr>
          <w:rStyle w:val="Style13ptBold"/>
          <w:b w:val="0"/>
          <w:sz w:val="22"/>
        </w:rPr>
        <w:t xml:space="preserve"> 2015, https://www.heartland.org/policy-documents/defense-private-civic-engagement-why-assault-dark-money-</w:t>
      </w:r>
      <w:r w:rsidRPr="00E25F9D">
        <w:t>threatens</w:t>
      </w:r>
      <w:r>
        <w:rPr>
          <w:rStyle w:val="Style13ptBold"/>
          <w:b w:val="0"/>
          <w:sz w:val="22"/>
        </w:rPr>
        <w:t>-free-speech-and-h,) NAR</w:t>
      </w:r>
    </w:p>
    <w:p w:rsidR="00865A28" w:rsidRPr="00D96F7E" w:rsidRDefault="00865A28" w:rsidP="00865A28">
      <w:pPr>
        <w:rPr>
          <w:rStyle w:val="Emphasis"/>
        </w:rPr>
      </w:pPr>
      <w:r w:rsidRPr="00E25F9D">
        <w:rPr>
          <w:rStyle w:val="StyleUnderline"/>
        </w:rPr>
        <w:t xml:space="preserve">Since at least 1590, anonymous speech has been the refuge of dissidents and patriots resisting </w:t>
      </w:r>
      <w:r w:rsidRPr="00E25F9D">
        <w:rPr>
          <w:rStyle w:val="Emphasis"/>
        </w:rPr>
        <w:t>oppression and tyranny</w:t>
      </w:r>
      <w:r w:rsidRPr="007554E3">
        <w:rPr>
          <w:sz w:val="16"/>
        </w:rPr>
        <w:t xml:space="preserve"> in the Anglo-American tradition.5 In 17th century Britain, </w:t>
      </w:r>
      <w:r w:rsidRPr="00E25F9D">
        <w:rPr>
          <w:rStyle w:val="StyleUnderline"/>
        </w:rPr>
        <w:t>anonymous and pseudonymous speech was a common means used by publishers and authors to avoid the forced disclosure the licensing of printing presses required</w:t>
      </w:r>
      <w:r w:rsidRPr="007554E3">
        <w:rPr>
          <w:sz w:val="16"/>
        </w:rPr>
        <w:t xml:space="preserve">.6 Decades later, </w:t>
      </w:r>
      <w:r w:rsidRPr="00E25F9D">
        <w:rPr>
          <w:rStyle w:val="StyleUnderline"/>
        </w:rPr>
        <w:t>the pseudonyms adopted by the Framers and their political opponents before and after ratification of the Constitution ensured that the merits of their arguments stayed front and center</w:t>
      </w:r>
      <w:r w:rsidRPr="007554E3">
        <w:rPr>
          <w:sz w:val="16"/>
        </w:rPr>
        <w:t xml:space="preserve">.7 This was important not only to prevent ad hominem discounting of the opinions expressed, but also because regional jealousies would have prevented Virginians like James Madison and New Yorkers like Alexander Hamilton from being persuasive in other regions.8 An historical review conducted in 1919 revealed that “between 1789 and 1809 </w:t>
      </w:r>
      <w:r w:rsidRPr="00E25F9D">
        <w:rPr>
          <w:rStyle w:val="StyleUnderline"/>
        </w:rPr>
        <w:t xml:space="preserve">no fewer than six presidents, </w:t>
      </w:r>
      <w:r w:rsidRPr="007554E3">
        <w:rPr>
          <w:sz w:val="16"/>
        </w:rPr>
        <w:t xml:space="preserve">fifteen cabinet members, </w:t>
      </w:r>
      <w:r w:rsidRPr="00E25F9D">
        <w:rPr>
          <w:rStyle w:val="StyleUnderline"/>
        </w:rPr>
        <w:t>twenty senators, and thirty-four congressmen published political writings either unsigned or under pen names.</w:t>
      </w:r>
      <w:r w:rsidRPr="007554E3">
        <w:rPr>
          <w:sz w:val="16"/>
        </w:rPr>
        <w:t xml:space="preserve">”9 </w:t>
      </w:r>
      <w:r w:rsidRPr="00E25F9D">
        <w:rPr>
          <w:rStyle w:val="StyleUnderline"/>
        </w:rPr>
        <w:t>More than 100 years later, private and anonymous association protected not only members of the Socialist Party during the Cold War</w:t>
      </w:r>
      <w:r w:rsidRPr="007554E3">
        <w:rPr>
          <w:sz w:val="16"/>
        </w:rPr>
        <w:t xml:space="preserve">,10 </w:t>
      </w:r>
      <w:r w:rsidRPr="00E25F9D">
        <w:rPr>
          <w:rStyle w:val="StyleUnderline"/>
        </w:rPr>
        <w:t>but also the NAACP during the fight against segregation</w:t>
      </w:r>
      <w:r w:rsidRPr="007554E3">
        <w:rPr>
          <w:sz w:val="16"/>
        </w:rPr>
        <w:t xml:space="preserve">.11 </w:t>
      </w:r>
      <w:r w:rsidRPr="00E25F9D">
        <w:rPr>
          <w:rStyle w:val="StyleUnderline"/>
        </w:rPr>
        <w:t xml:space="preserve">The Supreme Court </w:t>
      </w:r>
      <w:r w:rsidRPr="00E25F9D">
        <w:rPr>
          <w:rStyle w:val="Emphasis"/>
        </w:rPr>
        <w:t>did not back down</w:t>
      </w:r>
      <w:r w:rsidRPr="00E25F9D">
        <w:rPr>
          <w:rStyle w:val="StyleUnderline"/>
        </w:rPr>
        <w:t xml:space="preserve"> from affording such protection.</w:t>
      </w:r>
      <w:r w:rsidRPr="007554E3">
        <w:rPr>
          <w:sz w:val="16"/>
        </w:rPr>
        <w:t xml:space="preserve">12 Even in cases of alleged defamation, contemporary </w:t>
      </w:r>
      <w:r w:rsidRPr="00CB021D">
        <w:rPr>
          <w:rStyle w:val="StyleUnderline"/>
        </w:rPr>
        <w:t>courts have developed and enforced a variety of balancing tests of varying stringency to protect anonymous speakers</w:t>
      </w:r>
      <w:r w:rsidRPr="007554E3">
        <w:rPr>
          <w:sz w:val="16"/>
        </w:rPr>
        <w:t xml:space="preserve">.13 </w:t>
      </w:r>
      <w:r w:rsidRPr="00CB021D">
        <w:rPr>
          <w:rStyle w:val="StyleUnderline"/>
        </w:rPr>
        <w:t>Anonymous sourcing in the media has a long and storied history But in electoral politics, the protection of anonymity and pseudonyms for speakers</w:t>
      </w:r>
      <w:r w:rsidRPr="007554E3">
        <w:rPr>
          <w:sz w:val="16"/>
        </w:rPr>
        <w:t xml:space="preserve">, donors and their </w:t>
      </w:r>
      <w:r w:rsidRPr="00CB021D">
        <w:rPr>
          <w:rStyle w:val="Emphasis"/>
        </w:rPr>
        <w:t>associates is on the verge of disappearing</w:t>
      </w:r>
      <w:r w:rsidRPr="007554E3">
        <w:rPr>
          <w:sz w:val="16"/>
        </w:rPr>
        <w:t xml:space="preserve">. Citizens United appeared to bless14 the Federal Election Commission’s broadcast disclosure and disclaimer mandates after applying a level of judicial review—lawyers might call it “intermediate scrutiny”—lower than what the majority applied when it struck down the restrictions on independent speech for which the case has become known. 15 During the same term, the </w:t>
      </w:r>
      <w:r w:rsidRPr="003B128C">
        <w:rPr>
          <w:rStyle w:val="StyleUnderline"/>
        </w:rPr>
        <w:t xml:space="preserve">Court upheld </w:t>
      </w:r>
      <w:r w:rsidRPr="003B128C">
        <w:rPr>
          <w:rStyle w:val="Emphasis"/>
        </w:rPr>
        <w:t>mandatory disclosure</w:t>
      </w:r>
      <w:r w:rsidRPr="003B128C">
        <w:rPr>
          <w:rStyle w:val="StyleUnderline"/>
        </w:rPr>
        <w:t xml:space="preserve"> of the identities of individuals who sign a ballot measure petition in Doe v. Reed.</w:t>
      </w:r>
      <w:r w:rsidRPr="007554E3">
        <w:rPr>
          <w:sz w:val="16"/>
        </w:rPr>
        <w:t xml:space="preserve"> 16 </w:t>
      </w:r>
      <w:r w:rsidRPr="003B128C">
        <w:rPr>
          <w:rStyle w:val="StyleUnderline"/>
        </w:rPr>
        <w:t xml:space="preserve">Private speech and association is also under increasing assault in the wider policy world; with calls for publicity mandates to </w:t>
      </w:r>
      <w:r w:rsidRPr="003B128C">
        <w:rPr>
          <w:rStyle w:val="Emphasis"/>
        </w:rPr>
        <w:t>force disclosure of donors to traditional center-right and center-left think tanks</w:t>
      </w:r>
      <w:r w:rsidRPr="007554E3">
        <w:rPr>
          <w:sz w:val="16"/>
        </w:rPr>
        <w:t xml:space="preserve">. 17 A </w:t>
      </w:r>
      <w:r w:rsidRPr="003B128C">
        <w:rPr>
          <w:rStyle w:val="StyleUnderline"/>
        </w:rPr>
        <w:t>federal case has already been filed by a blogger challenging laws that forced him to disclose his identity</w:t>
      </w:r>
      <w:r w:rsidRPr="007554E3">
        <w:rPr>
          <w:sz w:val="16"/>
        </w:rPr>
        <w:t xml:space="preserve">—and the blogger lost his case in the first round.18 </w:t>
      </w:r>
      <w:r w:rsidRPr="003B128C">
        <w:rPr>
          <w:rStyle w:val="StyleUnderline"/>
        </w:rPr>
        <w:t>Indeed, courts have largely sustained such publicity mandates</w:t>
      </w:r>
      <w:r w:rsidRPr="007554E3">
        <w:rPr>
          <w:sz w:val="16"/>
        </w:rPr>
        <w:t xml:space="preserve">.19 This is despite the cross-ideological majority opinion of Justice John Paul Stevens and powerful concurring opinion of Justice Clarence Thomas in McIntyre v. Ohio Election </w:t>
      </w:r>
      <w:proofErr w:type="spellStart"/>
      <w:r w:rsidRPr="007554E3">
        <w:rPr>
          <w:sz w:val="16"/>
        </w:rPr>
        <w:t>Comm’n</w:t>
      </w:r>
      <w:proofErr w:type="spellEnd"/>
      <w:r w:rsidRPr="007554E3">
        <w:rPr>
          <w:sz w:val="16"/>
        </w:rPr>
        <w:t xml:space="preserve">, in which the Court shielded an opponent of a proposed ballot measure tax levy from being forced to disclose her identity under the First Amendment.20 As previously recognized in McIntyre, </w:t>
      </w:r>
      <w:r w:rsidRPr="003B128C">
        <w:rPr>
          <w:rStyle w:val="StyleUnderline"/>
        </w:rPr>
        <w:t>private civic engagement serves a critically important purpose in keeping the marketplace of ideas focused on the message, not the messenger.</w:t>
      </w:r>
      <w:r w:rsidRPr="007554E3">
        <w:rPr>
          <w:sz w:val="16"/>
        </w:rPr>
        <w:t xml:space="preserve">21 </w:t>
      </w:r>
      <w:r w:rsidRPr="003B128C">
        <w:rPr>
          <w:rStyle w:val="StyleUnderline"/>
        </w:rPr>
        <w:t>It also protects the messenger from retaliation when she speaks truth to power.</w:t>
      </w:r>
      <w:r w:rsidRPr="007554E3">
        <w:rPr>
          <w:sz w:val="16"/>
        </w:rPr>
        <w:t xml:space="preserve"> More than 30 years before McIntyre, the Supreme Court noted in Talley v. California that “[p]</w:t>
      </w:r>
      <w:proofErr w:type="spellStart"/>
      <w:r w:rsidRPr="007554E3">
        <w:rPr>
          <w:sz w:val="16"/>
        </w:rPr>
        <w:t>ersecuted</w:t>
      </w:r>
      <w:proofErr w:type="spellEnd"/>
      <w:r w:rsidRPr="007554E3">
        <w:rPr>
          <w:sz w:val="16"/>
        </w:rPr>
        <w:t xml:space="preserve"> groups and sects from time to time throughout history have been able to criticize oppressive practices and laws either anonymously or not at all.”22 There was a time when that recognition called into question all publicity mandates and bans on anonymous speech.23 Citizens United and Doe v. Reed, however, have clearly limited the reach of McIntyre. And the Court’s lax application of intermediate scrutiny also put considerable distance between its analysis and that in Buckley v. </w:t>
      </w:r>
      <w:proofErr w:type="spellStart"/>
      <w:r w:rsidRPr="007554E3">
        <w:rPr>
          <w:sz w:val="16"/>
        </w:rPr>
        <w:t>Valeo</w:t>
      </w:r>
      <w:proofErr w:type="spellEnd"/>
      <w:r w:rsidRPr="007554E3">
        <w:rPr>
          <w:sz w:val="16"/>
        </w:rPr>
        <w:t xml:space="preserve">—the foundational case of modern campaign finance law—which sustained disclosure requirements as the “least restrictive means of curbing the evils of campaign ignorance and corruption.”24 As a </w:t>
      </w:r>
      <w:r w:rsidRPr="00D96F7E">
        <w:rPr>
          <w:rStyle w:val="StyleUnderline"/>
        </w:rPr>
        <w:t xml:space="preserve">result, people engaged in politics and political issues face being thrust into the spotlight—which in </w:t>
      </w:r>
      <w:r w:rsidRPr="00D96F7E">
        <w:rPr>
          <w:rStyle w:val="StyleUnderline"/>
        </w:rPr>
        <w:lastRenderedPageBreak/>
        <w:t xml:space="preserve">today’s polarized political environment encourages retaliation, deters civic engagement, and thereby enables those already in the incumbent political class to consolidate their power. To prevent the resulting ossification of existing power structures and to protect individual liberty, this paper seeks to point the way </w:t>
      </w:r>
      <w:r w:rsidRPr="00D96F7E">
        <w:rPr>
          <w:rStyle w:val="Emphasis"/>
        </w:rPr>
        <w:t>back to our nation’s heritage of private civic engagement.</w:t>
      </w:r>
    </w:p>
    <w:p w:rsidR="00865A28" w:rsidRDefault="00865A28" w:rsidP="00865A28">
      <w:pPr>
        <w:pStyle w:val="Heading3"/>
      </w:pPr>
      <w:r>
        <w:lastRenderedPageBreak/>
        <w:t xml:space="preserve">A.S. </w:t>
      </w:r>
      <w:proofErr w:type="gramStart"/>
      <w:r>
        <w:t>k2</w:t>
      </w:r>
      <w:proofErr w:type="gramEnd"/>
      <w:r>
        <w:t xml:space="preserve"> Democracy</w:t>
      </w:r>
    </w:p>
    <w:p w:rsidR="00865A28" w:rsidRDefault="00865A28" w:rsidP="00865A28">
      <w:pPr>
        <w:pStyle w:val="Heading4"/>
      </w:pPr>
      <w:r>
        <w:t>Anonymous speech key to democracy-</w:t>
      </w:r>
    </w:p>
    <w:p w:rsidR="00865A28" w:rsidRPr="001770F0" w:rsidRDefault="00865A28" w:rsidP="00865A28">
      <w:pPr>
        <w:rPr>
          <w:rStyle w:val="Style13ptBold"/>
        </w:rPr>
      </w:pPr>
      <w:r w:rsidRPr="001770F0">
        <w:rPr>
          <w:rStyle w:val="Style13ptBold"/>
        </w:rPr>
        <w:t>McCabe, ’14.</w:t>
      </w:r>
    </w:p>
    <w:p w:rsidR="00865A28" w:rsidRDefault="00865A28" w:rsidP="00865A28">
      <w:r>
        <w:t xml:space="preserve"> [Katherine; JD Candidate at Fordham </w:t>
      </w:r>
      <w:proofErr w:type="spellStart"/>
      <w:r>
        <w:t>Unviersity</w:t>
      </w:r>
      <w:proofErr w:type="spellEnd"/>
      <w:r>
        <w:t xml:space="preserve"> School of Law; Founding Era Free Speech Theory: Applying Traditional Speech Protection to the Regulation of Anonymous </w:t>
      </w:r>
      <w:proofErr w:type="spellStart"/>
      <w:r>
        <w:t>Cyberspeech</w:t>
      </w:r>
      <w:proofErr w:type="spellEnd"/>
      <w:r>
        <w:t xml:space="preserve">; Fordham Intellectual Property, Media &amp; Entertainment Law Journal; Spring 2014; 24 Fordham </w:t>
      </w:r>
      <w:proofErr w:type="spellStart"/>
      <w:r>
        <w:t>Intell</w:t>
      </w:r>
      <w:proofErr w:type="spellEnd"/>
      <w:r>
        <w:t xml:space="preserve">. Prop. Media &amp; </w:t>
      </w:r>
      <w:proofErr w:type="gramStart"/>
      <w:r>
        <w:t>Ent</w:t>
      </w:r>
      <w:proofErr w:type="gramEnd"/>
      <w:r>
        <w:t>. L.J. 823]</w:t>
      </w:r>
    </w:p>
    <w:p w:rsidR="00865A28" w:rsidRPr="0064160A" w:rsidRDefault="00865A28" w:rsidP="00865A28">
      <w:pPr>
        <w:rPr>
          <w:sz w:val="8"/>
        </w:rPr>
      </w:pPr>
      <w:r w:rsidRPr="0064160A">
        <w:rPr>
          <w:rStyle w:val="StyleUnderline"/>
          <w:highlight w:val="yellow"/>
        </w:rPr>
        <w:t>The First Amendment has protected anonymous speech since the Founding Era. Historically, freedom of speech has been justified</w:t>
      </w:r>
      <w:r w:rsidRPr="0064160A">
        <w:rPr>
          <w:sz w:val="8"/>
          <w:highlight w:val="yellow"/>
        </w:rPr>
        <w:t xml:space="preserve"> for</w:t>
      </w:r>
      <w:r w:rsidRPr="0064160A">
        <w:rPr>
          <w:sz w:val="8"/>
        </w:rPr>
        <w:t xml:space="preserve"> three main reasons: advancing knowledge and truth in the marketplace of ideas; </w:t>
      </w:r>
      <w:r w:rsidRPr="0064160A">
        <w:rPr>
          <w:rStyle w:val="StyleUnderline"/>
          <w:highlight w:val="yellow"/>
        </w:rPr>
        <w:t>facilitating representative democracy and self-government</w:t>
      </w:r>
      <w:r w:rsidRPr="0064160A">
        <w:rPr>
          <w:sz w:val="8"/>
        </w:rPr>
        <w:t xml:space="preserve">; and promoting individual autonomy, self-expression and self-fulfillment. </w:t>
      </w:r>
      <w:proofErr w:type="gramStart"/>
      <w:r w:rsidRPr="0064160A">
        <w:rPr>
          <w:sz w:val="8"/>
        </w:rPr>
        <w:t>n11</w:t>
      </w:r>
      <w:proofErr w:type="gramEnd"/>
      <w:r w:rsidRPr="0064160A">
        <w:rPr>
          <w:sz w:val="8"/>
        </w:rPr>
        <w:t xml:space="preserve"> </w:t>
      </w:r>
      <w:r w:rsidRPr="0064160A">
        <w:rPr>
          <w:rStyle w:val="StyleUnderline"/>
          <w:highlight w:val="yellow"/>
        </w:rPr>
        <w:t>Anonymous speech has been held to have inherent value and is thus protected by the First  [*827] Amendment</w:t>
      </w:r>
      <w:r w:rsidRPr="0064160A">
        <w:rPr>
          <w:sz w:val="8"/>
        </w:rPr>
        <w:t xml:space="preserve">. </w:t>
      </w:r>
      <w:proofErr w:type="gramStart"/>
      <w:r w:rsidRPr="0064160A">
        <w:rPr>
          <w:sz w:val="8"/>
        </w:rPr>
        <w:t>n12</w:t>
      </w:r>
      <w:proofErr w:type="gramEnd"/>
      <w:r w:rsidRPr="0064160A">
        <w:rPr>
          <w:sz w:val="8"/>
        </w:rPr>
        <w:t xml:space="preserve"> From an </w:t>
      </w:r>
      <w:proofErr w:type="spellStart"/>
      <w:r w:rsidRPr="0064160A">
        <w:rPr>
          <w:sz w:val="8"/>
        </w:rPr>
        <w:t>originalist</w:t>
      </w:r>
      <w:proofErr w:type="spellEnd"/>
      <w:r w:rsidRPr="0064160A">
        <w:rPr>
          <w:sz w:val="8"/>
        </w:rPr>
        <w:t xml:space="preserve"> perspective, the mere fact that anonymous speech was allowed and protected during the Founding Era is enough to justify the protection of anonymous speech today. However, there are prudential concerns to this argument, as the goal was arguably not to protect vicious anonymous hate speech and harassment.</w:t>
      </w:r>
    </w:p>
    <w:p w:rsidR="00865A28" w:rsidRDefault="00865A28" w:rsidP="00865A28">
      <w:pPr>
        <w:pStyle w:val="Heading4"/>
      </w:pPr>
      <w:r>
        <w:t xml:space="preserve">Forced disclosure undermines democracy- anonymous free speech key. </w:t>
      </w:r>
    </w:p>
    <w:p w:rsidR="00865A28" w:rsidRDefault="00865A28" w:rsidP="00865A28">
      <w:r w:rsidRPr="003D2006">
        <w:rPr>
          <w:rStyle w:val="Style13ptBold"/>
        </w:rPr>
        <w:t>Arizona Capital Times, ’14</w:t>
      </w:r>
      <w:r>
        <w:t>.   6/27/14.   “Value of anonymous speech too often ignored.”</w:t>
      </w:r>
      <w:r>
        <w:br/>
      </w:r>
      <w:r w:rsidRPr="003D2006">
        <w:t>http://azcapitoltimes.com/news/2014/06/27/value-of-anonymous-speech-too-often-ignored/</w:t>
      </w:r>
    </w:p>
    <w:p w:rsidR="00865A28" w:rsidRPr="003D2006" w:rsidRDefault="00865A28" w:rsidP="00865A28">
      <w:pPr>
        <w:rPr>
          <w:sz w:val="8"/>
        </w:rPr>
      </w:pPr>
      <w:r w:rsidRPr="003D2006">
        <w:rPr>
          <w:sz w:val="8"/>
        </w:rPr>
        <w:t xml:space="preserve">Virtually </w:t>
      </w:r>
      <w:r w:rsidRPr="001770F0">
        <w:rPr>
          <w:sz w:val="8"/>
        </w:rPr>
        <w:t xml:space="preserve">all </w:t>
      </w:r>
      <w:r w:rsidRPr="001770F0">
        <w:rPr>
          <w:rStyle w:val="StyleUnderline"/>
        </w:rPr>
        <w:t>commentators are critical of</w:t>
      </w:r>
      <w:r w:rsidRPr="001770F0">
        <w:rPr>
          <w:sz w:val="8"/>
        </w:rPr>
        <w:t xml:space="preserve"> an organization engaging in </w:t>
      </w:r>
      <w:r w:rsidRPr="001770F0">
        <w:rPr>
          <w:rStyle w:val="StyleUnderline"/>
        </w:rPr>
        <w:t>political activities without publicly identifying the organization’s donors. The entire vocabulary of the discussion</w:t>
      </w:r>
      <w:r w:rsidRPr="001770F0">
        <w:rPr>
          <w:sz w:val="8"/>
        </w:rPr>
        <w:t xml:space="preserve"> (e.g., “</w:t>
      </w:r>
      <w:r w:rsidRPr="001770F0">
        <w:rPr>
          <w:rStyle w:val="StyleUnderline"/>
        </w:rPr>
        <w:t>dark money</w:t>
      </w:r>
      <w:r w:rsidRPr="001770F0">
        <w:t xml:space="preserve">,” “secretive” practices, and “shadowy” organizations) </w:t>
      </w:r>
      <w:r w:rsidRPr="001770F0">
        <w:rPr>
          <w:rStyle w:val="StyleUnderline"/>
        </w:rPr>
        <w:t>manifests this perspective</w:t>
      </w:r>
      <w:r w:rsidRPr="001770F0">
        <w:t xml:space="preserve">. I dissent from the majority view. As I see it, </w:t>
      </w:r>
      <w:r w:rsidRPr="001770F0">
        <w:rPr>
          <w:rStyle w:val="StyleUnderline"/>
        </w:rPr>
        <w:t xml:space="preserve">the benefits of disclosure are overstated, and </w:t>
      </w:r>
      <w:r w:rsidRPr="003D2006">
        <w:rPr>
          <w:rStyle w:val="StyleUnderline"/>
          <w:highlight w:val="yellow"/>
        </w:rPr>
        <w:t>the value of anonymous speech is too often ignored or minimized</w:t>
      </w:r>
      <w:r w:rsidRPr="003D2006">
        <w:rPr>
          <w:sz w:val="8"/>
        </w:rPr>
        <w:t>. This is significant because federal and state regulators are regularly reviewing policy proposals in this area of law, and our policy debate should reflect the realities of the situation and not an unthoughtful idealization of disclosure. Disclosure Is Overrated In thinking about the (over) value of disclosure, five points are noteworthy: 1</w:t>
      </w:r>
      <w:r w:rsidRPr="003D2006">
        <w:rPr>
          <w:rStyle w:val="StyleUnderline"/>
          <w:highlight w:val="yellow"/>
        </w:rPr>
        <w:t xml:space="preserve">. Disclosure chills political speech. </w:t>
      </w:r>
      <w:r w:rsidRPr="00653E97">
        <w:rPr>
          <w:rStyle w:val="StyleUnderline"/>
        </w:rPr>
        <w:t xml:space="preserve">Academic research has indicated that </w:t>
      </w:r>
      <w:r w:rsidRPr="003D2006">
        <w:rPr>
          <w:rStyle w:val="StyleUnderline"/>
          <w:highlight w:val="yellow"/>
        </w:rPr>
        <w:t>mandatory disclosure deters political contributions</w:t>
      </w:r>
      <w:r w:rsidRPr="003D2006">
        <w:rPr>
          <w:sz w:val="8"/>
        </w:rPr>
        <w:t xml:space="preserve"> and expressive association Most readers of this newspaper probably know this from personal experience, having refused to contribute to candidates, or given less to candidates, to avoid being listed in campaign finance reports. 2. The ultimate goal of disclosure rules — less corruption — is still only a theoretical benefit. Despite decades of experience, research has not established a significant link between disclosure rules and reductions in political corruption. 3. Disclosure rules impose a tremendous burden on political campaigns and staffers. The amount of time, stress, and money poured into campaign finance reports is disproportionate to their modest benefits. And in an increasing number of cases, disclosure rules result in criminal prosecutions and incarceration — something that should be very sobering to First </w:t>
      </w:r>
      <w:r w:rsidRPr="00E12AE8">
        <w:rPr>
          <w:sz w:val="8"/>
        </w:rPr>
        <w:t xml:space="preserve">Amendment enthusiasts. 4. The information otherwise available to voters is more significant than the information provided by mandatory disclosure laws. Scholarly research shows that, after taking into account the other information available to voters, the information contained in campaign finance reports adds little value. 5. </w:t>
      </w:r>
      <w:r w:rsidRPr="00E12AE8">
        <w:rPr>
          <w:rStyle w:val="StyleUnderline"/>
        </w:rPr>
        <w:t>Even if we assume disclosure is generally important, our current disclosure rules are not sensible. Someone who donates $25.01 to a campaign</w:t>
      </w:r>
      <w:r w:rsidRPr="00E12AE8">
        <w:rPr>
          <w:sz w:val="8"/>
        </w:rPr>
        <w:t xml:space="preserve"> (and presents virtually no risk of corruption) </w:t>
      </w:r>
      <w:r w:rsidRPr="00E12AE8">
        <w:rPr>
          <w:rStyle w:val="StyleUnderline"/>
        </w:rPr>
        <w:t>must be publicly identified</w:t>
      </w:r>
      <w:r w:rsidRPr="00E12AE8">
        <w:rPr>
          <w:sz w:val="8"/>
        </w:rPr>
        <w:t xml:space="preserve"> in Arizona campaign finance reports. </w:t>
      </w:r>
      <w:r w:rsidRPr="00E12AE8">
        <w:rPr>
          <w:rStyle w:val="StyleUnderline"/>
        </w:rPr>
        <w:t xml:space="preserve">Meanwhile, someone who bundles $25,000 or hosts large fundraisers </w:t>
      </w:r>
      <w:r w:rsidRPr="00E12AE8">
        <w:rPr>
          <w:sz w:val="8"/>
        </w:rPr>
        <w:t xml:space="preserve">(and presents a significant risk of corruption) </w:t>
      </w:r>
      <w:r w:rsidRPr="00E12AE8">
        <w:rPr>
          <w:rStyle w:val="StyleUnderline"/>
        </w:rPr>
        <w:t xml:space="preserve">need not be publicly identified. That makes no sense. If we’re going to have a system of mandatory disclosures, this is the wrong way to do it. </w:t>
      </w:r>
      <w:r w:rsidRPr="00E12AE8">
        <w:rPr>
          <w:sz w:val="8"/>
        </w:rPr>
        <w:t xml:space="preserve">Anonymity Has Value While disclosure is overrated, the benefits of anonymity are almost always overlooked. Three issues are particularly worthy of discussion: 1. Many individuals, organizations, and causes have a legitimate need for </w:t>
      </w:r>
      <w:r w:rsidRPr="00653E97">
        <w:rPr>
          <w:sz w:val="8"/>
        </w:rPr>
        <w:t xml:space="preserve">anonymity. </w:t>
      </w:r>
      <w:r w:rsidRPr="00653E97">
        <w:rPr>
          <w:rStyle w:val="StyleUnderline"/>
        </w:rPr>
        <w:t xml:space="preserve">Federal courts have long recognized that </w:t>
      </w:r>
      <w:r w:rsidRPr="003D2006">
        <w:rPr>
          <w:rStyle w:val="StyleUnderline"/>
          <w:highlight w:val="yellow"/>
        </w:rPr>
        <w:t>certain First Amendment activities will not occur without an option for anonymous participation</w:t>
      </w:r>
      <w:r w:rsidRPr="003D2006">
        <w:rPr>
          <w:sz w:val="8"/>
        </w:rPr>
        <w:t xml:space="preserve"> — and in our election law practice, we regularly encounter donors with bona fide concerns justifying anonymity. Individuals critical of powerful government officials, for example, are unlikely to engage in extensive expressive activities unless their participation remains confidential. In this sense, disclosure rules systematically favor the establishment and disadvantage dissenters by deterring the public from speaking truth to power and opposing inept and corrupt government officials. 2. As a practical matter, there is little risk that vehicles for anonymous speech will, in the near future, be overused. Creating and operating a politically active 501(c)(4) organization, for example, is expensive, legally perilous, and raises suspicions. Because the existing disclosure rules make anonymity costly and inconvenient, the use of vehicles for anonymous speech is naturally limited to individuals and organizations with a non-trivial interest in anonymity (such as a credible fear of retaliation by incumbents or electoral favorites). 3. Anonymity can clarify, rather than obscure, a message. Research shows that viewers become skeptical of political arguments based solely on the speaker’s identity. While the significance of this fact is disputed — some treat this as a reason to support disclosure rules — I tend to believe </w:t>
      </w:r>
      <w:r w:rsidRPr="00E12AE8">
        <w:rPr>
          <w:rStyle w:val="StyleUnderline"/>
        </w:rPr>
        <w:t xml:space="preserve">that the persuasiveness of an argument should be assessed without regard for the speaker’s identity. People we dislike, and people with a financial interest in a political issue, are sometimes right — and </w:t>
      </w:r>
      <w:r w:rsidRPr="003D2006">
        <w:rPr>
          <w:rStyle w:val="StyleUnderline"/>
          <w:highlight w:val="yellow"/>
        </w:rPr>
        <w:t>by distancing a funder from his or her message, the public is more likely to engage on the merits of an argument rather than fixate on the speaker’s personality or motives</w:t>
      </w:r>
      <w:r w:rsidRPr="003D2006">
        <w:rPr>
          <w:sz w:val="8"/>
        </w:rPr>
        <w:t>. None of this means that disclosure should be abandoned wholesale — but these factors support a much more nuanced view of political disclosures. They recommend, specifically, reconsidering the categories of information political organizations are required to disclose, and a recognition that anonymous political speech plays an important role in the democratic process.</w:t>
      </w:r>
    </w:p>
    <w:p w:rsidR="00865A28" w:rsidRDefault="00865A28" w:rsidP="00865A28">
      <w:pPr>
        <w:pStyle w:val="Heading4"/>
      </w:pPr>
      <w:r>
        <w:t>Even if anonymous speech has flaws, still comparatively better for democracy.</w:t>
      </w:r>
    </w:p>
    <w:p w:rsidR="00865A28" w:rsidRPr="00CB61FE" w:rsidRDefault="00865A28" w:rsidP="00865A28">
      <w:pPr>
        <w:rPr>
          <w:rStyle w:val="Style13ptBold"/>
        </w:rPr>
      </w:pPr>
      <w:r w:rsidRPr="00CB61FE">
        <w:rPr>
          <w:rStyle w:val="Style13ptBold"/>
        </w:rPr>
        <w:t>Barr and Klein '14</w:t>
      </w:r>
    </w:p>
    <w:p w:rsidR="00865A28" w:rsidRDefault="00865A28" w:rsidP="00865A28">
      <w:r>
        <w:lastRenderedPageBreak/>
        <w:t>[Benjamin, Counsel to the Wyoming Liberty Group; and Stephen R., Staff Attorney with Wyoming Liberty Group; PUBLIUS WAS NOT A PAC: RECONCILING ANONYMOUS POLITICAL SPEECH, THE FIRST AMENDMENT, AND CAMPAIGN FINANCE DISCLOSURE; Wyoming Law Review; 2014; 14 Wyo. L. Rev. 253]</w:t>
      </w:r>
    </w:p>
    <w:p w:rsidR="00865A28" w:rsidRPr="00A752BB" w:rsidRDefault="00865A28" w:rsidP="00865A28">
      <w:pPr>
        <w:rPr>
          <w:sz w:val="10"/>
        </w:rPr>
      </w:pPr>
      <w:r w:rsidRPr="00A752BB">
        <w:rPr>
          <w:sz w:val="10"/>
        </w:rPr>
        <w:t xml:space="preserve">Before discussing the burdens of campaign finance disclosure on political speech, it is important to establish the relevance of anonymous political speech. Even when disclosure laws are simple enough for the average citizen to understand, they foreclose most avenues of anonymity. Simply, this is because these laws require political speech to include disclaimers that identify the speaker  [*256] and for certain organizations to report the names of their contributors to the government. </w:t>
      </w:r>
      <w:proofErr w:type="gramStart"/>
      <w:r w:rsidRPr="00A752BB">
        <w:rPr>
          <w:sz w:val="10"/>
        </w:rPr>
        <w:t>n19</w:t>
      </w:r>
      <w:proofErr w:type="gramEnd"/>
      <w:r w:rsidRPr="00A752BB">
        <w:rPr>
          <w:sz w:val="10"/>
        </w:rPr>
        <w:t xml:space="preserve"> Unlike political corruption</w:t>
      </w:r>
      <w:r w:rsidRPr="00A752BB">
        <w:rPr>
          <w:rStyle w:val="StyleUnderline"/>
          <w:highlight w:val="yellow"/>
        </w:rPr>
        <w:t>, anonymity is not an evil to be cured</w:t>
      </w:r>
      <w:r w:rsidRPr="00A752BB">
        <w:rPr>
          <w:sz w:val="10"/>
        </w:rPr>
        <w:t xml:space="preserve">. In fact, considering the role of anonymous political speech in American history, </w:t>
      </w:r>
      <w:r w:rsidRPr="00A752BB">
        <w:rPr>
          <w:rStyle w:val="StyleUnderline"/>
          <w:highlight w:val="yellow"/>
        </w:rPr>
        <w:t>its benefits to individual speakers and political discourse at large far outweigh its negative effects</w:t>
      </w:r>
      <w:r w:rsidRPr="00653E97">
        <w:rPr>
          <w:rStyle w:val="StyleUnderline"/>
        </w:rPr>
        <w:t xml:space="preserve">. This article identifies three liberty interests in anonymity </w:t>
      </w:r>
      <w:r w:rsidRPr="00A752BB">
        <w:rPr>
          <w:rStyle w:val="StyleUnderline"/>
          <w:highlight w:val="yellow"/>
        </w:rPr>
        <w:t>to secure: preventing prejudice, keeping the message central, and preventing retaliation from those in power</w:t>
      </w:r>
      <w:r w:rsidRPr="00A752BB">
        <w:rPr>
          <w:sz w:val="10"/>
        </w:rPr>
        <w:t>. This section discusses prominent historical examples of anonymous political speech and describes various legitimate reasons why Americans have elected to voice their political opinions anonymously.</w:t>
      </w:r>
    </w:p>
    <w:p w:rsidR="00865A28" w:rsidRDefault="00865A28" w:rsidP="00865A28">
      <w:pPr>
        <w:pStyle w:val="Heading4"/>
      </w:pPr>
      <w:r>
        <w:t>Anonymous speech key to democracy-</w:t>
      </w:r>
    </w:p>
    <w:p w:rsidR="00865A28" w:rsidRDefault="00865A28" w:rsidP="00865A28">
      <w:r w:rsidRPr="00B506C5">
        <w:rPr>
          <w:rStyle w:val="Style13ptBold"/>
        </w:rPr>
        <w:t>Washington Post, ’15</w:t>
      </w:r>
      <w:r>
        <w:t>. 1/25/15. “The benefits of anonymous political speech.”</w:t>
      </w:r>
      <w:r>
        <w:br/>
      </w:r>
      <w:r w:rsidRPr="00B506C5">
        <w:t>http://www.washingtonpost.com/opinions/the-benefits-of-anonymous-political-speech/2015/01/25/092abefe-a326-11e4-91fc-7dff95a14458_story.html</w:t>
      </w:r>
    </w:p>
    <w:p w:rsidR="00865A28" w:rsidRPr="00B506C5" w:rsidRDefault="00865A28" w:rsidP="00865A28">
      <w:pPr>
        <w:rPr>
          <w:sz w:val="10"/>
        </w:rPr>
      </w:pPr>
      <w:r w:rsidRPr="00B506C5">
        <w:rPr>
          <w:sz w:val="10"/>
        </w:rPr>
        <w:t xml:space="preserve">The Jan. 21 editorial “Undisclosed consequences” repeated the tired notion that disclosure in political speech is an unmitigated good. In doing so, it underestimated the ability of Americans to tolerate and benefit from anonymous speech. </w:t>
      </w:r>
      <w:r w:rsidRPr="00B506C5">
        <w:rPr>
          <w:rStyle w:val="StyleUnderline"/>
          <w:highlight w:val="yellow"/>
        </w:rPr>
        <w:t xml:space="preserve">Anonymous speech has a rich history. </w:t>
      </w:r>
      <w:proofErr w:type="spellStart"/>
      <w:r w:rsidRPr="00B506C5">
        <w:rPr>
          <w:rStyle w:val="StyleUnderline"/>
          <w:highlight w:val="yellow"/>
        </w:rPr>
        <w:t>Publius</w:t>
      </w:r>
      <w:proofErr w:type="spellEnd"/>
      <w:r w:rsidRPr="00B506C5">
        <w:rPr>
          <w:rStyle w:val="StyleUnderline"/>
          <w:highlight w:val="yellow"/>
        </w:rPr>
        <w:t xml:space="preserve"> of the Federalist Papers and Thomas Paine’s Common Sense played crucial roles in shaping this nation, and they might not have been able to if forced to reveal their identities</w:t>
      </w:r>
      <w:r w:rsidRPr="00B506C5">
        <w:rPr>
          <w:sz w:val="10"/>
        </w:rPr>
        <w:t xml:space="preserve">. Indeed, </w:t>
      </w:r>
      <w:r w:rsidRPr="00B506C5">
        <w:rPr>
          <w:rStyle w:val="StyleUnderline"/>
          <w:highlight w:val="yellow"/>
        </w:rPr>
        <w:t>anonymous speech allows for a debate to focus on ideas rather than personal attacks on the speaker</w:t>
      </w:r>
      <w:r w:rsidRPr="00B506C5">
        <w:rPr>
          <w:sz w:val="10"/>
        </w:rPr>
        <w:t>. No one doubts that Americans are capable of considering anonymous speech in all other realms of life. There is no reason to assume we are less capable when it comes to elections. Doing so is insulting to voters and unfair to speakers, who have every right to convey messages as they see fit.</w:t>
      </w:r>
    </w:p>
    <w:p w:rsidR="00865A28" w:rsidRPr="00865A28" w:rsidRDefault="00865A28" w:rsidP="00865A28"/>
    <w:p w:rsidR="008F271F" w:rsidRDefault="008F271F" w:rsidP="00962BAE">
      <w:pPr>
        <w:pStyle w:val="Heading2"/>
      </w:pPr>
      <w:r>
        <w:lastRenderedPageBreak/>
        <w:t>Social Movements</w:t>
      </w:r>
      <w:r w:rsidR="008C7F8A">
        <w:t xml:space="preserve"> </w:t>
      </w:r>
      <w:proofErr w:type="spellStart"/>
      <w:r w:rsidR="008C7F8A">
        <w:t>Adv</w:t>
      </w:r>
      <w:proofErr w:type="spellEnd"/>
    </w:p>
    <w:p w:rsidR="00E460FE" w:rsidRDefault="00E460FE" w:rsidP="00E460FE">
      <w:pPr>
        <w:pStyle w:val="Heading4"/>
      </w:pPr>
      <w:r>
        <w:t xml:space="preserve">Full-scale facial recognition discourages people to freely associate, engage in politics, and challenge the government.  </w:t>
      </w:r>
    </w:p>
    <w:p w:rsidR="00E460FE" w:rsidRDefault="00E460FE" w:rsidP="00E460FE">
      <w:r w:rsidRPr="00F36374">
        <w:rPr>
          <w:rStyle w:val="Style13ptBold"/>
        </w:rPr>
        <w:t>Lynch, ’12.</w:t>
      </w:r>
      <w:r>
        <w:t xml:space="preserve">  Jennifer, Attorney for the Electronic Frontier, July 18.  “What Facial Recognition Technology Means for Privacy and Civil Liberties.”  Presentation to the Senate Committee on the Judiciary. JJZ</w:t>
      </w:r>
      <w:r>
        <w:br/>
      </w:r>
      <w:r w:rsidRPr="00F36374">
        <w:t>https://www.eff.org/files/filenode/jenniferlynch_eff-senate-testimony-face_recognition.pdf</w:t>
      </w:r>
    </w:p>
    <w:p w:rsidR="00E460FE" w:rsidRPr="00341E12" w:rsidRDefault="00E460FE" w:rsidP="00E460FE">
      <w:pPr>
        <w:rPr>
          <w:sz w:val="8"/>
        </w:rPr>
      </w:pPr>
      <w:r w:rsidRPr="00534502">
        <w:rPr>
          <w:rStyle w:val="StyleUnderline"/>
        </w:rPr>
        <w:t>Face recognition implicates important Constitutional values, including privacy, free speech and association, and the right to be free from unlawful searches and seizures. If the government starts regularly collecting and indexing public photographs</w:t>
      </w:r>
      <w:r w:rsidRPr="00534502">
        <w:rPr>
          <w:sz w:val="8"/>
        </w:rPr>
        <w:t>—or obtains similar data from private companies—</w:t>
      </w:r>
      <w:r w:rsidRPr="00534502">
        <w:rPr>
          <w:rStyle w:val="StyleUnderline"/>
        </w:rPr>
        <w:t>this would have a chilling effect on Americans’ willingness to engage in public debate and to associate with others who’s values, religion or political views may be considered questionable</w:t>
      </w:r>
      <w:r w:rsidRPr="00534502">
        <w:rPr>
          <w:sz w:val="8"/>
        </w:rPr>
        <w:t>. And yet the fact that face images can be captured without a detention and in public, or may be uploaded voluntarily to a third party such as Facebook, or may be collected and stored by private security firms and data aggregators, presents significant challenges in applying Constitutional protections. The Fourth Amendment</w:t>
      </w:r>
      <w:r w:rsidRPr="00341E12">
        <w:rPr>
          <w:sz w:val="8"/>
        </w:rPr>
        <w:t xml:space="preserve"> </w:t>
      </w:r>
      <w:r w:rsidRPr="00341E12">
        <w:rPr>
          <w:rStyle w:val="StyleUnderline"/>
          <w:highlight w:val="yellow"/>
        </w:rPr>
        <w:t>The Fourth Amendment’s prohibition of unreasonable searches and seizures presents a baseline protection</w:t>
      </w:r>
      <w:r w:rsidRPr="00341E12">
        <w:rPr>
          <w:sz w:val="8"/>
        </w:rPr>
        <w:t xml:space="preserve"> for governmental biometrics collection in the United States.82 Although there are significant exceptions to Fourth Amendment protections that may make it difficult to map to biometric collection such as facial recognition, 83 a recent Supreme Court case, U.S. v. Jones, 84 and a few other cases85 show that courts are concerned about mass collection of identifying information—even collection of information revealed to the public or a third party—and are trying to identify solutions. Cases like Jones suggest support for the premise that although we may tacitly consent to someone noticing our face or our movements when we walk around in public, </w:t>
      </w:r>
      <w:r w:rsidRPr="00341E12">
        <w:rPr>
          <w:rStyle w:val="StyleUnderline"/>
          <w:highlight w:val="yellow"/>
        </w:rPr>
        <w:t>it is unreasonable to assume that consent extends to our data being collected and retained in a database, to be subject to repeated searches for the rest of our lives.</w:t>
      </w:r>
      <w:r w:rsidRPr="00341E12">
        <w:rPr>
          <w:sz w:val="8"/>
        </w:rPr>
        <w:t xml:space="preserve"> This is buttressed by important privacy research showing that </w:t>
      </w:r>
      <w:r w:rsidRPr="00341E12">
        <w:rPr>
          <w:rStyle w:val="StyleUnderline"/>
          <w:highlight w:val="yellow"/>
        </w:rPr>
        <w:t>even though people voluntarily share a significant amount of information about themselves with others online, they still consider much of this information to be private</w:t>
      </w:r>
      <w:r w:rsidRPr="00341E12">
        <w:rPr>
          <w:sz w:val="8"/>
        </w:rPr>
        <w:t xml:space="preserve"> in that they don’t expect it to be shared outside of the networks they designate.86 In United States v. Jones, 87 nine justices held that a GPS device planted on a car without a warrant and used to track a suspect’s movements constantly for 28 days violated the Fourth Amendment. For five of the justices, </w:t>
      </w:r>
      <w:r w:rsidRPr="00341E12">
        <w:rPr>
          <w:rStyle w:val="StyleUnderline"/>
          <w:highlight w:val="yellow"/>
        </w:rPr>
        <w:t>a person’s expectation of privacy in not having his movements tracked constantly—even in public</w:t>
      </w:r>
      <w:r w:rsidRPr="00341E12">
        <w:rPr>
          <w:sz w:val="8"/>
        </w:rPr>
        <w:t>—was an important factor in determining the outcome of the case.88 Justice Sotomayor would have gone even further, questioning the continued validity of the third-party doctrine (holding that people lack a reasonable expectation of privacy in data such as bank records that they share with a third-party such as the bank).89 She also recognized that: [a]</w:t>
      </w:r>
      <w:proofErr w:type="spellStart"/>
      <w:r w:rsidRPr="00341E12">
        <w:rPr>
          <w:sz w:val="8"/>
        </w:rPr>
        <w:t>wareness</w:t>
      </w:r>
      <w:proofErr w:type="spellEnd"/>
      <w:r w:rsidRPr="00341E12">
        <w:rPr>
          <w:sz w:val="8"/>
        </w:rPr>
        <w:t xml:space="preserve"> that the Government may be watching chills associational and expressive freedoms. And the Government's unrestrained power to assemble data that reveal private aspects of identity is susceptible to abuse.90 She questioned whether “people reasonably expect that their movements will be recorded and aggregated in a manner that enables the Government to ascertain, more or less at will, their political and religious beliefs, sexual habits, and so on.”91 </w:t>
      </w:r>
      <w:r w:rsidRPr="00341E12">
        <w:rPr>
          <w:rStyle w:val="StyleUnderline"/>
          <w:highlight w:val="yellow"/>
        </w:rPr>
        <w:t>The fact that several members of the Court were willing to reexamine the reasonable expectation of privacy test92 in light of newly intrusive technology could prove important for future legal challenges to biometrics collection</w:t>
      </w:r>
      <w:r w:rsidRPr="00341E12">
        <w:rPr>
          <w:sz w:val="8"/>
        </w:rPr>
        <w:t>. And some of the questions posed by the justices, both during oral argument and in their various opinions, could be used as models for establishing greater protections for data like facial recognition that is both shared with a third party such as Facebook and gathered in public.93</w:t>
      </w:r>
    </w:p>
    <w:p w:rsidR="008F271F" w:rsidRDefault="008F271F" w:rsidP="008F271F">
      <w:pPr>
        <w:pStyle w:val="Heading4"/>
      </w:pPr>
      <w:r>
        <w:t>This legacy of repression through surveillance continues today – the use of facial recognition technology in Baltimore proves that the state makes a coordinated effort to repress activism.</w:t>
      </w:r>
    </w:p>
    <w:p w:rsidR="008F271F" w:rsidRPr="00832768" w:rsidRDefault="008F271F" w:rsidP="008F271F">
      <w:proofErr w:type="spellStart"/>
      <w:r>
        <w:rPr>
          <w:b/>
        </w:rPr>
        <w:t>Gaist</w:t>
      </w:r>
      <w:proofErr w:type="spellEnd"/>
      <w:r>
        <w:rPr>
          <w:b/>
        </w:rPr>
        <w:t xml:space="preserve"> in 15 </w:t>
      </w:r>
      <w:r>
        <w:t>&lt;Thomas. “</w:t>
      </w:r>
      <w:r w:rsidRPr="00832768">
        <w:t>FBI spy planes used in police-military operation against Baltimore protests</w:t>
      </w:r>
      <w:r>
        <w:t xml:space="preserve">” May 7, 2015. </w:t>
      </w:r>
      <w:r w:rsidRPr="00832768">
        <w:t>http://www.wsws.org/en/articles/2015/05/07/balt-m07.html</w:t>
      </w:r>
      <w:r>
        <w:t>&gt;</w:t>
      </w:r>
    </w:p>
    <w:p w:rsidR="008F271F" w:rsidRPr="004C53C1" w:rsidRDefault="008F271F" w:rsidP="008F271F">
      <w:pPr>
        <w:rPr>
          <w:u w:val="single"/>
        </w:rPr>
      </w:pPr>
      <w:r w:rsidRPr="007C22C4">
        <w:rPr>
          <w:rStyle w:val="StyleUnderline"/>
          <w:highlight w:val="cyan"/>
        </w:rPr>
        <w:t>Two small planes flew</w:t>
      </w:r>
      <w:r w:rsidRPr="007C22C4">
        <w:rPr>
          <w:rStyle w:val="StyleUnderline"/>
        </w:rPr>
        <w:t xml:space="preserve"> carefully planned routes </w:t>
      </w:r>
      <w:r w:rsidRPr="007C22C4">
        <w:rPr>
          <w:rStyle w:val="StyleUnderline"/>
          <w:highlight w:val="cyan"/>
        </w:rPr>
        <w:t>over crowds assembled in West Baltimore during the mass demonstrations</w:t>
      </w:r>
      <w:r w:rsidRPr="007C22C4">
        <w:rPr>
          <w:rStyle w:val="StyleUnderline"/>
        </w:rPr>
        <w:t xml:space="preserve"> against the police murder,</w:t>
      </w:r>
      <w:r w:rsidRPr="007C22C4">
        <w:rPr>
          <w:sz w:val="16"/>
        </w:rPr>
        <w:t xml:space="preserve"> according to flight records from a third party called </w:t>
      </w:r>
      <w:proofErr w:type="spellStart"/>
      <w:r w:rsidRPr="007C22C4">
        <w:rPr>
          <w:sz w:val="16"/>
        </w:rPr>
        <w:t>Flightradar</w:t>
      </w:r>
      <w:proofErr w:type="spellEnd"/>
      <w:r w:rsidRPr="007C22C4">
        <w:rPr>
          <w:sz w:val="16"/>
        </w:rPr>
        <w:t xml:space="preserve"> 24, cited by the </w:t>
      </w:r>
      <w:proofErr w:type="gramStart"/>
      <w:r w:rsidRPr="007C22C4">
        <w:rPr>
          <w:sz w:val="16"/>
        </w:rPr>
        <w:t>Post .</w:t>
      </w:r>
      <w:proofErr w:type="gramEnd"/>
      <w:r w:rsidRPr="007C22C4">
        <w:rPr>
          <w:sz w:val="16"/>
        </w:rPr>
        <w:t xml:space="preserve"> </w:t>
      </w:r>
      <w:r w:rsidRPr="007C22C4">
        <w:rPr>
          <w:rStyle w:val="StyleUnderline"/>
        </w:rPr>
        <w:t xml:space="preserve">An unnamed source said the </w:t>
      </w:r>
      <w:r w:rsidRPr="007C22C4">
        <w:rPr>
          <w:rStyle w:val="StyleUnderline"/>
          <w:highlight w:val="cyan"/>
        </w:rPr>
        <w:t>planes were equipped with infrared technology designed to track the movements of</w:t>
      </w:r>
      <w:r w:rsidRPr="007C22C4">
        <w:rPr>
          <w:rStyle w:val="StyleUnderline"/>
        </w:rPr>
        <w:t xml:space="preserve"> individual </w:t>
      </w:r>
      <w:r w:rsidRPr="007C22C4">
        <w:rPr>
          <w:rStyle w:val="StyleUnderline"/>
          <w:highlight w:val="cyan"/>
        </w:rPr>
        <w:t>human beings on the ground</w:t>
      </w:r>
      <w:r w:rsidRPr="007C22C4">
        <w:rPr>
          <w:rStyle w:val="StyleUnderline"/>
        </w:rPr>
        <w:t xml:space="preserve">. The Baltimore Police Department deferred all inquiries on the matter to </w:t>
      </w:r>
      <w:r w:rsidRPr="007C22C4">
        <w:rPr>
          <w:rStyle w:val="StyleUnderline"/>
          <w:highlight w:val="cyan"/>
        </w:rPr>
        <w:t>the FBI</w:t>
      </w:r>
      <w:r w:rsidRPr="007C22C4">
        <w:rPr>
          <w:rStyle w:val="StyleUnderline"/>
        </w:rPr>
        <w:t xml:space="preserve">, which </w:t>
      </w:r>
      <w:r w:rsidRPr="007C22C4">
        <w:rPr>
          <w:rStyle w:val="StyleUnderline"/>
          <w:highlight w:val="cyan"/>
        </w:rPr>
        <w:t>has refused to comment</w:t>
      </w:r>
      <w:r w:rsidRPr="007C22C4">
        <w:rPr>
          <w:rStyle w:val="StyleUnderline"/>
        </w:rPr>
        <w:t>.</w:t>
      </w:r>
      <w:r>
        <w:rPr>
          <w:rStyle w:val="StyleUnderline"/>
        </w:rPr>
        <w:t xml:space="preserve"> </w:t>
      </w:r>
      <w:r w:rsidRPr="007C22C4">
        <w:rPr>
          <w:rStyle w:val="StyleUnderline"/>
        </w:rPr>
        <w:t xml:space="preserve">Thus far, </w:t>
      </w:r>
      <w:r w:rsidRPr="007C22C4">
        <w:rPr>
          <w:rStyle w:val="StyleUnderline"/>
          <w:highlight w:val="cyan"/>
        </w:rPr>
        <w:t>the US government has rejected demands by the ACLU and other civil liberties groups for an explanation of the domestic spying operation</w:t>
      </w:r>
      <w:r w:rsidRPr="007C22C4">
        <w:rPr>
          <w:rStyle w:val="StyleUnderline"/>
        </w:rPr>
        <w:t>. The extended aerial surveillance operation only came to light as a result of personal investigations by citizens who noticed unusual airplane activity overhead.</w:t>
      </w:r>
      <w:r>
        <w:rPr>
          <w:rStyle w:val="StyleUnderline"/>
        </w:rPr>
        <w:t xml:space="preserve"> </w:t>
      </w:r>
      <w:r w:rsidRPr="007C22C4">
        <w:rPr>
          <w:sz w:val="16"/>
        </w:rPr>
        <w:t xml:space="preserve">It remains unclear precisely what other forms of technology outside of infrared surveillance were onboard the aircraft. </w:t>
      </w:r>
      <w:r w:rsidRPr="007C22C4">
        <w:rPr>
          <w:rStyle w:val="StyleUnderline"/>
          <w:highlight w:val="cyan"/>
        </w:rPr>
        <w:t>One could assume</w:t>
      </w:r>
      <w:r w:rsidRPr="007C22C4">
        <w:rPr>
          <w:rStyle w:val="StyleUnderline"/>
        </w:rPr>
        <w:t xml:space="preserve">, however, that </w:t>
      </w:r>
      <w:r w:rsidRPr="007C22C4">
        <w:rPr>
          <w:rStyle w:val="StyleUnderline"/>
          <w:highlight w:val="cyan"/>
        </w:rPr>
        <w:t>the monitoring of crowd movements was used to help coordinate the military response against protesters</w:t>
      </w:r>
      <w:r w:rsidRPr="007C22C4">
        <w:rPr>
          <w:rStyle w:val="StyleUnderline"/>
        </w:rPr>
        <w:t xml:space="preserve">, </w:t>
      </w:r>
      <w:r w:rsidRPr="007C22C4">
        <w:rPr>
          <w:rStyle w:val="StyleUnderline"/>
        </w:rPr>
        <w:lastRenderedPageBreak/>
        <w:t xml:space="preserve">much like satellite, drone and other airborne technologies do for battlefield operations in Afghanistan or Iraq. </w:t>
      </w:r>
      <w:r w:rsidRPr="007C22C4">
        <w:rPr>
          <w:rStyle w:val="StyleUnderline"/>
          <w:highlight w:val="cyan"/>
        </w:rPr>
        <w:t>Known technologies used by the government include mass cell phone data capture, high-resolution photography and facial recognition. An unnamed US official</w:t>
      </w:r>
      <w:r w:rsidRPr="007C22C4">
        <w:rPr>
          <w:rStyle w:val="StyleUnderline"/>
        </w:rPr>
        <w:t xml:space="preserve"> who spoke with the Post confirmed </w:t>
      </w:r>
      <w:r w:rsidRPr="007C22C4">
        <w:rPr>
          <w:rStyle w:val="StyleUnderline"/>
          <w:highlight w:val="cyan"/>
        </w:rPr>
        <w:t>the use of federal “surveillance assets” in support of the military-police mobilization in Baltimore</w:t>
      </w:r>
      <w:r w:rsidRPr="007C22C4">
        <w:rPr>
          <w:sz w:val="16"/>
        </w:rPr>
        <w:t xml:space="preserve">. The FBI deployed the planes to bolster the surveillance assets deployed by the city’s own police agencies, the Post source said. Government aviation watchdogs had previously tracked one of the planes used in the operation while it was making unexplained patrols around Langley, Virginia, the headquarters of the Central Intelligence Agency. The revelations have highlighted the increasing deployment of militarized spying technologies and urban warfare techniques, honed by US military forces in the Middle East and Central Asia, against the American people. Private spying firms with ties to the US government, such as Persistent Surveillance Systems, have developed airborne surveillance technologies on behalf of the government that are capable of recording huge areas, up to 25-square-miles of urban environment at a time. Persistent CEO Ross McNutt noted that standard scale aerial surveillance technology used by the government records high-resolution footage of urban environments simultaneously across five city blocks, at a minimum. In response to the eruption of social outrage after the April 20 funeral of police murder victim Freddie Gray, the state’s Republican governor declared a “state of emergency” and deployed thousands of National Guard troops and militarized police units. The city’s Democratic mayor also imposed a 10 pm-5 a.m. curfew. Humvees, armored vehicles, helicopters and fixed wing aircraft were put into operation by state and federal security forces as part of a coordinated plan to suppress the demonstrations. Gatherings of discontented, unarmed civilians were subjected to a barrage of “non-lethal” weaponry and hundreds were arrested. The crackdown in Baltimore proceeded in line with doctrines drawn up by the US Defense Department in its “Graduated Defense Matrix,” which lays out tactics for the military suppression of large-scale demonstrations. The operation in Baltimore was a further test of martial law-style operations. Previous exercises took place in connection with the lockdown in Boston in 2013 and last year’s suppression of protests against the police killing of Michael Brown in Ferguson, Missouri. Ferguson is a small suburb of St. Louis, but Baltimore is a city of 622,000, located just 40 miles from Washington, DC. </w:t>
      </w:r>
      <w:r w:rsidRPr="007C22C4">
        <w:rPr>
          <w:rStyle w:val="StyleUnderline"/>
          <w:highlight w:val="cyan"/>
        </w:rPr>
        <w:t>During the Baltimore protests various career police officers boasted on CNN that</w:t>
      </w:r>
      <w:r w:rsidRPr="007C22C4">
        <w:rPr>
          <w:rStyle w:val="StyleUnderline"/>
        </w:rPr>
        <w:t xml:space="preserve"> federal and state </w:t>
      </w:r>
      <w:r w:rsidRPr="00BF25CA">
        <w:rPr>
          <w:rStyle w:val="StyleUnderline"/>
          <w:highlight w:val="cyan"/>
        </w:rPr>
        <w:t>law enforcement agencies had “intelligence assets” among the crowds</w:t>
      </w:r>
      <w:r w:rsidRPr="007C22C4">
        <w:rPr>
          <w:rStyle w:val="StyleUnderline"/>
        </w:rPr>
        <w:t xml:space="preserve"> in Baltimore. </w:t>
      </w:r>
      <w:r w:rsidRPr="00BF25CA">
        <w:rPr>
          <w:rStyle w:val="StyleUnderline"/>
          <w:highlight w:val="cyan"/>
        </w:rPr>
        <w:t>The police also said they were monitoring social media to track protests</w:t>
      </w:r>
      <w:r w:rsidRPr="007C22C4">
        <w:rPr>
          <w:rStyle w:val="StyleUnderline"/>
        </w:rPr>
        <w:t>.</w:t>
      </w:r>
      <w:r>
        <w:rPr>
          <w:rStyle w:val="StyleUnderline"/>
        </w:rPr>
        <w:t xml:space="preserve"> </w:t>
      </w:r>
      <w:r w:rsidRPr="007C22C4">
        <w:rPr>
          <w:sz w:val="16"/>
        </w:rPr>
        <w:t xml:space="preserve">The military operation in Baltimore is the latest indication of the advanced preparations for military rule in America. Politically isolated, incapable of and opposed to any measures to ameliorate the conditions of grinding poverty and immense social inequality in America, the ruling class looks upon the masses of workers and youth with hatred and fear. It has recently been revealed that paramilitary forces referred to protesters in Ferguson last year as “enemy forces.” </w:t>
      </w:r>
      <w:r w:rsidRPr="00BF25CA">
        <w:rPr>
          <w:rStyle w:val="StyleUnderline"/>
          <w:highlight w:val="cyan"/>
        </w:rPr>
        <w:t>The operation in Baltimore is part of</w:t>
      </w:r>
      <w:r w:rsidRPr="007C22C4">
        <w:rPr>
          <w:rStyle w:val="StyleUnderline"/>
        </w:rPr>
        <w:t xml:space="preserve"> an </w:t>
      </w:r>
      <w:r w:rsidRPr="00BF25CA">
        <w:rPr>
          <w:rStyle w:val="StyleUnderline"/>
          <w:highlight w:val="cyan"/>
        </w:rPr>
        <w:t>expanding</w:t>
      </w:r>
      <w:r w:rsidRPr="007C22C4">
        <w:rPr>
          <w:rStyle w:val="StyleUnderline"/>
        </w:rPr>
        <w:t xml:space="preserve"> program of “</w:t>
      </w:r>
      <w:r w:rsidRPr="00BF25CA">
        <w:rPr>
          <w:rStyle w:val="StyleUnderline"/>
          <w:highlight w:val="cyan"/>
        </w:rPr>
        <w:t>persistent surveillance</w:t>
      </w:r>
      <w:r w:rsidRPr="007C22C4">
        <w:rPr>
          <w:rStyle w:val="StyleUnderline"/>
        </w:rPr>
        <w:t>.” According to the ACLU, new technologies, using sophisticated high-tech version of radar that is “akin to a camera” to track movements in detail across an immense territory, have been deployed or are in development,</w:t>
      </w:r>
    </w:p>
    <w:p w:rsidR="00BA18FB" w:rsidRDefault="00BA18FB" w:rsidP="00BA18FB">
      <w:pPr>
        <w:pStyle w:val="Heading4"/>
      </w:pPr>
      <w:r>
        <w:t xml:space="preserve">Social movements are effective in shaping the culture and structure of society – the </w:t>
      </w:r>
      <w:proofErr w:type="spellStart"/>
      <w:r>
        <w:t>aff</w:t>
      </w:r>
      <w:proofErr w:type="spellEnd"/>
      <w:r>
        <w:t xml:space="preserve"> is necessary to combat the surveillance aimed at preventing them from flourishing </w:t>
      </w:r>
    </w:p>
    <w:p w:rsidR="00BA18FB" w:rsidRDefault="00BA18FB" w:rsidP="00BA18FB">
      <w:proofErr w:type="spellStart"/>
      <w:r w:rsidRPr="00E627D7">
        <w:rPr>
          <w:b/>
        </w:rPr>
        <w:t>Assadourian</w:t>
      </w:r>
      <w:proofErr w:type="spellEnd"/>
      <w:r w:rsidRPr="00E627D7">
        <w:rPr>
          <w:b/>
        </w:rPr>
        <w:t xml:space="preserve"> in 10</w:t>
      </w:r>
      <w:r>
        <w:t xml:space="preserve"> &lt;Erik. “</w:t>
      </w:r>
      <w:r w:rsidRPr="00E627D7">
        <w:t>The Power of Social Movements</w:t>
      </w:r>
      <w:r>
        <w:t xml:space="preserve">” 2010. </w:t>
      </w:r>
      <w:r w:rsidRPr="00E627D7">
        <w:t>http://blogs.worldwatch.org/transformingcultures/contents/social-movements/</w:t>
      </w:r>
      <w:r>
        <w:t>&gt;</w:t>
      </w:r>
    </w:p>
    <w:p w:rsidR="00BA18FB" w:rsidRDefault="00BA18FB" w:rsidP="00BA18FB">
      <w:pPr>
        <w:rPr>
          <w:rStyle w:val="StyleUnderline"/>
        </w:rPr>
      </w:pPr>
      <w:r w:rsidRPr="00293CDB">
        <w:rPr>
          <w:sz w:val="16"/>
        </w:rPr>
        <w:t xml:space="preserve">Throughout history, </w:t>
      </w:r>
      <w:r w:rsidRPr="00293CDB">
        <w:rPr>
          <w:rStyle w:val="StyleUnderline"/>
          <w:highlight w:val="cyan"/>
        </w:rPr>
        <w:t>social movements have played a powerful part in stimulating rapid periods of cultural evolution, where new sets of ideas</w:t>
      </w:r>
      <w:r w:rsidRPr="00293CDB">
        <w:rPr>
          <w:rStyle w:val="StyleUnderline"/>
        </w:rPr>
        <w:t xml:space="preserve">, values, policies, or norms </w:t>
      </w:r>
      <w:r w:rsidRPr="00293CDB">
        <w:rPr>
          <w:rStyle w:val="StyleUnderline"/>
          <w:highlight w:val="cyan"/>
        </w:rPr>
        <w:t>are rapidly adopted by large groups of people and</w:t>
      </w:r>
      <w:r w:rsidRPr="00293CDB">
        <w:rPr>
          <w:rStyle w:val="StyleUnderline"/>
        </w:rPr>
        <w:t xml:space="preserve"> subsequently </w:t>
      </w:r>
      <w:r w:rsidRPr="00293CDB">
        <w:rPr>
          <w:rStyle w:val="StyleUnderline"/>
          <w:highlight w:val="cyan"/>
        </w:rPr>
        <w:t>embedded firmly into a culture</w:t>
      </w:r>
      <w:r w:rsidRPr="00293CDB">
        <w:rPr>
          <w:rStyle w:val="StyleUnderline"/>
        </w:rPr>
        <w:t xml:space="preserve">. </w:t>
      </w:r>
      <w:r w:rsidRPr="00293CDB">
        <w:rPr>
          <w:sz w:val="16"/>
        </w:rPr>
        <w:t xml:space="preserve">From abolishing slavery and ensuring civil rights for all to securing women’s suffrage and liberating states nonviolently from colonial rulers, </w:t>
      </w:r>
      <w:r w:rsidRPr="00293CDB">
        <w:rPr>
          <w:rStyle w:val="StyleUnderline"/>
          <w:highlight w:val="cyan"/>
        </w:rPr>
        <w:t>social movements have dramatically redirected societal paths</w:t>
      </w:r>
      <w:r w:rsidRPr="00293CDB">
        <w:rPr>
          <w:rStyle w:val="StyleUnderline"/>
        </w:rPr>
        <w:t xml:space="preserve"> in just an eye blink of human history.</w:t>
      </w:r>
      <w:r>
        <w:rPr>
          <w:rStyle w:val="StyleUnderline"/>
        </w:rPr>
        <w:t xml:space="preserve"> </w:t>
      </w:r>
      <w:r w:rsidRPr="00293CDB">
        <w:rPr>
          <w:sz w:val="16"/>
        </w:rPr>
        <w:t>For</w:t>
      </w:r>
      <w:r w:rsidRPr="00293CDB">
        <w:rPr>
          <w:rStyle w:val="StyleUnderline"/>
        </w:rPr>
        <w:t xml:space="preserve"> </w:t>
      </w:r>
      <w:r w:rsidRPr="00293CDB">
        <w:rPr>
          <w:rStyle w:val="StyleUnderline"/>
          <w:highlight w:val="cyan"/>
        </w:rPr>
        <w:t>sustainable societies to take root quickly in the decades to come, the power of social movements will need to be fully tapped</w:t>
      </w:r>
      <w:r w:rsidRPr="00293CDB">
        <w:rPr>
          <w:rStyle w:val="StyleUnderline"/>
        </w:rPr>
        <w:t>.</w:t>
      </w:r>
      <w:r w:rsidRPr="00293CDB">
        <w:rPr>
          <w:sz w:val="16"/>
        </w:rPr>
        <w:t xml:space="preserve"> Already, </w:t>
      </w:r>
      <w:r w:rsidRPr="00293CDB">
        <w:rPr>
          <w:rStyle w:val="StyleUnderline"/>
          <w:highlight w:val="cyan"/>
        </w:rPr>
        <w:t xml:space="preserve">interconnected </w:t>
      </w:r>
      <w:r w:rsidRPr="00293CDB">
        <w:rPr>
          <w:rStyle w:val="StyleUnderline"/>
        </w:rPr>
        <w:t xml:space="preserve">environmental and </w:t>
      </w:r>
      <w:r w:rsidRPr="00293CDB">
        <w:rPr>
          <w:rStyle w:val="StyleUnderline"/>
          <w:highlight w:val="cyan"/>
        </w:rPr>
        <w:t>social movements have emerged across the world that under the right circumstances could catalyze into just the force needed to accelerate this cultural shift</w:t>
      </w:r>
      <w:r w:rsidRPr="00293CDB">
        <w:rPr>
          <w:sz w:val="16"/>
        </w:rPr>
        <w:t xml:space="preserve">. Yet it will be important to find ways to frame the sustainability movement to make it not just possible but attractive. This will increase the likelihood that the changes will spread beyond the pioneers and excite vast populations. This section looks at some ways this is happening already. John de </w:t>
      </w:r>
      <w:proofErr w:type="spellStart"/>
      <w:r w:rsidRPr="00293CDB">
        <w:rPr>
          <w:sz w:val="16"/>
        </w:rPr>
        <w:t>Graaf</w:t>
      </w:r>
      <w:proofErr w:type="spellEnd"/>
      <w:r w:rsidRPr="00293CDB">
        <w:rPr>
          <w:sz w:val="16"/>
        </w:rPr>
        <w:t xml:space="preserve"> of the Take Back Your Time movement describes one way to “sell” sustainability that is likely to appeal to many people: working fewer hours. Many employees are working longer hours even as gains in productivity would allow shorter workdays and longer vacations. Taking back time will help lower stress, allow healthier lifestyles, better distribute work, and even help the environment. This last effect will be due not just to less consumption thanks to lower discretionary incomes but also to people having enough free time to choose the more rewarding and often more sustainable choice—cooking at home with friends instead of eating fast food, for example, making more careful consumer decisions, even taking slower but more active and relaxing modes of transport. Closely connected to Take Back Your Time is the voluntary simplicity movement, as Cecile Andrews, co-editor of </w:t>
      </w:r>
      <w:proofErr w:type="gramStart"/>
      <w:r w:rsidRPr="00293CDB">
        <w:rPr>
          <w:sz w:val="16"/>
        </w:rPr>
        <w:t>Less</w:t>
      </w:r>
      <w:proofErr w:type="gramEnd"/>
      <w:r w:rsidRPr="00293CDB">
        <w:rPr>
          <w:sz w:val="16"/>
        </w:rPr>
        <w:t xml:space="preserve"> is More, and Wanda </w:t>
      </w:r>
      <w:proofErr w:type="spellStart"/>
      <w:r w:rsidRPr="00293CDB">
        <w:rPr>
          <w:sz w:val="16"/>
        </w:rPr>
        <w:t>Urbanska</w:t>
      </w:r>
      <w:proofErr w:type="spellEnd"/>
      <w:r w:rsidRPr="00293CDB">
        <w:rPr>
          <w:sz w:val="16"/>
        </w:rPr>
        <w:t xml:space="preserve">, producer and host of Simple Living with Wanda </w:t>
      </w:r>
      <w:proofErr w:type="spellStart"/>
      <w:r w:rsidRPr="00293CDB">
        <w:rPr>
          <w:sz w:val="16"/>
        </w:rPr>
        <w:t>Urbanska</w:t>
      </w:r>
      <w:proofErr w:type="spellEnd"/>
      <w:r w:rsidRPr="00293CDB">
        <w:rPr>
          <w:sz w:val="16"/>
        </w:rPr>
        <w:t xml:space="preserve">, discuss. This encourages people to simplify their lives and focus on inner well-being instead of material wealth. It can help inspire people to shift away from </w:t>
      </w:r>
      <w:r w:rsidRPr="00293CDB">
        <w:rPr>
          <w:sz w:val="16"/>
        </w:rPr>
        <w:lastRenderedPageBreak/>
        <w:t xml:space="preserve">the consumer dream and instead rebuild personal ties, spend more time with family and on leisure activities, and find space in their lives for being engaged citizens. </w:t>
      </w:r>
      <w:r w:rsidRPr="00293CDB">
        <w:rPr>
          <w:rStyle w:val="StyleUnderline"/>
        </w:rPr>
        <w:t xml:space="preserve">Through educational efforts, storytelling, and community organizing, </w:t>
      </w:r>
      <w:r w:rsidRPr="00293CDB">
        <w:rPr>
          <w:rStyle w:val="StyleUnderline"/>
          <w:highlight w:val="cyan"/>
        </w:rPr>
        <w:t xml:space="preserve">the benefits of the lost wisdom of living simply can be rediscovered and spread, </w:t>
      </w:r>
      <w:r w:rsidRPr="00293CDB">
        <w:rPr>
          <w:rStyle w:val="Emphasis"/>
          <w:highlight w:val="cyan"/>
        </w:rPr>
        <w:t>transforming not just personal lifestyles but broader societal priorities</w:t>
      </w:r>
      <w:r w:rsidRPr="00293CDB">
        <w:rPr>
          <w:rStyle w:val="StyleUnderline"/>
          <w:highlight w:val="cyan"/>
        </w:rPr>
        <w:t>.</w:t>
      </w:r>
      <w:r>
        <w:rPr>
          <w:rStyle w:val="StyleUnderline"/>
        </w:rPr>
        <w:t xml:space="preserve"> </w:t>
      </w:r>
      <w:r w:rsidRPr="00293CDB">
        <w:rPr>
          <w:sz w:val="16"/>
        </w:rPr>
        <w:t xml:space="preserve">A third movement that could help redirect broader cultural norms, traditions, and values is the fairly recent development of ecovillages. Sustainability educator Jonathan Dawson of the Findhorn ecovillage paints a picture of the exciting role that these are playing around the world. These sustainability incubators are reinventing what is natural and spreading these ideas to broader society—not just through modeling these new norms but through training and courses in ecovillage living, permaculture, and local economics. Similar ideas are also spreading through cohousing communities, Transition Towns, and even green commercial developments like Dockside Green in Canada and </w:t>
      </w:r>
      <w:proofErr w:type="spellStart"/>
      <w:r w:rsidRPr="00293CDB">
        <w:rPr>
          <w:sz w:val="16"/>
        </w:rPr>
        <w:t>Hammarby</w:t>
      </w:r>
      <w:proofErr w:type="spellEnd"/>
      <w:r w:rsidRPr="00293CDB">
        <w:rPr>
          <w:sz w:val="16"/>
        </w:rPr>
        <w:t xml:space="preserve"> </w:t>
      </w:r>
      <w:proofErr w:type="spellStart"/>
      <w:r w:rsidRPr="00293CDB">
        <w:rPr>
          <w:sz w:val="16"/>
        </w:rPr>
        <w:t>Sjöstad</w:t>
      </w:r>
      <w:proofErr w:type="spellEnd"/>
      <w:r w:rsidRPr="00293CDB">
        <w:rPr>
          <w:sz w:val="16"/>
        </w:rPr>
        <w:t xml:space="preserve"> in Sweden. Two Boxes in this section describe some other exciting initiatives. One provides an overview of a new political movement called </w:t>
      </w:r>
      <w:proofErr w:type="spellStart"/>
      <w:r w:rsidRPr="00293CDB">
        <w:rPr>
          <w:sz w:val="16"/>
        </w:rPr>
        <w:t>décroissance</w:t>
      </w:r>
      <w:proofErr w:type="spellEnd"/>
      <w:r w:rsidRPr="00293CDB">
        <w:rPr>
          <w:sz w:val="16"/>
        </w:rPr>
        <w:t xml:space="preserve"> (in English, “</w:t>
      </w:r>
      <w:proofErr w:type="spellStart"/>
      <w:r w:rsidRPr="00293CDB">
        <w:rPr>
          <w:sz w:val="16"/>
        </w:rPr>
        <w:t>degrowth</w:t>
      </w:r>
      <w:proofErr w:type="spellEnd"/>
      <w:r w:rsidRPr="00293CDB">
        <w:rPr>
          <w:sz w:val="16"/>
        </w:rPr>
        <w:t xml:space="preserve">”), which is an important effort to remind people that not only can growth be detrimental, but sometimes a sustainable decline is actually optimal. And a Box on the Slow Food movement describes the succulent power of organizing people through their taste buds. Across cultures and time, food has played an important role in helping to define people’s realities. Mobilizing food producers as well as consumers to clamor for healthy, fair, tasty, sustainable cuisines can be a shrewd strategy to shift food systems and, through them, broader social and economic systems. These are just a few of the dozens and dozens of social movements that could have been examined. </w:t>
      </w:r>
      <w:r w:rsidRPr="00293CDB">
        <w:rPr>
          <w:rStyle w:val="StyleUnderline"/>
          <w:highlight w:val="cyan"/>
        </w:rPr>
        <w:t>It is just our imaginations that limit how we can present sustainability in ways that inspire people to turn off their televisions and join the movement. Only</w:t>
      </w:r>
      <w:r w:rsidRPr="00293CDB">
        <w:rPr>
          <w:rStyle w:val="StyleUnderline"/>
        </w:rPr>
        <w:t xml:space="preserve"> then, </w:t>
      </w:r>
      <w:r w:rsidRPr="00293CDB">
        <w:rPr>
          <w:rStyle w:val="StyleUnderline"/>
          <w:highlight w:val="cyan"/>
        </w:rPr>
        <w:t>with millions of people rallying to confront political and economic systems and working to shift perceptions of what should feel “natural” and what should not, will we be able to transform our cultures into something that will withstand the test of time.</w:t>
      </w:r>
    </w:p>
    <w:p w:rsidR="008F271F" w:rsidRPr="008F271F" w:rsidRDefault="008F271F" w:rsidP="008F271F"/>
    <w:p w:rsidR="00A632D9" w:rsidRDefault="00A632D9" w:rsidP="00962BAE">
      <w:pPr>
        <w:pStyle w:val="Heading2"/>
      </w:pPr>
      <w:proofErr w:type="spellStart"/>
      <w:r>
        <w:lastRenderedPageBreak/>
        <w:t>Biopower</w:t>
      </w:r>
      <w:proofErr w:type="spellEnd"/>
      <w:r w:rsidR="00720A5E">
        <w:t xml:space="preserve"> </w:t>
      </w:r>
      <w:proofErr w:type="spellStart"/>
      <w:r w:rsidR="00720A5E">
        <w:t>Adv</w:t>
      </w:r>
      <w:proofErr w:type="spellEnd"/>
    </w:p>
    <w:p w:rsidR="00563479" w:rsidRDefault="00563479" w:rsidP="00563479">
      <w:pPr>
        <w:pStyle w:val="Heading4"/>
      </w:pPr>
      <w:r>
        <w:t>The use of government surveillance has expanded and legitimized the criminal justice system’s war on crime.</w:t>
      </w:r>
    </w:p>
    <w:p w:rsidR="00563479" w:rsidRPr="00416F8B" w:rsidRDefault="00563479" w:rsidP="00563479">
      <w:proofErr w:type="spellStart"/>
      <w:r w:rsidRPr="00416F8B">
        <w:rPr>
          <w:rStyle w:val="Style13ptBold"/>
        </w:rPr>
        <w:t>Natapoff</w:t>
      </w:r>
      <w:proofErr w:type="spellEnd"/>
      <w:r w:rsidRPr="00416F8B">
        <w:rPr>
          <w:rStyle w:val="Style13ptBold"/>
        </w:rPr>
        <w:t xml:space="preserve"> 2014</w:t>
      </w:r>
      <w:r w:rsidRPr="00416F8B">
        <w:t xml:space="preserve"> </w:t>
      </w:r>
      <w:r>
        <w:t xml:space="preserve">[09/10/14, </w:t>
      </w:r>
      <w:r w:rsidRPr="00416F8B">
        <w:t xml:space="preserve">Alexandra </w:t>
      </w:r>
      <w:proofErr w:type="spellStart"/>
      <w:r w:rsidRPr="00416F8B">
        <w:t>Natapoff</w:t>
      </w:r>
      <w:proofErr w:type="spellEnd"/>
      <w:r w:rsidRPr="00416F8B">
        <w:t xml:space="preserve">, Associate Dean for Research, Theodore A. </w:t>
      </w:r>
      <w:proofErr w:type="spellStart"/>
      <w:r w:rsidRPr="00416F8B">
        <w:t>Bruinsma</w:t>
      </w:r>
      <w:proofErr w:type="spellEnd"/>
      <w:r w:rsidRPr="00416F8B">
        <w:t xml:space="preserve"> Fellow &amp; Professor of Law, Loyola Law School, Los Angeles, </w:t>
      </w:r>
      <w:r>
        <w:t>“</w:t>
      </w:r>
      <w:r w:rsidRPr="00416F8B">
        <w:t>MISDEMEANOR DECRIMINALIZATION</w:t>
      </w:r>
      <w:r>
        <w:t>”</w:t>
      </w:r>
      <w:r w:rsidRPr="00416F8B">
        <w:t xml:space="preserve">, 68 VANDERBILT L. REV. (forthcoming 2015), </w:t>
      </w:r>
      <w:hyperlink r:id="rId37" w:history="1">
        <w:r w:rsidRPr="00416F8B">
          <w:rPr>
            <w:rStyle w:val="Hyperlink"/>
          </w:rPr>
          <w:t>http://ssrn.com/abstract=2494414</w:t>
        </w:r>
      </w:hyperlink>
      <w:r>
        <w:t>]</w:t>
      </w:r>
    </w:p>
    <w:p w:rsidR="00563479" w:rsidRDefault="00563479" w:rsidP="00563479">
      <w:pPr>
        <w:rPr>
          <w:sz w:val="16"/>
        </w:rPr>
      </w:pPr>
      <w:r w:rsidRPr="0019396A">
        <w:rPr>
          <w:sz w:val="16"/>
        </w:rPr>
        <w:t xml:space="preserve">Decriminalization also sheds light on some seemingly contradictory historical developments. In important ways, the U.S. criminal process is shrinking. The national correctional population has decreased for four years in a row.229 At least six states have closed prisons and arrests are down for the sixth year in a row.230 California—once a leader of the prison boom—is cutting its prison population and easing its harshest juvenile sentences.231 At the federal level, Congress repealed the infamous crack-cocaine sentencing disparity,232 while Attorney General Eric Holder has instructed U.S. Attorneys around the country to go easier on first-time low level drug offenders.233 The conservative Right-on-Crime coalition advocates more rehabilitation and less incarceration.234 There is growing international agreement across the political spectrum that the war on drugs is a failed, destructive and overly expensive policy that should be rolled back.235 </w:t>
      </w:r>
      <w:r w:rsidRPr="001B43B5">
        <w:rPr>
          <w:rStyle w:val="StyleUnderline"/>
        </w:rPr>
        <w:t>Scholars and commentators say hopeful things like “there seems good reason to hope the war on crime may soon wind down</w:t>
      </w:r>
      <w:r w:rsidRPr="001B43B5">
        <w:rPr>
          <w:sz w:val="16"/>
        </w:rPr>
        <w:t>,”236 “mass incarceration has come to an end,”237 “</w:t>
      </w:r>
      <w:r w:rsidRPr="003962B8">
        <w:t>the war on drugs is over,”238 and the U.S. has become “a more benevolent nation.”239 At the very same time, the penal apparatus is quietly expanding. While state prison populations declined in 2012, jail populations went up.240 Supervisory programs like diversion, privatized probation, community supervision and GPS monitoring are growth industries.241</w:t>
      </w:r>
      <w:r w:rsidRPr="003962B8">
        <w:rPr>
          <w:rStyle w:val="StyleUnderline"/>
        </w:rPr>
        <w:t xml:space="preserve"> </w:t>
      </w:r>
      <w:r w:rsidRPr="00D239FF">
        <w:rPr>
          <w:rStyle w:val="StyleUnderline"/>
          <w:highlight w:val="cyan"/>
        </w:rPr>
        <w:t>Public cameras, COMPSTAT, gang and DNA databases, and easy access to personal information have created a surveillance state of heretofore unimaginable proportions</w:t>
      </w:r>
      <w:r w:rsidRPr="0019396A">
        <w:rPr>
          <w:sz w:val="16"/>
        </w:rPr>
        <w:t xml:space="preserve">.242 </w:t>
      </w:r>
      <w:r w:rsidRPr="0019396A">
        <w:rPr>
          <w:rStyle w:val="StyleUnderline"/>
        </w:rPr>
        <w:t>Defendants are on the hook for an increasing array of fines and fees that can require years to pay</w:t>
      </w:r>
      <w:r w:rsidRPr="0019396A">
        <w:rPr>
          <w:sz w:val="16"/>
        </w:rPr>
        <w:t xml:space="preserve">.243 The </w:t>
      </w:r>
      <w:r w:rsidRPr="00917407">
        <w:rPr>
          <w:rStyle w:val="StyleUnderline"/>
          <w:highlight w:val="cyan"/>
        </w:rPr>
        <w:t>collateral consequences</w:t>
      </w:r>
      <w:r w:rsidRPr="0019396A">
        <w:rPr>
          <w:rStyle w:val="StyleUnderline"/>
        </w:rPr>
        <w:t xml:space="preserve"> of even a minor conviction</w:t>
      </w:r>
      <w:r w:rsidRPr="0019396A">
        <w:rPr>
          <w:sz w:val="16"/>
        </w:rPr>
        <w:t>—from employment restrictions to housing, education and immigration--</w:t>
      </w:r>
      <w:r w:rsidRPr="00917407">
        <w:rPr>
          <w:rStyle w:val="Emphasis"/>
          <w:highlight w:val="cyan"/>
        </w:rPr>
        <w:t>have become a new</w:t>
      </w:r>
      <w:r w:rsidRPr="0019396A">
        <w:rPr>
          <w:rStyle w:val="Emphasis"/>
        </w:rPr>
        <w:t xml:space="preserve"> and burdensome form of restraint and </w:t>
      </w:r>
      <w:r w:rsidRPr="00917407">
        <w:rPr>
          <w:rStyle w:val="Emphasis"/>
          <w:highlight w:val="cyan"/>
        </w:rPr>
        <w:t>stigma</w:t>
      </w:r>
      <w:r w:rsidRPr="0019396A">
        <w:rPr>
          <w:rStyle w:val="Emphasis"/>
        </w:rPr>
        <w:t>.</w:t>
      </w:r>
      <w:r w:rsidRPr="0019396A">
        <w:rPr>
          <w:sz w:val="16"/>
        </w:rPr>
        <w:t xml:space="preserve">244 </w:t>
      </w:r>
      <w:r w:rsidRPr="0019396A">
        <w:rPr>
          <w:rStyle w:val="StyleUnderline"/>
        </w:rPr>
        <w:t xml:space="preserve">Misdemeanor </w:t>
      </w:r>
      <w:r w:rsidRPr="00D239FF">
        <w:rPr>
          <w:rStyle w:val="StyleUnderline"/>
        </w:rPr>
        <w:t xml:space="preserve">decriminalization </w:t>
      </w:r>
      <w:r w:rsidRPr="00D239FF">
        <w:rPr>
          <w:rStyle w:val="Emphasis"/>
        </w:rPr>
        <w:t>epitomizes this tectonic shift away from mass incarceration towards other expansive forms of intrusion and criminalized disadvantage</w:t>
      </w:r>
      <w:r w:rsidRPr="00D239FF">
        <w:rPr>
          <w:sz w:val="16"/>
        </w:rPr>
        <w:t>.</w:t>
      </w:r>
      <w:r w:rsidRPr="0019396A">
        <w:rPr>
          <w:sz w:val="16"/>
        </w:rPr>
        <w:t xml:space="preserve"> </w:t>
      </w:r>
      <w:r w:rsidRPr="00917407">
        <w:rPr>
          <w:rStyle w:val="StyleUnderline"/>
          <w:highlight w:val="cyan"/>
        </w:rPr>
        <w:t xml:space="preserve">Decriminalization </w:t>
      </w:r>
      <w:r w:rsidRPr="00D239FF">
        <w:rPr>
          <w:rStyle w:val="StyleUnderline"/>
        </w:rPr>
        <w:t>may reject the fiscal and human costs of incarceration, but</w:t>
      </w:r>
      <w:r w:rsidRPr="00D239FF">
        <w:rPr>
          <w:sz w:val="16"/>
        </w:rPr>
        <w:t xml:space="preserve"> it</w:t>
      </w:r>
      <w:r w:rsidRPr="0019396A">
        <w:rPr>
          <w:sz w:val="16"/>
        </w:rPr>
        <w:t xml:space="preserve"> </w:t>
      </w:r>
      <w:r w:rsidRPr="00917407">
        <w:rPr>
          <w:rStyle w:val="Emphasis"/>
          <w:highlight w:val="cyan"/>
        </w:rPr>
        <w:t>has not relinquished the notion that the criminal process should track, label, and control dangerous</w:t>
      </w:r>
      <w:r w:rsidRPr="0019396A">
        <w:rPr>
          <w:rStyle w:val="Emphasis"/>
        </w:rPr>
        <w:t xml:space="preserve"> and disfavored </w:t>
      </w:r>
      <w:r w:rsidRPr="00917407">
        <w:rPr>
          <w:rStyle w:val="Emphasis"/>
          <w:highlight w:val="cyan"/>
        </w:rPr>
        <w:t>populations</w:t>
      </w:r>
      <w:r w:rsidRPr="0019396A">
        <w:rPr>
          <w:rStyle w:val="Emphasis"/>
        </w:rPr>
        <w:t xml:space="preserve"> over the </w:t>
      </w:r>
      <w:proofErr w:type="spellStart"/>
      <w:r w:rsidRPr="0019396A">
        <w:rPr>
          <w:rStyle w:val="Emphasis"/>
        </w:rPr>
        <w:t>longterm</w:t>
      </w:r>
      <w:proofErr w:type="spellEnd"/>
      <w:r w:rsidRPr="0019396A">
        <w:rPr>
          <w:sz w:val="16"/>
        </w:rPr>
        <w:t xml:space="preserve">. And </w:t>
      </w:r>
      <w:r w:rsidRPr="0019396A">
        <w:rPr>
          <w:rStyle w:val="StyleUnderline"/>
        </w:rPr>
        <w:t xml:space="preserve">its </w:t>
      </w:r>
      <w:r w:rsidRPr="00917407">
        <w:rPr>
          <w:rStyle w:val="StyleUnderline"/>
          <w:highlight w:val="cyan"/>
        </w:rPr>
        <w:t>technologies represent the cutting edge</w:t>
      </w:r>
      <w:r w:rsidRPr="0019396A">
        <w:rPr>
          <w:rStyle w:val="StyleUnderline"/>
        </w:rPr>
        <w:t xml:space="preserve"> of the shift</w:t>
      </w:r>
      <w:r w:rsidRPr="0019396A">
        <w:rPr>
          <w:sz w:val="16"/>
        </w:rPr>
        <w:t xml:space="preserve">: fines and </w:t>
      </w:r>
      <w:r w:rsidRPr="00917407">
        <w:rPr>
          <w:rStyle w:val="StyleUnderline"/>
          <w:highlight w:val="cyan"/>
        </w:rPr>
        <w:t>supervision, data collection and monitoring, and collateral consequences</w:t>
      </w:r>
      <w:r w:rsidRPr="0019396A">
        <w:rPr>
          <w:sz w:val="16"/>
        </w:rPr>
        <w:t xml:space="preserve"> that haunt offenders indefinitely. Moreover, because </w:t>
      </w:r>
      <w:r w:rsidRPr="00917407">
        <w:rPr>
          <w:rStyle w:val="StyleUnderline"/>
          <w:highlight w:val="cyan"/>
        </w:rPr>
        <w:t>decriminalization eliminates counsel</w:t>
      </w:r>
      <w:r w:rsidRPr="0019396A">
        <w:rPr>
          <w:rStyle w:val="StyleUnderline"/>
        </w:rPr>
        <w:t xml:space="preserve"> and other procedural protections for defendants, </w:t>
      </w:r>
      <w:r w:rsidRPr="00917407">
        <w:rPr>
          <w:rStyle w:val="StyleUnderline"/>
          <w:highlight w:val="cyan"/>
        </w:rPr>
        <w:t>it</w:t>
      </w:r>
      <w:r w:rsidRPr="0019396A">
        <w:rPr>
          <w:sz w:val="16"/>
        </w:rPr>
        <w:t xml:space="preserve"> actually </w:t>
      </w:r>
      <w:r w:rsidRPr="00917407">
        <w:rPr>
          <w:rStyle w:val="Emphasis"/>
          <w:highlight w:val="cyan"/>
        </w:rPr>
        <w:t>expands the penal process’s ability to touch, mark, and burden</w:t>
      </w:r>
      <w:r w:rsidRPr="0019396A">
        <w:rPr>
          <w:rStyle w:val="Emphasis"/>
        </w:rPr>
        <w:t xml:space="preserve"> an ever-growing population</w:t>
      </w:r>
      <w:r w:rsidRPr="0019396A">
        <w:rPr>
          <w:sz w:val="16"/>
        </w:rPr>
        <w:t xml:space="preserve">, </w:t>
      </w:r>
      <w:r w:rsidRPr="0019396A">
        <w:rPr>
          <w:rStyle w:val="Emphasis"/>
        </w:rPr>
        <w:t>t</w:t>
      </w:r>
      <w:r w:rsidRPr="00917407">
        <w:rPr>
          <w:rStyle w:val="Emphasis"/>
          <w:highlight w:val="cyan"/>
        </w:rPr>
        <w:t>he very same socially disadvantaged population historically subject to</w:t>
      </w:r>
      <w:r w:rsidRPr="0019396A">
        <w:rPr>
          <w:rStyle w:val="Emphasis"/>
        </w:rPr>
        <w:t xml:space="preserve"> the excesses of </w:t>
      </w:r>
      <w:r w:rsidRPr="00917407">
        <w:rPr>
          <w:rStyle w:val="Emphasis"/>
          <w:highlight w:val="cyan"/>
        </w:rPr>
        <w:t>mass incarceration</w:t>
      </w:r>
      <w:r w:rsidRPr="0019396A">
        <w:rPr>
          <w:sz w:val="16"/>
        </w:rPr>
        <w:t xml:space="preserve">. </w:t>
      </w:r>
      <w:r w:rsidRPr="001B43B5">
        <w:rPr>
          <w:rStyle w:val="StyleUnderline"/>
        </w:rPr>
        <w:t>Decriminalization</w:t>
      </w:r>
      <w:r w:rsidRPr="001B43B5">
        <w:rPr>
          <w:sz w:val="16"/>
        </w:rPr>
        <w:t xml:space="preserve"> thus </w:t>
      </w:r>
      <w:r w:rsidRPr="001B43B5">
        <w:rPr>
          <w:rStyle w:val="StyleUnderline"/>
        </w:rPr>
        <w:t>provides an updated understanding of the concrete mechanisms through which we now “govern through crime” and perpetuate a “culture</w:t>
      </w:r>
      <w:r w:rsidRPr="0019396A">
        <w:rPr>
          <w:rStyle w:val="StyleUnderline"/>
        </w:rPr>
        <w:t xml:space="preserve"> of control</w:t>
      </w:r>
      <w:r w:rsidRPr="0019396A">
        <w:rPr>
          <w:sz w:val="16"/>
        </w:rPr>
        <w:t xml:space="preserve">.”245 Today’s criminal apparatus reaches far beyond the jail and courthouse deep into civilian life, even for the most minor of offenses. It influences not only the offender, but his or her family, neighborhood, community, and the social institutions around them. It operates directly, by imposing fines, supervision, and criminal records, and indirectly by changing social and institutional relationships. An offender whose formal punishment is limited to a </w:t>
      </w:r>
      <w:proofErr w:type="spellStart"/>
      <w:r w:rsidRPr="0019396A">
        <w:rPr>
          <w:sz w:val="16"/>
        </w:rPr>
        <w:t>nonjailable</w:t>
      </w:r>
      <w:proofErr w:type="spellEnd"/>
      <w:r w:rsidRPr="0019396A">
        <w:rPr>
          <w:sz w:val="16"/>
        </w:rPr>
        <w:t xml:space="preserve"> misdemeanor conviction and a fine may nevertheless experience long-term restrictions on their earnings, credit, housing, employment, public benefits, and immigration.246 It is this expansive social “process” that represents the full “punishment” triggered by an encounter with the American criminal system.247 </w:t>
      </w:r>
      <w:r w:rsidRPr="0019396A">
        <w:rPr>
          <w:rStyle w:val="StyleUnderline"/>
        </w:rPr>
        <w:t xml:space="preserve">Because </w:t>
      </w:r>
      <w:r w:rsidRPr="00917407">
        <w:rPr>
          <w:rStyle w:val="StyleUnderline"/>
          <w:highlight w:val="cyan"/>
        </w:rPr>
        <w:t xml:space="preserve">decriminalization preserves and even intensifies many of these consequences, </w:t>
      </w:r>
      <w:r w:rsidRPr="00917407">
        <w:rPr>
          <w:rStyle w:val="Emphasis"/>
          <w:highlight w:val="cyan"/>
        </w:rPr>
        <w:t>it</w:t>
      </w:r>
      <w:r w:rsidRPr="0019396A">
        <w:rPr>
          <w:rStyle w:val="Emphasis"/>
        </w:rPr>
        <w:t xml:space="preserve"> functionally </w:t>
      </w:r>
      <w:r w:rsidRPr="00917407">
        <w:rPr>
          <w:rStyle w:val="Emphasis"/>
          <w:highlight w:val="cyan"/>
        </w:rPr>
        <w:t>extends the punitive reach of the state</w:t>
      </w:r>
      <w:r w:rsidRPr="0019396A">
        <w:rPr>
          <w:rStyle w:val="Emphasis"/>
        </w:rPr>
        <w:t xml:space="preserve"> even as it purports to roll it back</w:t>
      </w:r>
      <w:r w:rsidRPr="0019396A">
        <w:rPr>
          <w:sz w:val="16"/>
        </w:rPr>
        <w:t>.</w:t>
      </w:r>
    </w:p>
    <w:p w:rsidR="00EF044B" w:rsidRDefault="00EF044B" w:rsidP="00EF044B">
      <w:pPr>
        <w:pStyle w:val="Heading4"/>
        <w:tabs>
          <w:tab w:val="left" w:pos="1021"/>
        </w:tabs>
      </w:pPr>
      <w:r>
        <w:t>FRT relies on a defense of user ‘choice’, while increasingly partnering business and to rapidly protections of anonymity.</w:t>
      </w:r>
    </w:p>
    <w:p w:rsidR="00EF044B" w:rsidRPr="00507CAA" w:rsidRDefault="00EF044B" w:rsidP="00EF044B">
      <w:pPr>
        <w:rPr>
          <w:bCs/>
        </w:rPr>
      </w:pPr>
      <w:r>
        <w:rPr>
          <w:rStyle w:val="Style13ptBold"/>
        </w:rPr>
        <w:t xml:space="preserve">Brown 14 </w:t>
      </w:r>
      <w:r>
        <w:rPr>
          <w:rStyle w:val="Style13ptBold"/>
          <w:b w:val="0"/>
        </w:rPr>
        <w:t xml:space="preserve">– Associate Professor of Law, University of Baltimore School of Law. B.A., Cornell; J.D., University of Michigan </w:t>
      </w:r>
      <w:r>
        <w:rPr>
          <w:rStyle w:val="Style13ptBold"/>
          <w:b w:val="0"/>
          <w:sz w:val="22"/>
        </w:rPr>
        <w:t xml:space="preserve">(Kimberly N, ANONYMITY, FACEPRINTS, AND THE </w:t>
      </w:r>
      <w:r>
        <w:rPr>
          <w:rStyle w:val="Style13ptBold"/>
          <w:b w:val="0"/>
          <w:sz w:val="22"/>
        </w:rPr>
        <w:lastRenderedPageBreak/>
        <w:t>CONSTITUTION, GEO. MASON L. REV. [VOL. 21:2, 2014, http://georgemasonlawreview.org/wp-content/uploads/2014/03/Brown-Website.pdf) NAR</w:t>
      </w:r>
    </w:p>
    <w:p w:rsidR="00EF044B" w:rsidRPr="00885DA2" w:rsidRDefault="00EF044B" w:rsidP="00EF044B">
      <w:pPr>
        <w:rPr>
          <w:sz w:val="16"/>
        </w:rPr>
      </w:pPr>
      <w:r w:rsidRPr="00885DA2">
        <w:rPr>
          <w:sz w:val="16"/>
        </w:rPr>
        <w:t xml:space="preserve">With the exception of Doe, an important distinguishing feature of the First Amendment anonymity cases is the involvement of legislative attempts to coerce the disclosure of personal identities. </w:t>
      </w:r>
      <w:r w:rsidRPr="00507CAA">
        <w:rPr>
          <w:rStyle w:val="StyleUnderline"/>
        </w:rPr>
        <w:t xml:space="preserve">FRT presents a particularly difficult problem under prevailing constitutional law because most faces are routinely exposed in public. No domestic law requires that a person’s facial features be unobstructed while she maneuvers about in public places so that the government can use them for identification purposes. Her visage is there for the government’s taking. Technology has thus become deterministic of personal privacy today. Yet there is no reciprocal power on the part of individuals to direct how technology will evolve in relationship to their privacy interests or even to opt out of its implications for their daily lives. </w:t>
      </w:r>
      <w:r w:rsidRPr="00885DA2">
        <w:rPr>
          <w:sz w:val="16"/>
        </w:rPr>
        <w:t xml:space="preserve">The First Amendment anonymity cases and Fourth Amendment doctrine assume that a person possesses the discretion to take steps to protect communications or other effects from governmental intrusion—that is, by keeping personal information private. </w:t>
      </w:r>
      <w:r w:rsidRPr="00507CAA">
        <w:rPr>
          <w:rStyle w:val="StyleUnderline"/>
        </w:rPr>
        <w:t>In the First Amendment context, the Court has upheld private individuals’ ability to choose to keep their identities anonymous</w:t>
      </w:r>
      <w:r w:rsidRPr="00885DA2">
        <w:rPr>
          <w:sz w:val="16"/>
        </w:rPr>
        <w:t xml:space="preserve"> in some respect. Indeed, the fact that the McIntyre plaintiff simultaneously disclosed her identity in other pamphlets was irrelevant to the Court’s analysis and ultimate conclusion that her choice to remain anonymous was protected by the First Amendment.430 </w:t>
      </w:r>
      <w:r w:rsidRPr="00507CAA">
        <w:rPr>
          <w:rStyle w:val="StyleUnderline"/>
        </w:rPr>
        <w:t>In the Fourth Amendment arena, disclosure operates as a waiver of sorts, but the Court has taken pains to identify how the subject of police inquiry could have effectively invoked constitutional protections by keeping information private. In both contexts, the underlying assumption</w:t>
      </w:r>
      <w:r w:rsidRPr="00885DA2">
        <w:rPr>
          <w:sz w:val="16"/>
        </w:rPr>
        <w:t xml:space="preserve"> supporting the Court’s analyses of the constitutional guarantee at issue </w:t>
      </w:r>
      <w:r w:rsidRPr="00507CAA">
        <w:rPr>
          <w:rStyle w:val="StyleUnderline"/>
        </w:rPr>
        <w:t>is that citizens have a choice and</w:t>
      </w:r>
      <w:r w:rsidRPr="00885DA2">
        <w:rPr>
          <w:sz w:val="16"/>
        </w:rPr>
        <w:t>—caveat emptor—</w:t>
      </w:r>
      <w:r w:rsidRPr="00507CAA">
        <w:rPr>
          <w:rStyle w:val="StyleUnderline"/>
        </w:rPr>
        <w:t xml:space="preserve">if they choose public disclosure, the Constitution cannot save them from the consequences of that choice. Facebook’s FRT features </w:t>
      </w:r>
      <w:r w:rsidRPr="00507CAA">
        <w:rPr>
          <w:rStyle w:val="Emphasis"/>
        </w:rPr>
        <w:t>are active by default</w:t>
      </w:r>
      <w:r w:rsidRPr="00507CAA">
        <w:rPr>
          <w:rStyle w:val="StyleUnderline"/>
        </w:rPr>
        <w:t>.</w:t>
      </w:r>
      <w:r w:rsidRPr="00885DA2">
        <w:rPr>
          <w:sz w:val="16"/>
        </w:rPr>
        <w:t xml:space="preserve">431 It takes six clicks to reach a disclosure that Facebook uses FRT.432 </w:t>
      </w:r>
      <w:r w:rsidRPr="00507CAA">
        <w:rPr>
          <w:rStyle w:val="StyleUnderline"/>
        </w:rPr>
        <w:t>Apple’s iPhoto does not have an opt-out function at all.</w:t>
      </w:r>
      <w:r w:rsidRPr="00885DA2">
        <w:rPr>
          <w:sz w:val="16"/>
        </w:rPr>
        <w:t xml:space="preserve">433 Currently, </w:t>
      </w:r>
      <w:r w:rsidRPr="00507CAA">
        <w:rPr>
          <w:rStyle w:val="StyleUnderline"/>
        </w:rPr>
        <w:t>there are no laws requiring private entities to provide individuals with notice that they are collecting personal data using FRT, how long that data will be stored, whether and how it will be shared, or how it will be used</w:t>
      </w:r>
      <w:r w:rsidRPr="00885DA2">
        <w:rPr>
          <w:sz w:val="16"/>
        </w:rPr>
        <w:t xml:space="preserve">.434 Other countries have regulations that give Internet users control over their own data. 435 </w:t>
      </w:r>
      <w:r w:rsidRPr="00507CAA">
        <w:rPr>
          <w:rStyle w:val="StyleUnderline"/>
        </w:rPr>
        <w:t>In the United States</w:t>
      </w:r>
      <w:r w:rsidRPr="00885DA2">
        <w:rPr>
          <w:sz w:val="16"/>
        </w:rPr>
        <w:t xml:space="preserve">, however, </w:t>
      </w:r>
      <w:r w:rsidRPr="00507CAA">
        <w:rPr>
          <w:rStyle w:val="Emphasis"/>
        </w:rPr>
        <w:t>private companies are free to sell, trade, and profit from individuals’ biometric information</w:t>
      </w:r>
      <w:r w:rsidRPr="00885DA2">
        <w:rPr>
          <w:sz w:val="16"/>
        </w:rPr>
        <w:t xml:space="preserve">. </w:t>
      </w:r>
      <w:r w:rsidRPr="00507CAA">
        <w:rPr>
          <w:rStyle w:val="StyleUnderline"/>
        </w:rPr>
        <w:t>Private companies can also disclose individuals’ data to government authorities without their consent.</w:t>
      </w:r>
      <w:r w:rsidRPr="00885DA2">
        <w:rPr>
          <w:sz w:val="16"/>
        </w:rPr>
        <w:t>436 Fourth and First Amendment law is remarkably consistent in its deference to the subject’s choice to remain anonymous or put information into the public domain</w:t>
      </w:r>
      <w:r w:rsidRPr="00507CAA">
        <w:rPr>
          <w:rStyle w:val="StyleUnderline"/>
        </w:rPr>
        <w:t>. If people protect their privacy, the Constitution protects it too. In modern times, the problem with this tautology is that the concept of choice implies that there is more than one meaningful option</w:t>
      </w:r>
      <w:r w:rsidRPr="00507CAA">
        <w:rPr>
          <w:rStyle w:val="Emphasis"/>
        </w:rPr>
        <w:t>. With FRT and other emerging technologies, there is no mechanism for opting out of the various sources that are amalgamated into what amounts to surveillance</w:t>
      </w:r>
      <w:r w:rsidRPr="00885DA2">
        <w:rPr>
          <w:sz w:val="16"/>
        </w:rPr>
        <w:t xml:space="preserve">. The theory behind the Fourth Amendment doctrines that lift its protections for information disclosed publicly or to third parties is thus unsustainable. </w:t>
      </w:r>
      <w:r w:rsidRPr="00885DA2">
        <w:rPr>
          <w:rStyle w:val="StyleUnderline"/>
        </w:rPr>
        <w:t>Accordingly, the recognition of anonymity as a constitutional value that warrants protection under the First and Fourth Amendments may require “</w:t>
      </w:r>
      <w:r w:rsidRPr="00885DA2">
        <w:rPr>
          <w:rStyle w:val="Emphasis"/>
        </w:rPr>
        <w:t>numerous safeguards</w:t>
      </w:r>
      <w:r w:rsidRPr="00885DA2">
        <w:rPr>
          <w:rStyle w:val="StyleUnderline"/>
        </w:rPr>
        <w:t>” in place for forestalling “</w:t>
      </w:r>
      <w:r w:rsidRPr="00885DA2">
        <w:rPr>
          <w:rStyle w:val="Emphasis"/>
        </w:rPr>
        <w:t>indiscriminate disclosure</w:t>
      </w:r>
      <w:r w:rsidRPr="00885DA2">
        <w:rPr>
          <w:sz w:val="16"/>
        </w:rPr>
        <w:t xml:space="preserve">,” as Justice Brennan suggested in Whalen. 437 In his words, whether sophisticated storage and matching technology “amount[s] to a deprivation of constitutionally protected privacy interests” might depend in part on congressional or regulatory protections put in place to forbid the government’s use of big data for arbitrary monitoring of the populace without individuals’ consent.438 </w:t>
      </w:r>
      <w:r w:rsidRPr="00885DA2">
        <w:rPr>
          <w:rStyle w:val="StyleUnderline"/>
        </w:rPr>
        <w:t>This will not be easy. Choosing to “opt out” of Google’s tracking technologies itself leaves a trace, and technology exists to “re-identify” people whose personal identifiers, such as name, address, credit card information, birth date, and social security number had been removed from a dataset</w:t>
      </w:r>
      <w:r w:rsidRPr="00885DA2">
        <w:rPr>
          <w:sz w:val="16"/>
        </w:rPr>
        <w:t xml:space="preserve">.439 </w:t>
      </w:r>
      <w:r w:rsidRPr="00885DA2">
        <w:rPr>
          <w:rStyle w:val="StyleUnderline"/>
        </w:rPr>
        <w:t>But constitutional limits on the government’s ability to work around individuals’ attempts to protect their privacy would be an important step toward rescuing the constitutional value of anonymity before FRT and big data are used to do more than simply predict who may commit crimes—i.e., to punish people for future acts</w:t>
      </w:r>
      <w:r w:rsidRPr="00885DA2">
        <w:rPr>
          <w:sz w:val="16"/>
        </w:rPr>
        <w:t xml:space="preserve">.440 </w:t>
      </w:r>
      <w:r w:rsidRPr="00885DA2">
        <w:rPr>
          <w:rStyle w:val="Emphasis"/>
        </w:rPr>
        <w:t>The writing is on the wall</w:t>
      </w:r>
      <w:r w:rsidRPr="00885DA2">
        <w:rPr>
          <w:sz w:val="16"/>
        </w:rPr>
        <w:t xml:space="preserve">. One day soon, “[y]our phone — or in some years your glasses and, in a few more, your contact lenses — will tell you the name of that person at the party whose name you always forget . . . . Or it will tell the stalker in the bar the address where you live,” or it will tell the police where you have been and where you are going.441 </w:t>
      </w:r>
      <w:r w:rsidRPr="00885DA2">
        <w:rPr>
          <w:rStyle w:val="StyleUnderline"/>
        </w:rPr>
        <w:t xml:space="preserve">FRT is rapidly moving society toward a world in </w:t>
      </w:r>
      <w:r w:rsidRPr="00885DA2">
        <w:rPr>
          <w:rStyle w:val="StyleUnderline"/>
        </w:rPr>
        <w:lastRenderedPageBreak/>
        <w:t xml:space="preserve">which the Constitution’s scope needs to be </w:t>
      </w:r>
      <w:r w:rsidRPr="00885DA2">
        <w:rPr>
          <w:rStyle w:val="Emphasis"/>
        </w:rPr>
        <w:t>meaningfully reformulated, else it risks irrelevance when it comes to individuals’ ability to hide from the prying eyes of government</w:t>
      </w:r>
      <w:r w:rsidRPr="00885DA2">
        <w:rPr>
          <w:sz w:val="16"/>
        </w:rPr>
        <w:t>. 442 The third party doctrine and the longstanding judicial rejection of a reasonable expectation of privacy in matters made public have depleted the Fourth Amendment of vitality for purposes of establishing constitutional barriers to the government’s use of FRT to profile and monitor individual citizens</w:t>
      </w:r>
      <w:r w:rsidRPr="00885DA2">
        <w:rPr>
          <w:rStyle w:val="StyleUnderline"/>
        </w:rPr>
        <w:t>. Although the Court has expressly affirmed protections for anonymous speech under the First Amendment, that doctrine has not been extended to address the harms that flow from dragnet-style surveillance</w:t>
      </w:r>
      <w:r w:rsidRPr="00885DA2">
        <w:rPr>
          <w:sz w:val="16"/>
        </w:rPr>
        <w:t xml:space="preserve">. Yet every member of the modern Court has at some point recognized that technology necessitates a rethinking of traditional constitutional boundaries. This Article argued that </w:t>
      </w:r>
      <w:r w:rsidRPr="00885DA2">
        <w:rPr>
          <w:rStyle w:val="StyleUnderline"/>
        </w:rPr>
        <w:t>existing First Amendment protections for anonymity should be brought to bear in assessing how Fourth Amendment doctrine can adapt to the challenges of modern surveillance methods. Today, the conglomerate of publicly available data is colossal and constantly expanding. Technology enables the government and private companies to identify patterns within such data which reveal new information that does not exist anywhere in isolation</w:t>
      </w:r>
      <w:r w:rsidRPr="00885DA2">
        <w:rPr>
          <w:sz w:val="16"/>
        </w:rPr>
        <w:t xml:space="preserve">. As a consequence, information in the digital age is fundamentally distinct from information in the pre-digital age, in which the Court’s Fourth Amendment doctrine evolved. </w:t>
      </w:r>
      <w:r w:rsidRPr="00885DA2">
        <w:rPr>
          <w:rStyle w:val="StyleUnderline"/>
        </w:rPr>
        <w:t>This Article thus identified constitutionally derived guidelines for courts and lawmakers to consider in crafting judicial, legislative, and regulatory responses to the government’s newfound capacity to create new information from storehouses of data gleaned from social media sites, public cameras, and increasingly sophisticated technologies like FRT. By giving these guidelines serious consideration, courts and lawmakers can tether foundational constitutional protections against over-surveillance with the development of the law—law that is otherwise broken and outdated.</w:t>
      </w:r>
    </w:p>
    <w:p w:rsidR="00EF044B" w:rsidRPr="00962BAE" w:rsidRDefault="00EF044B" w:rsidP="00EF044B"/>
    <w:p w:rsidR="00EF044B" w:rsidRPr="009E215B" w:rsidRDefault="00EF044B" w:rsidP="00EF044B">
      <w:pPr>
        <w:pStyle w:val="Heading4"/>
      </w:pPr>
      <w:r w:rsidRPr="009E215B">
        <w:t>Value to life comes first- we must reject every violation of freedom.</w:t>
      </w:r>
    </w:p>
    <w:p w:rsidR="00EF044B" w:rsidRPr="009E215B" w:rsidRDefault="00EF044B" w:rsidP="00EF044B">
      <w:pPr>
        <w:spacing w:line="200" w:lineRule="atLeast"/>
        <w:rPr>
          <w:rStyle w:val="StyleUnderline"/>
        </w:rPr>
      </w:pPr>
      <w:r w:rsidRPr="009E215B">
        <w:rPr>
          <w:rStyle w:val="Style13ptBold"/>
        </w:rPr>
        <w:t>Petro 74. (</w:t>
      </w:r>
      <w:r>
        <w:t>Sylvester, Prof of Law @ Wake Forest U, University of Toledo Law Review, pg. 4801)</w:t>
      </w:r>
      <w:r>
        <w:br/>
      </w:r>
      <w:r>
        <w:rPr>
          <w:sz w:val="8"/>
        </w:rPr>
        <w:br/>
      </w:r>
      <w:r>
        <w:rPr>
          <w:sz w:val="20"/>
          <w:szCs w:val="20"/>
        </w:rPr>
        <w:t xml:space="preserve">However, one may still insist, echoing Ernest Hemingway - "I believe in only one thing: liberty." And it is always well to bear in mind David Hume's observation: " It is seldom that liberty of any kind is lost all at once." Thus, </w:t>
      </w:r>
      <w:r w:rsidRPr="009E215B">
        <w:rPr>
          <w:rStyle w:val="StyleUnderline"/>
          <w:highlight w:val="yellow"/>
        </w:rPr>
        <w:t xml:space="preserve">it is unacceptable to say that the invasion of one aspect of freedom is of no import because there have been invasions of so many other aspects. That road leads to chaos, tyranny, despotism, and the end of all human </w:t>
      </w:r>
      <w:proofErr w:type="gramStart"/>
      <w:r w:rsidRPr="009E215B">
        <w:rPr>
          <w:rStyle w:val="StyleUnderline"/>
          <w:highlight w:val="yellow"/>
        </w:rPr>
        <w:t>aspiration</w:t>
      </w:r>
      <w:r>
        <w:rPr>
          <w:rStyle w:val="Strong"/>
          <w:sz w:val="20"/>
          <w:szCs w:val="20"/>
          <w:u w:val="single"/>
        </w:rPr>
        <w:t xml:space="preserve"> </w:t>
      </w:r>
      <w:r>
        <w:rPr>
          <w:sz w:val="20"/>
          <w:szCs w:val="20"/>
        </w:rPr>
        <w:t>.</w:t>
      </w:r>
      <w:proofErr w:type="gramEnd"/>
      <w:r>
        <w:rPr>
          <w:sz w:val="20"/>
          <w:szCs w:val="20"/>
        </w:rPr>
        <w:t xml:space="preserve"> Ask Solzhenitsyn. Ask </w:t>
      </w:r>
      <w:proofErr w:type="spellStart"/>
      <w:r>
        <w:rPr>
          <w:sz w:val="20"/>
          <w:szCs w:val="20"/>
        </w:rPr>
        <w:t>Milovan</w:t>
      </w:r>
      <w:proofErr w:type="spellEnd"/>
      <w:r>
        <w:rPr>
          <w:sz w:val="20"/>
          <w:szCs w:val="20"/>
        </w:rPr>
        <w:t xml:space="preserve"> Djilas. In sum, if one believes in freedom as a supreme value and the Proper ordering; principle for any society aiming to maximize spiritual and material welfare, then </w:t>
      </w:r>
      <w:r w:rsidRPr="009E215B">
        <w:rPr>
          <w:rStyle w:val="StyleUnderline"/>
          <w:highlight w:val="yellow"/>
        </w:rPr>
        <w:t>every invasion of freedom must be emphatically identified and resisted with undying spirit.</w:t>
      </w:r>
    </w:p>
    <w:p w:rsidR="00EF044B" w:rsidRPr="00341E12" w:rsidRDefault="00EF044B" w:rsidP="00EF044B">
      <w:pPr>
        <w:rPr>
          <w:sz w:val="8"/>
        </w:rPr>
      </w:pPr>
    </w:p>
    <w:p w:rsidR="00563479" w:rsidRDefault="00563479" w:rsidP="00563479">
      <w:pPr>
        <w:pStyle w:val="Heading4"/>
      </w:pPr>
      <w:r>
        <w:t>It has created a consolidated database where monitoring no longer collects data just on criminals.</w:t>
      </w:r>
    </w:p>
    <w:p w:rsidR="00563479" w:rsidRDefault="00563479" w:rsidP="00563479">
      <w:r w:rsidRPr="00F36374">
        <w:rPr>
          <w:rStyle w:val="Style13ptBold"/>
        </w:rPr>
        <w:t>Lynch, ’12.</w:t>
      </w:r>
      <w:r>
        <w:t xml:space="preserve">  Jennifer, Attorney for the Electronic Frontier, July 18.  “What Facial Recognition Technology Means for Privacy and Civil Liberties.”  Presentation to the Senate Committee on the Judiciary. JJZ</w:t>
      </w:r>
      <w:r>
        <w:br/>
      </w:r>
      <w:r w:rsidRPr="00F36374">
        <w:t>https://www.eff.org/files/filenode/jenniferlynch_eff-senate-testimony-face_recognition.pdf</w:t>
      </w:r>
    </w:p>
    <w:p w:rsidR="00563479" w:rsidRPr="00D358F3" w:rsidRDefault="00563479" w:rsidP="00563479">
      <w:pPr>
        <w:rPr>
          <w:sz w:val="8"/>
        </w:rPr>
      </w:pPr>
      <w:r w:rsidRPr="00D358F3">
        <w:rPr>
          <w:rStyle w:val="StyleUnderline"/>
          <w:highlight w:val="yellow"/>
        </w:rPr>
        <w:t>Law Enforcement and government at all levels in the United States regularly collect biometrics</w:t>
      </w:r>
      <w:r w:rsidRPr="00D358F3">
        <w:rPr>
          <w:sz w:val="8"/>
        </w:rPr>
        <w:t xml:space="preserve">; combine them with biographic data such as name, address, immigration status, criminal record, gender and race; </w:t>
      </w:r>
      <w:r w:rsidRPr="00D358F3">
        <w:rPr>
          <w:rStyle w:val="StyleUnderline"/>
          <w:highlight w:val="yellow"/>
        </w:rPr>
        <w:t>store them in databases accessible to many different entities; and share them with other agencies and governments</w:t>
      </w:r>
      <w:r w:rsidRPr="00D358F3">
        <w:rPr>
          <w:sz w:val="8"/>
        </w:rPr>
        <w:t xml:space="preserve">. These collection programs have, in the past, typically included only one biometric identifier (generally a fingerprint or DNA). However, </w:t>
      </w:r>
      <w:r w:rsidRPr="00D358F3">
        <w:rPr>
          <w:rStyle w:val="StyleUnderline"/>
          <w:highlight w:val="yellow"/>
        </w:rPr>
        <w:t xml:space="preserve">many are rapidly expanding to include facial </w:t>
      </w:r>
      <w:proofErr w:type="spellStart"/>
      <w:r w:rsidRPr="00D358F3">
        <w:rPr>
          <w:rStyle w:val="StyleUnderline"/>
          <w:highlight w:val="yellow"/>
        </w:rPr>
        <w:t>recognitionready</w:t>
      </w:r>
      <w:proofErr w:type="spellEnd"/>
      <w:r w:rsidRPr="00D358F3">
        <w:rPr>
          <w:rStyle w:val="StyleUnderline"/>
          <w:highlight w:val="yellow"/>
        </w:rPr>
        <w:t xml:space="preserve"> photographs</w:t>
      </w:r>
      <w:r w:rsidRPr="00D358F3">
        <w:rPr>
          <w:sz w:val="8"/>
        </w:rPr>
        <w:t xml:space="preserve">. Federal and State Biometrics Databases The two largest biometrics databases in the world are the FBI’s Integrated Automated Fingerprint System (IAFIS) and DHS’s Automated Biometric Identification System (IDENT), a part of its U.S. Visitor and Immigration Status Indicator Technology (USVISIT) program.11 Each database holds more than 100 million records—more than one third the population of the United States. Although each of these databases currently relies on fingerprints, both are in the process of incorporating facial recognition. IAFIS’s criminal file includes records on people arrested at the local, state, and federal level and latent prints taken from crime scenes. IAFIS’s civil file stores biometric and biographic data collected from members of the military, federal employees and as part of a background check for many types of jobs, such as childcare workers, law-enforcement officers, and lawyers.12 IAFIS includes over 71 million subjects in the criminal master file and more than 33 million civil fingerprints, 13 and supports over 18,000 </w:t>
      </w:r>
      <w:proofErr w:type="spellStart"/>
      <w:r w:rsidRPr="00D358F3">
        <w:rPr>
          <w:sz w:val="8"/>
        </w:rPr>
        <w:t>lawenforcement</w:t>
      </w:r>
      <w:proofErr w:type="spellEnd"/>
      <w:r w:rsidRPr="00D358F3">
        <w:rPr>
          <w:sz w:val="8"/>
        </w:rPr>
        <w:t xml:space="preserve"> agencies at the state, local, tribal, federal, and international level. IDENT stores biometric and biographical data for individuals who interact with the various agencies under the DHS umbrella, including Immigration and Customs Enforcement (ICE), U.S. Citizenship and Immigration Services (USCIS), Customs and Border Protection (CBP), the Transportation Security Administration (TSA), the U.S. Coast Guard, and others.14 Through US-VISIT, DHS collects fingerprints from all international travelers to the United States who do not hold U.S. passports.15 USCIS also collects fingerprints from citizenship applicants and all individuals seeking to study, live, or work in the United States.16 And the State Department transmits fingerprints to IDENT </w:t>
      </w:r>
      <w:r w:rsidRPr="00D358F3">
        <w:rPr>
          <w:sz w:val="8"/>
        </w:rPr>
        <w:lastRenderedPageBreak/>
        <w:t xml:space="preserve">from all visa applicants.17 IDENT processes more than 300,000 “encounters” every day and has 130 million records on file.18 In addition to the federal databases, each of the states has its own biometrics databases, and some larger metropolitan areas like Los Angeles also have regional databases. The prints entered into these databases are shared with the FBI, and under the Secure Communities program, with DHS. Incorporating Face Recognition Capabilities into Existing Government Databases </w:t>
      </w:r>
      <w:r w:rsidRPr="00D358F3">
        <w:rPr>
          <w:rStyle w:val="StyleUnderline"/>
          <w:highlight w:val="yellow"/>
        </w:rPr>
        <w:t>In the last few years, federal, state and local governments have been pushing to develop “multimodal” biometric systems that collect and combine two or more biometrics</w:t>
      </w:r>
      <w:r w:rsidRPr="00D358F3">
        <w:rPr>
          <w:sz w:val="8"/>
        </w:rPr>
        <w:t xml:space="preserve"> (for example, photographs and fingerprints19), arguing that collecting multiple biometrics from each subject will make identification systems more accurate.20 The FBI’s Next Generation Identification (NGI) database represents the most robust effort to introduce and streamline multimodal biometrics collection. </w:t>
      </w:r>
      <w:r w:rsidRPr="00D358F3">
        <w:rPr>
          <w:rStyle w:val="StyleUnderline"/>
          <w:highlight w:val="yellow"/>
        </w:rPr>
        <w:t>FBI has stated it needs “to collect as much biometric data as possible . . . and to make this information accessible to all levels of law enforcement</w:t>
      </w:r>
      <w:r w:rsidRPr="00D358F3">
        <w:rPr>
          <w:sz w:val="8"/>
        </w:rPr>
        <w:t xml:space="preserve">, including International agencies.” 21 Accordingly, </w:t>
      </w:r>
      <w:r w:rsidRPr="00D358F3">
        <w:rPr>
          <w:rStyle w:val="StyleUnderline"/>
          <w:highlight w:val="yellow"/>
        </w:rPr>
        <w:t>it has been working “aggressively to build biometric databases that are comprehensive and international in scope</w:t>
      </w:r>
      <w:r w:rsidRPr="00D358F3">
        <w:rPr>
          <w:sz w:val="8"/>
        </w:rPr>
        <w:t xml:space="preserve">.”22 The biggest and perhaps most controversial change brought about by NGI will be the addition of face-recognition ready photographs. 23 </w:t>
      </w:r>
      <w:r w:rsidRPr="00D358F3">
        <w:rPr>
          <w:rStyle w:val="StyleUnderline"/>
          <w:highlight w:val="yellow"/>
        </w:rPr>
        <w:t>The FBI has already started collecting such photographs through a pilot program with a handful of states</w:t>
      </w:r>
      <w:r w:rsidRPr="00D358F3">
        <w:rPr>
          <w:sz w:val="8"/>
        </w:rPr>
        <w:t xml:space="preserve">.24 Unlike traditional mug shots, the new NGI photos may be taken from any angle and may include close-ups of scars, marks and tattoos.25 </w:t>
      </w:r>
      <w:r w:rsidRPr="00D358F3">
        <w:rPr>
          <w:rStyle w:val="StyleUnderline"/>
          <w:highlight w:val="yellow"/>
        </w:rPr>
        <w:t>They may come from public and private sources, including from private security cameras, and may or may not be linked to a specific person’s record</w:t>
      </w:r>
      <w:r w:rsidRPr="00D358F3">
        <w:rPr>
          <w:sz w:val="8"/>
        </w:rPr>
        <w:t xml:space="preserve"> (for example, NGI may include crowd photos in which many subjects may not be identified). NGI will allow law enforcement, correctional facilities, and criminal justice agencies at the local, state, federal, and international level to submit and access photos, and will allow them to submit photos in bulk. The FBI has stated that a future goal of NGI is to allow law-enforcement agencies to identify subjects in “public datasets,” which could include publicly available photographs, such as those posted on Facebook or elsewhere on the Internet.26 Although a 2008 FBI Privacy Impact Assessment (PIA) stated that the NGI/IAFIS photo database does not collect information from “commercial data aggregators,” the PIA acknowledged this information could be collected and added to the database by other NGI users such as state and local law-enforcement agencies.27 The FBI has also stated that it hopes to be able to use NGI to track people as they move from one location to another.28 Another big change in NGI will be the addition of non-criminal photos. If someone applies for any type of job that requires fingerprinting or a background check, his potential employer could require him to submit a photo to the FBI. And, as the 2008 FBI PIA notes, “expanding the photo capability within the NGI [Interstate Photo System] will also expand the searchable photos that are currently maintained in the repository.” </w:t>
      </w:r>
      <w:r w:rsidRPr="00D358F3">
        <w:rPr>
          <w:rStyle w:val="StyleUnderline"/>
          <w:highlight w:val="yellow"/>
        </w:rPr>
        <w:t>Although noncriminal information has always been kept separate from criminal, the FBI is currently developing a “master name” system that will link criminal and civil data and will allow a single search query to access all data.</w:t>
      </w:r>
      <w:r w:rsidRPr="00D358F3">
        <w:rPr>
          <w:sz w:val="8"/>
        </w:rPr>
        <w:t xml:space="preserve"> The Bureau has stated that it believes that electronic bulk searching of civil records would be “desirable.”29 DHS is poised to expand IDENT to include face recognition, which would further increase data sharing between DHS and DOJ through Secure Communities and between both agencies and DOD through other programs. 30 DHS has not yet released a Privacy Impact Assessment discussing this change.</w:t>
      </w:r>
    </w:p>
    <w:p w:rsidR="00A632D9" w:rsidRDefault="00A632D9" w:rsidP="00A632D9">
      <w:pPr>
        <w:pStyle w:val="Heading4"/>
      </w:pPr>
      <w:r>
        <w:t xml:space="preserve">Increasing surveillance space allows for government social control to disempower communities </w:t>
      </w:r>
    </w:p>
    <w:p w:rsidR="00A632D9" w:rsidRDefault="00A632D9" w:rsidP="00A632D9">
      <w:pPr>
        <w:rPr>
          <w:sz w:val="10"/>
        </w:rPr>
      </w:pPr>
      <w:r w:rsidRPr="00592D54">
        <w:rPr>
          <w:rStyle w:val="Style13ptBold"/>
        </w:rPr>
        <w:t>Gray, ’03</w:t>
      </w:r>
      <w:r>
        <w:t xml:space="preserve">.  Mitchell, Surveillance and Society.  </w:t>
      </w:r>
      <w:r w:rsidRPr="009A2DAB">
        <w:t xml:space="preserve">“Urban Surveillance and </w:t>
      </w:r>
      <w:proofErr w:type="spellStart"/>
      <w:r w:rsidRPr="009A2DAB">
        <w:t>Panopticism</w:t>
      </w:r>
      <w:proofErr w:type="spellEnd"/>
      <w:r w:rsidRPr="009A2DAB">
        <w:t>: will we</w:t>
      </w:r>
      <w:r>
        <w:t xml:space="preserve"> </w:t>
      </w:r>
      <w:r w:rsidRPr="009A2DAB">
        <w:t>recognize the facial recognition society?</w:t>
      </w:r>
      <w:r>
        <w:t>”</w:t>
      </w:r>
      <w:r w:rsidR="007C0710">
        <w:t xml:space="preserve"> JJZ</w:t>
      </w:r>
      <w:r>
        <w:br/>
      </w:r>
      <w:r w:rsidRPr="009A2DAB">
        <w:t>http://www.surveillance-and-society.org/</w:t>
      </w:r>
      <w:proofErr w:type="gramStart"/>
      <w:r w:rsidRPr="009A2DAB">
        <w:t>articles1(</w:t>
      </w:r>
      <w:proofErr w:type="gramEnd"/>
      <w:r w:rsidRPr="009A2DAB">
        <w:t>3)/facial.pdf</w:t>
      </w:r>
    </w:p>
    <w:p w:rsidR="00A632D9" w:rsidRPr="00592D54" w:rsidRDefault="00A632D9" w:rsidP="00A632D9">
      <w:pPr>
        <w:rPr>
          <w:sz w:val="10"/>
        </w:rPr>
      </w:pPr>
      <w:r w:rsidRPr="00592D54">
        <w:rPr>
          <w:sz w:val="10"/>
        </w:rPr>
        <w:t xml:space="preserve">The fact that problems remain in the implementation of facial recognition tools makes the study of this mode of surveillance no less crucial. Its usage will increase as research continues and the technology becomes more accurate and less expensive. There is little limit to the knowledge that could be compiled about an individual’s presence in monitored spaces using a network of facial recognition systems. As the technology advances, the software will effortlessly track individuals moving through urban space, public and private. Any appearance of a person deemed threatening can be set to trigger an alarm, assuming that person’s face has been recorded in a linked database. The systems represent a significant advance from closed circuit television (CCTV), which requires constant human attention to scan for potential threats. Facial recognition also has the ability to reach quickly into the past for information, dramatically extending the effective temporal scope of surveillance data analysis. Once an image is included in the database, stored surveillance data can be searched for occurrences of that image with a few keystrokes. Searching videotape for evidence, by contrast, is extremely time-consuming. The process of determining whether a suspected terrorist visited Berlin in 2002, for example, could require watching thousands of hours of videotape from potentially hundreds of cameras. If those cameras operated digital facial recognition systems, and the suspect’s face were available in a linked database, the same search could conceivably be executed in a fraction of the time. The next section situates these qualities of facial recognition in the context of surveillance in general. Trends in Surveillance In their “everyday story of video surveillance” in Britain, Norris and Armstrong (1999) estimate that more than three hundred cameras may film an individual on an eventful day, and they list reasons this number will continue to rise. First, arguments that CCTV is not successful in reducing crime are often dismissed summarily in the media as contrary to common sense. Second, when a particular area introduces a CCTV system, it can displace crime into surrounding areas lacking surveillance, causing the latter to adopt systems also. Third, the presence of surveillance systems is argued to make cities attractive to business. Fourth, the systems have proven useful in gathering evidence pertaining to serious crimes like murder, and in helping police allocate resources by viewing the nature of an event before responding (Norris and Armstrong, 1999:205-206). The current trajectory of surveillance is toward omnipresence; more spaces are watched in more ways, capturing information about those within. The focus of this proliferation in recent years has been CCTV, but subsequent sections explore reasons the spread of facial recognition will continue these trends. Increases in surveillance are accompanied by a series of important related concerns. Facial recognition systems are prey to most common critiques of surveillance (and others unique to it that will be addressed below). In general, all arguments against camera surveillance apply, because cameras are the carrier for facial recognition technology. Most importantly, </w:t>
      </w:r>
      <w:r w:rsidRPr="00592D54">
        <w:rPr>
          <w:rStyle w:val="StyleUnderline"/>
          <w:highlight w:val="yellow"/>
        </w:rPr>
        <w:t>surveillance systems jeopardize privacy</w:t>
      </w:r>
      <w:r w:rsidRPr="00592D54">
        <w:rPr>
          <w:sz w:val="10"/>
        </w:rPr>
        <w:t xml:space="preserve">, and the challenge as surveillance grows is to prevent security solutions from evolving into greater threats to the urban fabric than the ones they are meant to solve. Privacy is inherently valuable, serving a crucial function in the development of individuals and groups. Michael Curry explains: It is in private that people have the opportunity to become individuals in the sense that we think of the term. People, after all, become individuals in the public realm just by selectively making public certain things about themselves. Whether this is a matter of being selective about one’s religious or political views, work history, education, income, or complexion, the important point is this: in a complex society, people adjust their public identities in ways that they believe best, and they develop those identities in more private settings. (1997:688) To create a group is to erect a boundary of privacy separating members and nonmembers. </w:t>
      </w:r>
      <w:r w:rsidRPr="00592D54">
        <w:rPr>
          <w:rStyle w:val="StyleUnderline"/>
          <w:highlight w:val="yellow"/>
        </w:rPr>
        <w:t>It is</w:t>
      </w:r>
      <w:r w:rsidRPr="00592D54">
        <w:rPr>
          <w:rStyle w:val="StyleUnderline"/>
        </w:rPr>
        <w:t xml:space="preserve"> </w:t>
      </w:r>
      <w:r w:rsidRPr="00592D54">
        <w:rPr>
          <w:sz w:val="10"/>
        </w:rPr>
        <w:t xml:space="preserve">also </w:t>
      </w:r>
      <w:r w:rsidRPr="00592D54">
        <w:rPr>
          <w:rStyle w:val="StyleUnderline"/>
          <w:highlight w:val="yellow"/>
        </w:rPr>
        <w:t>only through privacy that the distribution of political power can change. The less powerful require control over ideas and information in order to formulate an empowerment strategy</w:t>
      </w:r>
      <w:r w:rsidRPr="00592D54">
        <w:rPr>
          <w:sz w:val="10"/>
        </w:rPr>
        <w:t xml:space="preserve"> (Curry, 1997:688). Like other surveillance tools, </w:t>
      </w:r>
      <w:r w:rsidRPr="00592D54">
        <w:rPr>
          <w:rStyle w:val="StyleUnderline"/>
          <w:highlight w:val="yellow"/>
        </w:rPr>
        <w:t>facial recognition systems share the problems that arise from secrecy of implementation and the possibility of data errors. Urbanites often remain unaware they are being observed and even when aware, they generally have no access to information collected and therefore no ability to correct erroneous data</w:t>
      </w:r>
      <w:r w:rsidRPr="00592D54">
        <w:rPr>
          <w:sz w:val="10"/>
        </w:rPr>
        <w:t>. The most egregious case of mistaken data in facial recognition terms is pairing a facial image with the wrong identity. Further problems arise when information is networked. Discrete pieces of information about an individual may be relatively harmless to privacy, but when information is shared, a comprehensive dossier on the individual can be assembled. Privacy advocates complain that information ostensibly collected for a specific purpose is frequently used in a myriad of ways, most of which have not been consented to by the subject. This situation becomes more complex and delicate when public and private institutions share information. The ethical issues of governments purchasing information from private entities, which may or may not follow the collection guidelines approved by a democratically elected government, are complex and only slowly being examined</w:t>
      </w:r>
      <w:r w:rsidRPr="00592D54">
        <w:rPr>
          <w:rStyle w:val="StyleUnderline"/>
          <w:highlight w:val="yellow"/>
        </w:rPr>
        <w:t>. As the spaces of surveillance grow, private space shrinks.</w:t>
      </w:r>
      <w:r w:rsidRPr="00592D54">
        <w:rPr>
          <w:sz w:val="10"/>
        </w:rPr>
        <w:t xml:space="preserve"> It must be asked whether the potential security and public safety gains from facial recognition systems outweigh the costs to privacy incurred by their use. Healthy societies seek a balance</w:t>
      </w:r>
      <w:r w:rsidRPr="00592D54">
        <w:rPr>
          <w:rStyle w:val="StyleUnderline"/>
          <w:highlight w:val="yellow"/>
        </w:rPr>
        <w:t>. Drawing the policy line too close to the public safety end of the spectrum could result in an undesirably restricted and unnecessarily transparent society</w:t>
      </w:r>
      <w:r w:rsidRPr="00592D54">
        <w:rPr>
          <w:sz w:val="10"/>
        </w:rPr>
        <w:t xml:space="preserve">. Conversely, to unconditionally </w:t>
      </w:r>
      <w:proofErr w:type="spellStart"/>
      <w:r w:rsidRPr="00592D54">
        <w:rPr>
          <w:sz w:val="10"/>
        </w:rPr>
        <w:t>favour</w:t>
      </w:r>
      <w:proofErr w:type="spellEnd"/>
      <w:r w:rsidRPr="00592D54">
        <w:rPr>
          <w:sz w:val="10"/>
        </w:rPr>
        <w:t xml:space="preserve"> privacy could maintain security vulnerabilities at an unacceptable level. The effects of pervasive surveillance stretch beyond issues related to privacy. </w:t>
      </w:r>
      <w:r w:rsidRPr="00592D54">
        <w:rPr>
          <w:rStyle w:val="StyleUnderline"/>
          <w:highlight w:val="yellow"/>
        </w:rPr>
        <w:t>At risk, for example, is an erosion of the benefits of routine urban social interaction.</w:t>
      </w:r>
      <w:r w:rsidRPr="00592D54">
        <w:rPr>
          <w:rStyle w:val="StyleUnderline"/>
        </w:rPr>
        <w:t xml:space="preserve"> </w:t>
      </w:r>
      <w:r w:rsidRPr="00592D54">
        <w:rPr>
          <w:sz w:val="10"/>
        </w:rPr>
        <w:t xml:space="preserve">Surveillance saturation could cause a shrinking perception of accountability among those present together in urban space. </w:t>
      </w:r>
      <w:proofErr w:type="spellStart"/>
      <w:r w:rsidRPr="00592D54">
        <w:rPr>
          <w:sz w:val="10"/>
        </w:rPr>
        <w:t>Hille</w:t>
      </w:r>
      <w:proofErr w:type="spellEnd"/>
      <w:r w:rsidRPr="00592D54">
        <w:rPr>
          <w:sz w:val="10"/>
        </w:rPr>
        <w:t xml:space="preserve"> </w:t>
      </w:r>
      <w:proofErr w:type="spellStart"/>
      <w:r w:rsidRPr="00592D54">
        <w:rPr>
          <w:sz w:val="10"/>
        </w:rPr>
        <w:t>Koskela</w:t>
      </w:r>
      <w:proofErr w:type="spellEnd"/>
      <w:r w:rsidRPr="00592D54">
        <w:rPr>
          <w:sz w:val="10"/>
        </w:rPr>
        <w:t xml:space="preserve"> explains that “</w:t>
      </w:r>
      <w:r w:rsidRPr="00592D54">
        <w:rPr>
          <w:rStyle w:val="StyleUnderline"/>
          <w:highlight w:val="yellow"/>
        </w:rPr>
        <w:t xml:space="preserve">electronic </w:t>
      </w:r>
      <w:r w:rsidRPr="00592D54">
        <w:rPr>
          <w:rStyle w:val="StyleUnderline"/>
          <w:highlight w:val="yellow"/>
        </w:rPr>
        <w:lastRenderedPageBreak/>
        <w:t>means have more and more often [been] used to replace informal social control in an urban environment:</w:t>
      </w:r>
      <w:r w:rsidRPr="00592D54">
        <w:rPr>
          <w:rStyle w:val="StyleUnderline"/>
        </w:rPr>
        <w:t xml:space="preserve"> </w:t>
      </w:r>
      <w:r w:rsidRPr="00592D54">
        <w:rPr>
          <w:sz w:val="10"/>
        </w:rPr>
        <w:t xml:space="preserve">the eyes of the people on the street are replaced by the eyes of surveillance cameras” (2002:259). </w:t>
      </w:r>
      <w:r w:rsidRPr="00592D54">
        <w:rPr>
          <w:rStyle w:val="StyleUnderline"/>
          <w:highlight w:val="yellow"/>
        </w:rPr>
        <w:t>There may be less incentive to assist someone in distress</w:t>
      </w:r>
      <w:r w:rsidRPr="00592D54">
        <w:rPr>
          <w:sz w:val="10"/>
        </w:rPr>
        <w:t xml:space="preserve"> when a camera is viewing the event. Why interfere yourself when you can let the “experts” behind the lens do it? At its most essential level, </w:t>
      </w:r>
      <w:r w:rsidRPr="00592D54">
        <w:rPr>
          <w:rStyle w:val="StyleUnderline"/>
          <w:highlight w:val="yellow"/>
        </w:rPr>
        <w:t>omnipresent surveillance simply has the power to reduce quality of life</w:t>
      </w:r>
      <w:r w:rsidRPr="00592D54">
        <w:rPr>
          <w:sz w:val="10"/>
        </w:rPr>
        <w:t xml:space="preserve">. Conservative New York Times columnist William Safire (2002) describes succinctly how constant surveillance is experienced: “To be watched at all times, especially when doing nothing seriously wrong, is to be afflicted with a creepy feeling .... </w:t>
      </w:r>
      <w:r w:rsidRPr="00592D54">
        <w:rPr>
          <w:rStyle w:val="StyleUnderline"/>
          <w:highlight w:val="yellow"/>
        </w:rPr>
        <w:t>It is the pervasive, inescapable feeling of being unfree</w:t>
      </w:r>
      <w:r w:rsidRPr="00592D54">
        <w:rPr>
          <w:sz w:val="10"/>
        </w:rPr>
        <w:t>.”</w:t>
      </w:r>
    </w:p>
    <w:p w:rsidR="00962BAE" w:rsidRDefault="00962BAE" w:rsidP="00962BAE">
      <w:pPr>
        <w:pStyle w:val="Heading2"/>
      </w:pPr>
      <w:r>
        <w:lastRenderedPageBreak/>
        <w:t>Racial Profiling</w:t>
      </w:r>
      <w:r w:rsidR="00720A5E">
        <w:t xml:space="preserve"> </w:t>
      </w:r>
      <w:proofErr w:type="spellStart"/>
      <w:r w:rsidR="00720A5E">
        <w:t>Adv</w:t>
      </w:r>
      <w:proofErr w:type="spellEnd"/>
    </w:p>
    <w:p w:rsidR="005271BD" w:rsidRDefault="005271BD" w:rsidP="00E673E7">
      <w:pPr>
        <w:pStyle w:val="Heading4"/>
        <w:tabs>
          <w:tab w:val="center" w:pos="4680"/>
        </w:tabs>
      </w:pPr>
      <w:r>
        <w:t xml:space="preserve">Specifically- police secretly employ </w:t>
      </w:r>
      <w:r w:rsidR="00E673E7">
        <w:t xml:space="preserve">FRT </w:t>
      </w:r>
      <w:r>
        <w:t>against minorities, guaranteeing racial injustice.</w:t>
      </w:r>
    </w:p>
    <w:p w:rsidR="00E673E7" w:rsidRDefault="00E673E7" w:rsidP="00E673E7">
      <w:pPr>
        <w:rPr>
          <w:rStyle w:val="Style13ptBold"/>
          <w:b w:val="0"/>
          <w:sz w:val="22"/>
        </w:rPr>
      </w:pPr>
      <w:proofErr w:type="spellStart"/>
      <w:r w:rsidRPr="00DD1021">
        <w:rPr>
          <w:rStyle w:val="Style13ptBold"/>
        </w:rPr>
        <w:t>Lochner</w:t>
      </w:r>
      <w:proofErr w:type="spellEnd"/>
      <w:r>
        <w:rPr>
          <w:rStyle w:val="Style13ptBold"/>
        </w:rPr>
        <w:t xml:space="preserve"> 13 </w:t>
      </w:r>
      <w:r>
        <w:rPr>
          <w:rStyle w:val="Style13ptBold"/>
          <w:b w:val="0"/>
        </w:rPr>
        <w:t xml:space="preserve">– J.D. Candidate, University of Arizona James E. Rogers College of Law, 2013 </w:t>
      </w:r>
      <w:r>
        <w:rPr>
          <w:rStyle w:val="Style13ptBold"/>
          <w:b w:val="0"/>
          <w:sz w:val="22"/>
        </w:rPr>
        <w:t xml:space="preserve">(Sabrina A., SAVING FACE: REGULATING LAW ENFORCEMENT’S USE OF MOBILE FACIAL RECOGNITION TECHNOLOGY &amp; IRIS SCANS, </w:t>
      </w:r>
      <w:hyperlink r:id="rId38" w:history="1">
        <w:r w:rsidRPr="009A2F8F">
          <w:rPr>
            <w:rStyle w:val="Hyperlink"/>
          </w:rPr>
          <w:t>http://www.arizonalawreview.org/pdf/55-1/55arizlrev201.pdf</w:t>
        </w:r>
      </w:hyperlink>
      <w:r>
        <w:rPr>
          <w:rStyle w:val="Style13ptBold"/>
          <w:b w:val="0"/>
          <w:sz w:val="22"/>
        </w:rPr>
        <w:t>, ARIZONA LAW REVIEW VOL. 55:201, 2013) NAR</w:t>
      </w:r>
    </w:p>
    <w:p w:rsidR="00E673E7" w:rsidRPr="00BC601D" w:rsidRDefault="00E673E7" w:rsidP="00E673E7">
      <w:pPr>
        <w:rPr>
          <w:bCs/>
          <w:sz w:val="16"/>
        </w:rPr>
      </w:pPr>
      <w:r w:rsidRPr="00D82802">
        <w:rPr>
          <w:rStyle w:val="StyleUnderline"/>
          <w:highlight w:val="yellow"/>
        </w:rPr>
        <w:t>The mobility of MORIS makes it impracticable for citizens to avoid police using the technology; there is no opt-out</w:t>
      </w:r>
      <w:r w:rsidRPr="00F74DAA">
        <w:rPr>
          <w:rStyle w:val="StyleUnderline"/>
        </w:rPr>
        <w:t xml:space="preserve"> option. And MORIS’s design leaves room for police bias and error</w:t>
      </w:r>
      <w:r w:rsidRPr="005C7CFE">
        <w:rPr>
          <w:rStyle w:val="Style13ptBold"/>
          <w:b w:val="0"/>
          <w:sz w:val="16"/>
        </w:rPr>
        <w:t xml:space="preserve"> in its operation. </w:t>
      </w:r>
      <w:r w:rsidRPr="00D82802">
        <w:rPr>
          <w:rStyle w:val="StyleUnderline"/>
          <w:highlight w:val="yellow"/>
        </w:rPr>
        <w:t>These biases manifest themselves in the form of discriminatory targeting, racial bias, and context bias.</w:t>
      </w:r>
      <w:r w:rsidRPr="00F74DAA">
        <w:rPr>
          <w:rStyle w:val="StyleUnderline"/>
        </w:rPr>
        <w:t xml:space="preserve"> This means that police may more frequently use MORIS to identify certain groups of people without oversight; police may not be able to correctly identify the facial features of a person of another race to make accurate identifications; and outside distractions may cause the police to make incorrect identifications</w:t>
      </w:r>
      <w:r w:rsidRPr="005C7CFE">
        <w:rPr>
          <w:rStyle w:val="Style13ptBold"/>
          <w:b w:val="0"/>
          <w:sz w:val="16"/>
        </w:rPr>
        <w:t xml:space="preserve">. The technology also does not eliminate errors inherent in lineups or the possibility of the data being collected and stored for unanticipated purposes. </w:t>
      </w:r>
      <w:r w:rsidRPr="00F74DAA">
        <w:rPr>
          <w:rStyle w:val="StyleUnderline"/>
        </w:rPr>
        <w:t xml:space="preserve">Lastly, </w:t>
      </w:r>
      <w:r w:rsidRPr="00D82802">
        <w:rPr>
          <w:rStyle w:val="StyleUnderline"/>
          <w:highlight w:val="yellow"/>
        </w:rPr>
        <w:t>the facial and iris databases are unregulated and have no guidelines for how to enroll new persons</w:t>
      </w:r>
      <w:r w:rsidRPr="00F74DAA">
        <w:rPr>
          <w:rStyle w:val="StyleUnderline"/>
        </w:rPr>
        <w:t>.</w:t>
      </w:r>
      <w:r w:rsidRPr="005C7CFE">
        <w:rPr>
          <w:rStyle w:val="Style13ptBold"/>
          <w:b w:val="0"/>
          <w:sz w:val="16"/>
        </w:rPr>
        <w:t xml:space="preserve"> This Part addresses each of these policy concerns and proposes regulatory solutions. A. Lack of Notice or Opt-Out Option </w:t>
      </w:r>
      <w:r w:rsidRPr="00D82802">
        <w:rPr>
          <w:rStyle w:val="StyleUnderline"/>
          <w:highlight w:val="yellow"/>
        </w:rPr>
        <w:t>The mobility of MORIS does not give citizens notice of the device’s use or the ability to opt out of getting scanned in the way stationary checkpoints allow</w:t>
      </w:r>
      <w:r w:rsidRPr="005C7CFE">
        <w:rPr>
          <w:rStyle w:val="Style13ptBold"/>
          <w:b w:val="0"/>
          <w:sz w:val="16"/>
        </w:rPr>
        <w:t xml:space="preserve">. If using FRT is not a Fourth Amendment search, and probable cause or reasonable suspicion is not a prerequisite to data collection and use, then the </w:t>
      </w:r>
      <w:r w:rsidRPr="005C7CFE">
        <w:rPr>
          <w:rStyle w:val="StyleUnderline"/>
        </w:rPr>
        <w:t>police can legally take a picture of anyone and run it through the database without suspicion that the person has done something illegal</w:t>
      </w:r>
      <w:r w:rsidRPr="005C7CFE">
        <w:rPr>
          <w:rStyle w:val="Style13ptBold"/>
          <w:b w:val="0"/>
          <w:sz w:val="16"/>
        </w:rPr>
        <w:t xml:space="preserve">.146 Although people can opt out of going to sporting events or airports to avoid FRT and iris scans, people cannot opt out of going about their daily lives. </w:t>
      </w:r>
      <w:r w:rsidRPr="00D82802">
        <w:rPr>
          <w:rStyle w:val="Style13ptBold"/>
          <w:b w:val="0"/>
          <w:sz w:val="16"/>
          <w:highlight w:val="yellow"/>
        </w:rPr>
        <w:t xml:space="preserve">Thus, </w:t>
      </w:r>
      <w:r w:rsidRPr="00D82802">
        <w:rPr>
          <w:rStyle w:val="StyleUnderline"/>
          <w:highlight w:val="yellow"/>
        </w:rPr>
        <w:t xml:space="preserve">no matter where one goes in the United States, the possibility exists that an officer may use MORIS to take a picture and run it through a database to learn that person’s identity and criminal history. Because the device works from 5 feet away, </w:t>
      </w:r>
      <w:r w:rsidRPr="00D82802">
        <w:rPr>
          <w:rStyle w:val="Emphasis"/>
          <w:highlight w:val="yellow"/>
        </w:rPr>
        <w:t>this investigation could be done secretly.</w:t>
      </w:r>
      <w:r w:rsidRPr="005C7CFE">
        <w:rPr>
          <w:rStyle w:val="Style13ptBold"/>
          <w:b w:val="0"/>
          <w:sz w:val="16"/>
        </w:rPr>
        <w:t xml:space="preserve"> Just as covert GPS tracking can “alter the relationship between citizen and government in a way that is inimical to democratic society,” 147 covert FRT could similarly sabotage this relations</w:t>
      </w:r>
      <w:r>
        <w:rPr>
          <w:rStyle w:val="Style13ptBold"/>
          <w:b w:val="0"/>
          <w:sz w:val="16"/>
        </w:rPr>
        <w:t xml:space="preserve">hip. </w:t>
      </w:r>
      <w:r w:rsidRPr="00BC601D">
        <w:rPr>
          <w:rStyle w:val="Style13ptBold"/>
          <w:b w:val="0"/>
          <w:sz w:val="16"/>
        </w:rPr>
        <w:t xml:space="preserve">B. Discriminatory Targeting and Racial Bias Concerns Moreover, unlike a stationary checkpoint, where all who pass by are subject to FRT, </w:t>
      </w:r>
      <w:r w:rsidRPr="00D82802">
        <w:rPr>
          <w:rStyle w:val="StyleUnderline"/>
          <w:highlight w:val="yellow"/>
        </w:rPr>
        <w:t xml:space="preserve">MORIS’s portability grants police discretion in deciding whom to identify. Without guidelines, nothing prohibits police from acting on potential </w:t>
      </w:r>
      <w:proofErr w:type="gramStart"/>
      <w:r w:rsidRPr="00D82802">
        <w:rPr>
          <w:rStyle w:val="StyleUnderline"/>
          <w:highlight w:val="yellow"/>
        </w:rPr>
        <w:t>racial,</w:t>
      </w:r>
      <w:proofErr w:type="gramEnd"/>
      <w:r w:rsidRPr="00D82802">
        <w:rPr>
          <w:rStyle w:val="StyleUnderline"/>
          <w:highlight w:val="yellow"/>
        </w:rPr>
        <w:t xml:space="preserve"> gender, or class biases.148 Legally, law enforcement could primarily run pictures of a certain type of person, without justifiable cause</w:t>
      </w:r>
      <w:r w:rsidRPr="00550C72">
        <w:rPr>
          <w:rStyle w:val="StyleUnderline"/>
        </w:rPr>
        <w:t>.</w:t>
      </w:r>
      <w:r w:rsidRPr="00BC601D">
        <w:rPr>
          <w:rStyle w:val="Style13ptBold"/>
          <w:b w:val="0"/>
          <w:sz w:val="16"/>
        </w:rPr>
        <w:t xml:space="preserve"> </w:t>
      </w:r>
      <w:r w:rsidRPr="00550C72">
        <w:rPr>
          <w:rStyle w:val="StyleUnderline"/>
        </w:rPr>
        <w:t>Jay Stanley, an ACLU senior policy analyst, worries about the new type of “facial profiling” MORIS could create</w:t>
      </w:r>
      <w:r w:rsidRPr="00BC601D">
        <w:rPr>
          <w:rStyle w:val="Style13ptBold"/>
          <w:b w:val="0"/>
          <w:sz w:val="16"/>
        </w:rPr>
        <w:t>.</w:t>
      </w:r>
      <w:r w:rsidRPr="00550C72">
        <w:rPr>
          <w:rStyle w:val="StyleUnderline"/>
        </w:rPr>
        <w:t xml:space="preserve">149 </w:t>
      </w:r>
      <w:r w:rsidRPr="00D82802">
        <w:rPr>
          <w:rStyle w:val="StyleUnderline"/>
          <w:highlight w:val="yellow"/>
        </w:rPr>
        <w:t>Not only may police take pictures discriminatorily, but a racial bias also may arise while police search for a match</w:t>
      </w:r>
      <w:r w:rsidRPr="00550C72">
        <w:rPr>
          <w:rStyle w:val="StyleUnderline"/>
        </w:rPr>
        <w:t>. MORIS finds the three most similar faces and displays these headshots on the screen; however, an officer makes the final selection as to which picture matches the person he is trying to identify.150 If the police officer is of a different race than the person to be identified, the officer may not make this selection accurately</w:t>
      </w:r>
      <w:r w:rsidRPr="00BC601D">
        <w:rPr>
          <w:rStyle w:val="Style13ptBold"/>
          <w:b w:val="0"/>
          <w:sz w:val="16"/>
        </w:rPr>
        <w:t xml:space="preserve">.151 </w:t>
      </w:r>
      <w:r w:rsidRPr="00550C72">
        <w:rPr>
          <w:rStyle w:val="StyleUnderline"/>
        </w:rPr>
        <w:t>Psychology studies show that people can more accurately recall specific faces if they are of their own race rather than of another race.152 Due to the “</w:t>
      </w:r>
      <w:proofErr w:type="spellStart"/>
      <w:r w:rsidRPr="00550C72">
        <w:rPr>
          <w:rStyle w:val="StyleUnderline"/>
        </w:rPr>
        <w:t>otherrace</w:t>
      </w:r>
      <w:proofErr w:type="spellEnd"/>
      <w:r w:rsidRPr="00550C72">
        <w:rPr>
          <w:rStyle w:val="StyleUnderline"/>
        </w:rPr>
        <w:t xml:space="preserve"> effect,” people outside one’s own race subjectively look more alike 153 unless that person has had ample exposure to another race</w:t>
      </w:r>
      <w:r w:rsidRPr="00BC601D">
        <w:rPr>
          <w:rStyle w:val="Style13ptBold"/>
          <w:b w:val="0"/>
          <w:sz w:val="16"/>
        </w:rPr>
        <w:t xml:space="preserve">.154 A Northwestern University study shows that the brain encodes same-race faces with an emphasis on unique identifiers; however, the brain does not encode other-race faces with this level of detail.155 “Consequently, we have poorer memory for other-race faces, and are therefore less likely to [recognize] them or to distinguish between them.” 156 Lay witnesses have made inaccurate lineup identifications because of the other-race effect.157 In 1984, an innocent man was convicted of rape after the victim, of another race, identified him as the perpetrator.158 When the man was exonerated though DNA evidence, the victim said that the other-race effect contributed to her misidentification.159 Given that MORIS creates a photographic lineup with the three most mathematically similar faces and that people struggle with distinguishing another race’s facial features, the Arizona legislature should give police procedures to follow when making the final match. The other-race bias can be reduced by informing the witness of the potential bias and by telling the witness to look for </w:t>
      </w:r>
      <w:r w:rsidRPr="00BC601D">
        <w:rPr>
          <w:rStyle w:val="Style13ptBold"/>
          <w:b w:val="0"/>
          <w:sz w:val="16"/>
        </w:rPr>
        <w:lastRenderedPageBreak/>
        <w:t>individual facial features instead of looking at the face as a whole.160 In one study, researchers eliminated the other-race bias by giving these warnings before the brain could encode the face.161 To ensure more accurate identifications, officers using MORIS should be required to learn about other-race bias and how to look for unique features on faces of other races.</w:t>
      </w:r>
    </w:p>
    <w:p w:rsidR="00EF044B" w:rsidRDefault="00736B01" w:rsidP="00EF044B">
      <w:pPr>
        <w:pStyle w:val="Heading4"/>
      </w:pPr>
      <w:r>
        <w:t xml:space="preserve">This constructs a </w:t>
      </w:r>
      <w:r w:rsidR="00EF044B">
        <w:t xml:space="preserve">generalized image of the enemy </w:t>
      </w:r>
      <w:r>
        <w:t xml:space="preserve">causing </w:t>
      </w:r>
      <w:r w:rsidR="00EF044B">
        <w:t>racialized scapegoating and structural violence</w:t>
      </w:r>
    </w:p>
    <w:p w:rsidR="00EF044B" w:rsidRPr="001E5525" w:rsidRDefault="00EF044B" w:rsidP="00EF044B">
      <w:pPr>
        <w:rPr>
          <w:bCs/>
        </w:rPr>
      </w:pPr>
      <w:r>
        <w:rPr>
          <w:rStyle w:val="Style13ptBold"/>
        </w:rPr>
        <w:t xml:space="preserve">Gates 6 </w:t>
      </w:r>
      <w:r>
        <w:rPr>
          <w:rStyle w:val="Style13ptBold"/>
          <w:b w:val="0"/>
        </w:rPr>
        <w:t xml:space="preserve">– Assistant Professor in the Department of Communication and the Science Studies Program at the University of California, San Diego. </w:t>
      </w:r>
      <w:r>
        <w:rPr>
          <w:rStyle w:val="Style13ptBold"/>
          <w:b w:val="0"/>
          <w:sz w:val="22"/>
        </w:rPr>
        <w:t>(Kelly, Cultural Studies Vol. 20, Nos. 4 5 July/September 2006, pp. 417 440 ISSN 0950-2386 print/ISSN 1466-4348 online – 2006 Taylor &amp; Francis http://www.tandf.co.uk/journals DOI: 10.1080/09502380600708820, IDENTIFYING THE 9/11 ‘FACES OF TERROR’ The promise and problem of facial recognition technology) NAR</w:t>
      </w:r>
    </w:p>
    <w:p w:rsidR="00EF044B" w:rsidRDefault="00EF044B" w:rsidP="00EF044B">
      <w:pPr>
        <w:rPr>
          <w:sz w:val="16"/>
        </w:rPr>
      </w:pPr>
      <w:r w:rsidRPr="000642E3">
        <w:rPr>
          <w:rStyle w:val="StyleUnderline"/>
        </w:rPr>
        <w:t>In the wake of 9/11, authorities worked feverishly to transform the political priorities of ‘homeland security’ into specific technologies and technical systems, in keeping with a long-standing preoccupation with technology in political thought.</w:t>
      </w:r>
      <w:r w:rsidRPr="000642E3">
        <w:rPr>
          <w:sz w:val="16"/>
        </w:rPr>
        <w:t xml:space="preserve"> As we have seen, one set of proposals and experiments centered on enhancing existing systems or networks for security through identification, </w:t>
      </w:r>
      <w:r w:rsidRPr="000642E3">
        <w:rPr>
          <w:rStyle w:val="StyleUnderline"/>
        </w:rPr>
        <w:t>including the integration of automated facial recognition into security networks</w:t>
      </w:r>
      <w:r w:rsidRPr="000642E3">
        <w:rPr>
          <w:sz w:val="16"/>
        </w:rPr>
        <w:t xml:space="preserve">. </w:t>
      </w:r>
      <w:r w:rsidRPr="000642E3">
        <w:rPr>
          <w:rStyle w:val="StyleUnderline"/>
        </w:rPr>
        <w:t xml:space="preserve">Not only would automated facial recognition be more accurate, objective, and robust than the recognition capacity of human agents, but it also promised to accomplish identification ‘at a distance’ and in ‘real time’. </w:t>
      </w:r>
      <w:r w:rsidRPr="000642E3">
        <w:rPr>
          <w:sz w:val="16"/>
        </w:rPr>
        <w:t xml:space="preserve">These temporal and spatial improvements to standardized identification systems would bring more individuals in contact with identification systems more often, enabling an automated form of governing at a distance, tying individuals into ‘circuits of inclusion’, while identifying and isolating dangerous, ‘terrorist identities’ from civilized society. </w:t>
      </w:r>
      <w:r w:rsidRPr="000642E3">
        <w:rPr>
          <w:rStyle w:val="StyleUnderline"/>
        </w:rPr>
        <w:t>The problem with this model of automated real-time identification at a distance is that, no matter how sophisticated and state-of-the-art, it must always contend with the complexity of identity</w:t>
      </w:r>
      <w:r w:rsidRPr="000642E3">
        <w:rPr>
          <w:sz w:val="16"/>
        </w:rPr>
        <w:t xml:space="preserve">: its variability in individuals and among populations, as well as its status as both an individualizing and classifying construct. To be sure, identities and faces are inextricably connected, but their hybrid, unstable quality complicates efforts at stabilization, a complication that leads to persistent new efforts at technical improvements. </w:t>
      </w:r>
      <w:r w:rsidRPr="000642E3">
        <w:rPr>
          <w:rStyle w:val="StyleUnderline"/>
        </w:rPr>
        <w:t xml:space="preserve">To function effectively as technologies of ‘homeland security’, new identification systems, enhanced with automated facial recognition, would have to achieve some measure of stabilization. As their ‘face of terror’ rhetoric confirmed, proponents had no problem moving well beyond a measured approach, adopting a uncompromisingly rigid and </w:t>
      </w:r>
      <w:proofErr w:type="spellStart"/>
      <w:r w:rsidRPr="000642E3">
        <w:rPr>
          <w:rStyle w:val="StyleUnderline"/>
        </w:rPr>
        <w:t>essentialized</w:t>
      </w:r>
      <w:proofErr w:type="spellEnd"/>
      <w:r w:rsidRPr="000642E3">
        <w:rPr>
          <w:rStyle w:val="StyleUnderline"/>
        </w:rPr>
        <w:t xml:space="preserve"> conception of identity in their effort to transition automated facial recognition from its experimental stages into a marketable product, ostensibly capable of identifying the nation’s new ‘unidentifiable’ Other. In exploring the implications of wielding </w:t>
      </w:r>
      <w:proofErr w:type="spellStart"/>
      <w:r w:rsidRPr="000642E3">
        <w:rPr>
          <w:rStyle w:val="StyleUnderline"/>
        </w:rPr>
        <w:t>essentialized</w:t>
      </w:r>
      <w:proofErr w:type="spellEnd"/>
      <w:r w:rsidRPr="000642E3">
        <w:rPr>
          <w:rStyle w:val="StyleUnderline"/>
        </w:rPr>
        <w:t xml:space="preserve"> conceptions of the ‘terrorist identity’, it would be perhaps too easy to point to evidence that many of the individuals swept up and incarcerated as terrorists since 9/11 had no connection to terrorist acts or plans. It might be too opportunistic to point to the unfortunate death of </w:t>
      </w:r>
      <w:proofErr w:type="spellStart"/>
      <w:r w:rsidRPr="000642E3">
        <w:rPr>
          <w:rStyle w:val="StyleUnderline"/>
        </w:rPr>
        <w:t>Mr</w:t>
      </w:r>
      <w:proofErr w:type="spellEnd"/>
      <w:r w:rsidRPr="000642E3">
        <w:rPr>
          <w:rStyle w:val="StyleUnderline"/>
        </w:rPr>
        <w:t xml:space="preserve"> </w:t>
      </w:r>
      <w:proofErr w:type="spellStart"/>
      <w:r w:rsidRPr="000642E3">
        <w:rPr>
          <w:rStyle w:val="StyleUnderline"/>
        </w:rPr>
        <w:t>Dilawar</w:t>
      </w:r>
      <w:proofErr w:type="spellEnd"/>
      <w:r w:rsidRPr="000642E3">
        <w:rPr>
          <w:rStyle w:val="StyleUnderline"/>
        </w:rPr>
        <w:t xml:space="preserve">, the 22-year-old Afghani cab driver who was beaten repeatedly by US soldiers at the </w:t>
      </w:r>
      <w:proofErr w:type="spellStart"/>
      <w:r w:rsidRPr="000642E3">
        <w:rPr>
          <w:rStyle w:val="StyleUnderline"/>
        </w:rPr>
        <w:t>Bagram</w:t>
      </w:r>
      <w:proofErr w:type="spellEnd"/>
      <w:r w:rsidRPr="000642E3">
        <w:rPr>
          <w:rStyle w:val="StyleUnderline"/>
        </w:rPr>
        <w:t xml:space="preserve"> Collection Point because they thought his agonized cries of ‘Allah!’ sounded funny. </w:t>
      </w:r>
      <w:r w:rsidRPr="000642E3">
        <w:rPr>
          <w:sz w:val="16"/>
        </w:rPr>
        <w:t xml:space="preserve">In fact, the consequences that result from broadly construed notions of the ‘terrorist identity’ manifest themselves in a variety of ways, some more subtle than the incarceration or deaths of individuals designated as terrorists. However, the fact that the designation essentially strips individuals of their right to life or humane treatment means that the criteria for the designation must themselves be interrogated, tortured, and interrogated again. </w:t>
      </w:r>
      <w:r w:rsidRPr="000642E3">
        <w:rPr>
          <w:rStyle w:val="StyleUnderline"/>
        </w:rPr>
        <w:t>Surely there are ways of accurately and unambiguously designating individuals as terrorists, such as individuals who have committed acts of violence against civilians, or individuals who have attempted to do so. Only the most relativist minds would have a problem with designating as terrorist those individuals planning or in training to commit acts of violence against civilians. But in fact precisely where and when individuals begin that training has been subject to interpretation</w:t>
      </w:r>
      <w:r w:rsidRPr="000642E3">
        <w:rPr>
          <w:sz w:val="16"/>
        </w:rPr>
        <w:t xml:space="preserve">. In a 14 June 2005 article in The New York Times, Peter Bergen and Swati Pandey (a fellow and a research associate at the New America Foundation) summarized their research debunking the myth that Muslim religious schools, known as madrassas, are training grounds for future terrorists. They investigated the educational backgrounds of 75 terrorists involved in major recent terrorist attacks against Westerners and found that only nine of them had attended madrassas, and all nine had taken part in one attack, the Bali bombings in 2002. None of the 9/11 hijackers had attended madrassas. </w:t>
      </w:r>
      <w:r w:rsidRPr="000642E3">
        <w:rPr>
          <w:rStyle w:val="StyleUnderline"/>
        </w:rPr>
        <w:lastRenderedPageBreak/>
        <w:t xml:space="preserve">Does the potentially faulty assumption about madrassas provide anyone with more ‘security’? To be effective, security through identification must rely on the broadest criteria possible for designating terrorists, lest the ‘face of terror’ go unidentified. The error that results from this broad </w:t>
      </w:r>
      <w:proofErr w:type="gramStart"/>
      <w:r w:rsidRPr="000642E3">
        <w:rPr>
          <w:rStyle w:val="StyleUnderline"/>
        </w:rPr>
        <w:t>designation  and</w:t>
      </w:r>
      <w:proofErr w:type="gramEnd"/>
      <w:r w:rsidRPr="000642E3">
        <w:rPr>
          <w:rStyle w:val="StyleUnderline"/>
        </w:rPr>
        <w:t xml:space="preserve"> the way that it is rendered in technical form  requires vigilant critical analysis</w:t>
      </w:r>
      <w:r w:rsidRPr="000642E3">
        <w:rPr>
          <w:sz w:val="16"/>
        </w:rPr>
        <w:t>.</w:t>
      </w:r>
    </w:p>
    <w:p w:rsidR="00EF044B" w:rsidRPr="00962BAE" w:rsidRDefault="00EF044B" w:rsidP="00EF044B"/>
    <w:p w:rsidR="009575A0" w:rsidRDefault="009575A0" w:rsidP="009575A0">
      <w:pPr>
        <w:pStyle w:val="Heading4"/>
      </w:pPr>
      <w:r>
        <w:t>The use of facial recognition exacerbates the monitoring and false positive identifications of minority populations-</w:t>
      </w:r>
    </w:p>
    <w:p w:rsidR="009575A0" w:rsidRDefault="009575A0" w:rsidP="009575A0">
      <w:proofErr w:type="spellStart"/>
      <w:r w:rsidRPr="002923A0">
        <w:rPr>
          <w:rStyle w:val="Style13ptBold"/>
        </w:rPr>
        <w:t>Introna</w:t>
      </w:r>
      <w:proofErr w:type="spellEnd"/>
      <w:r w:rsidRPr="002923A0">
        <w:rPr>
          <w:rStyle w:val="Style13ptBold"/>
        </w:rPr>
        <w:t>, ’05</w:t>
      </w:r>
      <w:r>
        <w:t xml:space="preserve">.  Lucas, Center for the Study of Technology and </w:t>
      </w:r>
      <w:proofErr w:type="spellStart"/>
      <w:r>
        <w:t>Organisation</w:t>
      </w:r>
      <w:proofErr w:type="spellEnd"/>
      <w:r>
        <w:t>, Lancaster University Management School, Lancaster, LA1 4YX, UK.  “</w:t>
      </w:r>
      <w:proofErr w:type="spellStart"/>
      <w:r>
        <w:t>Disclosive</w:t>
      </w:r>
      <w:proofErr w:type="spellEnd"/>
      <w:r>
        <w:t xml:space="preserve"> ethics and information technology: disclosing facial recognition systems.” JJZ</w:t>
      </w:r>
      <w:r>
        <w:br/>
      </w:r>
      <w:hyperlink r:id="rId39" w:history="1">
        <w:r w:rsidRPr="00C277B3">
          <w:rPr>
            <w:rStyle w:val="Hyperlink"/>
          </w:rPr>
          <w:t>http://download.springer.com/static/pdf/187/art%253A10.1007%252Fs10676-005-4583-2.pdf?originUrl=http%3A%2F%2Flink.springer.com%2Farticle%2F10.1007%2Fs10676-005-4583-2&amp;token2=exp=1435154780~acl=%2Fstatic%2Fpdf%2F187%2Fart%25253A10.1007%25252Fs10676-005-4583-2.pdf%3ForiginUrl%3Dhttp%253A%252F%252Flink.springer.com%252Farticle%252F10.1007%252Fs10676-005-4583-2*~hmac=d6beb5349104917c9211b8a938d7de486b38fb07b4d5abc23c044c64265ce2bf</w:t>
        </w:r>
      </w:hyperlink>
    </w:p>
    <w:p w:rsidR="009575A0" w:rsidRPr="002923A0" w:rsidRDefault="009575A0" w:rsidP="009575A0">
      <w:r w:rsidRPr="002923A0">
        <w:t>We would propose that two possibilities are most</w:t>
      </w:r>
      <w:r>
        <w:t xml:space="preserve"> </w:t>
      </w:r>
      <w:r w:rsidRPr="002923A0">
        <w:t>likely. First, i</w:t>
      </w:r>
      <w:r w:rsidRPr="002923A0">
        <w:rPr>
          <w:rStyle w:val="StyleUnderline"/>
          <w:highlight w:val="yellow"/>
        </w:rPr>
        <w:t>t is possible that the operators will become so used to false positives that they will start to treat all alarms as false positives thereby rendering the system useless. Alternatively, they may deal with it by increasing the identification threshold</w:t>
      </w:r>
      <w:r w:rsidRPr="002923A0">
        <w:rPr>
          <w:rStyle w:val="StyleUnderline"/>
        </w:rPr>
        <w:t xml:space="preserve"> </w:t>
      </w:r>
      <w:r w:rsidRPr="002923A0">
        <w:t>(requesting</w:t>
      </w:r>
      <w:r>
        <w:t xml:space="preserve"> </w:t>
      </w:r>
      <w:r w:rsidRPr="002923A0">
        <w:t>the system to reduce the number of false positives).</w:t>
      </w:r>
      <w:r>
        <w:t xml:space="preserve"> </w:t>
      </w:r>
      <w:r w:rsidRPr="002923A0">
        <w:rPr>
          <w:rStyle w:val="StyleUnderline"/>
          <w:highlight w:val="yellow"/>
        </w:rPr>
        <w:t>This will</w:t>
      </w:r>
      <w:r w:rsidRPr="002923A0">
        <w:t xml:space="preserve"> obviously also increase the false</w:t>
      </w:r>
      <w:r>
        <w:t xml:space="preserve"> </w:t>
      </w:r>
      <w:r w:rsidRPr="002923A0">
        <w:t>negatives, thereby raising all sorts of questions about</w:t>
      </w:r>
      <w:r>
        <w:t xml:space="preserve"> </w:t>
      </w:r>
      <w:r w:rsidRPr="002923A0">
        <w:t>the value of the system into question. However, more</w:t>
      </w:r>
      <w:r>
        <w:t xml:space="preserve"> </w:t>
      </w:r>
      <w:r w:rsidRPr="002923A0">
        <w:t>important to us, with an increased threshold small</w:t>
      </w:r>
      <w:r>
        <w:t xml:space="preserve"> </w:t>
      </w:r>
      <w:r w:rsidRPr="002923A0">
        <w:t xml:space="preserve">differences in </w:t>
      </w:r>
      <w:proofErr w:type="spellStart"/>
      <w:r w:rsidRPr="002923A0">
        <w:t>identifiability</w:t>
      </w:r>
      <w:proofErr w:type="spellEnd"/>
      <w:r w:rsidRPr="002923A0">
        <w:t xml:space="preserve"> (the biases outlined</w:t>
      </w:r>
      <w:r>
        <w:t xml:space="preserve"> </w:t>
      </w:r>
      <w:r w:rsidRPr="002923A0">
        <w:t xml:space="preserve">above) will </w:t>
      </w:r>
      <w:r w:rsidRPr="002923A0">
        <w:rPr>
          <w:rStyle w:val="StyleUnderline"/>
          <w:highlight w:val="yellow"/>
        </w:rPr>
        <w:t xml:space="preserve">mean that those that are easier to identify by the algorithms (African-Americans, Asians, dark skinned persons and older people) will have a greater probability of being </w:t>
      </w:r>
      <w:proofErr w:type="spellStart"/>
      <w:r w:rsidRPr="002923A0">
        <w:rPr>
          <w:rStyle w:val="StyleUnderline"/>
          <w:highlight w:val="yellow"/>
        </w:rPr>
        <w:t>scrutinised</w:t>
      </w:r>
      <w:proofErr w:type="spellEnd"/>
      <w:r w:rsidRPr="002923A0">
        <w:t>. If the alarm is an</w:t>
      </w:r>
      <w:r>
        <w:t xml:space="preserve"> </w:t>
      </w:r>
      <w:r w:rsidRPr="002923A0">
        <w:t>actual positive recognition then one could argue that</w:t>
      </w:r>
      <w:r>
        <w:t xml:space="preserve"> </w:t>
      </w:r>
      <w:r w:rsidRPr="002923A0">
        <w:t xml:space="preserve">nothing is lost. However, it also means that </w:t>
      </w:r>
      <w:r w:rsidRPr="002923A0">
        <w:rPr>
          <w:rStyle w:val="StyleUnderline"/>
          <w:highlight w:val="yellow"/>
        </w:rPr>
        <w:t>these groups would be subjected to a higher probability of scrutiny as false positives, i.e. mistaken identity</w:t>
      </w:r>
      <w:r w:rsidRPr="002923A0">
        <w:t>.</w:t>
      </w:r>
      <w:r>
        <w:t xml:space="preserve"> </w:t>
      </w:r>
      <w:r w:rsidRPr="002923A0">
        <w:t xml:space="preserve">Moreover, we would propose that </w:t>
      </w:r>
      <w:r w:rsidRPr="002923A0">
        <w:rPr>
          <w:rStyle w:val="StyleUnderline"/>
          <w:highlight w:val="yellow"/>
        </w:rPr>
        <w:t>this scrutiny will be more intense as it would be based on the assumption that the system is working at a higher level and therefore would be more accurate</w:t>
      </w:r>
      <w:r w:rsidRPr="002923A0">
        <w:t>. In such a</w:t>
      </w:r>
      <w:r>
        <w:t xml:space="preserve"> </w:t>
      </w:r>
      <w:r w:rsidRPr="002923A0">
        <w:t>case existing biases, against the usual suspects (such</w:t>
      </w:r>
      <w:r>
        <w:t xml:space="preserve"> </w:t>
      </w:r>
      <w:r w:rsidRPr="002923A0">
        <w:t>as minorities), will tend to come into play (Norris and</w:t>
      </w:r>
      <w:r>
        <w:t xml:space="preserve"> </w:t>
      </w:r>
      <w:r w:rsidRPr="002923A0">
        <w:t>Armstrong 1999). The operators may even override</w:t>
      </w:r>
      <w:r>
        <w:t xml:space="preserve"> </w:t>
      </w:r>
      <w:r w:rsidRPr="002923A0">
        <w:t xml:space="preserve">their own </w:t>
      </w:r>
      <w:proofErr w:type="spellStart"/>
      <w:r w:rsidRPr="002923A0">
        <w:t>judgements</w:t>
      </w:r>
      <w:proofErr w:type="spellEnd"/>
      <w:r w:rsidRPr="002923A0">
        <w:t xml:space="preserve"> as they may think that the</w:t>
      </w:r>
      <w:r>
        <w:t xml:space="preserve"> </w:t>
      </w:r>
      <w:r w:rsidRPr="002923A0">
        <w:t>system under such high conditions of operation must</w:t>
      </w:r>
      <w:r>
        <w:t xml:space="preserve"> </w:t>
      </w:r>
      <w:r w:rsidRPr="002923A0">
        <w:t>‘see something’ that they do not. This is highly likely</w:t>
      </w:r>
      <w:r>
        <w:t xml:space="preserve"> </w:t>
      </w:r>
      <w:r w:rsidRPr="002923A0">
        <w:t>as humans are not generally very good at facial recognition</w:t>
      </w:r>
      <w:r>
        <w:t xml:space="preserve"> </w:t>
      </w:r>
      <w:r w:rsidRPr="002923A0">
        <w:t xml:space="preserve">in </w:t>
      </w:r>
      <w:proofErr w:type="spellStart"/>
      <w:r w:rsidRPr="002923A0">
        <w:t>pressurised</w:t>
      </w:r>
      <w:proofErr w:type="spellEnd"/>
      <w:r w:rsidRPr="002923A0">
        <w:t xml:space="preserve"> situations as was indicated in</w:t>
      </w:r>
      <w:r>
        <w:t xml:space="preserve"> </w:t>
      </w:r>
      <w:r w:rsidRPr="002923A0">
        <w:t>a study by Kemp et al. (1997). Thus, under these</w:t>
      </w:r>
      <w:r>
        <w:t xml:space="preserve"> </w:t>
      </w:r>
      <w:r w:rsidRPr="002923A0">
        <w:t>conditions the bias group (African-Americans,</w:t>
      </w:r>
      <w:r>
        <w:t xml:space="preserve"> </w:t>
      </w:r>
      <w:r w:rsidRPr="002923A0">
        <w:t>Asians, dark skinned persons and older people) may</w:t>
      </w:r>
      <w:r>
        <w:t xml:space="preserve"> </w:t>
      </w:r>
      <w:r w:rsidRPr="002923A0">
        <w:t>be subjected to disproportionate scrutiny, thereby</w:t>
      </w:r>
      <w:r>
        <w:t xml:space="preserve"> </w:t>
      </w:r>
      <w:r w:rsidRPr="002923A0">
        <w:t>creating a new type of ‘digital divide’ (</w:t>
      </w:r>
      <w:proofErr w:type="spellStart"/>
      <w:r w:rsidRPr="002923A0">
        <w:t>Jupp</w:t>
      </w:r>
      <w:proofErr w:type="spellEnd"/>
      <w:r w:rsidRPr="002923A0">
        <w:t xml:space="preserve"> in</w:t>
      </w:r>
      <w:r>
        <w:t xml:space="preserve"> </w:t>
      </w:r>
      <w:r w:rsidRPr="002923A0">
        <w:t>Graham and Wood, 2003: 234).</w:t>
      </w:r>
    </w:p>
    <w:p w:rsidR="00E673E7" w:rsidRDefault="00E673E7" w:rsidP="00E673E7">
      <w:pPr>
        <w:pStyle w:val="Heading4"/>
      </w:pPr>
      <w:r>
        <w:t>Specifically- FRT allows for the legal system to rely on racist policies by flipping the burden of proof onto minorities.</w:t>
      </w:r>
    </w:p>
    <w:p w:rsidR="00E673E7" w:rsidRDefault="00E673E7" w:rsidP="00E673E7">
      <w:r w:rsidRPr="00F36374">
        <w:rPr>
          <w:rStyle w:val="Style13ptBold"/>
        </w:rPr>
        <w:t>Lynch, ’12.</w:t>
      </w:r>
      <w:r>
        <w:t xml:space="preserve">  Jennifer, Attorney for the Electronic Frontier, July 18.  “What Facial Recognition Technology Means for Privacy and Civil Liberties.”  Presentation to the Senate Committee on the </w:t>
      </w:r>
      <w:r>
        <w:lastRenderedPageBreak/>
        <w:t>Judiciary. JJZ</w:t>
      </w:r>
      <w:r>
        <w:br/>
      </w:r>
      <w:r w:rsidRPr="00F36374">
        <w:t>https://www.eff.org/files/filenode/jenniferlynch_eff-senate-testimony-face_recognition.pdf</w:t>
      </w:r>
    </w:p>
    <w:p w:rsidR="00E673E7" w:rsidRPr="00341E12" w:rsidRDefault="00E673E7" w:rsidP="00E673E7">
      <w:pPr>
        <w:rPr>
          <w:sz w:val="10"/>
        </w:rPr>
      </w:pPr>
      <w:r w:rsidRPr="00341E12">
        <w:rPr>
          <w:rStyle w:val="StyleUnderline"/>
          <w:highlight w:val="yellow"/>
        </w:rPr>
        <w:t xml:space="preserve">The extensive collection and sharing of biometric data at the local, national, and international level should raise significant concerns </w:t>
      </w:r>
      <w:r w:rsidRPr="006F0A8D">
        <w:rPr>
          <w:rStyle w:val="StyleUnderline"/>
          <w:highlight w:val="yellow"/>
        </w:rPr>
        <w:t>among Americans. Data accumulation</w:t>
      </w:r>
      <w:r w:rsidRPr="00341E12">
        <w:rPr>
          <w:sz w:val="10"/>
        </w:rPr>
        <w:t xml:space="preserve"> and sharing can be good for solving crimes across jurisdictions or borders, but </w:t>
      </w:r>
      <w:r w:rsidRPr="00341E12">
        <w:rPr>
          <w:rStyle w:val="StyleUnderline"/>
          <w:highlight w:val="yellow"/>
        </w:rPr>
        <w:t>can</w:t>
      </w:r>
      <w:r w:rsidRPr="00341E12">
        <w:rPr>
          <w:sz w:val="10"/>
        </w:rPr>
        <w:t xml:space="preserve"> also </w:t>
      </w:r>
      <w:r w:rsidRPr="00341E12">
        <w:rPr>
          <w:rStyle w:val="StyleUnderline"/>
          <w:highlight w:val="yellow"/>
        </w:rPr>
        <w:t>perpetuate racial and ethnic profiling, social stigma, and inaccuracies throughout all systems and can allow for government tracking and surveillance on a level not before possible</w:t>
      </w:r>
      <w:r w:rsidRPr="00341E12">
        <w:rPr>
          <w:sz w:val="10"/>
        </w:rPr>
        <w:t xml:space="preserve">. Some of these concerns are endemic to all data collection and are merely exacerbated by combining biographic data with any non-changeable biometric. For example, courts have recognized the “social stigma” involved with merely having a record in a criminal database.65 Additionally, data inaccuracies—such those common in immigration66 and Automated Targeting System67 records—become much more damaging and difficult to correct as they are perpetuated through cross-database sharing. </w:t>
      </w:r>
      <w:r w:rsidRPr="00341E12">
        <w:rPr>
          <w:rStyle w:val="StyleUnderline"/>
          <w:highlight w:val="yellow"/>
        </w:rPr>
        <w:t>Data sharing can also mean that data collected for non-criminal purposes,</w:t>
      </w:r>
      <w:r w:rsidRPr="00341E12">
        <w:rPr>
          <w:sz w:val="10"/>
        </w:rPr>
        <w:t xml:space="preserve"> such as immigration-related records or employment verification, </w:t>
      </w:r>
      <w:r w:rsidRPr="00341E12">
        <w:rPr>
          <w:rStyle w:val="StyleUnderline"/>
          <w:highlight w:val="yellow"/>
        </w:rPr>
        <w:t>are combined with and used for criminal or national-security purposes with little or no standards, oversight, or transparency</w:t>
      </w:r>
      <w:r w:rsidRPr="00341E12">
        <w:rPr>
          <w:sz w:val="10"/>
        </w:rPr>
        <w:t>. When some of this data comes from sources such as local fusion centers and private security guards in the form of Suspicious Activity Reports (SARs),68 i</w:t>
      </w:r>
      <w:r w:rsidRPr="00341E12">
        <w:rPr>
          <w:rStyle w:val="StyleUnderline"/>
          <w:highlight w:val="yellow"/>
        </w:rPr>
        <w:t>t can perpetuate racially or politically motivated targeting</w:t>
      </w:r>
      <w:r w:rsidRPr="00341E12">
        <w:rPr>
          <w:sz w:val="10"/>
        </w:rPr>
        <w:t xml:space="preserve">.69 Standardization of biometrics data (necessary to enable data sharing) causes additional concerns. </w:t>
      </w:r>
      <w:r w:rsidRPr="00341E12">
        <w:rPr>
          <w:rStyle w:val="StyleUnderline"/>
          <w:highlight w:val="yellow"/>
        </w:rPr>
        <w:t>Once data are standardized, they become much easier to use as linking identifiers,</w:t>
      </w:r>
      <w:r w:rsidRPr="00341E12">
        <w:rPr>
          <w:sz w:val="10"/>
        </w:rPr>
        <w:t xml:space="preserve"> not just in interactions with the government but also across disparate databases and throughout society. For example, Social Security numbers were created to serve one purpose—to track wages for Social Security benefits—but are now used to identify a person for credit and background checks, insurance, to obtain food stamps and student loans, and for many other private and government purposes.70 If biometrics become similarly standardized, they could replace Social Security numbers, and the next time someone applies for insurance, sees her doctor, or fills out an apartment rental application, she could be asked for her face print. This is problematic if records are ever compromised because, unlike a Social Security Number or other unique identifying number, a person cannot change her biometric data. 71 And the many recent security breaches and reports of falsified data show that the government and private sector can never fully protect against these kinds of data losses.72 Data standardization also increases the ability of government and the private sector to locate and track a given person throughout her life. And finally, extensive data retention periods73 can lead to further problems; data that may be less identifying today, such as a photograph of a large crowd or political protest, could become more identifiable in the future as technology improves. However, advanced biometrics like face recognition create additional concerns because the data may be collected in public without a person’s knowledge. For example, the addition of crowd and security camera photographs into NGI means that anyone could end up in the database—even if they’re not involved in a crime—by just happening to be in the wrong place at the wrong time, by fitting a stereotype that some in society have decided is a threat, or by, for example, engaging in suspect activities such as political protest in areas rife with cameras.74 Given the FBI’s history of misuse of data gathered on people during former FBI director J. Edgar Hoover’s tenure75 and the years following September 11, 2001,76—data collection and misuse based on religious beliefs, race, ethnicity and political leanings—</w:t>
      </w:r>
      <w:r w:rsidRPr="00341E12">
        <w:rPr>
          <w:rStyle w:val="StyleUnderline"/>
          <w:highlight w:val="yellow"/>
        </w:rPr>
        <w:t>Americans have good reason to be concerned about expanding government biometrics databases to include face recognition technology</w:t>
      </w:r>
      <w:r w:rsidRPr="00341E12">
        <w:rPr>
          <w:sz w:val="10"/>
        </w:rPr>
        <w:t xml:space="preserve">. Technical issues specific to facial recognition make its use worrisome for Americans. For example, facial recognition’s accuracy is strongly dependent on consistent lighting conditions and angles of view.77 </w:t>
      </w:r>
      <w:proofErr w:type="gramStart"/>
      <w:r w:rsidRPr="00341E12">
        <w:rPr>
          <w:sz w:val="10"/>
        </w:rPr>
        <w:t>It</w:t>
      </w:r>
      <w:proofErr w:type="gramEnd"/>
      <w:r w:rsidRPr="00341E12">
        <w:rPr>
          <w:sz w:val="10"/>
        </w:rPr>
        <w:t xml:space="preserve"> may be less accurate with certain ethnicities and with large age discrepancies (for example, if a person is compared against a photo taken of himself when he was ten years younger). These issues can lead to a high rate of false positives—when, for example, the system falsely identifies someone as the perpetrator of a crime or as having overstayed their visa. In a 2009 New York University report on facial recognition, the researchers noted that facial recognition “performs rather poorly in more complex attempts to identify individuals who do not voluntarily self-identify . . . Specifically, the “face in the crowd” scenario, in which a face is picked out from a crowd in an uncontrolled environment.”78 The researchers concluded the challenges in controlling face imaging conditions and the lack of variation in faces over large populations of people make it unlikely that an accurate face recognition system will become an “operational reality for the foreseeable future.”79 </w:t>
      </w:r>
      <w:r w:rsidRPr="00341E12">
        <w:rPr>
          <w:rStyle w:val="StyleUnderline"/>
          <w:highlight w:val="yellow"/>
        </w:rPr>
        <w:t>Some have also suggested the false-positive risk inherent in large facial recognition databases could result in even greater racial profiling by disproportionately shifting the burden of identification onto certain ethnicities.80 This can alter the traditional presumption of innocence in criminal cases by placing more of a burden on the defendant to show he is not who the system identifies him to be</w:t>
      </w:r>
      <w:r w:rsidRPr="00341E12">
        <w:rPr>
          <w:sz w:val="10"/>
        </w:rPr>
        <w:t xml:space="preserve">. And this is true even if a face recognition system such as NGI offers several results for a search instead of one, because each of the people identified could be brought in for questioning, even if he or she was not involved in the crime. In light of this, German Federal Data Protection Commissioner Peter </w:t>
      </w:r>
      <w:proofErr w:type="spellStart"/>
      <w:r w:rsidRPr="00341E12">
        <w:rPr>
          <w:sz w:val="10"/>
        </w:rPr>
        <w:t>Schaar</w:t>
      </w:r>
      <w:proofErr w:type="spellEnd"/>
      <w:r w:rsidRPr="00341E12">
        <w:rPr>
          <w:sz w:val="10"/>
        </w:rPr>
        <w:t xml:space="preserve"> has noted that false positives in facial recognition systems pose a large problem for democratic societies: “in the event of a genuine hunt, [they] render innocent people suspects for a time, create a need for justification on their part and make further checks by the authorities unavoidable.”81</w:t>
      </w:r>
    </w:p>
    <w:p w:rsidR="00962BAE" w:rsidRDefault="00962BAE" w:rsidP="00962BAE">
      <w:pPr>
        <w:pStyle w:val="Heading4"/>
      </w:pPr>
      <w:r>
        <w:t>Biometrics monitor criminal and non-criminal behavior without any legal boundaries</w:t>
      </w:r>
    </w:p>
    <w:p w:rsidR="00962BAE" w:rsidRDefault="00962BAE" w:rsidP="00962BAE">
      <w:r w:rsidRPr="00D35B26">
        <w:rPr>
          <w:rStyle w:val="Style13ptBold"/>
        </w:rPr>
        <w:t>Watson, ’14</w:t>
      </w:r>
      <w:r>
        <w:t>.  Steve, Info Wars, 6/24.  “OVERWHELMING NUMBER” OF FALSE MATCHES TO COME FROM FBI BIOMETRIC DATABASE.”</w:t>
      </w:r>
      <w:r w:rsidR="007C0710">
        <w:t xml:space="preserve"> JJZ</w:t>
      </w:r>
      <w:r>
        <w:br/>
      </w:r>
      <w:r w:rsidRPr="00D35B26">
        <w:t>http://www.infowars.com/privacy-groups-warn-overwhelming-number-of-false-matches-to-come-from-fbi-biometric-database/</w:t>
      </w:r>
      <w:r>
        <w:t xml:space="preserve"> </w:t>
      </w:r>
    </w:p>
    <w:p w:rsidR="00962BAE" w:rsidRPr="00D35B26" w:rsidRDefault="00962BAE" w:rsidP="00962BAE">
      <w:pPr>
        <w:rPr>
          <w:sz w:val="8"/>
        </w:rPr>
      </w:pPr>
      <w:r w:rsidRPr="00D35B26">
        <w:rPr>
          <w:sz w:val="8"/>
        </w:rPr>
        <w:t xml:space="preserve">A coalition of over thirty civil liberties groups have joined forced forces to lobby the Department of Justice to scrutinize the FBI’s controversial new biometric database. The groups, including the ACLU and the Electronic Frontier Foundation, sent an open letter on Tuesday to Attorney General Eric Holder, arguing that the system has not been properly vetted, and will facilitate the collection and storage of a hugely broad sweep of images of law abiding Americans who have done nothing wrong. </w:t>
      </w:r>
      <w:r w:rsidRPr="00D35B26">
        <w:rPr>
          <w:rStyle w:val="StyleUnderline"/>
          <w:highlight w:val="yellow"/>
        </w:rPr>
        <w:t>The Justice Department long ago promised to complete an audit of the biometric system</w:t>
      </w:r>
      <w:r w:rsidRPr="00D35B26">
        <w:rPr>
          <w:sz w:val="8"/>
        </w:rPr>
        <w:t xml:space="preserve">, which will be made up of iris scans and palm prints, along with images linked in to facial recognition systems. </w:t>
      </w:r>
      <w:r w:rsidRPr="00D35B26">
        <w:rPr>
          <w:rStyle w:val="StyleUnderline"/>
          <w:highlight w:val="yellow"/>
        </w:rPr>
        <w:t xml:space="preserve">So far neither the </w:t>
      </w:r>
      <w:proofErr w:type="spellStart"/>
      <w:r w:rsidRPr="00D35B26">
        <w:rPr>
          <w:rStyle w:val="StyleUnderline"/>
          <w:highlight w:val="yellow"/>
        </w:rPr>
        <w:t>the</w:t>
      </w:r>
      <w:proofErr w:type="spellEnd"/>
      <w:r w:rsidRPr="00D35B26">
        <w:rPr>
          <w:rStyle w:val="StyleUnderline"/>
          <w:highlight w:val="yellow"/>
        </w:rPr>
        <w:t xml:space="preserve"> FBI nor the DOJ has done anything toward fulfilling the promise</w:t>
      </w:r>
      <w:r w:rsidRPr="00D35B26">
        <w:rPr>
          <w:sz w:val="8"/>
        </w:rPr>
        <w:t xml:space="preserve">. The liberty groups warn that the FBI program “has undergone a radical transformation” since it was last reviewed some six years ago. A </w:t>
      </w:r>
      <w:r w:rsidRPr="00D35B26">
        <w:rPr>
          <w:rStyle w:val="StyleUnderline"/>
          <w:highlight w:val="yellow"/>
        </w:rPr>
        <w:t>complete absence of oversight “raises serious privacy and civil-liberty concerns</w:t>
      </w:r>
      <w:r w:rsidRPr="00D35B26">
        <w:rPr>
          <w:sz w:val="8"/>
        </w:rPr>
        <w:t>,” the groups contend. “</w:t>
      </w:r>
      <w:r w:rsidRPr="00D35B26">
        <w:rPr>
          <w:rStyle w:val="StyleUnderline"/>
          <w:highlight w:val="yellow"/>
        </w:rPr>
        <w:t>The capacity of the FBI to collect and retain information, even on innocent Americans, has grown exponentially</w:t>
      </w:r>
      <w:r w:rsidRPr="00D35B26">
        <w:rPr>
          <w:sz w:val="8"/>
        </w:rPr>
        <w:t xml:space="preserve">,” the letter reads. “It is essential for the American public to have a complete picture of all the programs and authorities the FBI uses to track our daily lives, and an understanding of how those programs affect our civil rights and civil liberties.” The database, which already holds millions of fingerprint and photographic records, is scheduled to go live before the end of the year, but has never even been subjected to a routine Privacy Impact Assessment. “One of the risks here, without assessing the privacy considerations, is the prospect of mission creep with the use of biometric identifiers,” said Electronic Privacy Information Center spokesperson </w:t>
      </w:r>
      <w:proofErr w:type="spellStart"/>
      <w:r w:rsidRPr="00D35B26">
        <w:rPr>
          <w:sz w:val="8"/>
        </w:rPr>
        <w:t>Jeramie</w:t>
      </w:r>
      <w:proofErr w:type="spellEnd"/>
      <w:r w:rsidRPr="00D35B26">
        <w:rPr>
          <w:sz w:val="8"/>
        </w:rPr>
        <w:t xml:space="preserve"> Scott. “</w:t>
      </w:r>
      <w:proofErr w:type="gramStart"/>
      <w:r w:rsidRPr="00D35B26">
        <w:rPr>
          <w:sz w:val="8"/>
        </w:rPr>
        <w:t>it’s</w:t>
      </w:r>
      <w:proofErr w:type="gramEnd"/>
      <w:r w:rsidRPr="00D35B26">
        <w:rPr>
          <w:sz w:val="8"/>
        </w:rPr>
        <w:t xml:space="preserve"> been almost two years since the FBI said they were going to do an updated privacy assessment, and nothing has occurred.” </w:t>
      </w:r>
      <w:r w:rsidRPr="00D35B26">
        <w:rPr>
          <w:rStyle w:val="StyleUnderline"/>
          <w:highlight w:val="yellow"/>
        </w:rPr>
        <w:t>The FBI plans to have up to a third of all Americans on the database by next year. There are currently no federal laws limiting the use of facial-recognition technology</w:t>
      </w:r>
      <w:r w:rsidRPr="00D35B26">
        <w:rPr>
          <w:sz w:val="8"/>
        </w:rPr>
        <w:t xml:space="preserve">, either by private companies or by the government. The Electronic Frontier Foundation noted in an April communique that </w:t>
      </w:r>
      <w:r w:rsidRPr="00D35B26">
        <w:rPr>
          <w:rStyle w:val="StyleUnderline"/>
          <w:highlight w:val="yellow"/>
        </w:rPr>
        <w:t>some 52 million Americans could be on the Next Generation Identification (NGI) biometric database by 2015, regardless of whether they have ever committed a crime or been arrested</w:t>
      </w:r>
      <w:r w:rsidRPr="00D35B26">
        <w:rPr>
          <w:sz w:val="8"/>
        </w:rPr>
        <w:t xml:space="preserve">. Profiles on the system will contain other personal details such as name, address, age and race. The group managed to obtain information pertaining to the program via a freedom of information request. The system will be capable of searching through millions of facial records obtained not only via mugshots, but also via so called “civil images”, the origin of which is vague at best. “[T]he FBI does not define either the ‘Special Population Cognizant’ database or the ‘new repositories’ category.” The EFF writes. “This is a problem because we do not know what rules govern these categories, where the data comes from, how the images </w:t>
      </w:r>
      <w:r w:rsidRPr="00D35B26">
        <w:rPr>
          <w:sz w:val="8"/>
        </w:rPr>
        <w:lastRenderedPageBreak/>
        <w:t xml:space="preserve">are gathered, who has access to them, and whose privacy is impacted.” FBI Will Have Up To One Third Of Americans On Biometric Database By Next Year </w:t>
      </w:r>
      <w:proofErr w:type="spellStart"/>
      <w:r w:rsidRPr="00D35B26">
        <w:rPr>
          <w:sz w:val="8"/>
        </w:rPr>
        <w:t>eff</w:t>
      </w:r>
      <w:proofErr w:type="spellEnd"/>
      <w:r w:rsidRPr="00D35B26">
        <w:rPr>
          <w:sz w:val="8"/>
        </w:rPr>
        <w:t xml:space="preserve"> us map </w:t>
      </w:r>
      <w:proofErr w:type="spellStart"/>
      <w:r w:rsidRPr="00D35B26">
        <w:rPr>
          <w:sz w:val="8"/>
        </w:rPr>
        <w:t>fbi</w:t>
      </w:r>
      <w:proofErr w:type="spellEnd"/>
      <w:r w:rsidRPr="00D35B26">
        <w:rPr>
          <w:sz w:val="8"/>
        </w:rPr>
        <w:t xml:space="preserve"> </w:t>
      </w:r>
      <w:proofErr w:type="spellStart"/>
      <w:r w:rsidRPr="00D35B26">
        <w:rPr>
          <w:sz w:val="8"/>
        </w:rPr>
        <w:t>ngi</w:t>
      </w:r>
      <w:proofErr w:type="spellEnd"/>
      <w:r w:rsidRPr="00D35B26">
        <w:rPr>
          <w:sz w:val="8"/>
        </w:rPr>
        <w:t xml:space="preserve"> face recognition 2 A map within the EFF’s piece shows which states are already complying with the program, and which ones are close to agreeing deals to do so. The EFF notes that currently, the FBI has access to fingerprint records of non-criminals who have submitted them for any kind of background check, by an employer or government agency. Going forward, however, </w:t>
      </w:r>
      <w:r w:rsidRPr="00D35B26">
        <w:rPr>
          <w:rStyle w:val="StyleUnderline"/>
          <w:highlight w:val="yellow"/>
        </w:rPr>
        <w:t>all records, both criminal and non-criminal will be stored on the same database. “This means that even if you have never been arrested for a crime, if your employer requires you to submit a photo as part of your background check, your face image could be searched – and you could be implicated as a criminal suspect, just by virtue of having that image in the non-criminal file</w:t>
      </w:r>
      <w:r w:rsidRPr="00D35B26">
        <w:rPr>
          <w:sz w:val="8"/>
        </w:rPr>
        <w:t xml:space="preserve">,” notes the EFF. EFF points to a disturbing assertion from the FBI that it will not “make positive identifications,” via the database, but will use it to produce “investigative leads.” The Feds claim that “Therefore, there is no false positive [identification] rate.” “[T]he FBI only ensures that “the candidate will be returned in the top 50 candidates” 85 percent of the time “when the true candidate exists in the gallery.”” EFF states. “It is unclear what happens when the “true candidate” does not exist in the gallery—does NGI still return possible matches?” the feature asks, noting that those identified could potentially be subjected to criminal investigation purely because a computer has decided that their face is similar to a suspect’s. EFF continues: “This doesn’t seem to matter much to the FBI—the Bureau notes that because ‘this is an investigative search and caveats will be prevalent on the return detailing that the [non-FBI] agency is responsible for determining the identity of the subject, there should be NO legal issues.’” “This is not how our system of justice was designed and should not be a system that Americans tacitly consent to move towards,” the EFF piece concludes. A previous government report, dating from 2010, was made public last year via FOIA, revealing that </w:t>
      </w:r>
      <w:r w:rsidRPr="00D35B26">
        <w:rPr>
          <w:rStyle w:val="StyleUnderline"/>
          <w:highlight w:val="yellow"/>
        </w:rPr>
        <w:t>the FBI’s facial-recognition technology could fail up to 20 percent of the time. The coalition of privacy groups notes that even that is a conservative estimate,</w:t>
      </w:r>
      <w:r w:rsidRPr="00D35B26">
        <w:rPr>
          <w:sz w:val="8"/>
        </w:rPr>
        <w:t xml:space="preserve"> owing to the fact that a search on the database will be dubbed a success if the eventual correct suspect is flagged up within the top 50 possibilities. This means that 49 other innocent people who have never done anything wrong could be potentially marked as suspects without being considered false matches. The groups say that </w:t>
      </w:r>
      <w:r w:rsidRPr="00D35B26">
        <w:rPr>
          <w:rStyle w:val="StyleUnderline"/>
          <w:highlight w:val="yellow"/>
        </w:rPr>
        <w:t>this “overwhelming number” of wrong matches may lead to “greater racial profiling by law enforcement by shifting the burden of identification onto certain ethnicities.</w:t>
      </w:r>
      <w:r w:rsidRPr="00D35B26">
        <w:rPr>
          <w:sz w:val="8"/>
        </w:rPr>
        <w:t>” The Justice Department says it is reviewing the letter from the privacy groups. It is somewhat remarkable that when Google announced the release of its Glass product, it was forced to ban applications with the capability for facial recognition due to a huge privacy backlash. The Federal government, however, continues to use such technology unhindered to create biometric profiles on anyone and everyone. The Department of Homeland Security also has its own facial recognition program, which it routinely outsources to police departments. Meanwhile, new innovations in facial recognition technology continue to be billed as potential tools for law enforcement, including the prediction of future crime. The NSA, it has been revealed via the leaked Snowden documents, intercepts approximately 55,000 “facial-recognition quality images” every day.</w:t>
      </w:r>
    </w:p>
    <w:p w:rsidR="00962BAE" w:rsidRPr="003C0813" w:rsidRDefault="00962BAE" w:rsidP="00962BAE">
      <w:pPr>
        <w:pStyle w:val="Heading4"/>
      </w:pPr>
      <w:r>
        <w:t xml:space="preserve">This type of advocacy is the </w:t>
      </w:r>
      <w:r>
        <w:rPr>
          <w:u w:val="single"/>
        </w:rPr>
        <w:t>only way</w:t>
      </w:r>
      <w:r>
        <w:t xml:space="preserve"> to bring an end to the system of institution racism—the </w:t>
      </w:r>
      <w:r>
        <w:rPr>
          <w:u w:val="single"/>
        </w:rPr>
        <w:t>reason reforms have failed</w:t>
      </w:r>
      <w:r>
        <w:t xml:space="preserve"> is because they haven’t challenged the underlying racial ideology</w:t>
      </w:r>
      <w:r w:rsidRPr="00AC4D45">
        <w:t>—it’s a flawed</w:t>
      </w:r>
      <w:r>
        <w:t xml:space="preserve"> public consensus </w:t>
      </w:r>
      <w:r w:rsidRPr="00AC4D45">
        <w:t xml:space="preserve">not a flawed </w:t>
      </w:r>
      <w:r>
        <w:t xml:space="preserve">public </w:t>
      </w:r>
      <w:r w:rsidRPr="00AC4D45">
        <w:t xml:space="preserve">policy that lies at the </w:t>
      </w:r>
      <w:r>
        <w:t xml:space="preserve">heart of this system of control—as a result, </w:t>
      </w:r>
      <w:r>
        <w:rPr>
          <w:u w:val="single"/>
        </w:rPr>
        <w:t>solvency</w:t>
      </w:r>
      <w:r>
        <w:t xml:space="preserve"> for this debate should be measured not in </w:t>
      </w:r>
      <w:r>
        <w:rPr>
          <w:u w:val="single"/>
        </w:rPr>
        <w:t>what reforms</w:t>
      </w:r>
      <w:r>
        <w:t xml:space="preserve"> we utilize, but </w:t>
      </w:r>
      <w:r>
        <w:rPr>
          <w:u w:val="single"/>
        </w:rPr>
        <w:t>how reforms</w:t>
      </w:r>
      <w:r>
        <w:t xml:space="preserve"> come into existence</w:t>
      </w:r>
    </w:p>
    <w:p w:rsidR="00962BAE" w:rsidRPr="00EB1293" w:rsidRDefault="00962BAE" w:rsidP="00962BAE">
      <w:pPr>
        <w:tabs>
          <w:tab w:val="left" w:pos="9135"/>
        </w:tabs>
        <w:rPr>
          <w:rStyle w:val="Style13ptBold"/>
        </w:rPr>
      </w:pPr>
      <w:r w:rsidRPr="00EB1293">
        <w:rPr>
          <w:rStyle w:val="Style13ptBold"/>
        </w:rPr>
        <w:t>Alexander 10, Associate Professor of Law</w:t>
      </w:r>
      <w:r>
        <w:rPr>
          <w:rStyle w:val="Style13ptBold"/>
        </w:rPr>
        <w:tab/>
      </w:r>
    </w:p>
    <w:p w:rsidR="00962BAE" w:rsidRPr="00EB1293" w:rsidRDefault="00962BAE" w:rsidP="00962BAE">
      <w:r w:rsidRPr="00EB1293">
        <w:t xml:space="preserve">[2010, Michelle Alexander, is an associate professor of law at Ohio State University, a civil rights advocate and a writer. “New Jim </w:t>
      </w:r>
      <w:proofErr w:type="gramStart"/>
      <w:r w:rsidRPr="00EB1293">
        <w:t>Crow :</w:t>
      </w:r>
      <w:proofErr w:type="gramEnd"/>
      <w:r w:rsidRPr="00EB1293">
        <w:t xml:space="preserve"> Mass Incarceration in the Age of Colorblindness” ProQuest </w:t>
      </w:r>
      <w:proofErr w:type="spellStart"/>
      <w:r w:rsidRPr="00EB1293">
        <w:t>ebrary</w:t>
      </w:r>
      <w:proofErr w:type="spellEnd"/>
      <w:r w:rsidRPr="00EB1293">
        <w:t>, pp. 221-224]</w:t>
      </w:r>
    </w:p>
    <w:p w:rsidR="00962BAE" w:rsidRPr="00EB1293" w:rsidRDefault="00962BAE" w:rsidP="00962BAE">
      <w:pPr>
        <w:rPr>
          <w:rStyle w:val="Emphasis"/>
        </w:rPr>
      </w:pPr>
      <w:r w:rsidRPr="00AC4D45">
        <w:rPr>
          <w:rFonts w:asciiTheme="majorHAnsi" w:hAnsiTheme="majorHAnsi"/>
          <w:sz w:val="16"/>
        </w:rPr>
        <w:t xml:space="preserve">The list could go on, of course, but the point has been made. </w:t>
      </w:r>
      <w:r w:rsidRPr="00B641F9">
        <w:rPr>
          <w:rStyle w:val="StyleUnderline"/>
          <w:highlight w:val="cyan"/>
        </w:rPr>
        <w:t>The central question</w:t>
      </w:r>
      <w:r w:rsidRPr="00EB1293">
        <w:rPr>
          <w:rStyle w:val="StyleUnderline"/>
        </w:rPr>
        <w:t xml:space="preserve"> for racial justice advocates </w:t>
      </w:r>
      <w:r w:rsidRPr="00B641F9">
        <w:rPr>
          <w:rStyle w:val="StyleUnderline"/>
          <w:highlight w:val="cyan"/>
        </w:rPr>
        <w:t>is</w:t>
      </w:r>
      <w:r w:rsidRPr="00EB1293">
        <w:rPr>
          <w:rStyle w:val="StyleUnderline"/>
        </w:rPr>
        <w:t xml:space="preserve"> this: </w:t>
      </w:r>
      <w:r w:rsidRPr="00B641F9">
        <w:rPr>
          <w:rStyle w:val="StyleUnderline"/>
          <w:highlight w:val="cyan"/>
        </w:rPr>
        <w:t xml:space="preserve">are we </w:t>
      </w:r>
      <w:r w:rsidRPr="00B641F9">
        <w:rPr>
          <w:rStyle w:val="Emphasis"/>
          <w:highlight w:val="cyan"/>
        </w:rPr>
        <w:t>serious about ending this system of control</w:t>
      </w:r>
      <w:r w:rsidRPr="00AC4D45">
        <w:rPr>
          <w:rFonts w:asciiTheme="majorHAnsi" w:hAnsiTheme="majorHAnsi"/>
          <w:sz w:val="16"/>
        </w:rPr>
        <w:t xml:space="preserve">, or not? If we are, </w:t>
      </w:r>
      <w:r w:rsidRPr="00EB1293">
        <w:rPr>
          <w:rStyle w:val="StyleUnderline"/>
        </w:rPr>
        <w:t xml:space="preserve">there is a </w:t>
      </w:r>
      <w:r w:rsidRPr="00EB1293">
        <w:rPr>
          <w:rStyle w:val="Emphasis"/>
        </w:rPr>
        <w:t>tremendous amount of work to be done</w:t>
      </w:r>
      <w:r w:rsidRPr="00AC4D45">
        <w:rPr>
          <w:rFonts w:asciiTheme="majorHAnsi" w:hAnsiTheme="majorHAnsi"/>
          <w:sz w:val="16"/>
        </w:rPr>
        <w:t xml:space="preserve">. </w:t>
      </w:r>
      <w:r w:rsidRPr="00EB1293">
        <w:rPr>
          <w:rStyle w:val="StyleUnderline"/>
          <w:highlight w:val="cyan"/>
        </w:rPr>
        <w:t>The notion that</w:t>
      </w:r>
      <w:r w:rsidRPr="00EB1293">
        <w:rPr>
          <w:rStyle w:val="StyleUnderline"/>
        </w:rPr>
        <w:t xml:space="preserve"> all of these </w:t>
      </w:r>
      <w:r w:rsidRPr="00EB1293">
        <w:rPr>
          <w:rStyle w:val="StyleUnderline"/>
          <w:highlight w:val="cyan"/>
        </w:rPr>
        <w:t>reforms can be accomplished piecemeal</w:t>
      </w:r>
      <w:r w:rsidRPr="00AC4D45">
        <w:rPr>
          <w:rFonts w:asciiTheme="majorHAnsi" w:hAnsiTheme="majorHAnsi"/>
          <w:sz w:val="16"/>
        </w:rPr>
        <w:t xml:space="preserve">— one at a time, </w:t>
      </w:r>
      <w:r w:rsidRPr="00EB1293">
        <w:rPr>
          <w:rStyle w:val="StyleUnderline"/>
          <w:highlight w:val="cyan"/>
        </w:rPr>
        <w:t xml:space="preserve">through disconnected advocacy strategies— seems </w:t>
      </w:r>
      <w:r w:rsidRPr="00B641F9">
        <w:rPr>
          <w:rStyle w:val="StyleUnderline"/>
        </w:rPr>
        <w:t xml:space="preserve">deeply </w:t>
      </w:r>
      <w:r w:rsidRPr="00EB1293">
        <w:rPr>
          <w:rStyle w:val="StyleUnderline"/>
          <w:highlight w:val="cyan"/>
        </w:rPr>
        <w:t>misguided</w:t>
      </w:r>
      <w:r w:rsidRPr="00AC4D45">
        <w:rPr>
          <w:rFonts w:asciiTheme="majorHAnsi" w:hAnsiTheme="majorHAnsi"/>
          <w:sz w:val="16"/>
        </w:rPr>
        <w:t xml:space="preserve">. All of the </w:t>
      </w:r>
      <w:r w:rsidRPr="00EB1293">
        <w:rPr>
          <w:rStyle w:val="StyleUnderline"/>
        </w:rPr>
        <w:t xml:space="preserve">needed </w:t>
      </w:r>
      <w:r w:rsidRPr="00EB1293">
        <w:rPr>
          <w:rStyle w:val="StyleUnderline"/>
          <w:highlight w:val="cyan"/>
        </w:rPr>
        <w:t xml:space="preserve">reforms have less to do with failed policies than a </w:t>
      </w:r>
      <w:r w:rsidRPr="00EB1293">
        <w:rPr>
          <w:rStyle w:val="Emphasis"/>
          <w:highlight w:val="cyan"/>
        </w:rPr>
        <w:t>deeply flawed public consensus</w:t>
      </w:r>
      <w:r w:rsidRPr="00B641F9">
        <w:rPr>
          <w:rFonts w:asciiTheme="majorHAnsi" w:hAnsiTheme="majorHAnsi"/>
          <w:sz w:val="16"/>
        </w:rPr>
        <w:t xml:space="preserve">, </w:t>
      </w:r>
      <w:r w:rsidRPr="00B641F9">
        <w:rPr>
          <w:rStyle w:val="StyleUnderline"/>
        </w:rPr>
        <w:t xml:space="preserve">one </w:t>
      </w:r>
      <w:r w:rsidRPr="00EB1293">
        <w:rPr>
          <w:rStyle w:val="StyleUnderline"/>
          <w:highlight w:val="cyan"/>
        </w:rPr>
        <w:t xml:space="preserve">that is </w:t>
      </w:r>
      <w:r w:rsidRPr="00EB1293">
        <w:rPr>
          <w:rStyle w:val="Emphasis"/>
          <w:highlight w:val="cyan"/>
        </w:rPr>
        <w:t>indifferent</w:t>
      </w:r>
      <w:r w:rsidRPr="00B641F9">
        <w:rPr>
          <w:rStyle w:val="Emphasis"/>
        </w:rPr>
        <w:t>, at best</w:t>
      </w:r>
      <w:r w:rsidRPr="00B641F9">
        <w:rPr>
          <w:rFonts w:asciiTheme="majorHAnsi" w:hAnsiTheme="majorHAnsi"/>
          <w:sz w:val="16"/>
        </w:rPr>
        <w:t xml:space="preserve">, </w:t>
      </w:r>
      <w:r w:rsidRPr="00AF3359">
        <w:rPr>
          <w:rStyle w:val="StyleUnderline"/>
          <w:highlight w:val="cyan"/>
        </w:rPr>
        <w:t>to</w:t>
      </w:r>
      <w:r w:rsidRPr="00EB1293">
        <w:rPr>
          <w:rStyle w:val="StyleUnderline"/>
        </w:rPr>
        <w:t xml:space="preserve"> the experience of poor </w:t>
      </w:r>
      <w:r w:rsidRPr="00EB1293">
        <w:rPr>
          <w:rStyle w:val="StyleUnderline"/>
          <w:highlight w:val="cyan"/>
        </w:rPr>
        <w:t>people of color</w:t>
      </w:r>
      <w:r w:rsidRPr="00AC4D45">
        <w:rPr>
          <w:rFonts w:asciiTheme="majorHAnsi" w:hAnsiTheme="majorHAnsi"/>
          <w:sz w:val="16"/>
        </w:rPr>
        <w:t xml:space="preserve">. As Martin Luther King Jr. explained back in 1965, when describing why </w:t>
      </w:r>
      <w:r w:rsidRPr="00B641F9">
        <w:rPr>
          <w:rStyle w:val="StyleUnderline"/>
          <w:highlight w:val="cyan"/>
        </w:rPr>
        <w:t>it was</w:t>
      </w:r>
      <w:r w:rsidRPr="00EB1293">
        <w:rPr>
          <w:rStyle w:val="StyleUnderline"/>
        </w:rPr>
        <w:t xml:space="preserve"> far </w:t>
      </w:r>
      <w:r w:rsidRPr="00B641F9">
        <w:rPr>
          <w:rStyle w:val="StyleUnderline"/>
          <w:highlight w:val="cyan"/>
        </w:rPr>
        <w:t>more important to engage in mass mobilizations</w:t>
      </w:r>
      <w:r w:rsidRPr="00EB1293">
        <w:rPr>
          <w:rStyle w:val="StyleUnderline"/>
        </w:rPr>
        <w:t xml:space="preserve"> than file lawsuits,</w:t>
      </w:r>
      <w:r w:rsidRPr="00AC4D45">
        <w:rPr>
          <w:rFonts w:asciiTheme="majorHAnsi" w:hAnsiTheme="majorHAnsi"/>
          <w:sz w:val="16"/>
        </w:rPr>
        <w:t xml:space="preserve"> </w:t>
      </w:r>
      <w:r w:rsidRPr="00EB1293">
        <w:rPr>
          <w:rStyle w:val="StyleUnderline"/>
        </w:rPr>
        <w:t xml:space="preserve">“We’re trying to win the right to vote and we </w:t>
      </w:r>
      <w:r w:rsidRPr="00EB1293">
        <w:rPr>
          <w:rStyle w:val="Emphasis"/>
        </w:rPr>
        <w:t>have to focus the attention of the world on that.</w:t>
      </w:r>
      <w:r w:rsidRPr="00AC4D45">
        <w:rPr>
          <w:rFonts w:asciiTheme="majorHAnsi" w:hAnsiTheme="majorHAnsi"/>
          <w:sz w:val="16"/>
        </w:rPr>
        <w:t xml:space="preserve"> </w:t>
      </w:r>
      <w:r w:rsidRPr="00EB1293">
        <w:rPr>
          <w:rStyle w:val="StyleUnderline"/>
        </w:rPr>
        <w:t>We can’t do that making legal cases</w:t>
      </w:r>
      <w:r w:rsidRPr="00AC4D45">
        <w:rPr>
          <w:rFonts w:asciiTheme="majorHAnsi" w:hAnsiTheme="majorHAnsi"/>
          <w:sz w:val="16"/>
        </w:rPr>
        <w:t xml:space="preserve">. </w:t>
      </w:r>
      <w:r w:rsidRPr="00EB1293">
        <w:rPr>
          <w:rStyle w:val="StyleUnderline"/>
          <w:highlight w:val="cyan"/>
        </w:rPr>
        <w:t xml:space="preserve">We have to make the case in the </w:t>
      </w:r>
      <w:r w:rsidRPr="00EB1293">
        <w:rPr>
          <w:rStyle w:val="Emphasis"/>
          <w:highlight w:val="cyan"/>
        </w:rPr>
        <w:t>court of public opinion</w:t>
      </w:r>
      <w:r w:rsidRPr="00EB1293">
        <w:rPr>
          <w:rStyle w:val="Emphasis"/>
        </w:rPr>
        <w:t>.”</w:t>
      </w:r>
      <w:r w:rsidRPr="00AC4D45">
        <w:rPr>
          <w:rFonts w:asciiTheme="majorHAnsi" w:hAnsiTheme="majorHAnsi"/>
          <w:sz w:val="16"/>
        </w:rPr>
        <w:t xml:space="preserve"> 21 </w:t>
      </w:r>
      <w:r w:rsidRPr="00EB1293">
        <w:rPr>
          <w:rStyle w:val="StyleUnderline"/>
        </w:rPr>
        <w:t>King</w:t>
      </w:r>
      <w:r w:rsidRPr="00AC4D45">
        <w:rPr>
          <w:rFonts w:asciiTheme="majorHAnsi" w:hAnsiTheme="majorHAnsi"/>
          <w:sz w:val="16"/>
        </w:rPr>
        <w:t xml:space="preserve"> certainly </w:t>
      </w:r>
      <w:r w:rsidRPr="00EB1293">
        <w:rPr>
          <w:rStyle w:val="StyleUnderline"/>
        </w:rPr>
        <w:t>appreciated the contributions of civil rights lawyers</w:t>
      </w:r>
      <w:r w:rsidRPr="00AC4D45">
        <w:rPr>
          <w:rFonts w:asciiTheme="majorHAnsi" w:hAnsiTheme="majorHAnsi"/>
          <w:sz w:val="16"/>
        </w:rPr>
        <w:t xml:space="preserve"> (he relied on them to get him out of jail), but </w:t>
      </w:r>
      <w:r w:rsidRPr="00EB1293">
        <w:rPr>
          <w:rStyle w:val="StyleUnderline"/>
        </w:rPr>
        <w:t xml:space="preserve">he opposed the tendency of civil rights lawyers to identify a handful of individuals who could make great plaintiffs in a court of law, then </w:t>
      </w:r>
      <w:r w:rsidRPr="00EB1293">
        <w:rPr>
          <w:rStyle w:val="Emphasis"/>
        </w:rPr>
        <w:t>file isolated cases</w:t>
      </w:r>
      <w:r w:rsidRPr="00AC4D45">
        <w:rPr>
          <w:rFonts w:asciiTheme="majorHAnsi" w:hAnsiTheme="majorHAnsi"/>
          <w:sz w:val="16"/>
        </w:rPr>
        <w:t xml:space="preserve">. He believed </w:t>
      </w:r>
      <w:r w:rsidRPr="00EB1293">
        <w:rPr>
          <w:rStyle w:val="StyleUnderline"/>
        </w:rPr>
        <w:t xml:space="preserve">what was necessary was </w:t>
      </w:r>
      <w:r w:rsidRPr="00EB1293">
        <w:rPr>
          <w:rStyle w:val="Emphasis"/>
        </w:rPr>
        <w:t>to mobilize thousands</w:t>
      </w:r>
      <w:r w:rsidRPr="00EB1293">
        <w:rPr>
          <w:rStyle w:val="StyleUnderline"/>
        </w:rPr>
        <w:t xml:space="preserve"> to make their case in the court of public opinion</w:t>
      </w:r>
      <w:r w:rsidRPr="00AC4D45">
        <w:rPr>
          <w:rFonts w:asciiTheme="majorHAnsi" w:hAnsiTheme="majorHAnsi"/>
          <w:sz w:val="16"/>
        </w:rPr>
        <w:t xml:space="preserve">. In his </w:t>
      </w:r>
      <w:r w:rsidRPr="00AF3359">
        <w:rPr>
          <w:rFonts w:asciiTheme="majorHAnsi" w:hAnsiTheme="majorHAnsi"/>
          <w:sz w:val="16"/>
        </w:rPr>
        <w:t xml:space="preserve">view, </w:t>
      </w:r>
      <w:r w:rsidRPr="00AF3359">
        <w:rPr>
          <w:rStyle w:val="Emphasis"/>
        </w:rPr>
        <w:t>it was a flawed public consensus</w:t>
      </w:r>
      <w:r w:rsidRPr="00AF3359">
        <w:rPr>
          <w:rStyle w:val="StyleUnderline"/>
        </w:rPr>
        <w:t xml:space="preserve">— </w:t>
      </w:r>
      <w:r w:rsidRPr="00AF3359">
        <w:rPr>
          <w:rStyle w:val="Emphasis"/>
        </w:rPr>
        <w:t xml:space="preserve">not merely flawed policy— that was at the root of racial oppression. </w:t>
      </w:r>
      <w:r w:rsidRPr="00AF3359">
        <w:rPr>
          <w:rFonts w:asciiTheme="majorHAnsi" w:hAnsiTheme="majorHAnsi"/>
          <w:sz w:val="16"/>
        </w:rPr>
        <w:t xml:space="preserve">Today, no less than fifty years ago, </w:t>
      </w:r>
      <w:r w:rsidRPr="00AF3359">
        <w:rPr>
          <w:rStyle w:val="StyleUnderline"/>
        </w:rPr>
        <w:t>a flawed public consensus lies at the core of the prevailing caste system</w:t>
      </w:r>
      <w:r w:rsidRPr="00AC4D45">
        <w:rPr>
          <w:rFonts w:asciiTheme="majorHAnsi" w:hAnsiTheme="majorHAnsi"/>
          <w:sz w:val="16"/>
        </w:rPr>
        <w:t xml:space="preserve">. </w:t>
      </w:r>
      <w:r w:rsidRPr="00EB1293">
        <w:rPr>
          <w:rStyle w:val="StyleUnderline"/>
        </w:rPr>
        <w:t>When people think about crime</w:t>
      </w:r>
      <w:r w:rsidRPr="00AC4D45">
        <w:rPr>
          <w:rFonts w:asciiTheme="majorHAnsi" w:hAnsiTheme="majorHAnsi"/>
          <w:sz w:val="16"/>
        </w:rPr>
        <w:t xml:space="preserve">, especially drug crime, </w:t>
      </w:r>
      <w:r w:rsidRPr="00EB1293">
        <w:rPr>
          <w:rStyle w:val="StyleUnderline"/>
        </w:rPr>
        <w:t>they do not think about suburban housewives violating laws regulating prescription drugs or white frat boys using ecstasy</w:t>
      </w:r>
      <w:r w:rsidRPr="00AC4D45">
        <w:rPr>
          <w:rFonts w:asciiTheme="majorHAnsi" w:hAnsiTheme="majorHAnsi"/>
          <w:sz w:val="16"/>
        </w:rPr>
        <w:t xml:space="preserve">. </w:t>
      </w:r>
      <w:r w:rsidRPr="00B641F9">
        <w:rPr>
          <w:rStyle w:val="StyleUnderline"/>
          <w:highlight w:val="cyan"/>
        </w:rPr>
        <w:t>Drug crime</w:t>
      </w:r>
      <w:r w:rsidRPr="00AC4D45">
        <w:rPr>
          <w:rFonts w:asciiTheme="majorHAnsi" w:hAnsiTheme="majorHAnsi"/>
          <w:sz w:val="16"/>
        </w:rPr>
        <w:t xml:space="preserve"> in this country </w:t>
      </w:r>
      <w:r w:rsidRPr="00B641F9">
        <w:rPr>
          <w:rStyle w:val="Emphasis"/>
          <w:highlight w:val="cyan"/>
        </w:rPr>
        <w:t>is understood to be black and brown</w:t>
      </w:r>
      <w:r w:rsidRPr="00AC4D45">
        <w:rPr>
          <w:rFonts w:asciiTheme="majorHAnsi" w:hAnsiTheme="majorHAnsi"/>
          <w:sz w:val="16"/>
        </w:rPr>
        <w:t xml:space="preserve">, and </w:t>
      </w:r>
      <w:r w:rsidRPr="00EB1293">
        <w:rPr>
          <w:rStyle w:val="StyleUnderline"/>
        </w:rPr>
        <w:t>it is because drug crime is racially defined in the public consciousness that the electorate has not cared much what happens to drug criminals</w:t>
      </w:r>
      <w:r w:rsidRPr="00AC4D45">
        <w:rPr>
          <w:rFonts w:asciiTheme="majorHAnsi" w:hAnsiTheme="majorHAnsi"/>
          <w:sz w:val="16"/>
        </w:rPr>
        <w:t xml:space="preserve">— </w:t>
      </w:r>
      <w:r w:rsidRPr="00EB1293">
        <w:rPr>
          <w:rStyle w:val="StyleUnderline"/>
        </w:rPr>
        <w:t xml:space="preserve">at least not the </w:t>
      </w:r>
      <w:r w:rsidRPr="00EB1293">
        <w:rPr>
          <w:rStyle w:val="StyleUnderline"/>
        </w:rPr>
        <w:lastRenderedPageBreak/>
        <w:t>way they would have cared if the criminals were understood to be white</w:t>
      </w:r>
      <w:r w:rsidRPr="00AC4D45">
        <w:rPr>
          <w:rFonts w:asciiTheme="majorHAnsi" w:hAnsiTheme="majorHAnsi"/>
          <w:sz w:val="16"/>
        </w:rPr>
        <w:t xml:space="preserve">. </w:t>
      </w:r>
      <w:r w:rsidRPr="00EB1293">
        <w:rPr>
          <w:rStyle w:val="StyleUnderline"/>
        </w:rPr>
        <w:t>It is this failure</w:t>
      </w:r>
      <w:r w:rsidRPr="00AC4D45">
        <w:rPr>
          <w:rFonts w:asciiTheme="majorHAnsi" w:hAnsiTheme="majorHAnsi"/>
          <w:sz w:val="16"/>
        </w:rPr>
        <w:t xml:space="preserve"> to care, really care across color </w:t>
      </w:r>
      <w:proofErr w:type="gramStart"/>
      <w:r w:rsidRPr="00AC4D45">
        <w:rPr>
          <w:rFonts w:asciiTheme="majorHAnsi" w:hAnsiTheme="majorHAnsi"/>
          <w:sz w:val="16"/>
        </w:rPr>
        <w:t xml:space="preserve">lines, </w:t>
      </w:r>
      <w:r w:rsidRPr="00EB1293">
        <w:rPr>
          <w:rStyle w:val="Emphasis"/>
        </w:rPr>
        <w:t>that</w:t>
      </w:r>
      <w:proofErr w:type="gramEnd"/>
      <w:r w:rsidRPr="00EB1293">
        <w:rPr>
          <w:rStyle w:val="Emphasis"/>
        </w:rPr>
        <w:t xml:space="preserve"> lies at the core of this system of control and every racial caste system that has existed in the United States or anywhere else in the world</w:t>
      </w:r>
      <w:r w:rsidRPr="00AC4D45">
        <w:rPr>
          <w:rFonts w:asciiTheme="majorHAnsi" w:hAnsiTheme="majorHAnsi"/>
          <w:sz w:val="16"/>
        </w:rPr>
        <w:t xml:space="preserve">. </w:t>
      </w:r>
      <w:r w:rsidRPr="00EB1293">
        <w:rPr>
          <w:rStyle w:val="StyleUnderline"/>
          <w:highlight w:val="cyan"/>
        </w:rPr>
        <w:t>Those who believe that</w:t>
      </w:r>
      <w:r w:rsidRPr="00EB1293">
        <w:rPr>
          <w:rStyle w:val="StyleUnderline"/>
        </w:rPr>
        <w:t xml:space="preserve"> advocacy </w:t>
      </w:r>
      <w:r w:rsidRPr="00EB1293">
        <w:rPr>
          <w:rStyle w:val="StyleUnderline"/>
          <w:highlight w:val="cyan"/>
        </w:rPr>
        <w:t>challenging mass incarceration can be successful without overturning</w:t>
      </w:r>
      <w:r w:rsidRPr="00EB1293">
        <w:rPr>
          <w:rStyle w:val="StyleUnderline"/>
        </w:rPr>
        <w:t xml:space="preserve"> the </w:t>
      </w:r>
      <w:r w:rsidRPr="00EB1293">
        <w:rPr>
          <w:rStyle w:val="StyleUnderline"/>
          <w:highlight w:val="cyan"/>
        </w:rPr>
        <w:t>public consensus</w:t>
      </w:r>
      <w:r w:rsidRPr="00EB1293">
        <w:rPr>
          <w:rStyle w:val="StyleUnderline"/>
        </w:rPr>
        <w:t xml:space="preserve"> </w:t>
      </w:r>
      <w:r w:rsidRPr="00AC4D45">
        <w:rPr>
          <w:rFonts w:asciiTheme="majorHAnsi" w:hAnsiTheme="majorHAnsi"/>
          <w:sz w:val="16"/>
        </w:rPr>
        <w:t xml:space="preserve">that gave rise to it </w:t>
      </w:r>
      <w:r w:rsidRPr="00EB1293">
        <w:rPr>
          <w:rStyle w:val="StyleUnderline"/>
          <w:highlight w:val="cyan"/>
        </w:rPr>
        <w:t xml:space="preserve">are </w:t>
      </w:r>
      <w:r w:rsidRPr="00EB1293">
        <w:rPr>
          <w:rStyle w:val="Emphasis"/>
          <w:highlight w:val="cyan"/>
        </w:rPr>
        <w:t>engaging in</w:t>
      </w:r>
      <w:r w:rsidRPr="00EB1293">
        <w:rPr>
          <w:rStyle w:val="Emphasis"/>
        </w:rPr>
        <w:t xml:space="preserve"> fanciful thinking, </w:t>
      </w:r>
      <w:r w:rsidRPr="00EB1293">
        <w:rPr>
          <w:rStyle w:val="Emphasis"/>
          <w:highlight w:val="cyan"/>
        </w:rPr>
        <w:t>a form of denial</w:t>
      </w:r>
      <w:r w:rsidRPr="00ED3C06">
        <w:rPr>
          <w:rFonts w:asciiTheme="majorHAnsi" w:hAnsiTheme="majorHAnsi"/>
          <w:sz w:val="16"/>
          <w:highlight w:val="cyan"/>
        </w:rPr>
        <w:t xml:space="preserve">. </w:t>
      </w:r>
      <w:r w:rsidRPr="00EB1293">
        <w:rPr>
          <w:rStyle w:val="StyleUnderline"/>
          <w:highlight w:val="cyan"/>
        </w:rPr>
        <w:t>Isolated victories can be won</w:t>
      </w:r>
      <w:r w:rsidRPr="00AC4D45">
        <w:rPr>
          <w:rFonts w:asciiTheme="majorHAnsi" w:hAnsiTheme="majorHAnsi"/>
          <w:sz w:val="16"/>
        </w:rPr>
        <w:t xml:space="preserve">— even a string of victories— </w:t>
      </w:r>
      <w:r w:rsidRPr="00EB1293">
        <w:rPr>
          <w:rStyle w:val="StyleUnderline"/>
          <w:highlight w:val="cyan"/>
        </w:rPr>
        <w:t xml:space="preserve">but </w:t>
      </w:r>
      <w:r w:rsidRPr="00EB1293">
        <w:rPr>
          <w:rStyle w:val="Emphasis"/>
          <w:highlight w:val="cyan"/>
        </w:rPr>
        <w:t xml:space="preserve">in the absence of a fundamental shift in public consciousness, </w:t>
      </w:r>
      <w:r w:rsidRPr="00AF3359">
        <w:rPr>
          <w:rStyle w:val="Emphasis"/>
        </w:rPr>
        <w:t>the system as a whole will remain intact</w:t>
      </w:r>
      <w:r w:rsidRPr="00AF3359">
        <w:rPr>
          <w:rFonts w:asciiTheme="majorHAnsi" w:hAnsiTheme="majorHAnsi"/>
          <w:sz w:val="16"/>
        </w:rPr>
        <w:t xml:space="preserve">. </w:t>
      </w:r>
      <w:r w:rsidRPr="00AF3359">
        <w:rPr>
          <w:rStyle w:val="StyleUnderline"/>
        </w:rPr>
        <w:t>To the extent that major changes are achieved without a complet</w:t>
      </w:r>
      <w:r w:rsidRPr="00B641F9">
        <w:rPr>
          <w:rStyle w:val="StyleUnderline"/>
        </w:rPr>
        <w:t xml:space="preserve">e shift, </w:t>
      </w:r>
      <w:r w:rsidRPr="00EB1293">
        <w:rPr>
          <w:rStyle w:val="Emphasis"/>
          <w:highlight w:val="cyan"/>
        </w:rPr>
        <w:t>the system will rebound</w:t>
      </w:r>
      <w:r w:rsidRPr="00AF3359">
        <w:rPr>
          <w:rStyle w:val="Emphasis"/>
        </w:rPr>
        <w:t>.</w:t>
      </w:r>
      <w:r w:rsidRPr="00AF3359">
        <w:rPr>
          <w:rFonts w:asciiTheme="majorHAnsi" w:hAnsiTheme="majorHAnsi"/>
          <w:sz w:val="16"/>
        </w:rPr>
        <w:t xml:space="preserve"> </w:t>
      </w:r>
      <w:r w:rsidRPr="00AF3359">
        <w:rPr>
          <w:rStyle w:val="StyleUnderline"/>
        </w:rPr>
        <w:t xml:space="preserve">The caste system will </w:t>
      </w:r>
      <w:r w:rsidRPr="00AF3359">
        <w:rPr>
          <w:rStyle w:val="Emphasis"/>
        </w:rPr>
        <w:t xml:space="preserve">reemerge </w:t>
      </w:r>
      <w:r w:rsidRPr="00EB1293">
        <w:rPr>
          <w:rStyle w:val="Emphasis"/>
          <w:highlight w:val="cyan"/>
        </w:rPr>
        <w:t>in a new form</w:t>
      </w:r>
      <w:r w:rsidRPr="00EB1293">
        <w:rPr>
          <w:rStyle w:val="StyleUnderline"/>
        </w:rPr>
        <w:t>, just as convict leasing replaced slavery, or it will be reborn, just as mass incarceration replaced Jim Crow.</w:t>
      </w:r>
      <w:r w:rsidRPr="00AC4D45">
        <w:rPr>
          <w:rFonts w:asciiTheme="majorHAnsi" w:hAnsiTheme="majorHAnsi"/>
          <w:sz w:val="16"/>
        </w:rPr>
        <w:t xml:space="preserve"> </w:t>
      </w:r>
      <w:r w:rsidRPr="00EB1293">
        <w:rPr>
          <w:rStyle w:val="StyleUnderline"/>
        </w:rPr>
        <w:t>Sociologists</w:t>
      </w:r>
      <w:r w:rsidRPr="00AC4D45">
        <w:rPr>
          <w:rFonts w:asciiTheme="majorHAnsi" w:hAnsiTheme="majorHAnsi"/>
          <w:sz w:val="16"/>
        </w:rPr>
        <w:t xml:space="preserve"> Michael </w:t>
      </w:r>
      <w:r w:rsidRPr="00EB1293">
        <w:rPr>
          <w:rStyle w:val="StyleUnderline"/>
        </w:rPr>
        <w:t>Omi and</w:t>
      </w:r>
      <w:r w:rsidRPr="00AC4D45">
        <w:rPr>
          <w:rFonts w:asciiTheme="majorHAnsi" w:hAnsiTheme="majorHAnsi"/>
          <w:sz w:val="16"/>
        </w:rPr>
        <w:t xml:space="preserve"> Howard </w:t>
      </w:r>
      <w:proofErr w:type="spellStart"/>
      <w:r w:rsidRPr="00EB1293">
        <w:rPr>
          <w:rStyle w:val="StyleUnderline"/>
        </w:rPr>
        <w:t>Winant</w:t>
      </w:r>
      <w:proofErr w:type="spellEnd"/>
      <w:r w:rsidRPr="00AC4D45">
        <w:rPr>
          <w:rFonts w:asciiTheme="majorHAnsi" w:hAnsiTheme="majorHAnsi"/>
          <w:sz w:val="16"/>
        </w:rPr>
        <w:t xml:space="preserve"> make a similar point in their book Racial Formation in the United States. They </w:t>
      </w:r>
      <w:r w:rsidRPr="00EB1293">
        <w:rPr>
          <w:rStyle w:val="StyleUnderline"/>
        </w:rPr>
        <w:t>attribute the cyclical nature of racial progress to the “</w:t>
      </w:r>
      <w:r w:rsidRPr="00EB1293">
        <w:rPr>
          <w:rStyle w:val="Emphasis"/>
        </w:rPr>
        <w:t>unstable equilibrium</w:t>
      </w:r>
      <w:r w:rsidRPr="00EB1293">
        <w:rPr>
          <w:rStyle w:val="StyleUnderline"/>
        </w:rPr>
        <w:t>” that characterizes the United States’ racial order</w:t>
      </w:r>
      <w:r w:rsidRPr="00AC4D45">
        <w:rPr>
          <w:rFonts w:asciiTheme="majorHAnsi" w:hAnsiTheme="majorHAnsi"/>
          <w:sz w:val="16"/>
        </w:rPr>
        <w:t xml:space="preserve">. 22 </w:t>
      </w:r>
      <w:r w:rsidRPr="00EB1293">
        <w:rPr>
          <w:rStyle w:val="StyleUnderline"/>
        </w:rPr>
        <w:t>Under “normal” condition</w:t>
      </w:r>
      <w:r w:rsidRPr="00AC4D45">
        <w:rPr>
          <w:rFonts w:asciiTheme="majorHAnsi" w:hAnsiTheme="majorHAnsi"/>
          <w:sz w:val="16"/>
        </w:rPr>
        <w:t xml:space="preserve">s, they argue, </w:t>
      </w:r>
      <w:r w:rsidRPr="00B641F9">
        <w:rPr>
          <w:rStyle w:val="StyleUnderline"/>
          <w:highlight w:val="cyan"/>
        </w:rPr>
        <w:t xml:space="preserve">state institutions are able to </w:t>
      </w:r>
      <w:r w:rsidRPr="00B641F9">
        <w:rPr>
          <w:rStyle w:val="Emphasis"/>
          <w:highlight w:val="cyan"/>
        </w:rPr>
        <w:t>normalize the</w:t>
      </w:r>
      <w:r w:rsidRPr="00EB1293">
        <w:rPr>
          <w:rStyle w:val="Emphasis"/>
        </w:rPr>
        <w:t xml:space="preserve"> organization and enforcement of the prevailing </w:t>
      </w:r>
      <w:r w:rsidRPr="00B641F9">
        <w:rPr>
          <w:rStyle w:val="Emphasis"/>
          <w:highlight w:val="cyan"/>
        </w:rPr>
        <w:t>racial order</w:t>
      </w:r>
      <w:r w:rsidRPr="00AC4D45">
        <w:rPr>
          <w:rFonts w:asciiTheme="majorHAnsi" w:hAnsiTheme="majorHAnsi"/>
          <w:sz w:val="16"/>
        </w:rPr>
        <w:t xml:space="preserve">, </w:t>
      </w:r>
      <w:r w:rsidRPr="00EB1293">
        <w:rPr>
          <w:rStyle w:val="StyleUnderline"/>
        </w:rPr>
        <w:t>and the system functions relatively automatically.</w:t>
      </w:r>
      <w:r w:rsidRPr="00AC4D45">
        <w:rPr>
          <w:rFonts w:asciiTheme="majorHAnsi" w:hAnsiTheme="majorHAnsi"/>
          <w:sz w:val="16"/>
        </w:rPr>
        <w:t xml:space="preserve"> </w:t>
      </w:r>
      <w:r w:rsidRPr="00EB1293">
        <w:rPr>
          <w:rStyle w:val="StyleUnderline"/>
          <w:highlight w:val="cyan"/>
        </w:rPr>
        <w:t xml:space="preserve">Challenges </w:t>
      </w:r>
      <w:r w:rsidRPr="00B641F9">
        <w:rPr>
          <w:rStyle w:val="StyleUnderline"/>
        </w:rPr>
        <w:t>to the racial order</w:t>
      </w:r>
      <w:r w:rsidRPr="00EB1293">
        <w:rPr>
          <w:rStyle w:val="StyleUnderline"/>
        </w:rPr>
        <w:t xml:space="preserve"> during these periods </w:t>
      </w:r>
      <w:r w:rsidRPr="00EB1293">
        <w:rPr>
          <w:rStyle w:val="StyleUnderline"/>
          <w:highlight w:val="cyan"/>
        </w:rPr>
        <w:t>are easily</w:t>
      </w:r>
      <w:r w:rsidRPr="00EB1293">
        <w:rPr>
          <w:rStyle w:val="StyleUnderline"/>
        </w:rPr>
        <w:t xml:space="preserve"> marginalized or </w:t>
      </w:r>
      <w:r w:rsidRPr="00EB1293">
        <w:rPr>
          <w:rStyle w:val="StyleUnderline"/>
          <w:highlight w:val="cyan"/>
        </w:rPr>
        <w:t>suppressed</w:t>
      </w:r>
      <w:r w:rsidRPr="00AC4D45">
        <w:rPr>
          <w:rFonts w:asciiTheme="majorHAnsi" w:hAnsiTheme="majorHAnsi"/>
          <w:sz w:val="16"/>
        </w:rPr>
        <w:t xml:space="preserve">, and </w:t>
      </w:r>
      <w:r w:rsidRPr="00AF3359">
        <w:rPr>
          <w:rStyle w:val="StyleUnderline"/>
        </w:rPr>
        <w:t xml:space="preserve">the prevailing system of racial meanings, identity, and ideology seems “natural.” </w:t>
      </w:r>
      <w:r w:rsidRPr="00AF3359">
        <w:rPr>
          <w:rFonts w:asciiTheme="majorHAnsi" w:hAnsiTheme="majorHAnsi"/>
          <w:sz w:val="16"/>
        </w:rPr>
        <w:t>These conditions clearly prevailed during</w:t>
      </w:r>
      <w:r w:rsidRPr="00AC4D45">
        <w:rPr>
          <w:rFonts w:asciiTheme="majorHAnsi" w:hAnsiTheme="majorHAnsi"/>
          <w:sz w:val="16"/>
        </w:rPr>
        <w:t xml:space="preserve"> </w:t>
      </w:r>
      <w:r w:rsidRPr="00AF3359">
        <w:rPr>
          <w:rFonts w:asciiTheme="majorHAnsi" w:hAnsiTheme="majorHAnsi"/>
          <w:sz w:val="16"/>
        </w:rPr>
        <w:t xml:space="preserve">slavery and Jim Crow. </w:t>
      </w:r>
      <w:r w:rsidRPr="00AF3359">
        <w:rPr>
          <w:rStyle w:val="StyleUnderline"/>
        </w:rPr>
        <w:t>When the equilibrium is disrupted</w:t>
      </w:r>
      <w:r w:rsidRPr="00AF3359">
        <w:rPr>
          <w:rFonts w:asciiTheme="majorHAnsi" w:hAnsiTheme="majorHAnsi"/>
          <w:sz w:val="16"/>
        </w:rPr>
        <w:t xml:space="preserve">, however, as in Reconstruction and the Civil Rights Movement, </w:t>
      </w:r>
      <w:r w:rsidRPr="00AF3359">
        <w:rPr>
          <w:rStyle w:val="StyleUnderline"/>
        </w:rPr>
        <w:t>the state initially resists, then attempts to absorb the challenge through a series of reforms “that are, if not entirely symbolic, at least</w:t>
      </w:r>
      <w:r w:rsidRPr="00EB1293">
        <w:rPr>
          <w:rStyle w:val="StyleUnderline"/>
        </w:rPr>
        <w:t xml:space="preserve"> not critical to the operation of the racial order</w:t>
      </w:r>
      <w:r w:rsidRPr="00AC4D45">
        <w:rPr>
          <w:rFonts w:asciiTheme="majorHAnsi" w:hAnsiTheme="majorHAnsi"/>
          <w:sz w:val="16"/>
        </w:rPr>
        <w:t xml:space="preserve">.” </w:t>
      </w:r>
      <w:r w:rsidRPr="00EB1293">
        <w:rPr>
          <w:rStyle w:val="StyleUnderline"/>
        </w:rPr>
        <w:t xml:space="preserve">In the </w:t>
      </w:r>
      <w:proofErr w:type="spellStart"/>
      <w:r w:rsidRPr="00EB1293">
        <w:rPr>
          <w:rStyle w:val="StyleUnderline"/>
        </w:rPr>
        <w:t>ab-sence</w:t>
      </w:r>
      <w:proofErr w:type="spellEnd"/>
      <w:r w:rsidRPr="00EB1293">
        <w:rPr>
          <w:rStyle w:val="StyleUnderline"/>
        </w:rPr>
        <w:t xml:space="preserve"> of a truly egalitarian racial consensus, </w:t>
      </w:r>
      <w:r w:rsidRPr="00B641F9">
        <w:rPr>
          <w:rStyle w:val="StyleUnderline"/>
          <w:highlight w:val="cyan"/>
        </w:rPr>
        <w:t>these</w:t>
      </w:r>
      <w:r w:rsidRPr="00EB1293">
        <w:rPr>
          <w:rStyle w:val="StyleUnderline"/>
        </w:rPr>
        <w:t xml:space="preserve"> predictable </w:t>
      </w:r>
      <w:r w:rsidRPr="00B641F9">
        <w:rPr>
          <w:rStyle w:val="StyleUnderline"/>
          <w:highlight w:val="cyan"/>
        </w:rPr>
        <w:t>cycles</w:t>
      </w:r>
      <w:r w:rsidRPr="00EB1293">
        <w:rPr>
          <w:rStyle w:val="StyleUnderline"/>
        </w:rPr>
        <w:t xml:space="preserve"> inevitably </w:t>
      </w:r>
      <w:r w:rsidRPr="00B641F9">
        <w:rPr>
          <w:rStyle w:val="Emphasis"/>
          <w:highlight w:val="cyan"/>
        </w:rPr>
        <w:t>give rise to new</w:t>
      </w:r>
      <w:r w:rsidRPr="00EB1293">
        <w:rPr>
          <w:rStyle w:val="Emphasis"/>
        </w:rPr>
        <w:t xml:space="preserve">, extraordinarily comprehensive </w:t>
      </w:r>
      <w:r w:rsidRPr="00B641F9">
        <w:rPr>
          <w:rStyle w:val="Emphasis"/>
          <w:highlight w:val="cyan"/>
        </w:rPr>
        <w:t>systems of racialized social control</w:t>
      </w:r>
      <w:r w:rsidRPr="00AC4D45">
        <w:rPr>
          <w:rFonts w:asciiTheme="majorHAnsi" w:hAnsiTheme="majorHAnsi"/>
          <w:sz w:val="16"/>
        </w:rPr>
        <w:t xml:space="preserve">. </w:t>
      </w:r>
      <w:r w:rsidRPr="00EB1293">
        <w:rPr>
          <w:rStyle w:val="StyleUnderline"/>
        </w:rPr>
        <w:t>One example</w:t>
      </w:r>
      <w:r w:rsidRPr="00AC4D45">
        <w:rPr>
          <w:rFonts w:asciiTheme="majorHAnsi" w:hAnsiTheme="majorHAnsi"/>
          <w:sz w:val="16"/>
        </w:rPr>
        <w:t xml:space="preserve"> of the way in which a well established racial order easily absorbs legal challenges </w:t>
      </w:r>
      <w:r w:rsidRPr="00EB1293">
        <w:rPr>
          <w:rStyle w:val="StyleUnderline"/>
        </w:rPr>
        <w:t>is the infamous aftermath of the Brown v. Board of Education decision</w:t>
      </w:r>
      <w:r w:rsidRPr="00AC4D45">
        <w:rPr>
          <w:rFonts w:asciiTheme="majorHAnsi" w:hAnsiTheme="majorHAnsi"/>
          <w:sz w:val="16"/>
        </w:rPr>
        <w:t>. After the Supreme Court declared separate schools inherently unequal in 1954, segregation persisted unabated. One commentator notes: “</w:t>
      </w:r>
      <w:r w:rsidRPr="00EB1293">
        <w:rPr>
          <w:rStyle w:val="StyleUnderline"/>
        </w:rPr>
        <w:t>The statistics from the Southern states are truly amazing. For ten years, 1954– 1964, virtually nothing happened</w:t>
      </w:r>
      <w:r w:rsidRPr="00AC4D45">
        <w:rPr>
          <w:rFonts w:asciiTheme="majorHAnsi" w:hAnsiTheme="majorHAnsi"/>
          <w:sz w:val="16"/>
        </w:rPr>
        <w:t xml:space="preserve">.” 23 Not a single black child attended an integrated public grade school in South Carolina, Alabama, or Mississippi as of the 1962– 1963 school year. </w:t>
      </w:r>
      <w:r w:rsidRPr="00EB1293">
        <w:rPr>
          <w:rStyle w:val="StyleUnderline"/>
        </w:rPr>
        <w:t>Across the South as a whole, a mere 1 percent of black school children were attending school with whites in 1964</w:t>
      </w:r>
      <w:r w:rsidRPr="00AC4D45">
        <w:rPr>
          <w:rFonts w:asciiTheme="majorHAnsi" w:hAnsiTheme="majorHAnsi"/>
          <w:sz w:val="16"/>
        </w:rPr>
        <w:t xml:space="preserve">— a full decade after Brown was decided. 24 </w:t>
      </w:r>
      <w:r w:rsidRPr="00EB1293">
        <w:rPr>
          <w:rStyle w:val="StyleUnderline"/>
          <w:highlight w:val="cyan"/>
        </w:rPr>
        <w:t xml:space="preserve">Brown did not end Jim Crow; a </w:t>
      </w:r>
      <w:r w:rsidRPr="00EB1293">
        <w:rPr>
          <w:rStyle w:val="Emphasis"/>
          <w:highlight w:val="cyan"/>
        </w:rPr>
        <w:t>mass movement had to emerge first</w:t>
      </w:r>
      <w:r w:rsidRPr="00AC4D45">
        <w:rPr>
          <w:rFonts w:asciiTheme="majorHAnsi" w:hAnsiTheme="majorHAnsi"/>
          <w:sz w:val="16"/>
        </w:rPr>
        <w:t>—</w:t>
      </w:r>
      <w:r w:rsidRPr="00EB1293">
        <w:rPr>
          <w:rStyle w:val="Emphasis"/>
        </w:rPr>
        <w:t>one that aimed to create a new public consensus opposed to the evils of Jim Crow</w:t>
      </w:r>
      <w:r w:rsidRPr="00AC4D45">
        <w:rPr>
          <w:rFonts w:asciiTheme="majorHAnsi" w:hAnsiTheme="majorHAnsi"/>
          <w:sz w:val="16"/>
        </w:rPr>
        <w:t xml:space="preserve">. This does not mean Brown v. Board was meaningless, as some commentators have claimed. 25 </w:t>
      </w:r>
      <w:r w:rsidRPr="00EB1293">
        <w:rPr>
          <w:rStyle w:val="Emphasis"/>
          <w:highlight w:val="cyan"/>
        </w:rPr>
        <w:t>Brown gave critical legitimacy to the demands of civil rights activists</w:t>
      </w:r>
      <w:r w:rsidRPr="00EB1293">
        <w:rPr>
          <w:rStyle w:val="Emphasis"/>
        </w:rPr>
        <w:t xml:space="preserve"> who risked their lives to end Jim Crow</w:t>
      </w:r>
      <w:r w:rsidRPr="00AC4D45">
        <w:rPr>
          <w:rFonts w:asciiTheme="majorHAnsi" w:hAnsiTheme="majorHAnsi"/>
          <w:sz w:val="16"/>
        </w:rPr>
        <w:t xml:space="preserve">, </w:t>
      </w:r>
      <w:r w:rsidRPr="00EB1293">
        <w:rPr>
          <w:rStyle w:val="StyleUnderline"/>
          <w:highlight w:val="cyan"/>
        </w:rPr>
        <w:t>and</w:t>
      </w:r>
      <w:r w:rsidRPr="00EB1293">
        <w:rPr>
          <w:rStyle w:val="StyleUnderline"/>
        </w:rPr>
        <w:t xml:space="preserve"> it </w:t>
      </w:r>
      <w:r w:rsidRPr="00EB1293">
        <w:rPr>
          <w:rStyle w:val="StyleUnderline"/>
          <w:highlight w:val="cyan"/>
        </w:rPr>
        <w:t>helped</w:t>
      </w:r>
      <w:r w:rsidRPr="00EB1293">
        <w:rPr>
          <w:rStyle w:val="StyleUnderline"/>
        </w:rPr>
        <w:t xml:space="preserve"> to </w:t>
      </w:r>
      <w:r w:rsidRPr="00EB1293">
        <w:rPr>
          <w:rStyle w:val="StyleUnderline"/>
          <w:highlight w:val="cyan"/>
        </w:rPr>
        <w:t>inspire the movement</w:t>
      </w:r>
      <w:r w:rsidRPr="00AC4D45">
        <w:rPr>
          <w:rFonts w:asciiTheme="majorHAnsi" w:hAnsiTheme="majorHAnsi"/>
          <w:sz w:val="16"/>
        </w:rPr>
        <w:t xml:space="preserve"> (as well as a fierce backlash). 26 </w:t>
      </w:r>
      <w:r w:rsidRPr="00EB1293">
        <w:rPr>
          <w:rStyle w:val="StyleUnderline"/>
          <w:highlight w:val="cyan"/>
        </w:rPr>
        <w:t xml:space="preserve">But standing alone, Brown </w:t>
      </w:r>
      <w:r w:rsidRPr="00EB1293">
        <w:rPr>
          <w:rStyle w:val="Emphasis"/>
          <w:highlight w:val="cyan"/>
        </w:rPr>
        <w:t xml:space="preserve">accomplished </w:t>
      </w:r>
      <w:r w:rsidRPr="00EB1293">
        <w:rPr>
          <w:rStyle w:val="Emphasis"/>
        </w:rPr>
        <w:t xml:space="preserve">for African Americans </w:t>
      </w:r>
      <w:r w:rsidRPr="00EB1293">
        <w:rPr>
          <w:rStyle w:val="Emphasis"/>
          <w:highlight w:val="cyan"/>
        </w:rPr>
        <w:t>little</w:t>
      </w:r>
      <w:r w:rsidRPr="00EB1293">
        <w:rPr>
          <w:rStyle w:val="StyleUnderline"/>
        </w:rPr>
        <w:t xml:space="preserve"> more than Abraham Lincoln’s Emancipation Proclamation</w:t>
      </w:r>
      <w:r w:rsidRPr="00AC4D45">
        <w:rPr>
          <w:rFonts w:asciiTheme="majorHAnsi" w:hAnsiTheme="majorHAnsi"/>
          <w:sz w:val="16"/>
        </w:rPr>
        <w:t xml:space="preserve">. A civil war had to be waged to end slavery; a mass movement was necessary to bring a formal end to Jim Crow. </w:t>
      </w:r>
      <w:r w:rsidRPr="00EB1293">
        <w:rPr>
          <w:rStyle w:val="StyleUnderline"/>
        </w:rPr>
        <w:t>Those who imagine that far less is required to dismantle mass incarceration and build a new, egalitarian racial consensus reflecting a compassionate rather than punitive impulse toward poor people of color fail to appreciate the distance between</w:t>
      </w:r>
      <w:r w:rsidRPr="00AC4D45">
        <w:rPr>
          <w:rFonts w:asciiTheme="majorHAnsi" w:hAnsiTheme="majorHAnsi"/>
          <w:sz w:val="16"/>
        </w:rPr>
        <w:t xml:space="preserve"> Martin Luther </w:t>
      </w:r>
      <w:r w:rsidRPr="00EB1293">
        <w:rPr>
          <w:rStyle w:val="StyleUnderline"/>
        </w:rPr>
        <w:t>King Jr.’s dream and the ongoing racial nightmare for those locked up and locked out of American society</w:t>
      </w:r>
      <w:r w:rsidRPr="00AC4D45">
        <w:rPr>
          <w:rFonts w:asciiTheme="majorHAnsi" w:hAnsiTheme="majorHAnsi"/>
          <w:sz w:val="16"/>
        </w:rPr>
        <w:t xml:space="preserve">. </w:t>
      </w:r>
      <w:r w:rsidRPr="00EB1293">
        <w:rPr>
          <w:rStyle w:val="Emphasis"/>
          <w:highlight w:val="cyan"/>
        </w:rPr>
        <w:t>The foregoing should not be read as a call for movement building to the exclusion of reform work</w:t>
      </w:r>
      <w:r w:rsidRPr="00AC4D45">
        <w:rPr>
          <w:rFonts w:asciiTheme="majorHAnsi" w:hAnsiTheme="majorHAnsi"/>
          <w:sz w:val="16"/>
        </w:rPr>
        <w:t xml:space="preserve">. To the contrary, </w:t>
      </w:r>
      <w:r w:rsidRPr="00EB1293">
        <w:rPr>
          <w:rStyle w:val="Emphasis"/>
          <w:highlight w:val="cyan"/>
        </w:rPr>
        <w:t>reform work is the work of movement building</w:t>
      </w:r>
      <w:r w:rsidRPr="003F3099">
        <w:rPr>
          <w:rFonts w:asciiTheme="majorHAnsi" w:hAnsiTheme="majorHAnsi"/>
          <w:sz w:val="16"/>
          <w:highlight w:val="cyan"/>
        </w:rPr>
        <w:t xml:space="preserve">, </w:t>
      </w:r>
      <w:r w:rsidRPr="00EB1293">
        <w:rPr>
          <w:rStyle w:val="Emphasis"/>
          <w:highlight w:val="cyan"/>
        </w:rPr>
        <w:t xml:space="preserve">provided that it is done consciously </w:t>
      </w:r>
      <w:r w:rsidRPr="00B641F9">
        <w:rPr>
          <w:rStyle w:val="StyleUnderline"/>
        </w:rPr>
        <w:t>as movement-building work</w:t>
      </w:r>
      <w:r w:rsidRPr="00AC4D45">
        <w:rPr>
          <w:rFonts w:asciiTheme="majorHAnsi" w:hAnsiTheme="majorHAnsi"/>
          <w:sz w:val="16"/>
        </w:rPr>
        <w:t xml:space="preserve">. </w:t>
      </w:r>
      <w:r w:rsidRPr="00EB1293">
        <w:rPr>
          <w:rStyle w:val="StyleUnderline"/>
        </w:rPr>
        <w:t xml:space="preserve">If all the reforms mentioned above were actually adopted, </w:t>
      </w:r>
      <w:r w:rsidRPr="00EB1293">
        <w:rPr>
          <w:rStyle w:val="Emphasis"/>
        </w:rPr>
        <w:t>a radical transformation in our society would have taken place</w:t>
      </w:r>
      <w:r w:rsidRPr="007C5880">
        <w:rPr>
          <w:rStyle w:val="Emphasis"/>
        </w:rPr>
        <w:t xml:space="preserve">. </w:t>
      </w:r>
      <w:r w:rsidRPr="007C5880">
        <w:rPr>
          <w:rStyle w:val="Emphasis"/>
          <w:highlight w:val="cyan"/>
        </w:rPr>
        <w:t>The</w:t>
      </w:r>
      <w:r w:rsidRPr="00EB1293">
        <w:rPr>
          <w:rStyle w:val="Emphasis"/>
          <w:highlight w:val="cyan"/>
        </w:rPr>
        <w:t xml:space="preserve"> relevant question is not whether to engage in reform work, but how</w:t>
      </w:r>
      <w:r w:rsidRPr="00EB1293">
        <w:rPr>
          <w:rStyle w:val="Emphasis"/>
        </w:rPr>
        <w:t>.</w:t>
      </w:r>
      <w:r w:rsidRPr="00AC4D45">
        <w:rPr>
          <w:rFonts w:asciiTheme="majorHAnsi" w:hAnsiTheme="majorHAnsi"/>
          <w:sz w:val="16"/>
        </w:rPr>
        <w:t xml:space="preserve"> </w:t>
      </w:r>
      <w:r w:rsidRPr="00EB1293">
        <w:rPr>
          <w:rStyle w:val="StyleUnderline"/>
        </w:rPr>
        <w:t>There is no shortage of worthy reform efforts</w:t>
      </w:r>
      <w:r w:rsidRPr="00AC4D45">
        <w:rPr>
          <w:rFonts w:asciiTheme="majorHAnsi" w:hAnsiTheme="majorHAnsi"/>
          <w:sz w:val="16"/>
        </w:rPr>
        <w:t xml:space="preserve"> and goals. Differences of opinion are inevitable about which reforms are most important and in what order of priority they should be pursued. These debates are worthwhile, but </w:t>
      </w:r>
      <w:r w:rsidRPr="00EB1293">
        <w:rPr>
          <w:rStyle w:val="StyleUnderline"/>
        </w:rPr>
        <w:t xml:space="preserve">it is critical to keep in mind that </w:t>
      </w:r>
      <w:r w:rsidRPr="00EB1293">
        <w:rPr>
          <w:rStyle w:val="StyleUnderline"/>
          <w:highlight w:val="cyan"/>
        </w:rPr>
        <w:t>the question of how we do reform work is even more important than the specific reforms we seek.</w:t>
      </w:r>
      <w:r w:rsidRPr="003F3099">
        <w:rPr>
          <w:rFonts w:asciiTheme="majorHAnsi" w:hAnsiTheme="majorHAnsi"/>
          <w:sz w:val="16"/>
          <w:highlight w:val="cyan"/>
        </w:rPr>
        <w:t xml:space="preserve"> If </w:t>
      </w:r>
      <w:r w:rsidRPr="00EB1293">
        <w:rPr>
          <w:rStyle w:val="StyleUnderline"/>
          <w:highlight w:val="cyan"/>
        </w:rPr>
        <w:t xml:space="preserve">the way we pursue reforms </w:t>
      </w:r>
      <w:r w:rsidRPr="00EB1293">
        <w:rPr>
          <w:rStyle w:val="Emphasis"/>
          <w:highlight w:val="cyan"/>
        </w:rPr>
        <w:t>does not contribute to</w:t>
      </w:r>
      <w:r w:rsidRPr="00EB1293">
        <w:rPr>
          <w:rStyle w:val="Emphasis"/>
        </w:rPr>
        <w:t xml:space="preserve"> the building of </w:t>
      </w:r>
      <w:r w:rsidRPr="00EB1293">
        <w:rPr>
          <w:rStyle w:val="Emphasis"/>
          <w:highlight w:val="cyan"/>
        </w:rPr>
        <w:t>a movement to dismantle</w:t>
      </w:r>
      <w:r w:rsidRPr="00EB1293">
        <w:rPr>
          <w:rStyle w:val="Emphasis"/>
        </w:rPr>
        <w:t xml:space="preserve"> the system of </w:t>
      </w:r>
      <w:r w:rsidRPr="00EB1293">
        <w:rPr>
          <w:rStyle w:val="Emphasis"/>
          <w:highlight w:val="cyan"/>
        </w:rPr>
        <w:t>mass incarceration</w:t>
      </w:r>
      <w:r w:rsidRPr="00AC4D45">
        <w:rPr>
          <w:rFonts w:asciiTheme="majorHAnsi" w:hAnsiTheme="majorHAnsi"/>
          <w:sz w:val="16"/>
        </w:rPr>
        <w:t xml:space="preserve">, and if </w:t>
      </w:r>
      <w:r w:rsidRPr="00EB1293">
        <w:rPr>
          <w:rStyle w:val="Emphasis"/>
        </w:rPr>
        <w:t>our advocacy does not upset the prevailing public consensus that supports the new caste system,</w:t>
      </w:r>
      <w:r w:rsidRPr="00AC4D45">
        <w:rPr>
          <w:rFonts w:asciiTheme="majorHAnsi" w:hAnsiTheme="majorHAnsi"/>
          <w:sz w:val="16"/>
        </w:rPr>
        <w:t xml:space="preserve"> </w:t>
      </w:r>
      <w:r w:rsidRPr="00EB1293">
        <w:rPr>
          <w:rStyle w:val="StyleUnderline"/>
          <w:highlight w:val="cyan"/>
        </w:rPr>
        <w:lastRenderedPageBreak/>
        <w:t>none of the reforms</w:t>
      </w:r>
      <w:r w:rsidRPr="00EB1293">
        <w:rPr>
          <w:rStyle w:val="StyleUnderline"/>
        </w:rPr>
        <w:t xml:space="preserve">, even if won, </w:t>
      </w:r>
      <w:r w:rsidRPr="00EB1293">
        <w:rPr>
          <w:rStyle w:val="StyleUnderline"/>
          <w:highlight w:val="cyan"/>
        </w:rPr>
        <w:t>will successfully disrupt the nation’s racial equilibrium</w:t>
      </w:r>
      <w:r w:rsidRPr="003F3099">
        <w:rPr>
          <w:rFonts w:asciiTheme="majorHAnsi" w:hAnsiTheme="majorHAnsi"/>
          <w:sz w:val="16"/>
          <w:highlight w:val="cyan"/>
        </w:rPr>
        <w:t xml:space="preserve">. </w:t>
      </w:r>
      <w:r w:rsidRPr="00EB1293">
        <w:rPr>
          <w:rStyle w:val="Emphasis"/>
          <w:highlight w:val="cyan"/>
        </w:rPr>
        <w:t>Challenges to the system will be easily absorbed</w:t>
      </w:r>
      <w:r w:rsidRPr="00EB1293">
        <w:rPr>
          <w:rStyle w:val="Emphasis"/>
        </w:rPr>
        <w:t xml:space="preserve"> or deflected, </w:t>
      </w:r>
      <w:r w:rsidRPr="00EB1293">
        <w:rPr>
          <w:rStyle w:val="Emphasis"/>
          <w:highlight w:val="cyan"/>
        </w:rPr>
        <w:t>and the accommodations</w:t>
      </w:r>
      <w:r w:rsidRPr="00EB1293">
        <w:rPr>
          <w:rStyle w:val="Emphasis"/>
        </w:rPr>
        <w:t xml:space="preserve"> made </w:t>
      </w:r>
      <w:r w:rsidRPr="00EB1293">
        <w:rPr>
          <w:rStyle w:val="Emphasis"/>
          <w:highlight w:val="cyan"/>
        </w:rPr>
        <w:t>will</w:t>
      </w:r>
      <w:r w:rsidRPr="00EB1293">
        <w:rPr>
          <w:rStyle w:val="Emphasis"/>
        </w:rPr>
        <w:t xml:space="preserve"> serve primarily to </w:t>
      </w:r>
      <w:r w:rsidRPr="00EB1293">
        <w:rPr>
          <w:rStyle w:val="Emphasis"/>
          <w:highlight w:val="cyan"/>
        </w:rPr>
        <w:t>legitimate the system, not undermine it. We run the risk of winning isolated battles but losing the larger war.</w:t>
      </w:r>
    </w:p>
    <w:p w:rsidR="00962BAE" w:rsidRPr="003962B8" w:rsidRDefault="00962BAE" w:rsidP="00962BAE"/>
    <w:p w:rsidR="00D82802" w:rsidRDefault="00D82802" w:rsidP="00C9547D">
      <w:pPr>
        <w:pStyle w:val="Heading3"/>
      </w:pPr>
      <w:r>
        <w:lastRenderedPageBreak/>
        <w:t>Impacts</w:t>
      </w:r>
    </w:p>
    <w:p w:rsidR="00D82802" w:rsidRDefault="00D82802" w:rsidP="00D82802">
      <w:pPr>
        <w:pStyle w:val="Heading4"/>
      </w:pPr>
      <w:r w:rsidRPr="00194FF9">
        <w:t xml:space="preserve">Combating Racism </w:t>
      </w:r>
      <w:r>
        <w:t>a</w:t>
      </w:r>
      <w:r w:rsidRPr="00194FF9">
        <w:t xml:space="preserve">ddresses </w:t>
      </w:r>
      <w:r>
        <w:t>the root cause for nuclear war-</w:t>
      </w:r>
    </w:p>
    <w:p w:rsidR="00D82802" w:rsidRPr="00450835" w:rsidRDefault="00D82802" w:rsidP="00D82802">
      <w:pPr>
        <w:rPr>
          <w:color w:val="000000"/>
          <w:szCs w:val="18"/>
        </w:rPr>
      </w:pPr>
      <w:proofErr w:type="spellStart"/>
      <w:r w:rsidRPr="00450835">
        <w:rPr>
          <w:b/>
          <w:color w:val="000000"/>
          <w:u w:val="single"/>
        </w:rPr>
        <w:t>LaBalme</w:t>
      </w:r>
      <w:proofErr w:type="spellEnd"/>
      <w:r w:rsidRPr="00450835">
        <w:rPr>
          <w:b/>
          <w:color w:val="000000"/>
          <w:u w:val="single"/>
        </w:rPr>
        <w:t xml:space="preserve">   2002</w:t>
      </w:r>
      <w:r w:rsidRPr="00450835">
        <w:rPr>
          <w:color w:val="000000"/>
        </w:rPr>
        <w:t xml:space="preserve"> </w:t>
      </w:r>
      <w:r w:rsidRPr="00450835">
        <w:rPr>
          <w:color w:val="000000"/>
          <w:szCs w:val="18"/>
        </w:rPr>
        <w:t>(</w:t>
      </w:r>
      <w:hyperlink r:id="rId40" w:history="1">
        <w:r w:rsidRPr="00450835">
          <w:rPr>
            <w:rStyle w:val="Hyperlink"/>
            <w:color w:val="000000"/>
            <w:szCs w:val="18"/>
          </w:rPr>
          <w:t>www.activism.net/peace/nvcdh/discrimination.shtml</w:t>
        </w:r>
      </w:hyperlink>
      <w:r w:rsidRPr="00450835">
        <w:rPr>
          <w:color w:val="000000"/>
          <w:szCs w:val="18"/>
        </w:rPr>
        <w:t xml:space="preserve">) </w:t>
      </w:r>
    </w:p>
    <w:p w:rsidR="00D82802" w:rsidRPr="00450835" w:rsidRDefault="00D82802" w:rsidP="00D82802">
      <w:pPr>
        <w:rPr>
          <w:color w:val="000000"/>
          <w:sz w:val="14"/>
          <w:szCs w:val="14"/>
        </w:rPr>
      </w:pPr>
      <w:r w:rsidRPr="00450835">
        <w:rPr>
          <w:color w:val="000000"/>
          <w:szCs w:val="16"/>
        </w:rPr>
        <w:t xml:space="preserve">In this action, </w:t>
      </w:r>
      <w:r w:rsidRPr="00450835">
        <w:rPr>
          <w:color w:val="000000"/>
          <w:highlight w:val="yellow"/>
          <w:u w:val="single"/>
        </w:rPr>
        <w:t>our struggle is</w:t>
      </w:r>
      <w:r w:rsidRPr="00450835">
        <w:rPr>
          <w:color w:val="000000"/>
          <w:szCs w:val="16"/>
        </w:rPr>
        <w:t xml:space="preserve"> not only against missiles and bombs, but </w:t>
      </w:r>
      <w:r w:rsidRPr="00450835">
        <w:rPr>
          <w:color w:val="000000"/>
          <w:highlight w:val="yellow"/>
          <w:u w:val="single"/>
        </w:rPr>
        <w:t>against</w:t>
      </w:r>
      <w:r w:rsidRPr="00450835">
        <w:rPr>
          <w:color w:val="000000"/>
          <w:u w:val="single"/>
        </w:rPr>
        <w:t xml:space="preserve"> </w:t>
      </w:r>
      <w:r w:rsidRPr="00450835">
        <w:rPr>
          <w:color w:val="000000"/>
          <w:szCs w:val="16"/>
        </w:rPr>
        <w:t>the system of power they defend</w:t>
      </w:r>
      <w:r w:rsidRPr="00450835">
        <w:rPr>
          <w:color w:val="000000"/>
          <w:u w:val="single"/>
        </w:rPr>
        <w:t xml:space="preserve">: </w:t>
      </w:r>
      <w:r w:rsidRPr="00450835">
        <w:rPr>
          <w:color w:val="000000"/>
          <w:highlight w:val="yellow"/>
          <w:u w:val="single"/>
        </w:rPr>
        <w:t>a system based on domination, on the belief that some people have more value than others, and therefore have the right to control others, to exploit them so that they can lead better lives than those they oppress</w:t>
      </w:r>
      <w:r w:rsidRPr="00450835">
        <w:rPr>
          <w:color w:val="000000"/>
          <w:szCs w:val="16"/>
          <w:highlight w:val="yellow"/>
        </w:rPr>
        <w:t xml:space="preserve">.  </w:t>
      </w:r>
      <w:r w:rsidRPr="00450835">
        <w:rPr>
          <w:color w:val="000000"/>
          <w:highlight w:val="yellow"/>
          <w:u w:val="single"/>
        </w:rPr>
        <w:t>We say that all people have value</w:t>
      </w:r>
      <w:r w:rsidRPr="00450835">
        <w:rPr>
          <w:color w:val="000000"/>
          <w:sz w:val="14"/>
          <w:szCs w:val="14"/>
        </w:rPr>
        <w:t>. No person, no group, has the right to wield power over the decisions and resources of others. The structure of our organizations and the processes we use among ourselves are our best attempt to live our belief in self-determination. Besides working against discrimination of all kinds among ourselves, we must try to understand how such discrimination supports the system which produces nuclear weapons. For some people who come to this action, the overriding issue is the struggle to prevent nuclear destruction. For others, that struggle is not separate from the struggles against racism, sexism, classism, and the oppression of groups of people because of their sexual orientation, religion, age, physical (</w:t>
      </w:r>
      <w:proofErr w:type="gramStart"/>
      <w:r w:rsidRPr="00450835">
        <w:rPr>
          <w:color w:val="000000"/>
          <w:sz w:val="14"/>
          <w:szCs w:val="14"/>
        </w:rPr>
        <w:t>dis)ability</w:t>
      </w:r>
      <w:proofErr w:type="gramEnd"/>
      <w:r w:rsidRPr="00450835">
        <w:rPr>
          <w:color w:val="000000"/>
          <w:sz w:val="14"/>
          <w:szCs w:val="14"/>
        </w:rPr>
        <w:t xml:space="preserve">, appearance, or life history. Understood this way, it is clear that nuclear weapons are already killing people, forcing them to lead lives of difficulty and struggle. Nuclear war has already begun, and it claims its victims disproportionately from native peoples, the Third World, women, and those who are economically vulnerable because of the history of oppression.  </w:t>
      </w:r>
      <w:r w:rsidRPr="00450835">
        <w:rPr>
          <w:color w:val="000000"/>
          <w:u w:val="single"/>
        </w:rPr>
        <w:t xml:space="preserve">All oppressions are interlocking. </w:t>
      </w:r>
      <w:r w:rsidRPr="00450835">
        <w:rPr>
          <w:color w:val="000000"/>
          <w:highlight w:val="yellow"/>
          <w:u w:val="single"/>
        </w:rPr>
        <w:t>We separate racism, classism, etc. in order to discuss them, not to imply that any form of oppression works in isolation. We know that to work against any one of these is not just to try to stop something negative, but to build a positive vision</w:t>
      </w:r>
      <w:r w:rsidRPr="00450835">
        <w:rPr>
          <w:color w:val="000000"/>
          <w:szCs w:val="16"/>
          <w:highlight w:val="yellow"/>
        </w:rPr>
        <w:t>.</w:t>
      </w:r>
      <w:r w:rsidRPr="00450835">
        <w:rPr>
          <w:color w:val="000000"/>
          <w:szCs w:val="20"/>
        </w:rPr>
        <w:t xml:space="preserve"> </w:t>
      </w:r>
      <w:r w:rsidRPr="00450835">
        <w:rPr>
          <w:color w:val="000000"/>
          <w:sz w:val="14"/>
          <w:szCs w:val="14"/>
        </w:rPr>
        <w:t xml:space="preserve">Many in the movement call this larger goal feminism. Calling our process "feminist process" does not mean that women dominate or exclude men; on the contrary, it challenges </w:t>
      </w:r>
      <w:r w:rsidRPr="00450835">
        <w:rPr>
          <w:color w:val="000000"/>
          <w:sz w:val="14"/>
          <w:szCs w:val="14"/>
          <w:u w:val="single"/>
        </w:rPr>
        <w:t>all</w:t>
      </w:r>
      <w:r w:rsidRPr="00450835">
        <w:rPr>
          <w:color w:val="000000"/>
          <w:sz w:val="14"/>
          <w:szCs w:val="14"/>
        </w:rPr>
        <w:t xml:space="preserve"> systems of domination. The term recognizes the historical importance of the feminist movement in insisting that nonviolence begins at home, in the ways we treat each other. In a sexist or patriarchal society, women are relegated to limited roles and valued primarily for their sexual and reproductive functions, while men are seen as the central makers of culture, the primary actors in history. Patriarchy is enforced by the language and images of our culture; by keeping women in the lowest paying and lowest status jobs, and by violence against women in the home and on the streets. Women are portrayed by the media as objects to be violated; 50% of women are battered by men in their lives, 75% are sexually assaulted. The sexist splitting of humanity which turns women into others, lesser beings whose purpose is to serve men, is the same split which allows us to see our enemies as non-human, fair game for any means of destruction or cruelty. In war, the victors frequently rape the women of the conquered peoples. Our country's foreign policy often seems directed by teenage boys </w:t>
      </w:r>
      <w:proofErr w:type="spellStart"/>
      <w:r w:rsidRPr="00450835">
        <w:rPr>
          <w:color w:val="000000"/>
          <w:sz w:val="14"/>
          <w:szCs w:val="14"/>
        </w:rPr>
        <w:t>desparately</w:t>
      </w:r>
      <w:proofErr w:type="spellEnd"/>
      <w:r w:rsidRPr="00450835">
        <w:rPr>
          <w:color w:val="000000"/>
          <w:sz w:val="14"/>
          <w:szCs w:val="14"/>
        </w:rPr>
        <w:t xml:space="preserve"> trying to live up to stereotypes of male toughness, with no regard for the humanity or land of their "enemy." Men are socialized to repress emotions, to ignore their needs to nurture and cherish other people and the earth. Emotions, tender feelings, care for the living, and for those to come are not seen as appropriate concerns of public policy. This makes it possible for policymakers to conceive of nuclear war as "winnable." Similarly</w:t>
      </w:r>
      <w:r w:rsidRPr="00450835">
        <w:rPr>
          <w:color w:val="000000"/>
          <w:sz w:val="14"/>
          <w:szCs w:val="14"/>
          <w:u w:val="single"/>
        </w:rPr>
        <w:t xml:space="preserve">, </w:t>
      </w:r>
      <w:r w:rsidRPr="00224556">
        <w:rPr>
          <w:rStyle w:val="StyleUnderline"/>
          <w:highlight w:val="yellow"/>
        </w:rPr>
        <w:t>racism</w:t>
      </w:r>
      <w:r w:rsidRPr="00450835">
        <w:rPr>
          <w:color w:val="000000"/>
          <w:sz w:val="14"/>
          <w:szCs w:val="14"/>
          <w:u w:val="single"/>
        </w:rPr>
        <w:t>,</w:t>
      </w:r>
      <w:r w:rsidRPr="00450835">
        <w:rPr>
          <w:color w:val="000000"/>
          <w:sz w:val="14"/>
          <w:szCs w:val="14"/>
        </w:rPr>
        <w:t xml:space="preserve"> or the institutionalized devaluation of darker peoples</w:t>
      </w:r>
      <w:r w:rsidRPr="00450835">
        <w:rPr>
          <w:color w:val="000000"/>
          <w:sz w:val="16"/>
          <w:szCs w:val="16"/>
        </w:rPr>
        <w:t>,</w:t>
      </w:r>
      <w:r w:rsidRPr="00450835">
        <w:rPr>
          <w:color w:val="000000"/>
        </w:rPr>
        <w:t xml:space="preserve"> </w:t>
      </w:r>
      <w:r w:rsidRPr="00450835">
        <w:rPr>
          <w:color w:val="000000"/>
          <w:highlight w:val="yellow"/>
          <w:u w:val="single"/>
        </w:rPr>
        <w:t>supports both the idea and the practice of the military and the production of nuclear weapons</w:t>
      </w:r>
      <w:r w:rsidRPr="00450835">
        <w:rPr>
          <w:color w:val="000000"/>
          <w:highlight w:val="yellow"/>
        </w:rPr>
        <w:t>.</w:t>
      </w:r>
      <w:r w:rsidRPr="00450835">
        <w:rPr>
          <w:color w:val="000000"/>
        </w:rPr>
        <w:t xml:space="preserve"> </w:t>
      </w:r>
      <w:r w:rsidRPr="00450835">
        <w:rPr>
          <w:color w:val="000000"/>
          <w:u w:val="single"/>
        </w:rPr>
        <w:t xml:space="preserve">Racism operates as a system of divide and conquer. It helps to perpetuate a system in which some people consistently are "haves" and others are "have </w:t>
      </w:r>
      <w:proofErr w:type="spellStart"/>
      <w:r w:rsidRPr="00450835">
        <w:rPr>
          <w:color w:val="000000"/>
          <w:u w:val="single"/>
        </w:rPr>
        <w:t>nots</w:t>
      </w:r>
      <w:proofErr w:type="spellEnd"/>
      <w:r w:rsidRPr="00450835">
        <w:rPr>
          <w:color w:val="000000"/>
          <w:u w:val="single"/>
        </w:rPr>
        <w:t xml:space="preserve">." </w:t>
      </w:r>
      <w:r w:rsidRPr="00450835">
        <w:rPr>
          <w:color w:val="000000"/>
          <w:sz w:val="16"/>
          <w:szCs w:val="16"/>
        </w:rPr>
        <w:t>Racism tries to make white people forget that all people need and are entitled to self-determination, good health care, and challenging work</w:t>
      </w:r>
      <w:r w:rsidRPr="00450835">
        <w:rPr>
          <w:color w:val="000000"/>
          <w:szCs w:val="16"/>
          <w:highlight w:val="yellow"/>
          <w:u w:val="single"/>
        </w:rPr>
        <w:t>.</w:t>
      </w:r>
      <w:r w:rsidRPr="00450835">
        <w:rPr>
          <w:color w:val="000000"/>
          <w:highlight w:val="yellow"/>
          <w:u w:val="single"/>
        </w:rPr>
        <w:t xml:space="preserve"> Racism limits our horizons to what presently exists; it makes us suppose that current injustices are "natural," or it makes those injustices invisible</w:t>
      </w:r>
      <w:r w:rsidRPr="00450835">
        <w:rPr>
          <w:color w:val="000000"/>
          <w:szCs w:val="20"/>
        </w:rPr>
        <w:t xml:space="preserve">. </w:t>
      </w:r>
      <w:r w:rsidRPr="00450835">
        <w:rPr>
          <w:color w:val="000000"/>
          <w:sz w:val="14"/>
          <w:szCs w:val="14"/>
        </w:rPr>
        <w:t xml:space="preserve">For example, most of the uranium used in making nuclear weapons is mined under incredibly hazardous conditions by people of color: Native Americans and black South Africans. Similarly, most radioactive and hazardous waste dumps are located on lands owned or occupied by people of color. If all those people suffering right now from exposure to nuclear materials were white, would nuclear production remain acceptable to the white-dominated power structure? </w:t>
      </w:r>
    </w:p>
    <w:p w:rsidR="00D82802" w:rsidRPr="00450835" w:rsidRDefault="00D82802" w:rsidP="00D82802">
      <w:pPr>
        <w:rPr>
          <w:rStyle w:val="Style13ptBold"/>
          <w:b w:val="0"/>
        </w:rPr>
      </w:pPr>
      <w:r w:rsidRPr="00450835">
        <w:rPr>
          <w:color w:val="000000"/>
          <w:highlight w:val="yellow"/>
          <w:u w:val="single"/>
        </w:rPr>
        <w:t>Racism also underlies the concept of "national security"</w:t>
      </w:r>
      <w:r w:rsidRPr="00450835">
        <w:rPr>
          <w:color w:val="000000"/>
          <w:u w:val="single"/>
        </w:rPr>
        <w:t>: that the U.S. must protect its "interests" in Third World countries through the exercise of military force and economic manipulation</w:t>
      </w:r>
      <w:r w:rsidRPr="00450835">
        <w:rPr>
          <w:color w:val="000000"/>
          <w:sz w:val="14"/>
          <w:szCs w:val="14"/>
        </w:rPr>
        <w:t xml:space="preserve">. In this world-view, the darker peoples of the world are incapable of managing their own affairs and do not have the right to self-determination. Their struggles to democratize their countries and become independent of U.S. military and economic institutions are portrayed as "fanatic," "terrorist," or "Communist." </w:t>
      </w:r>
      <w:r w:rsidRPr="00450835">
        <w:rPr>
          <w:color w:val="000000"/>
          <w:highlight w:val="yellow"/>
          <w:u w:val="single"/>
        </w:rPr>
        <w:t>The greatest danger of nuclear war today lies in the likelihood of superpower intervention in Third World countries, fueled by government appeals to nationalistic and racist interests</w:t>
      </w:r>
      <w:r w:rsidRPr="00450835">
        <w:rPr>
          <w:color w:val="000000"/>
          <w:highlight w:val="yellow"/>
        </w:rPr>
        <w:t>.</w:t>
      </w:r>
      <w:r w:rsidRPr="00450835">
        <w:rPr>
          <w:color w:val="000000"/>
        </w:rPr>
        <w:t xml:space="preserve"> </w:t>
      </w:r>
    </w:p>
    <w:p w:rsidR="00D82802" w:rsidRPr="00D82802" w:rsidRDefault="00D82802" w:rsidP="00D82802"/>
    <w:p w:rsidR="00D70C75" w:rsidRDefault="00D70C75" w:rsidP="001B382E">
      <w:pPr>
        <w:pStyle w:val="Heading2"/>
      </w:pPr>
      <w:r>
        <w:lastRenderedPageBreak/>
        <w:t xml:space="preserve">India </w:t>
      </w:r>
      <w:proofErr w:type="spellStart"/>
      <w:r>
        <w:t>Adv</w:t>
      </w:r>
      <w:proofErr w:type="spellEnd"/>
    </w:p>
    <w:p w:rsidR="00D70C75" w:rsidRDefault="00D70C75" w:rsidP="00D70C75"/>
    <w:p w:rsidR="00D70C75" w:rsidRDefault="00D70C75" w:rsidP="00D70C75">
      <w:pPr>
        <w:pStyle w:val="Heading4"/>
      </w:pPr>
      <w:r>
        <w:t>India expanding use of biometric software now-</w:t>
      </w:r>
    </w:p>
    <w:p w:rsidR="00D70C75" w:rsidRDefault="00D70C75" w:rsidP="00D70C75">
      <w:r w:rsidRPr="00D70C75">
        <w:rPr>
          <w:rStyle w:val="Style13ptBold"/>
        </w:rPr>
        <w:t>Gonzalez, ’14</w:t>
      </w:r>
      <w:r>
        <w:t>.  Deborah, author for Elsevier, Oct.9, 2014.“Amid rampant data breaches and hacks, biometrics takes off.”</w:t>
      </w:r>
      <w:r>
        <w:br/>
      </w:r>
      <w:r w:rsidRPr="00D70C75">
        <w:t>http://www.elsevier.com/connect/amid-rampant-data-breaches-and-hacks-biometrics-takes-off</w:t>
      </w:r>
    </w:p>
    <w:p w:rsidR="00D70C75" w:rsidRDefault="00D70C75" w:rsidP="00D70C75">
      <w:pPr>
        <w:rPr>
          <w:rStyle w:val="StyleUnderline"/>
        </w:rPr>
      </w:pPr>
      <w:r w:rsidRPr="00D70C75">
        <w:rPr>
          <w:sz w:val="10"/>
        </w:rPr>
        <w:t xml:space="preserve">Privacy advocates do recognize security benefits of some of the biometric technologies but caution and urge their developers and users to apply them responsibly and with transparency. So since there are no laws, can the industry agree on some voluntary guidelines or best practices, like posting notices if facial recognition technology is being used in an event? What triggered this particular concern was a recent Super Bowl game where attendees were facially scanned without their knowledge by law enforcement. After the fact, individuals understood the possible benefit of identifying criminals, but they felt their privacy was violated because they were not told and did not give their </w:t>
      </w:r>
      <w:proofErr w:type="spellStart"/>
      <w:r w:rsidRPr="00D70C75">
        <w:rPr>
          <w:sz w:val="10"/>
        </w:rPr>
        <w:t>consent.Another</w:t>
      </w:r>
      <w:proofErr w:type="spellEnd"/>
      <w:r w:rsidRPr="00D70C75">
        <w:rPr>
          <w:sz w:val="10"/>
        </w:rPr>
        <w:t xml:space="preserve"> concern that gets raised is that these biometrics are stored in a database, so all the information system security concerns are still there. Also, if a regular database of passwords gets hacked, you can change the password, but if a biometrics database gets hacked, you can't change your </w:t>
      </w:r>
      <w:proofErr w:type="spellStart"/>
      <w:r w:rsidRPr="00D70C75">
        <w:rPr>
          <w:sz w:val="10"/>
        </w:rPr>
        <w:t>face.The</w:t>
      </w:r>
      <w:proofErr w:type="spellEnd"/>
      <w:r w:rsidRPr="00D70C75">
        <w:rPr>
          <w:sz w:val="10"/>
        </w:rPr>
        <w:t xml:space="preserve"> use of biometric data that has been collected also raises the question of what the data will be used for</w:t>
      </w:r>
      <w:r w:rsidRPr="00D70C75">
        <w:rPr>
          <w:rStyle w:val="StyleUnderline"/>
          <w:highlight w:val="yellow"/>
        </w:rPr>
        <w:t xml:space="preserve">. India is being watched for one of the most ambitious biometrics data collection projects in the world – </w:t>
      </w:r>
      <w:proofErr w:type="spellStart"/>
      <w:r w:rsidRPr="00D70C75">
        <w:rPr>
          <w:rStyle w:val="StyleUnderline"/>
          <w:highlight w:val="yellow"/>
        </w:rPr>
        <w:t>Aadhaar</w:t>
      </w:r>
      <w:proofErr w:type="spellEnd"/>
      <w:r w:rsidRPr="00D70C75">
        <w:rPr>
          <w:rStyle w:val="StyleUnderline"/>
          <w:highlight w:val="yellow"/>
        </w:rPr>
        <w:t>. With over a billion people</w:t>
      </w:r>
      <w:r w:rsidRPr="00D70C75">
        <w:rPr>
          <w:sz w:val="10"/>
        </w:rPr>
        <w:t xml:space="preserve">, most of whom are poor and undocumented, </w:t>
      </w:r>
      <w:r w:rsidRPr="00D70C75">
        <w:rPr>
          <w:rStyle w:val="StyleUnderline"/>
          <w:highlight w:val="yellow"/>
        </w:rPr>
        <w:t>the Indian government thinks biometrics could be the answer to identifying their own population and improving government services</w:t>
      </w:r>
      <w:r w:rsidRPr="00D70C75">
        <w:rPr>
          <w:sz w:val="10"/>
        </w:rPr>
        <w:t xml:space="preserve">. The </w:t>
      </w:r>
      <w:proofErr w:type="spellStart"/>
      <w:r w:rsidRPr="00D70C75">
        <w:rPr>
          <w:sz w:val="10"/>
        </w:rPr>
        <w:t>Aadhaar</w:t>
      </w:r>
      <w:proofErr w:type="spellEnd"/>
      <w:r w:rsidRPr="00D70C75">
        <w:rPr>
          <w:sz w:val="10"/>
        </w:rPr>
        <w:t xml:space="preserve"> database has collected fingerprints, iris scans, and photos of over 500 million Indian citizens so far, who receive in exchange a 12-digit national ID number. But </w:t>
      </w:r>
      <w:r w:rsidRPr="00D70C75">
        <w:rPr>
          <w:rStyle w:val="StyleUnderline"/>
        </w:rPr>
        <w:t xml:space="preserve">human rights activists in India and abroad fear that the data will be used to marginalize even more the poorer classes, demonstrating a level of mistrust not necessarily of the technology but of the government entity using it. </w:t>
      </w:r>
    </w:p>
    <w:p w:rsidR="00D70C75" w:rsidRDefault="00D70C75" w:rsidP="00D70C75">
      <w:pPr>
        <w:pStyle w:val="Heading4"/>
      </w:pPr>
      <w:r>
        <w:t>US action key to dissuading India from using monitoring technology-</w:t>
      </w:r>
    </w:p>
    <w:p w:rsidR="00D70C75" w:rsidRDefault="00D70C75" w:rsidP="00D70C75">
      <w:r w:rsidRPr="00D70C75">
        <w:rPr>
          <w:rStyle w:val="Style13ptBold"/>
        </w:rPr>
        <w:t>Hayes, ’15</w:t>
      </w:r>
      <w:r>
        <w:t xml:space="preserve">.  Lisa, Center for Democracy and Technology, 1/20.  “Digital India’s Impact on Privacy: </w:t>
      </w:r>
      <w:proofErr w:type="spellStart"/>
      <w:r>
        <w:t>Aadhaar</w:t>
      </w:r>
      <w:proofErr w:type="spellEnd"/>
      <w:r>
        <w:t xml:space="preserve"> numbers, biometrics, and more.”</w:t>
      </w:r>
      <w:r>
        <w:br/>
      </w:r>
      <w:r w:rsidRPr="00D70C75">
        <w:t>https://cdt.org/blog/digital-indias-impact-on-privacy-aadhaar-numbers-biometrics-and-more/</w:t>
      </w:r>
    </w:p>
    <w:p w:rsidR="00D70C75" w:rsidRPr="00D70C75" w:rsidRDefault="00D70C75" w:rsidP="00D70C75">
      <w:pPr>
        <w:rPr>
          <w:sz w:val="10"/>
        </w:rPr>
      </w:pPr>
      <w:r w:rsidRPr="00D70C75">
        <w:rPr>
          <w:sz w:val="10"/>
        </w:rPr>
        <w:t xml:space="preserve">Last week, </w:t>
      </w:r>
      <w:r w:rsidRPr="00D70C75">
        <w:rPr>
          <w:rStyle w:val="StyleUnderline"/>
          <w:highlight w:val="yellow"/>
        </w:rPr>
        <w:t>the State Department hosted a meeting of the India-U.S. Information and Communications Technologies Working Group, bringing together government, industry, and civil society</w:t>
      </w:r>
      <w:r w:rsidRPr="00D70C75">
        <w:rPr>
          <w:sz w:val="10"/>
        </w:rPr>
        <w:t xml:space="preserve"> for thoughtful discussion about ICT issues between each country. </w:t>
      </w:r>
      <w:r w:rsidRPr="00D70C75">
        <w:rPr>
          <w:rStyle w:val="StyleUnderline"/>
          <w:highlight w:val="yellow"/>
        </w:rPr>
        <w:t>Much of the discussion focused on the Indian government’s “Digital India” initiative to promote universal connectivity</w:t>
      </w:r>
      <w:r w:rsidRPr="00D70C75">
        <w:rPr>
          <w:sz w:val="10"/>
        </w:rPr>
        <w:t xml:space="preserve">, with the goal of providing every citizen with broadband connection by December 2016. In furtherance of this plan, the government is building a massive optical fiber network throughout the country, and creating 250,000 computer service centers to provide high-speed access to residents in rural areas. As part of Digital India’s goal of providing government services to every individual, however, the government envisions a “cradle-to-grave digital identity” that is unique, lifelong, and authenticable. </w:t>
      </w:r>
      <w:r w:rsidRPr="00D70C75">
        <w:rPr>
          <w:rStyle w:val="StyleUnderline"/>
          <w:highlight w:val="yellow"/>
        </w:rPr>
        <w:t xml:space="preserve">To accomplish this, the government plans to draw on the </w:t>
      </w:r>
      <w:proofErr w:type="spellStart"/>
      <w:r w:rsidRPr="00D70C75">
        <w:rPr>
          <w:rStyle w:val="StyleUnderline"/>
          <w:highlight w:val="yellow"/>
        </w:rPr>
        <w:t>Aadhaar</w:t>
      </w:r>
      <w:proofErr w:type="spellEnd"/>
      <w:r w:rsidRPr="00D70C75">
        <w:rPr>
          <w:rStyle w:val="StyleUnderline"/>
          <w:highlight w:val="yellow"/>
        </w:rPr>
        <w:t xml:space="preserve"> program, a controversial unique identification system that has led the Indian government to create the world’s largest biometric database</w:t>
      </w:r>
      <w:r w:rsidRPr="00D70C75">
        <w:rPr>
          <w:sz w:val="10"/>
        </w:rPr>
        <w:t xml:space="preserve">. Using </w:t>
      </w:r>
      <w:proofErr w:type="spellStart"/>
      <w:r w:rsidRPr="00D70C75">
        <w:rPr>
          <w:sz w:val="10"/>
        </w:rPr>
        <w:t>Aadhaar</w:t>
      </w:r>
      <w:proofErr w:type="spellEnd"/>
      <w:r w:rsidRPr="00D70C75">
        <w:rPr>
          <w:sz w:val="10"/>
        </w:rPr>
        <w:t xml:space="preserve"> numbers, the government hopes to digitally link every person in India to the Internet with a unique 12 digit identifier, to allow them to securely access cutting-edge tools such as digital welfare benefits and online medical services. Digital India brings some clear benefits to the country and people: universal connectivity is an outstanding goal for individuals and industry alike. Technology can be a powerful, life-changing tool and we applaud the government’s efforts to ensure that people in rural areas have secure, high-speed access for education, commerce, health, and access to the global flow of ideas and information. However, linking this access to the </w:t>
      </w:r>
      <w:proofErr w:type="spellStart"/>
      <w:r w:rsidRPr="00D70C75">
        <w:rPr>
          <w:sz w:val="10"/>
        </w:rPr>
        <w:t>Aadhaar</w:t>
      </w:r>
      <w:proofErr w:type="spellEnd"/>
      <w:r w:rsidRPr="00D70C75">
        <w:rPr>
          <w:sz w:val="10"/>
        </w:rPr>
        <w:t xml:space="preserve"> number brings with it significant risks. In return for secure online access to government services, citizens of India are being asked to give up vast amounts of personal information. In addition to collecting a name, birth date, and address from each participant, the government is collecting biometric information by using iris and fingerprint scanners before assigning each person his or her </w:t>
      </w:r>
      <w:proofErr w:type="spellStart"/>
      <w:r w:rsidRPr="00D70C75">
        <w:rPr>
          <w:sz w:val="10"/>
        </w:rPr>
        <w:t>Aadhaar</w:t>
      </w:r>
      <w:proofErr w:type="spellEnd"/>
      <w:r w:rsidRPr="00D70C75">
        <w:rPr>
          <w:sz w:val="10"/>
        </w:rPr>
        <w:t xml:space="preserve"> number. </w:t>
      </w:r>
      <w:r w:rsidRPr="00D70C75">
        <w:rPr>
          <w:rStyle w:val="StyleUnderline"/>
          <w:highlight w:val="yellow"/>
        </w:rPr>
        <w:t>This is the first time that sensitive biometric information has ever been collected on such a broad scale</w:t>
      </w:r>
      <w:r w:rsidRPr="00D70C75">
        <w:rPr>
          <w:sz w:val="10"/>
        </w:rPr>
        <w:t xml:space="preserve">. Already, widespread data integrity issues have arisen with the storage of the </w:t>
      </w:r>
      <w:proofErr w:type="spellStart"/>
      <w:r w:rsidRPr="00D70C75">
        <w:rPr>
          <w:sz w:val="10"/>
        </w:rPr>
        <w:t>Aadhaar</w:t>
      </w:r>
      <w:proofErr w:type="spellEnd"/>
      <w:r w:rsidRPr="00D70C75">
        <w:rPr>
          <w:sz w:val="10"/>
        </w:rPr>
        <w:t xml:space="preserve"> data from the time of collection. How this information is protected, what is done with the data, who has access to the data, and how it will be shared between government agencies remain troubling questions in a shifting legal landscape, without further legislative guidance. It is also not clear how the Digital India plan conforms with the 2013 ruling from the Supreme Court of India that no one should be required to obtain an </w:t>
      </w:r>
      <w:proofErr w:type="spellStart"/>
      <w:r w:rsidRPr="00D70C75">
        <w:rPr>
          <w:sz w:val="10"/>
        </w:rPr>
        <w:t>Aadhaar</w:t>
      </w:r>
      <w:proofErr w:type="spellEnd"/>
      <w:r w:rsidRPr="00D70C75">
        <w:rPr>
          <w:sz w:val="10"/>
        </w:rPr>
        <w:t xml:space="preserve"> card in order to access government services. Moreover, India has been unapologetic about its existing surveillance programs. Advocates have raised significant privacy and free expression concerns with the authority the government claims to conduct surveillance, and in 2013 the government granted itself even broader latitude to monitor citizens in a process that lacked the opportunity for open public debate or parliamentary approval. While governments have legitimate national security concerns, increased security must not come at the cost of fundamental human rights. And given the extreme sensitivities of biometric identification data, and continued concerns over potential government misuse of individuals’ unique identifiers, it’s essential that India establish far greater protections for the digital identities and privacy of all of its citizens. Last week’s ICT Working Group meetings culminated in an agreement between the US and India to collaborate on implementing the Digital India initiative. President Obama is traveling to India later this month to join Prime Minister Narendra Modi in the celebration of India’s Republic Day, honoring the Indian constitution. </w:t>
      </w:r>
      <w:r w:rsidRPr="00D70C75">
        <w:rPr>
          <w:rStyle w:val="StyleUnderline"/>
          <w:highlight w:val="yellow"/>
        </w:rPr>
        <w:t>The President should take this opportunity to raise these critical privacy and free expression issues</w:t>
      </w:r>
      <w:r w:rsidRPr="00D70C75">
        <w:rPr>
          <w:sz w:val="10"/>
        </w:rPr>
        <w:t xml:space="preserve"> as Digital India marches forward.</w:t>
      </w:r>
    </w:p>
    <w:p w:rsidR="00D70C75" w:rsidRPr="00D70C75" w:rsidRDefault="00D70C75" w:rsidP="00D70C75"/>
    <w:p w:rsidR="0059219F" w:rsidRDefault="0059219F" w:rsidP="001B382E">
      <w:pPr>
        <w:pStyle w:val="Heading2"/>
      </w:pPr>
      <w:r>
        <w:lastRenderedPageBreak/>
        <w:t xml:space="preserve">Data Leaks </w:t>
      </w:r>
      <w:proofErr w:type="spellStart"/>
      <w:r>
        <w:t>Adv</w:t>
      </w:r>
      <w:proofErr w:type="spellEnd"/>
    </w:p>
    <w:p w:rsidR="0059219F" w:rsidRDefault="0059219F" w:rsidP="0059219F">
      <w:pPr>
        <w:pStyle w:val="Heading4"/>
      </w:pPr>
      <w:r>
        <w:t>Absent restrictions- the</w:t>
      </w:r>
      <w:r w:rsidR="00EC306B">
        <w:t xml:space="preserve"> industry faces data leaks.</w:t>
      </w:r>
    </w:p>
    <w:p w:rsidR="00EC306B" w:rsidRDefault="00EC306B" w:rsidP="00EC306B">
      <w:proofErr w:type="spellStart"/>
      <w:r w:rsidRPr="00EC306B">
        <w:rPr>
          <w:rStyle w:val="Style13ptBold"/>
        </w:rPr>
        <w:t>Lumb</w:t>
      </w:r>
      <w:proofErr w:type="spellEnd"/>
      <w:r w:rsidRPr="00EC306B">
        <w:rPr>
          <w:rStyle w:val="Style13ptBold"/>
        </w:rPr>
        <w:t>, ’15</w:t>
      </w:r>
      <w:r>
        <w:t>.  David, Fast Company.com, 1/26.  Tech writer who dabbled in the startup world and once did an investigative article on pizza.  “Is Facial Recognition The Next Privacy Battleground</w:t>
      </w:r>
      <w:proofErr w:type="gramStart"/>
      <w:r>
        <w:t>?.</w:t>
      </w:r>
      <w:proofErr w:type="gramEnd"/>
      <w:r>
        <w:t>” JJZ</w:t>
      </w:r>
      <w:r>
        <w:br/>
      </w:r>
      <w:r w:rsidRPr="00EC306B">
        <w:t>http://www.fastcompany.com/3040375/is-facial-recognition-the-next-privacy-battleground</w:t>
      </w:r>
    </w:p>
    <w:p w:rsidR="00EC306B" w:rsidRPr="00EC306B" w:rsidRDefault="00EC306B" w:rsidP="00EC306B">
      <w:pPr>
        <w:rPr>
          <w:rStyle w:val="StyleUnderline"/>
        </w:rPr>
      </w:pPr>
      <w:r w:rsidRPr="00EC306B">
        <w:rPr>
          <w:sz w:val="12"/>
        </w:rPr>
        <w:t xml:space="preserve">Surprisingly, almost no U.S. airports use facial recognition tech. </w:t>
      </w:r>
      <w:proofErr w:type="spellStart"/>
      <w:r w:rsidRPr="00EC306B">
        <w:rPr>
          <w:sz w:val="12"/>
        </w:rPr>
        <w:t>FaceFirst</w:t>
      </w:r>
      <w:proofErr w:type="spellEnd"/>
      <w:r w:rsidRPr="00EC306B">
        <w:rPr>
          <w:sz w:val="12"/>
        </w:rPr>
        <w:t xml:space="preserve"> has sold its tech to the Panama City airport, among other South American government customers. But </w:t>
      </w:r>
      <w:r w:rsidRPr="00EC306B">
        <w:rPr>
          <w:rStyle w:val="StyleUnderline"/>
        </w:rPr>
        <w:t>to secure a U.S. government contract would require an extremely expensive lobbying campaign</w:t>
      </w:r>
      <w:r w:rsidRPr="00EC306B">
        <w:rPr>
          <w:sz w:val="12"/>
        </w:rPr>
        <w:t xml:space="preserve"> and long negotiations with Homeland Security and the Transportation Security Administration. Panama, Colombia, and Brazil went out of their way to approach </w:t>
      </w:r>
      <w:proofErr w:type="spellStart"/>
      <w:r w:rsidRPr="00EC306B">
        <w:rPr>
          <w:sz w:val="12"/>
        </w:rPr>
        <w:t>FaceFirst</w:t>
      </w:r>
      <w:proofErr w:type="spellEnd"/>
      <w:r w:rsidRPr="00EC306B">
        <w:rPr>
          <w:sz w:val="12"/>
        </w:rPr>
        <w:t xml:space="preserve"> to use their facial recognition systems in bus depots, says </w:t>
      </w:r>
      <w:proofErr w:type="spellStart"/>
      <w:r w:rsidRPr="00EC306B">
        <w:rPr>
          <w:sz w:val="12"/>
        </w:rPr>
        <w:t>Rosenkrantz</w:t>
      </w:r>
      <w:proofErr w:type="spellEnd"/>
      <w:r w:rsidRPr="00EC306B">
        <w:rPr>
          <w:sz w:val="12"/>
        </w:rPr>
        <w:t xml:space="preserve">. </w:t>
      </w:r>
      <w:r w:rsidRPr="00EC306B">
        <w:rPr>
          <w:rStyle w:val="StyleUnderline"/>
          <w:highlight w:val="yellow"/>
        </w:rPr>
        <w:t>The potential for businesses to compile new customer data is too tempting to pass up for long. Facial recognition technology has advanced, and if privacy advocates and businesses don't agree on what precautions to take with all that stored personal data—and the government doesn't step in—some future Target-size leak could spill biometric-linked data that's even more personal and much harder to recover.</w:t>
      </w:r>
    </w:p>
    <w:p w:rsidR="00962BAE" w:rsidRDefault="00962BAE" w:rsidP="00962BAE">
      <w:pPr>
        <w:pStyle w:val="Heading2"/>
      </w:pPr>
      <w:r>
        <w:lastRenderedPageBreak/>
        <w:t>Privacy</w:t>
      </w:r>
    </w:p>
    <w:p w:rsidR="0018077F" w:rsidRDefault="0018077F" w:rsidP="0018077F">
      <w:pPr>
        <w:pStyle w:val="Heading3"/>
      </w:pPr>
      <w:r>
        <w:lastRenderedPageBreak/>
        <w:t>1</w:t>
      </w:r>
      <w:r w:rsidRPr="0018077F">
        <w:rPr>
          <w:vertAlign w:val="superscript"/>
        </w:rPr>
        <w:t>st</w:t>
      </w:r>
      <w:r>
        <w:t xml:space="preserve"> amendment</w:t>
      </w:r>
    </w:p>
    <w:p w:rsidR="0018077F" w:rsidRDefault="0018077F" w:rsidP="0018077F">
      <w:pPr>
        <w:pStyle w:val="Heading4"/>
      </w:pPr>
      <w:r>
        <w:t>FRT violates the first amendment – destroys our right to freedom of anonymous speech.</w:t>
      </w:r>
    </w:p>
    <w:p w:rsidR="0018077F" w:rsidRPr="00507CAA" w:rsidRDefault="0018077F" w:rsidP="0018077F">
      <w:pPr>
        <w:rPr>
          <w:bCs/>
        </w:rPr>
      </w:pPr>
      <w:r>
        <w:rPr>
          <w:rStyle w:val="Style13ptBold"/>
        </w:rPr>
        <w:t xml:space="preserve">Brown 14 </w:t>
      </w:r>
      <w:r>
        <w:rPr>
          <w:rStyle w:val="Style13ptBold"/>
          <w:b w:val="0"/>
        </w:rPr>
        <w:t xml:space="preserve">– Associate Professor of Law, University of Baltimore School of Law. B.A., Cornell; J.D., University of Michigan </w:t>
      </w:r>
      <w:r>
        <w:rPr>
          <w:rStyle w:val="Style13ptBold"/>
          <w:b w:val="0"/>
          <w:sz w:val="22"/>
        </w:rPr>
        <w:t>(Kimberly N, ANONYMITY, FACEPRINTS, AND THE CONSTITUTION, GEO. MASON L. REV. [VOL. 21:2, 2014, http://georgemasonlawreview.org/wp-content/uploads/2014/03/Brown-Website.pdf) NAR</w:t>
      </w:r>
    </w:p>
    <w:p w:rsidR="0018077F" w:rsidRDefault="0018077F" w:rsidP="0018077F">
      <w:pPr>
        <w:rPr>
          <w:sz w:val="16"/>
        </w:rPr>
      </w:pPr>
      <w:r w:rsidRPr="00507CAA">
        <w:rPr>
          <w:sz w:val="16"/>
        </w:rPr>
        <w:t xml:space="preserve">Separately, </w:t>
      </w:r>
      <w:r w:rsidRPr="00507CAA">
        <w:rPr>
          <w:rStyle w:val="StyleUnderline"/>
        </w:rPr>
        <w:t>a line of First Amendment cases confirms that the privacy threat posed by</w:t>
      </w:r>
      <w:r w:rsidRPr="00507CAA">
        <w:rPr>
          <w:sz w:val="16"/>
        </w:rPr>
        <w:t xml:space="preserve"> technologies like </w:t>
      </w:r>
      <w:r w:rsidRPr="00507CAA">
        <w:rPr>
          <w:rStyle w:val="StyleUnderline"/>
        </w:rPr>
        <w:t xml:space="preserve">FRT—the government’s unfettered </w:t>
      </w:r>
      <w:r w:rsidRPr="00507CAA">
        <w:rPr>
          <w:rStyle w:val="Emphasis"/>
        </w:rPr>
        <w:t>identification</w:t>
      </w:r>
      <w:r w:rsidRPr="00507CAA">
        <w:rPr>
          <w:sz w:val="16"/>
        </w:rPr>
        <w:t xml:space="preserve"> and monitoring </w:t>
      </w:r>
      <w:r w:rsidRPr="00507CAA">
        <w:rPr>
          <w:rStyle w:val="StyleUnderline"/>
        </w:rPr>
        <w:t xml:space="preserve">of personal associations, speech, activities, and beliefs, for no justifiable purpose—is one of </w:t>
      </w:r>
      <w:r w:rsidRPr="00507CAA">
        <w:rPr>
          <w:rStyle w:val="Emphasis"/>
        </w:rPr>
        <w:t>constitutional dimension</w:t>
      </w:r>
      <w:r w:rsidRPr="00507CAA">
        <w:rPr>
          <w:rStyle w:val="StyleUnderline"/>
        </w:rPr>
        <w:t xml:space="preserve">. </w:t>
      </w:r>
      <w:r w:rsidRPr="00507CAA">
        <w:rPr>
          <w:sz w:val="16"/>
        </w:rPr>
        <w:t xml:space="preserve">In fact, </w:t>
      </w:r>
      <w:r w:rsidRPr="00507CAA">
        <w:rPr>
          <w:rStyle w:val="StyleUnderline"/>
        </w:rPr>
        <w:t>the Supreme Court has steadfastly protected anonymous speech</w:t>
      </w:r>
      <w:r w:rsidRPr="00507CAA">
        <w:rPr>
          <w:sz w:val="16"/>
        </w:rPr>
        <w:t xml:space="preserve">.336 The Court’s repeated pronouncements that </w:t>
      </w:r>
      <w:r w:rsidRPr="00507CAA">
        <w:rPr>
          <w:rStyle w:val="StyleUnderline"/>
        </w:rPr>
        <w:t>the First Amendment</w:t>
      </w:r>
      <w:r w:rsidRPr="00507CAA">
        <w:rPr>
          <w:sz w:val="16"/>
        </w:rPr>
        <w:t xml:space="preserve">337 </w:t>
      </w:r>
      <w:r w:rsidRPr="00507CAA">
        <w:rPr>
          <w:rStyle w:val="StyleUnderline"/>
        </w:rPr>
        <w:t>safeguards the right of anonymous speech—</w:t>
      </w:r>
      <w:r w:rsidRPr="00507CAA">
        <w:rPr>
          <w:sz w:val="16"/>
        </w:rPr>
        <w:t>that is, the right to distribute written materials without personal identification of the author—largely came about in response to government attempts to mandate disclosures in public writings. 338 In Talley v. California</w:t>
      </w:r>
      <w:proofErr w:type="gramStart"/>
      <w:r w:rsidRPr="00507CAA">
        <w:rPr>
          <w:sz w:val="16"/>
        </w:rPr>
        <w:t>,339</w:t>
      </w:r>
      <w:proofErr w:type="gramEnd"/>
      <w:r w:rsidRPr="00507CAA">
        <w:rPr>
          <w:sz w:val="16"/>
        </w:rPr>
        <w:t xml:space="preserve"> the Court struck down a Los Angeles ordinance restricting the distribution of a handbill “in any place under any circumstances, which does not have printed on the cover . . . the name and address of . . . [t]he person who printed, wrote, compiled or manufactured the same.”340 Finding that the law infringed on freedom of expression, the Court observed that “[</w:t>
      </w:r>
      <w:r w:rsidRPr="00507CAA">
        <w:rPr>
          <w:rStyle w:val="StyleUnderline"/>
        </w:rPr>
        <w:t>a]</w:t>
      </w:r>
      <w:proofErr w:type="spellStart"/>
      <w:r w:rsidRPr="00507CAA">
        <w:rPr>
          <w:rStyle w:val="StyleUnderline"/>
        </w:rPr>
        <w:t>nonymous</w:t>
      </w:r>
      <w:proofErr w:type="spellEnd"/>
      <w:r w:rsidRPr="00507CAA">
        <w:rPr>
          <w:rStyle w:val="StyleUnderline"/>
        </w:rPr>
        <w:t xml:space="preserve"> pamphlets, leaflets, brochures and even books have played an important role in the progress of mankind” by enabling persecuted groups to criticize oppressive practices and other matters of public importance, particularly where the alternative may be not speaking at all.</w:t>
      </w:r>
      <w:r w:rsidRPr="00507CAA">
        <w:rPr>
          <w:sz w:val="16"/>
        </w:rPr>
        <w:t xml:space="preserve">341 The Talley Court342 relied on two cases that linked anonymous speech with the ability to freely associate in private. Both involved constitutional challenges343 to laws requiring members of the National Association for the Advancement of Colored People (“NAACP”) to furnish government officials with its member lists. In NAACP v. Alabama ex rel. Patterson, 344 the lower court imposed a $100,000 civil contempt fine after the organization refused to comply with a court order requiring production of its lists.345 The Supreme Court lifted the judgment and fine, holding that “immunity from state scrutiny of membership lists . . . is here so related to the right of the members to pursue their lawful private interests privately” as to be constitutionally protected on privacy and free association grounds.346 Although “association” is not listed among the First Amendment’s enumerated freedoms, the Court declared in Talley that “freedom to engage in association for the advancement of beliefs and ideas is an inseparable aspect of . . . ‘liberty.’”347 In Bates v. City of Little Rock,348 the NAACP’s records custodian was tried, convicted, and fined for refusing to comply with state ordinances requiring that membership lists “be public and subject to the inspection of any interested party at all reasonable business hours.”349 The organization claimed a right on the part of its members to participate in NAACP activities anonymously and “free from any restraints or interference from city or state officials”—a right that it felt “has been recognized as the basic right of every American citizen since the founding of this country.”350 The Supreme Court again struck down the ordinances, asserting that the freedom of speech, a free press, freedom of association, and a right to peaceably assemble are protected “from being stifled by [such] subtle governmental influence” as a requirement to divulge membership lists.351 Over four decades later, </w:t>
      </w:r>
      <w:r w:rsidRPr="00507CAA">
        <w:rPr>
          <w:rStyle w:val="StyleUnderline"/>
        </w:rPr>
        <w:t>the Court in McIntyre v. Ohio Elections Commission characterized anonymous speech as important to the preservation of personal privacy.</w:t>
      </w:r>
      <w:r w:rsidRPr="00507CAA">
        <w:rPr>
          <w:sz w:val="16"/>
        </w:rPr>
        <w:t xml:space="preserve"> 352 In McIntyre, the plaintiff distributed leaflets opposing a school superintendent’s referendum which were anonymously attributed to “CONCERNED PARENTS AND TAX PAYERS.”353 The Ohio Election Commission fined the plaintiff for violating state laws banning the distribution of unsigned leaflets.354 </w:t>
      </w:r>
      <w:r w:rsidRPr="00507CAA">
        <w:rPr>
          <w:rStyle w:val="StyleUnderline"/>
        </w:rPr>
        <w:t xml:space="preserve">The U.S. Supreme Court reversed a lower court ruling </w:t>
      </w:r>
      <w:r w:rsidRPr="00507CAA">
        <w:rPr>
          <w:sz w:val="16"/>
        </w:rPr>
        <w:t xml:space="preserve">upholding the ordinance, </w:t>
      </w:r>
      <w:r w:rsidRPr="00507CAA">
        <w:rPr>
          <w:rStyle w:val="StyleUnderline"/>
        </w:rPr>
        <w:t>explaining that</w:t>
      </w:r>
      <w:r w:rsidRPr="00507CAA">
        <w:rPr>
          <w:sz w:val="16"/>
        </w:rPr>
        <w:t xml:space="preserve"> </w:t>
      </w:r>
      <w:r w:rsidRPr="00507CAA">
        <w:rPr>
          <w:rStyle w:val="StyleUnderline"/>
        </w:rPr>
        <w:t>“an author’s decision to remain anonymous</w:t>
      </w:r>
      <w:r w:rsidRPr="00507CAA">
        <w:rPr>
          <w:sz w:val="16"/>
        </w:rPr>
        <w:t xml:space="preserve"> . . </w:t>
      </w:r>
      <w:r w:rsidRPr="00507CAA">
        <w:rPr>
          <w:rStyle w:val="StyleUnderline"/>
        </w:rPr>
        <w:t>. is an aspect of the freedom of speech protected by the First Amendment</w:t>
      </w:r>
      <w:r w:rsidRPr="00507CAA">
        <w:rPr>
          <w:sz w:val="16"/>
        </w:rPr>
        <w:t>”—even if “[t]he decision in favor of anonymity [is] motivated . . . merely by a desire to preserve as much of one’s privacy as possible.”355 The Court extolled the virtues of anonymity as fostering “[g]</w:t>
      </w:r>
      <w:proofErr w:type="spellStart"/>
      <w:r w:rsidRPr="00507CAA">
        <w:rPr>
          <w:sz w:val="16"/>
        </w:rPr>
        <w:t>reat</w:t>
      </w:r>
      <w:proofErr w:type="spellEnd"/>
      <w:r w:rsidRPr="00507CAA">
        <w:rPr>
          <w:sz w:val="16"/>
        </w:rPr>
        <w:t xml:space="preserve"> works of literature . . . under assumed names,” enabling groups to criticize the government without the threat of persecution, and “</w:t>
      </w:r>
      <w:proofErr w:type="spellStart"/>
      <w:r w:rsidRPr="00507CAA">
        <w:rPr>
          <w:sz w:val="16"/>
        </w:rPr>
        <w:t>provid</w:t>
      </w:r>
      <w:proofErr w:type="spellEnd"/>
      <w:r w:rsidRPr="00507CAA">
        <w:rPr>
          <w:sz w:val="16"/>
        </w:rPr>
        <w:t>[</w:t>
      </w:r>
      <w:proofErr w:type="spellStart"/>
      <w:r w:rsidRPr="00507CAA">
        <w:rPr>
          <w:sz w:val="16"/>
        </w:rPr>
        <w:t>ing</w:t>
      </w:r>
      <w:proofErr w:type="spellEnd"/>
      <w:r w:rsidRPr="00507CAA">
        <w:rPr>
          <w:sz w:val="16"/>
        </w:rPr>
        <w:t>] a way for a writer who may be personally unpopular to ensure that readers will not prejudge her message simply because they do not like its proponent.”356 As “core political speech,” it concluded, “[n]o form of speech is entitled to greater constitutional protection.”357 Justice Stevens went on in his majority opinion to tether anonymity to the purpose behind the Bill of Rights and the First Amendment: “to protect unpopular individuals from retaliation—and their ideas from suppression— at the hand of an intolerant society.”358 “Anonymity,” he explained, “is a shield from the tyranny of the majority.”359 In a concurring opinion, Justice Thomas commented that the Founders’ “practices and beliefs” on the subject “</w:t>
      </w:r>
      <w:proofErr w:type="gramStart"/>
      <w:r w:rsidRPr="00507CAA">
        <w:rPr>
          <w:sz w:val="16"/>
        </w:rPr>
        <w:t>indicate[</w:t>
      </w:r>
      <w:proofErr w:type="gramEnd"/>
      <w:r w:rsidRPr="00507CAA">
        <w:rPr>
          <w:sz w:val="16"/>
        </w:rPr>
        <w:t>] that they believed the freedom of the press to include the right to author anonymous political articles and pamphlets.”360 “That most other Americans shared this understanding,” he added, “is reflected in the Federalists’ hasty retreat before the withering criticism of their assault on the liberty of the press.”361 Justice Scalia dissented, arguing that anonymity “facilitates wrong by eliminating accountability, which is ordinarily [its] very purpose.”362 To treat “all anonymous communication . . . in our society [as] traditionally sacrosanct,” he continued, “</w:t>
      </w:r>
      <w:proofErr w:type="gramStart"/>
      <w:r w:rsidRPr="00507CAA">
        <w:rPr>
          <w:sz w:val="16"/>
        </w:rPr>
        <w:t>seems</w:t>
      </w:r>
      <w:proofErr w:type="gramEnd"/>
      <w:r w:rsidRPr="00507CAA">
        <w:rPr>
          <w:sz w:val="16"/>
        </w:rPr>
        <w:t xml:space="preserve"> to me a distortion of the past that will lead to a coarsening of the future.”363 In Watchtower Bible &amp; Tract </w:t>
      </w:r>
      <w:r w:rsidRPr="00507CAA">
        <w:rPr>
          <w:sz w:val="16"/>
        </w:rPr>
        <w:lastRenderedPageBreak/>
        <w:t>Society of New York, Inc. v. Village of Stratton</w:t>
      </w:r>
      <w:proofErr w:type="gramStart"/>
      <w:r w:rsidRPr="00507CAA">
        <w:rPr>
          <w:sz w:val="16"/>
        </w:rPr>
        <w:t>,364</w:t>
      </w:r>
      <w:proofErr w:type="gramEnd"/>
      <w:r w:rsidRPr="00507CAA">
        <w:rPr>
          <w:sz w:val="16"/>
        </w:rPr>
        <w:t xml:space="preserve"> the Court struck down an ordinance requiring permits for </w:t>
      </w:r>
      <w:proofErr w:type="spellStart"/>
      <w:r w:rsidRPr="00507CAA">
        <w:rPr>
          <w:sz w:val="16"/>
        </w:rPr>
        <w:t>doorto</w:t>
      </w:r>
      <w:proofErr w:type="spellEnd"/>
      <w:r w:rsidRPr="00507CAA">
        <w:rPr>
          <w:sz w:val="16"/>
        </w:rPr>
        <w:t>-door canvassing as a prior restraint on speech but also because the law vitiated the possibility of anonymous speech.365 It characterized the permit requirement as “result[</w:t>
      </w:r>
      <w:proofErr w:type="spellStart"/>
      <w:r w:rsidRPr="00507CAA">
        <w:rPr>
          <w:sz w:val="16"/>
        </w:rPr>
        <w:t>ing</w:t>
      </w:r>
      <w:proofErr w:type="spellEnd"/>
      <w:r w:rsidRPr="00507CAA">
        <w:rPr>
          <w:sz w:val="16"/>
        </w:rPr>
        <w:t xml:space="preserve">] in a surrender of . . . anonymity”—even where “circulators revealed their physical identities”—because “strangers to the resident certainly maintain their anonymity.”366 The Court was thus unmoved by the fact that speakers who ring doorbells necessarily make themselves physically known to their audience, thus revealing themselves to some extent. For the Court, it was the recognition that occurs when a name on a permit is connected to a face which triggered the Constitution’s protection of anonymity. Most recently, a fractured plurality in Doe v. Reed367 upheld a state law compelling public disclosure of the identities of referendum petition signatories while squarely acknowledging the vitality of a First Amendment right to anonymous speech. 368 Significantly, all but one Justice recognized that the government’s ability to correlate identifying information with online data created a First Amendment hazard of unprecedented dimension. Writing for the majority, Chief Justice Roberts found that an individual’s expression of a political view through a signature on a referendum petition implicated a First Amendment right.369 The Court nonetheless held that the state’s interest in preserving the integrity of the electoral process and informing the public about who supports a petition justified the burdens of compelled disclosure.370 Justice Roberts made a point of deeming “significant” the plaintiffs’ argument that, “once on the Internet,” their names and addresses could be matched with other publicly available information about them “in what will effectively become a blueprint for harassment and </w:t>
      </w:r>
      <w:proofErr w:type="spellStart"/>
      <w:r w:rsidRPr="00507CAA">
        <w:rPr>
          <w:sz w:val="16"/>
        </w:rPr>
        <w:t>intim</w:t>
      </w:r>
      <w:proofErr w:type="spellEnd"/>
      <w:r w:rsidRPr="00507CAA">
        <w:rPr>
          <w:sz w:val="16"/>
        </w:rPr>
        <w:t xml:space="preserve"> idation.”371 Because the majority only considered the facial challenge to the law, Justice Roberts found the burdens imposed by “typical referendum petitions” unlike those that the plaintiffs feared.372 Justice Alito wrote separately to emphasize that government access to personal data online gave rise to a strong as-applied challenge based on the “individual . . . right to privacy of belief and association.”373 He considered “breathtaking” the implications of the state’s argument that it has an interest in providing information to the public about supporters of a referendum petition; if true, “the State would be free to require petition signers to disclose all kinds of demographic information, including the signer’s race, religion, political affiliation, sexual orientation, ethnic background, and interest-group memberships.”374 Justice Alito added that the posting of names and addresses online could allow “anyone with access to a computer [to] compile a wealth of information about all of those persons,” with vast potential for use in harassment.375 Justice Thomas dissented on similar grounds, asserting that he would sustain a facial challenge precisely because “[t]he advent of the Internet enables rapid dissemination of the information needed to threaten or harass every referendum signer,” thus “chill[</w:t>
      </w:r>
      <w:proofErr w:type="spellStart"/>
      <w:r w:rsidRPr="00507CAA">
        <w:rPr>
          <w:sz w:val="16"/>
        </w:rPr>
        <w:t>ing</w:t>
      </w:r>
      <w:proofErr w:type="spellEnd"/>
      <w:r w:rsidRPr="00507CAA">
        <w:rPr>
          <w:sz w:val="16"/>
        </w:rPr>
        <w:t>] protected First Amendment activity.”376 Concurring separately, Justice Scalia stood alone in his complete rejection of First Amendment protections for anonymous speech.377 When considered in conjunction with the digital-age Fourth Amendment cases, Doe is remarkable in its recognition of the pressures that modern technology puts on the viability of existing constitutional doctrine relating to individual privacy. Although Jones addressed GPS monitoring under the Fourth Amendment, Justice Sotomayor invoked the First Amendment to emphasize that “[a]</w:t>
      </w:r>
      <w:proofErr w:type="spellStart"/>
      <w:r w:rsidRPr="00507CAA">
        <w:rPr>
          <w:sz w:val="16"/>
        </w:rPr>
        <w:t>wareness</w:t>
      </w:r>
      <w:proofErr w:type="spellEnd"/>
      <w:r w:rsidRPr="00507CAA">
        <w:rPr>
          <w:sz w:val="16"/>
        </w:rPr>
        <w:t xml:space="preserve"> that the Government may be watching chills associational and expressive freedoms,” and that “the Government’s unrestrained power to assemble data that reveal private aspects of identity is susceptible to abuse.”378 When inexpensive technology is paired with massive amounts of readily accessible personal information and “unfettered” government discretion to track individual citizens, she explained, democracy itself suffers.379 </w:t>
      </w:r>
      <w:r w:rsidRPr="00507CAA">
        <w:rPr>
          <w:rStyle w:val="StyleUnderline"/>
        </w:rPr>
        <w:t xml:space="preserve">Although pre-digital-age Fourth Amendment case law appears to paint FRT surveillance into a doctrinal corner, in the right case the Supreme Court may well find </w:t>
      </w:r>
      <w:r w:rsidRPr="00507CAA">
        <w:rPr>
          <w:rStyle w:val="Emphasis"/>
        </w:rPr>
        <w:t xml:space="preserve">constitutional limits on surveillance </w:t>
      </w:r>
      <w:r w:rsidRPr="00507CAA">
        <w:rPr>
          <w:rStyle w:val="StyleUnderline"/>
        </w:rPr>
        <w:t>conducted with cutting-edge technology like FRT and publicly available data.</w:t>
      </w:r>
      <w:r w:rsidRPr="00507CAA">
        <w:rPr>
          <w:sz w:val="16"/>
        </w:rPr>
        <w:t xml:space="preserve"> The next Part offers guidelines derived from the Court’s Fourth and First Amendment jurisprudence which courts and </w:t>
      </w:r>
      <w:r w:rsidRPr="00507CAA">
        <w:rPr>
          <w:rStyle w:val="StyleUnderline"/>
        </w:rPr>
        <w:t>legislators should bear in mind in crafting legal limits on surveillance through technologies like FRT</w:t>
      </w:r>
      <w:r w:rsidRPr="00507CAA">
        <w:rPr>
          <w:sz w:val="16"/>
        </w:rPr>
        <w:t>. 380</w:t>
      </w:r>
    </w:p>
    <w:p w:rsidR="0018077F" w:rsidRPr="005023DC" w:rsidRDefault="0018077F" w:rsidP="0018077F">
      <w:pPr>
        <w:rPr>
          <w:sz w:val="10"/>
        </w:rPr>
      </w:pPr>
    </w:p>
    <w:p w:rsidR="00803E6F" w:rsidRDefault="00803E6F" w:rsidP="004106EC">
      <w:pPr>
        <w:pStyle w:val="Heading3"/>
      </w:pPr>
      <w:r>
        <w:lastRenderedPageBreak/>
        <w:t>4</w:t>
      </w:r>
      <w:r w:rsidRPr="00803E6F">
        <w:rPr>
          <w:vertAlign w:val="superscript"/>
        </w:rPr>
        <w:t>th</w:t>
      </w:r>
      <w:r>
        <w:t xml:space="preserve"> amendment</w:t>
      </w:r>
    </w:p>
    <w:p w:rsidR="00863DA9" w:rsidRDefault="00863DA9" w:rsidP="00863DA9">
      <w:pPr>
        <w:pStyle w:val="Heading4"/>
      </w:pPr>
      <w:r>
        <w:t>It incentivizes officers to ignore probable cause-</w:t>
      </w:r>
    </w:p>
    <w:p w:rsidR="00863DA9" w:rsidRDefault="00863DA9" w:rsidP="00863DA9">
      <w:proofErr w:type="spellStart"/>
      <w:r w:rsidRPr="00126794">
        <w:rPr>
          <w:rStyle w:val="Style13ptBold"/>
        </w:rPr>
        <w:t>Ganeva</w:t>
      </w:r>
      <w:proofErr w:type="spellEnd"/>
      <w:r w:rsidRPr="00126794">
        <w:rPr>
          <w:rStyle w:val="Style13ptBold"/>
        </w:rPr>
        <w:t>, ’11</w:t>
      </w:r>
      <w:r>
        <w:t xml:space="preserve">.  </w:t>
      </w:r>
      <w:proofErr w:type="spellStart"/>
      <w:r>
        <w:t>Tana</w:t>
      </w:r>
      <w:proofErr w:type="spellEnd"/>
      <w:r>
        <w:t>, AlterNet, Aug.30.  “5 unexpected places you can be tracked with facial recognition technology.”</w:t>
      </w:r>
      <w:r w:rsidR="007C0710">
        <w:t xml:space="preserve"> JJZ</w:t>
      </w:r>
      <w:r>
        <w:br/>
      </w:r>
      <w:r w:rsidRPr="00126794">
        <w:t>http://www.alternet.org/story/152231/5_unexpected_places_you_can_be_tracked_with_facial_recognition_technology</w:t>
      </w:r>
    </w:p>
    <w:p w:rsidR="00863DA9" w:rsidRPr="00126794" w:rsidRDefault="00863DA9" w:rsidP="00863DA9">
      <w:pPr>
        <w:rPr>
          <w:sz w:val="8"/>
        </w:rPr>
      </w:pPr>
      <w:r w:rsidRPr="00126794">
        <w:rPr>
          <w:sz w:val="8"/>
        </w:rPr>
        <w:t xml:space="preserve">Earlier this summer Facebook rolled out facial recognition software that identifies users even when they appear in untagged photos. Like every other time the social networking site has introduced a creepy, invasive new feature, they made it the default setting without telling anyone. Once people realized that Facebook was basically harvesting biometric data, the usual uproar over the site's relentless corrosion of privacy ensued. Germany even threatened to sue Facebook for violating German and EU data protection laws and a few other countries are investigating. But facial recognition technology is hardly confined to Facebook -- and unlike the social networking site, </w:t>
      </w:r>
      <w:r w:rsidRPr="00126794">
        <w:rPr>
          <w:rStyle w:val="StyleUnderline"/>
          <w:highlight w:val="yellow"/>
        </w:rPr>
        <w:t>there's no "opt-out" of leaving your house. Post-9/11, many airports and a few cities rushed to install cameras hooked to facial recognition technology,</w:t>
      </w:r>
      <w:r w:rsidRPr="00126794">
        <w:rPr>
          <w:sz w:val="8"/>
        </w:rPr>
        <w:t xml:space="preserve"> a futuristic apparatus that promised to pick out terrorists and criminals from milling crowds by matching their faces to biometric data in large databases. Many programs were abandoned a few years later, when it became clear they accomplished little beyond creeping people out. Boston's Logan Airport scrapped face recognition surveillance after two separate tests showed only a 61.4 percent success rate. When the city of Tampa tried to keep tabs on revelers in the city's night-club district, the sophisticated technology was bested by people wearing masks and flicking off the cameras. Human ingenuity aside, most facial recognition software could also be foiled by eyewear, a bad angle or somebody making a weird face. But nothing drives innovation like the promise of government contracts! </w:t>
      </w:r>
      <w:r w:rsidRPr="00126794">
        <w:rPr>
          <w:rStyle w:val="StyleUnderline"/>
          <w:highlight w:val="yellow"/>
        </w:rPr>
        <w:t>In the past few years, face recognition technology has advanced substantially</w:t>
      </w:r>
      <w:r w:rsidRPr="00126794">
        <w:rPr>
          <w:sz w:val="8"/>
        </w:rPr>
        <w:t xml:space="preserve">, moving from 2-d to 3-d scanning that can capture identifying information about faces even in profile. Another great leap forward, courtesy of </w:t>
      </w:r>
      <w:proofErr w:type="spellStart"/>
      <w:r w:rsidRPr="00126794">
        <w:rPr>
          <w:sz w:val="8"/>
        </w:rPr>
        <w:t>Identex</w:t>
      </w:r>
      <w:proofErr w:type="spellEnd"/>
      <w:r w:rsidRPr="00126794">
        <w:rPr>
          <w:sz w:val="8"/>
        </w:rPr>
        <w:t xml:space="preserve"> (now L-1 Identity Solutions, Inc.), combines geometric face scanning and "</w:t>
      </w:r>
      <w:proofErr w:type="spellStart"/>
      <w:r w:rsidRPr="00126794">
        <w:rPr>
          <w:sz w:val="8"/>
        </w:rPr>
        <w:t>skinprint</w:t>
      </w:r>
      <w:proofErr w:type="spellEnd"/>
      <w:r w:rsidRPr="00126794">
        <w:rPr>
          <w:sz w:val="8"/>
        </w:rPr>
        <w:t>" technology that maps pores, skin texture, scars and other identifying facial marks captured in high-resolution photos</w:t>
      </w:r>
      <w:r w:rsidRPr="00126794">
        <w:rPr>
          <w:rStyle w:val="StyleUnderline"/>
          <w:highlight w:val="yellow"/>
        </w:rPr>
        <w:t>. As face recognition and other biometrics advance, the technology has begun to proliferate in two predictable realms: law enforcement and commerce.</w:t>
      </w:r>
      <w:r w:rsidRPr="00126794">
        <w:rPr>
          <w:sz w:val="8"/>
        </w:rPr>
        <w:t xml:space="preserve"> Here are 5 places besides Facebook you might encounter face recognition and other biometric technology -- not that, for the most part, you would know it if you did. 1. In the fall, </w:t>
      </w:r>
      <w:r w:rsidRPr="00126794">
        <w:rPr>
          <w:rStyle w:val="StyleUnderline"/>
          <w:highlight w:val="yellow"/>
        </w:rPr>
        <w:t>police officers</w:t>
      </w:r>
      <w:r w:rsidRPr="00126794">
        <w:rPr>
          <w:sz w:val="8"/>
        </w:rPr>
        <w:t xml:space="preserve"> from 40 departments will hit the streets armed with the Mobile Offender Recognition and Information System (MORIS) device. The gadget, which attaches to an iPhone, </w:t>
      </w:r>
      <w:r w:rsidRPr="00126794">
        <w:rPr>
          <w:rStyle w:val="StyleUnderline"/>
          <w:highlight w:val="yellow"/>
        </w:rPr>
        <w:t>can take an iris scan from 6 inches away,</w:t>
      </w:r>
      <w:r w:rsidRPr="00126794">
        <w:rPr>
          <w:sz w:val="8"/>
        </w:rPr>
        <w:t xml:space="preserve"> a measure of a person's face from 5 feet away, or electronic fingerprints, according to Computer vision central. </w:t>
      </w:r>
      <w:r w:rsidRPr="00126794">
        <w:rPr>
          <w:rStyle w:val="StyleUnderline"/>
          <w:highlight w:val="yellow"/>
        </w:rPr>
        <w:t>This biometric information can be matched to any database</w:t>
      </w:r>
      <w:r w:rsidRPr="00126794">
        <w:rPr>
          <w:sz w:val="8"/>
        </w:rPr>
        <w:t xml:space="preserve"> of pictures, including, potentially, one of the largest collections of tagged photos in existence: Facebook. </w:t>
      </w:r>
      <w:r w:rsidRPr="00126794">
        <w:rPr>
          <w:rStyle w:val="StyleUnderline"/>
          <w:highlight w:val="yellow"/>
        </w:rPr>
        <w:t>The process is almost instant</w:t>
      </w:r>
      <w:r w:rsidRPr="00126794">
        <w:rPr>
          <w:sz w:val="8"/>
        </w:rPr>
        <w:t xml:space="preserve">, so no time for a suspect to opt out of supplying law enforcement with a record of their biometric data. Lee Tien of the Electronic Frontier Foundation told AlterNet that while it's unclear how individual departments will use the technology, there are two obvious ways it tempts abuse. </w:t>
      </w:r>
      <w:r w:rsidRPr="00126794">
        <w:rPr>
          <w:rStyle w:val="StyleUnderline"/>
          <w:highlight w:val="yellow"/>
        </w:rPr>
        <w:t>Since officers don't have to haul in an unidentified suspect to get their fingerprints, they have more incentive to pull people over, increasing the likelihood of racial profiling</w:t>
      </w:r>
      <w:r w:rsidRPr="00126794">
        <w:rPr>
          <w:sz w:val="8"/>
        </w:rPr>
        <w:t xml:space="preserve">. The second danger lurks in the creation and growth of personal information databases. Biometric information is basically worthless to law enforcement unless, for example, the pattern of someone's iris can be run against a big database full of many people's irises. </w:t>
      </w:r>
    </w:p>
    <w:p w:rsidR="00803E6F" w:rsidRDefault="00803E6F" w:rsidP="00803E6F">
      <w:pPr>
        <w:pStyle w:val="Heading4"/>
      </w:pPr>
      <w:r>
        <w:t xml:space="preserve">Face recognition technology is spreading and constitutes a fundamental speed bump for fourth amendment jurisprudence. </w:t>
      </w:r>
    </w:p>
    <w:p w:rsidR="00803E6F" w:rsidRPr="004908B5" w:rsidRDefault="00803E6F" w:rsidP="00803E6F">
      <w:pPr>
        <w:rPr>
          <w:rStyle w:val="Style13ptBold"/>
          <w:b w:val="0"/>
          <w:sz w:val="22"/>
        </w:rPr>
      </w:pPr>
      <w:proofErr w:type="spellStart"/>
      <w:r>
        <w:rPr>
          <w:rStyle w:val="Style13ptBold"/>
        </w:rPr>
        <w:t>Fretty</w:t>
      </w:r>
      <w:proofErr w:type="spellEnd"/>
      <w:r>
        <w:rPr>
          <w:rStyle w:val="Style13ptBold"/>
        </w:rPr>
        <w:t xml:space="preserve"> 11 </w:t>
      </w:r>
      <w:r>
        <w:rPr>
          <w:rStyle w:val="Style13ptBold"/>
          <w:b w:val="0"/>
        </w:rPr>
        <w:t xml:space="preserve">– Associate at </w:t>
      </w:r>
      <w:proofErr w:type="spellStart"/>
      <w:r>
        <w:rPr>
          <w:rStyle w:val="Style13ptBold"/>
          <w:b w:val="0"/>
        </w:rPr>
        <w:t>Irell</w:t>
      </w:r>
      <w:proofErr w:type="spellEnd"/>
      <w:r>
        <w:rPr>
          <w:rStyle w:val="Style13ptBold"/>
          <w:b w:val="0"/>
        </w:rPr>
        <w:t xml:space="preserve"> &amp; </w:t>
      </w:r>
      <w:proofErr w:type="spellStart"/>
      <w:r>
        <w:rPr>
          <w:rStyle w:val="Style13ptBold"/>
          <w:b w:val="0"/>
        </w:rPr>
        <w:t>Manella</w:t>
      </w:r>
      <w:proofErr w:type="spellEnd"/>
      <w:r>
        <w:rPr>
          <w:rStyle w:val="Style13ptBold"/>
          <w:b w:val="0"/>
        </w:rPr>
        <w:t xml:space="preserve">, LLP, in Los Angeles, California, J.D from UCLA School of Law </w:t>
      </w:r>
      <w:r>
        <w:rPr>
          <w:rStyle w:val="Style13ptBold"/>
          <w:b w:val="0"/>
          <w:sz w:val="22"/>
        </w:rPr>
        <w:t xml:space="preserve">(Douglas A., Face-Recognition Surveillance: A Moment of Truth for Fourth Amendment Rights in Public Places, </w:t>
      </w:r>
      <w:proofErr w:type="spellStart"/>
      <w:r>
        <w:rPr>
          <w:rStyle w:val="Style13ptBold"/>
          <w:b w:val="0"/>
          <w:sz w:val="22"/>
        </w:rPr>
        <w:t>Vol</w:t>
      </w:r>
      <w:proofErr w:type="spellEnd"/>
      <w:r>
        <w:rPr>
          <w:rStyle w:val="Style13ptBold"/>
          <w:b w:val="0"/>
          <w:sz w:val="22"/>
        </w:rPr>
        <w:t xml:space="preserve"> 16 No 3, Fall 2011, Virginia Journal of Law and Technology, </w:t>
      </w:r>
      <w:hyperlink r:id="rId41" w:history="1">
        <w:r w:rsidRPr="009A2F8F">
          <w:rPr>
            <w:rStyle w:val="Hyperlink"/>
          </w:rPr>
          <w:t>http://www.vjolt.net/vol16/issue3/v16i3_430-Fretty.pdf</w:t>
        </w:r>
      </w:hyperlink>
      <w:r>
        <w:rPr>
          <w:rStyle w:val="Style13ptBold"/>
          <w:b w:val="0"/>
          <w:sz w:val="22"/>
        </w:rPr>
        <w:t>) NAR</w:t>
      </w:r>
    </w:p>
    <w:p w:rsidR="00803E6F" w:rsidRPr="00DE208B" w:rsidRDefault="00803E6F" w:rsidP="00803E6F">
      <w:pPr>
        <w:rPr>
          <w:sz w:val="16"/>
        </w:rPr>
      </w:pPr>
      <w:r w:rsidRPr="00DE208B">
        <w:rPr>
          <w:sz w:val="16"/>
        </w:rPr>
        <w:t xml:space="preserve">Since the 2001 Super Bowl, when Tampa Bay installed face-recognizing cameras in its stadium to catch criminals attending the big game, </w:t>
      </w:r>
      <w:r w:rsidRPr="009F5944">
        <w:rPr>
          <w:rStyle w:val="StyleUnderline"/>
        </w:rPr>
        <w:t>Americans have been increasingly monitored with face-recognition technology</w:t>
      </w:r>
      <w:r w:rsidRPr="00DE208B">
        <w:rPr>
          <w:sz w:val="16"/>
        </w:rPr>
        <w:t xml:space="preserve"> (FRT). </w:t>
      </w:r>
      <w:r w:rsidRPr="009F5944">
        <w:rPr>
          <w:rStyle w:val="StyleUnderline"/>
        </w:rPr>
        <w:t>Though the technique remains</w:t>
      </w:r>
      <w:r w:rsidRPr="00DE208B">
        <w:rPr>
          <w:sz w:val="16"/>
        </w:rPr>
        <w:t xml:space="preserve"> crude, </w:t>
      </w:r>
      <w:r w:rsidRPr="009F5944">
        <w:rPr>
          <w:rStyle w:val="StyleUnderline"/>
        </w:rPr>
        <w:t>face-based surveillance is already used in airports and on city streets to detect fugitives, teenage runaways, criminal suspects, or anyone who was ever arrested.</w:t>
      </w:r>
      <w:r w:rsidRPr="00DE208B">
        <w:rPr>
          <w:sz w:val="16"/>
        </w:rPr>
        <w:t xml:space="preserve"> As it spreads, </w:t>
      </w:r>
      <w:r w:rsidRPr="009F5944">
        <w:rPr>
          <w:rStyle w:val="StyleUnderline"/>
        </w:rPr>
        <w:t>FRT will be an unusually fraught topic for courts to address,</w:t>
      </w:r>
      <w:r w:rsidRPr="00DE208B">
        <w:rPr>
          <w:sz w:val="16"/>
        </w:rPr>
        <w:t xml:space="preserve"> because </w:t>
      </w:r>
      <w:r w:rsidRPr="009F5944">
        <w:rPr>
          <w:rStyle w:val="StyleUnderline"/>
        </w:rPr>
        <w:t xml:space="preserve">it straddles so many fault lines currently lying beneath our </w:t>
      </w:r>
      <w:r w:rsidRPr="009F5944">
        <w:rPr>
          <w:rStyle w:val="Emphasis"/>
        </w:rPr>
        <w:t>Fourth Amendment jurisprudence</w:t>
      </w:r>
      <w:r w:rsidRPr="00DE208B">
        <w:rPr>
          <w:sz w:val="16"/>
        </w:rPr>
        <w:t xml:space="preserve">. </w:t>
      </w:r>
      <w:r w:rsidRPr="009F5944">
        <w:rPr>
          <w:rStyle w:val="StyleUnderline"/>
        </w:rPr>
        <w:t>These include whether</w:t>
      </w:r>
      <w:r w:rsidRPr="00DE208B">
        <w:rPr>
          <w:sz w:val="16"/>
        </w:rPr>
        <w:t>: (</w:t>
      </w:r>
      <w:r w:rsidRPr="009F5944">
        <w:rPr>
          <w:rStyle w:val="StyleUnderline"/>
        </w:rPr>
        <w:t xml:space="preserve">1) people enjoy a reasonable expectation of </w:t>
      </w:r>
      <w:r w:rsidRPr="009F5944">
        <w:rPr>
          <w:rStyle w:val="Emphasis"/>
        </w:rPr>
        <w:t>anonymity in public</w:t>
      </w:r>
      <w:r w:rsidRPr="00DE208B">
        <w:rPr>
          <w:sz w:val="16"/>
        </w:rPr>
        <w:t>, (2</w:t>
      </w:r>
      <w:r w:rsidRPr="009F5944">
        <w:rPr>
          <w:rStyle w:val="StyleUnderline"/>
        </w:rPr>
        <w:t xml:space="preserve">) a seizure can occur </w:t>
      </w:r>
      <w:r w:rsidRPr="009F5944">
        <w:rPr>
          <w:rStyle w:val="Emphasis"/>
        </w:rPr>
        <w:t>without halting</w:t>
      </w:r>
      <w:r w:rsidRPr="009F5944">
        <w:rPr>
          <w:rStyle w:val="StyleUnderline"/>
        </w:rPr>
        <w:t xml:space="preserve"> a person’s movement, </w:t>
      </w:r>
      <w:r w:rsidRPr="00DE208B">
        <w:rPr>
          <w:sz w:val="16"/>
        </w:rPr>
        <w:t xml:space="preserve">(3) </w:t>
      </w:r>
      <w:r w:rsidRPr="009F5944">
        <w:rPr>
          <w:rStyle w:val="Emphasis"/>
        </w:rPr>
        <w:t>long-term aggregation</w:t>
      </w:r>
      <w:r w:rsidRPr="009F5944">
        <w:rPr>
          <w:rStyle w:val="StyleUnderline"/>
        </w:rPr>
        <w:t xml:space="preserve"> of data about individuals</w:t>
      </w:r>
      <w:r w:rsidRPr="009F5944">
        <w:rPr>
          <w:rStyle w:val="Emphasis"/>
        </w:rPr>
        <w:t xml:space="preserve"> can constitute a search</w:t>
      </w:r>
      <w:r w:rsidRPr="00DE208B">
        <w:rPr>
          <w:sz w:val="16"/>
        </w:rPr>
        <w:t xml:space="preserve">, </w:t>
      </w:r>
      <w:r w:rsidRPr="009F5944">
        <w:rPr>
          <w:rStyle w:val="StyleUnderline"/>
        </w:rPr>
        <w:t>and</w:t>
      </w:r>
      <w:r w:rsidRPr="00DE208B">
        <w:rPr>
          <w:sz w:val="16"/>
        </w:rPr>
        <w:t xml:space="preserve"> (4) </w:t>
      </w:r>
      <w:r w:rsidRPr="009F5944">
        <w:rPr>
          <w:rStyle w:val="StyleUnderline"/>
        </w:rPr>
        <w:t xml:space="preserve">the probable-cause standard tolerates generalized surveillance with </w:t>
      </w:r>
      <w:r w:rsidRPr="009F5944">
        <w:rPr>
          <w:rStyle w:val="Emphasis"/>
        </w:rPr>
        <w:t>a high rate of false positives</w:t>
      </w:r>
      <w:r w:rsidRPr="00DE208B">
        <w:rPr>
          <w:sz w:val="16"/>
        </w:rPr>
        <w:t>.</w:t>
      </w:r>
      <w:r w:rsidRPr="009F5944">
        <w:rPr>
          <w:rStyle w:val="StyleUnderline"/>
        </w:rPr>
        <w:t xml:space="preserve"> These fault lines are </w:t>
      </w:r>
      <w:r w:rsidRPr="009F5944">
        <w:rPr>
          <w:rStyle w:val="Emphasis"/>
        </w:rPr>
        <w:t>not minor questions</w:t>
      </w:r>
      <w:r w:rsidRPr="009F5944">
        <w:rPr>
          <w:rStyle w:val="StyleUnderline"/>
        </w:rPr>
        <w:t xml:space="preserve"> but</w:t>
      </w:r>
      <w:r w:rsidRPr="00DE208B">
        <w:rPr>
          <w:sz w:val="16"/>
        </w:rPr>
        <w:t xml:space="preserve"> fundamental </w:t>
      </w:r>
      <w:r w:rsidRPr="009F5944">
        <w:rPr>
          <w:rStyle w:val="StyleUnderline"/>
        </w:rPr>
        <w:t xml:space="preserve">challenges </w:t>
      </w:r>
      <w:r w:rsidRPr="00DE208B">
        <w:rPr>
          <w:sz w:val="16"/>
        </w:rPr>
        <w:t xml:space="preserve">of </w:t>
      </w:r>
      <w:r w:rsidRPr="009F5944">
        <w:rPr>
          <w:rStyle w:val="StyleUnderline"/>
        </w:rPr>
        <w:t>the digital-surveillance movement</w:t>
      </w:r>
      <w:r w:rsidRPr="00DE208B">
        <w:rPr>
          <w:sz w:val="16"/>
        </w:rPr>
        <w:t>. While most courts to address these issues have erred toward diminished Fourth Amendment protection, this Article cites an emerging minority that would reclaim basic privacy rights currently threatened by electronic monitoring in public.</w:t>
      </w:r>
    </w:p>
    <w:p w:rsidR="00962BAE" w:rsidRDefault="00962BAE" w:rsidP="00962BAE">
      <w:pPr>
        <w:pStyle w:val="Heading4"/>
      </w:pPr>
      <w:r>
        <w:lastRenderedPageBreak/>
        <w:t>The 4</w:t>
      </w:r>
      <w:r w:rsidRPr="00C61C0B">
        <w:rPr>
          <w:vertAlign w:val="superscript"/>
        </w:rPr>
        <w:t>th</w:t>
      </w:r>
      <w:r>
        <w:t xml:space="preserve"> amendment is allowed to be stretched for people to be </w:t>
      </w:r>
      <w:proofErr w:type="spellStart"/>
      <w:r>
        <w:t>surveilled</w:t>
      </w:r>
      <w:proofErr w:type="spellEnd"/>
      <w:r>
        <w:t xml:space="preserve"> but believing people should expect to be RECOGNIZED fundamentally hollows out the amendment.</w:t>
      </w:r>
    </w:p>
    <w:p w:rsidR="00962BAE" w:rsidRPr="00C61C0B" w:rsidRDefault="00962BAE" w:rsidP="00962BAE">
      <w:pPr>
        <w:rPr>
          <w:bCs/>
        </w:rPr>
      </w:pPr>
      <w:proofErr w:type="spellStart"/>
      <w:r>
        <w:rPr>
          <w:rStyle w:val="Style13ptBold"/>
        </w:rPr>
        <w:t>Fretty</w:t>
      </w:r>
      <w:proofErr w:type="spellEnd"/>
      <w:r>
        <w:rPr>
          <w:rStyle w:val="Style13ptBold"/>
        </w:rPr>
        <w:t xml:space="preserve"> 11 </w:t>
      </w:r>
      <w:r>
        <w:rPr>
          <w:rStyle w:val="Style13ptBold"/>
          <w:b w:val="0"/>
        </w:rPr>
        <w:t xml:space="preserve">– Associate at </w:t>
      </w:r>
      <w:proofErr w:type="spellStart"/>
      <w:r>
        <w:rPr>
          <w:rStyle w:val="Style13ptBold"/>
          <w:b w:val="0"/>
        </w:rPr>
        <w:t>Irell</w:t>
      </w:r>
      <w:proofErr w:type="spellEnd"/>
      <w:r>
        <w:rPr>
          <w:rStyle w:val="Style13ptBold"/>
          <w:b w:val="0"/>
        </w:rPr>
        <w:t xml:space="preserve"> &amp; </w:t>
      </w:r>
      <w:proofErr w:type="spellStart"/>
      <w:r>
        <w:rPr>
          <w:rStyle w:val="Style13ptBold"/>
          <w:b w:val="0"/>
        </w:rPr>
        <w:t>Manella</w:t>
      </w:r>
      <w:proofErr w:type="spellEnd"/>
      <w:r>
        <w:rPr>
          <w:rStyle w:val="Style13ptBold"/>
          <w:b w:val="0"/>
        </w:rPr>
        <w:t xml:space="preserve">, LLP, in Los Angeles, California, J.D from UCLA School of Law </w:t>
      </w:r>
      <w:r>
        <w:rPr>
          <w:rStyle w:val="Style13ptBold"/>
          <w:b w:val="0"/>
          <w:sz w:val="22"/>
        </w:rPr>
        <w:t xml:space="preserve">(Douglas A., Face-Recognition Surveillance: A Moment of Truth for Fourth Amendment Rights in Public Places, </w:t>
      </w:r>
      <w:proofErr w:type="spellStart"/>
      <w:r>
        <w:rPr>
          <w:rStyle w:val="Style13ptBold"/>
          <w:b w:val="0"/>
          <w:sz w:val="22"/>
        </w:rPr>
        <w:t>Vol</w:t>
      </w:r>
      <w:proofErr w:type="spellEnd"/>
      <w:r>
        <w:rPr>
          <w:rStyle w:val="Style13ptBold"/>
          <w:b w:val="0"/>
          <w:sz w:val="22"/>
        </w:rPr>
        <w:t xml:space="preserve"> 16 No 3, Fall 2011, Virginia Journal of Law and Technology, </w:t>
      </w:r>
      <w:hyperlink r:id="rId42" w:history="1">
        <w:r w:rsidRPr="009A2F8F">
          <w:rPr>
            <w:rStyle w:val="Hyperlink"/>
          </w:rPr>
          <w:t>http://www.vjolt.net/vol16/issue3/v16i3_430-Fretty.pdf</w:t>
        </w:r>
      </w:hyperlink>
      <w:r>
        <w:rPr>
          <w:rStyle w:val="Style13ptBold"/>
          <w:b w:val="0"/>
          <w:sz w:val="22"/>
        </w:rPr>
        <w:t>) NAR</w:t>
      </w:r>
    </w:p>
    <w:p w:rsidR="00962BAE" w:rsidRDefault="00962BAE" w:rsidP="00962BAE">
      <w:pPr>
        <w:rPr>
          <w:rStyle w:val="Emphasis"/>
        </w:rPr>
      </w:pPr>
      <w:r w:rsidRPr="00C61C0B">
        <w:rPr>
          <w:rStyle w:val="StyleUnderline"/>
        </w:rPr>
        <w:t>When people exit their homes, they risk being observed by others and thereby forego any reasonable expectation of not being captured by surveillance</w:t>
      </w:r>
      <w:r w:rsidRPr="0004664B">
        <w:rPr>
          <w:sz w:val="16"/>
        </w:rPr>
        <w:t xml:space="preserve">, even if they believe they are not observed by anyone.82 The case of Edward Kowalski illustrates the point.83 Mr. Kowalski suffered a neck injury while working for the Pennsylvania State Police and, a few months after filing for workers’ compensation, took a vacation to Florida.84 While at the beach with his wife, he was unknowingly videotaped for days by a private investigator, hired by the State Police to verify Mr. Kowalski’s medical condition.85 Though most people would not expect or want to be surreptitiously recorded while sunbathing, Mr. Kowalski had no expectation of privacy and therefore no Fourth Amendment claim against the State Police.86 This doctrine extends even to secluded spaces such as the elevators and hallways of commercial buildings, where recessed cameras often record goings-on. 87 Government agencies have a strong argument, then, that where people lack an expectation of not being observed, they equally lack an expectation of not being recognized. Because one could unexpectedly be recognized by a fellow pedestrian, so would go the argument, one cannot expect that FRT-equipped cameras will not match one’s face against a government </w:t>
      </w:r>
      <w:proofErr w:type="spellStart"/>
      <w:r w:rsidRPr="0004664B">
        <w:rPr>
          <w:sz w:val="16"/>
        </w:rPr>
        <w:t>photobase</w:t>
      </w:r>
      <w:proofErr w:type="spellEnd"/>
      <w:r w:rsidRPr="0004664B">
        <w:rPr>
          <w:sz w:val="16"/>
        </w:rPr>
        <w:t xml:space="preserve">. This reasoning may strike some as strained, but it is the analysis that the Supreme Court has applied to surveillance since 1986, when California v. </w:t>
      </w:r>
      <w:proofErr w:type="spellStart"/>
      <w:r w:rsidRPr="0004664B">
        <w:rPr>
          <w:sz w:val="16"/>
        </w:rPr>
        <w:t>Ciraolo</w:t>
      </w:r>
      <w:proofErr w:type="spellEnd"/>
      <w:r w:rsidRPr="0004664B">
        <w:rPr>
          <w:sz w:val="16"/>
        </w:rPr>
        <w:t xml:space="preserve"> and Dow Chemical Co. v. United States were decided on the same day.88 The cases presented similar facts. </w:t>
      </w:r>
      <w:r w:rsidRPr="00C61C0B">
        <w:rPr>
          <w:rStyle w:val="StyleUnderline"/>
        </w:rPr>
        <w:t xml:space="preserve">In </w:t>
      </w:r>
      <w:proofErr w:type="spellStart"/>
      <w:r w:rsidRPr="00C61C0B">
        <w:rPr>
          <w:rStyle w:val="StyleUnderline"/>
        </w:rPr>
        <w:t>Ciraolo</w:t>
      </w:r>
      <w:proofErr w:type="spellEnd"/>
      <w:r w:rsidRPr="00C61C0B">
        <w:rPr>
          <w:rStyle w:val="StyleUnderline"/>
        </w:rPr>
        <w:t>, police officers flew an airplane 1,000 feet over a suspect’s fenced-off property and observed a small marijuana field.89 In Dow Chemical, EPA agents photographed the company’s property from varying altitudes with a “precision aerial mapping camera</w:t>
      </w:r>
      <w:r w:rsidRPr="0004664B">
        <w:rPr>
          <w:sz w:val="16"/>
        </w:rPr>
        <w:t xml:space="preserve">.”90 Because the evidence gathering in both cases occurred from public airspace, the Court reasoned, any air traveler could have observed what the government agents did, had they bothered to look down.91 </w:t>
      </w:r>
      <w:r w:rsidRPr="00C61C0B">
        <w:rPr>
          <w:rStyle w:val="StyleUnderline"/>
        </w:rPr>
        <w:t xml:space="preserve">EPA’s reliance on a sophisticated camera did not amount to a search, said the Court, because: (1) the camera was available for public use,92 and (2) the agents used the camera only to augment their </w:t>
      </w:r>
      <w:r w:rsidRPr="00C61C0B">
        <w:rPr>
          <w:rStyle w:val="Emphasis"/>
        </w:rPr>
        <w:t>natural sensory abilities</w:t>
      </w:r>
      <w:r w:rsidRPr="00C61C0B">
        <w:rPr>
          <w:rStyle w:val="StyleUnderline"/>
        </w:rPr>
        <w:t>.</w:t>
      </w:r>
      <w:r w:rsidRPr="0004664B">
        <w:rPr>
          <w:sz w:val="16"/>
        </w:rPr>
        <w:t xml:space="preserve">93 The first fact matters because, if aerial mapping cameras are available in commerce, Dow could not have expected its land to be immune from the technology.94 The second fact reflects the Court’s view that, </w:t>
      </w:r>
      <w:r w:rsidRPr="00C61C0B">
        <w:rPr>
          <w:rStyle w:val="StyleUnderline"/>
        </w:rPr>
        <w:t xml:space="preserve">as long as technology does not give police </w:t>
      </w:r>
      <w:r w:rsidRPr="00C61C0B">
        <w:rPr>
          <w:rStyle w:val="Emphasis"/>
        </w:rPr>
        <w:t>novel powers of perception</w:t>
      </w:r>
      <w:r w:rsidRPr="0004664B">
        <w:rPr>
          <w:sz w:val="16"/>
        </w:rPr>
        <w:t>—the ability to see through walls or hear private conversations95—</w:t>
      </w:r>
      <w:r w:rsidRPr="00C61C0B">
        <w:rPr>
          <w:rStyle w:val="StyleUnderline"/>
        </w:rPr>
        <w:t>sensory-enhancing tools are not offensive to public expectations</w:t>
      </w:r>
      <w:r w:rsidRPr="0004664B">
        <w:rPr>
          <w:sz w:val="16"/>
        </w:rPr>
        <w:t xml:space="preserve">.96 Based on the example of Dow, police are able to enhance their noses with </w:t>
      </w:r>
      <w:proofErr w:type="spellStart"/>
      <w:r w:rsidRPr="0004664B">
        <w:rPr>
          <w:sz w:val="16"/>
        </w:rPr>
        <w:t>drugsniffing</w:t>
      </w:r>
      <w:proofErr w:type="spellEnd"/>
      <w:r w:rsidRPr="0004664B">
        <w:rPr>
          <w:sz w:val="16"/>
        </w:rPr>
        <w:t xml:space="preserve"> dogs97 and enhance their eyes with telescopes and binoculars. 98 Police cannot, however, aim a heat-sensing camera at a suspect’s garage, since this technique is uncomfortably analogous to looking through a wall into a private space.99 Still, as Justice Powell admonished in his Dow dissent, the “availability” and “sensory enhancement” tests inevitably abrogate public privacy as snooping technology becomes more pervasive.100 Linking surveillance cameras to FRT, then, arguably only enhances the police’s already-existing senses</w:t>
      </w:r>
      <w:r w:rsidRPr="00C61C0B">
        <w:rPr>
          <w:rStyle w:val="StyleUnderline"/>
        </w:rPr>
        <w:t>: many surveillance advocates posit that scanning a face with FRT is simply a highly efficient version of looking through a traditional mug shot book.</w:t>
      </w:r>
      <w:r w:rsidRPr="0004664B">
        <w:rPr>
          <w:sz w:val="16"/>
        </w:rPr>
        <w:t xml:space="preserve">101 Further support comes from cases where the police have sought to subpoena a suspect’s handwriting or voice sample without a warrant. Because a person’s handwriting and speech are frequently made public, the Court upholds such subpoenas, even though the requested sample is for the unusual purpose of matching the suspect’s writing or speech to that of a criminal.102 The pro-FRT interpretation is that, just as the government can demand a voice recording for matching purposes, so too can the government digitize a pedestrian’s likeness for processing with a face-matching algorithm. As </w:t>
      </w:r>
      <w:r w:rsidRPr="0004664B">
        <w:rPr>
          <w:rStyle w:val="StyleUnderline"/>
        </w:rPr>
        <w:t xml:space="preserve">the Court stated in dictum in United States v. </w:t>
      </w:r>
      <w:proofErr w:type="spellStart"/>
      <w:r w:rsidRPr="0004664B">
        <w:rPr>
          <w:rStyle w:val="StyleUnderline"/>
        </w:rPr>
        <w:t>Dionisio</w:t>
      </w:r>
      <w:proofErr w:type="spellEnd"/>
      <w:r w:rsidRPr="0004664B">
        <w:rPr>
          <w:rStyle w:val="StyleUnderline"/>
        </w:rPr>
        <w:t>, “No person can have a reasonable expectation that others will not know the sound of his voice, any more than he can reasonably expect that his face will be a mystery to the world.”</w:t>
      </w:r>
      <w:r w:rsidRPr="0004664B">
        <w:rPr>
          <w:sz w:val="16"/>
        </w:rPr>
        <w:t xml:space="preserve">103 Though </w:t>
      </w:r>
      <w:r w:rsidRPr="0004664B">
        <w:rPr>
          <w:rStyle w:val="StyleUnderline"/>
        </w:rPr>
        <w:t>these cases</w:t>
      </w:r>
      <w:r w:rsidRPr="0004664B">
        <w:rPr>
          <w:sz w:val="16"/>
        </w:rPr>
        <w:t xml:space="preserve"> were not decided in the surveillance context and so would not bind an FRT dispute, they </w:t>
      </w:r>
      <w:r w:rsidRPr="0004664B">
        <w:rPr>
          <w:rStyle w:val="Emphasis"/>
        </w:rPr>
        <w:t>foreshadow the Court’s low-ebbing protection of facial privacy</w:t>
      </w:r>
      <w:r w:rsidRPr="0004664B">
        <w:rPr>
          <w:sz w:val="16"/>
        </w:rPr>
        <w:t xml:space="preserve">. Nevertheless, </w:t>
      </w:r>
      <w:r w:rsidRPr="0004664B">
        <w:rPr>
          <w:rStyle w:val="StyleUnderline"/>
        </w:rPr>
        <w:t xml:space="preserve">challengers to FRT should engage the Harlan standard head-on by demonstrating that Americans reasonably expect </w:t>
      </w:r>
      <w:r w:rsidRPr="0004664B">
        <w:rPr>
          <w:rStyle w:val="Emphasis"/>
        </w:rPr>
        <w:t>not to be identified in public by sophisticated algorithms</w:t>
      </w:r>
      <w:r w:rsidRPr="0004664B">
        <w:rPr>
          <w:sz w:val="16"/>
        </w:rPr>
        <w:t xml:space="preserve">. Indeed, the </w:t>
      </w:r>
      <w:r w:rsidRPr="0004664B">
        <w:rPr>
          <w:rStyle w:val="StyleUnderline"/>
        </w:rPr>
        <w:t>Court has at times cast itself as a bulwark against novel technology that takes away privacies we once took for granted</w:t>
      </w:r>
      <w:r w:rsidRPr="0004664B">
        <w:rPr>
          <w:sz w:val="16"/>
        </w:rPr>
        <w:t xml:space="preserve">.104 As evidence that people expect a degree of anonymity while moving in public, civil libertarians could </w:t>
      </w:r>
      <w:r w:rsidRPr="0004664B">
        <w:rPr>
          <w:rStyle w:val="StyleUnderline"/>
        </w:rPr>
        <w:t xml:space="preserve">point to the popular outcries that often accompany a city’s installation of </w:t>
      </w:r>
      <w:proofErr w:type="spellStart"/>
      <w:r w:rsidRPr="0004664B">
        <w:rPr>
          <w:rStyle w:val="StyleUnderline"/>
        </w:rPr>
        <w:t>facerecognizing</w:t>
      </w:r>
      <w:proofErr w:type="spellEnd"/>
      <w:r w:rsidRPr="0004664B">
        <w:rPr>
          <w:rStyle w:val="StyleUnderline"/>
        </w:rPr>
        <w:t xml:space="preserve"> cameras</w:t>
      </w:r>
      <w:r w:rsidRPr="0004664B">
        <w:rPr>
          <w:sz w:val="16"/>
        </w:rPr>
        <w:t xml:space="preserve">.105 </w:t>
      </w:r>
      <w:r w:rsidRPr="0004664B">
        <w:rPr>
          <w:rStyle w:val="StyleUnderline"/>
        </w:rPr>
        <w:t xml:space="preserve">Public reaction to Tampa Bay’s use of FRT at the Super Bowl was overwhelmingly </w:t>
      </w:r>
      <w:r w:rsidRPr="0004664B">
        <w:rPr>
          <w:rStyle w:val="StyleUnderline"/>
        </w:rPr>
        <w:lastRenderedPageBreak/>
        <w:t>negative</w:t>
      </w:r>
      <w:r w:rsidRPr="0004664B">
        <w:rPr>
          <w:sz w:val="16"/>
        </w:rPr>
        <w:t xml:space="preserve">;106 the </w:t>
      </w:r>
      <w:r w:rsidRPr="0004664B">
        <w:rPr>
          <w:rStyle w:val="StyleUnderline"/>
        </w:rPr>
        <w:t xml:space="preserve">subsequent installation of FRT cameras in Tampa’s nightlife district prompted </w:t>
      </w:r>
      <w:r w:rsidRPr="0004664B">
        <w:rPr>
          <w:rStyle w:val="Emphasis"/>
        </w:rPr>
        <w:t>vociferous protests</w:t>
      </w:r>
      <w:r w:rsidRPr="0004664B">
        <w:rPr>
          <w:rStyle w:val="StyleUnderline"/>
        </w:rPr>
        <w:t>, effectively ending the city’s FRT experiment two years later</w:t>
      </w:r>
      <w:r w:rsidRPr="0004664B">
        <w:rPr>
          <w:sz w:val="16"/>
        </w:rPr>
        <w:t xml:space="preserve">.107 Courts may respond that a person’s outrage means nothing at the point at which surveillance technology meets the Dow test. This argument, made by lower courts in other contexts, is that as long as people know a technology could conceivably be used against them by strangers, the government’s use of the technology is not a constitutional issue.108 As articulated in one district opinion, “The proper inquiry . . . is not what a random stranger would actually or likely do [with surveillance technology], but rather what he feasibly could.”109 Members of the public could conceivably use an online FRT program such as Polar Rose to identify strangers on the street based on a </w:t>
      </w:r>
      <w:proofErr w:type="spellStart"/>
      <w:r w:rsidRPr="0004664B">
        <w:rPr>
          <w:sz w:val="16"/>
        </w:rPr>
        <w:t>furtivelysnapped</w:t>
      </w:r>
      <w:proofErr w:type="spellEnd"/>
      <w:r w:rsidRPr="0004664B">
        <w:rPr>
          <w:sz w:val="16"/>
        </w:rPr>
        <w:t xml:space="preserve"> digital photo.110 Making such a scenario all the more plausible, Google is now building an application that would locate a person’s online Google Profile based on any photo of the person’s face.111 Thus, like it or not, under a strict reading of the Dow line, </w:t>
      </w:r>
      <w:r w:rsidRPr="0004664B">
        <w:rPr>
          <w:rStyle w:val="StyleUnderline"/>
        </w:rPr>
        <w:t xml:space="preserve">pedestrians have relinquished their expectation of facial-identity privacy. Against this mechanical reading, however, </w:t>
      </w:r>
      <w:r w:rsidRPr="0004664B">
        <w:rPr>
          <w:rStyle w:val="Emphasis"/>
        </w:rPr>
        <w:t>a small revolt is stirring</w:t>
      </w:r>
      <w:r w:rsidRPr="0004664B">
        <w:rPr>
          <w:sz w:val="16"/>
        </w:rPr>
        <w:t>. In August 2010, the D.C. Circuit in United States v. Maynard held that police could not track suspects via their cell phone records without a warrant.112 The holding was despite the government’s truthful argument that a cell phone company could easily track any subscriber’s movements by cataloguing the cell phone towers that received the subscriber’s signal.113 Maynard reviewed the Court’s important “reasonable expectation” cases114 and concluded: “</w:t>
      </w:r>
      <w:r w:rsidRPr="0004664B">
        <w:rPr>
          <w:rStyle w:val="StyleUnderline"/>
        </w:rPr>
        <w:t>In considering whether something is ‘exposed’ to the public . . . we ask not what another person can physically and may lawfully do but rather what a reasonable person expects another might actually do.”</w:t>
      </w:r>
      <w:r w:rsidRPr="0004664B">
        <w:rPr>
          <w:sz w:val="16"/>
        </w:rPr>
        <w:t xml:space="preserve">115 Were the D.C. Circuit to review state-run FRT, the inquiry would then be whether D.C. pedestrians expect their fellow travelers to discover their identities via FRT software. Three weeks after Maynard, a district court followed its result, emboldened by “several rulings in recent years” that reclaim domains of personal privacy threatened by encroaching technology.116 Though </w:t>
      </w:r>
      <w:r w:rsidRPr="0004664B">
        <w:rPr>
          <w:rStyle w:val="StyleUnderline"/>
        </w:rPr>
        <w:t xml:space="preserve">the Maynard reasoning is for now </w:t>
      </w:r>
      <w:r w:rsidRPr="0004664B">
        <w:rPr>
          <w:rStyle w:val="Emphasis"/>
        </w:rPr>
        <w:t>the minority view</w:t>
      </w:r>
      <w:proofErr w:type="gramStart"/>
      <w:r w:rsidRPr="0004664B">
        <w:rPr>
          <w:rStyle w:val="Emphasis"/>
        </w:rPr>
        <w:t>,</w:t>
      </w:r>
      <w:r w:rsidRPr="0004664B">
        <w:rPr>
          <w:rStyle w:val="StyleUnderline"/>
        </w:rPr>
        <w:t>117</w:t>
      </w:r>
      <w:proofErr w:type="gramEnd"/>
      <w:r w:rsidRPr="0004664B">
        <w:rPr>
          <w:rStyle w:val="StyleUnderline"/>
        </w:rPr>
        <w:t xml:space="preserve"> it reflects a broadly felt instinct to reclaim the reasonable expectation test as a guardian of Fourth Amendment rights in public space</w:t>
      </w:r>
      <w:r w:rsidRPr="0004664B">
        <w:rPr>
          <w:sz w:val="16"/>
        </w:rPr>
        <w:t xml:space="preserve">s.118 </w:t>
      </w:r>
      <w:r w:rsidRPr="0004664B">
        <w:rPr>
          <w:rStyle w:val="Emphasis"/>
        </w:rPr>
        <w:t>Face-recognition challenges offer the potential to push Maynard further into the mainstream.</w:t>
      </w:r>
    </w:p>
    <w:p w:rsidR="00803E6F" w:rsidRPr="00803E6F" w:rsidRDefault="00803E6F" w:rsidP="00803E6F"/>
    <w:p w:rsidR="005023DC" w:rsidRDefault="0018077F" w:rsidP="004106EC">
      <w:pPr>
        <w:pStyle w:val="Heading3"/>
      </w:pPr>
      <w:r>
        <w:lastRenderedPageBreak/>
        <w:t>Function Creep</w:t>
      </w:r>
    </w:p>
    <w:p w:rsidR="00A632D9" w:rsidRDefault="00A632D9" w:rsidP="00A632D9">
      <w:pPr>
        <w:pStyle w:val="Heading4"/>
      </w:pPr>
      <w:r>
        <w:t>Monitoring technology is susceptible to function creep</w:t>
      </w:r>
    </w:p>
    <w:p w:rsidR="00A632D9" w:rsidRDefault="00A632D9" w:rsidP="00A632D9">
      <w:proofErr w:type="spellStart"/>
      <w:r w:rsidRPr="007A00A3">
        <w:rPr>
          <w:rStyle w:val="Style13ptBold"/>
        </w:rPr>
        <w:t>Brey</w:t>
      </w:r>
      <w:proofErr w:type="spellEnd"/>
      <w:r w:rsidRPr="007A00A3">
        <w:rPr>
          <w:rStyle w:val="Style13ptBold"/>
        </w:rPr>
        <w:t>, ’04.  P. (2004</w:t>
      </w:r>
      <w:r>
        <w:t>). 'Ethical Aspects of Face Recognition Systems in Public Places,' Journal of Information, Communication &amp; Ethics in Society, 2:2, 97-109.”</w:t>
      </w:r>
      <w:r w:rsidR="007C0710">
        <w:t xml:space="preserve"> JJZ</w:t>
      </w:r>
      <w:r>
        <w:br/>
      </w:r>
      <w:r w:rsidRPr="007A00A3">
        <w:t>http://www.utwente.nl/bms/wijsb/organization/brey/Publicaties_Brey/Brey_2004_Face-Recognition.pdf</w:t>
      </w:r>
    </w:p>
    <w:p w:rsidR="00A632D9" w:rsidRPr="007A00A3" w:rsidRDefault="00A632D9" w:rsidP="00A632D9">
      <w:pPr>
        <w:rPr>
          <w:sz w:val="8"/>
        </w:rPr>
      </w:pPr>
      <w:r w:rsidRPr="007A00A3">
        <w:rPr>
          <w:sz w:val="8"/>
        </w:rPr>
        <w:t xml:space="preserve">A second, and more pressing, problem with </w:t>
      </w:r>
      <w:proofErr w:type="spellStart"/>
      <w:r w:rsidRPr="007A00A3">
        <w:rPr>
          <w:sz w:val="8"/>
        </w:rPr>
        <w:t>facecams</w:t>
      </w:r>
      <w:proofErr w:type="spellEnd"/>
      <w:r w:rsidRPr="007A00A3">
        <w:rPr>
          <w:sz w:val="8"/>
        </w:rPr>
        <w:t xml:space="preserve"> is the problem of “function creep,” an expression that I borrow from RAND report author John Woodward. Function creep is the phenomenon by which a technology designed for a limited purpose may gain additional, unanticipated purposes or functions. This may occur either through institutionalized expansions of its purposes or through systematic abuse. In relation to Smart CCTV, it is the problem that, </w:t>
      </w:r>
      <w:r w:rsidRPr="007A00A3">
        <w:rPr>
          <w:rStyle w:val="StyleUnderline"/>
          <w:highlight w:val="yellow"/>
        </w:rPr>
        <w:t>because of the flexibility of the technology,</w:t>
      </w:r>
      <w:r w:rsidRPr="007A00A3">
        <w:rPr>
          <w:rStyle w:val="StyleUnderline"/>
        </w:rPr>
        <w:t xml:space="preserve"> </w:t>
      </w:r>
      <w:r w:rsidRPr="007A00A3">
        <w:rPr>
          <w:sz w:val="8"/>
        </w:rPr>
        <w:t xml:space="preserve">the purposes for which </w:t>
      </w:r>
      <w:r w:rsidRPr="007A00A3">
        <w:rPr>
          <w:rStyle w:val="StyleUnderline"/>
          <w:highlight w:val="yellow"/>
        </w:rPr>
        <w:t>the system</w:t>
      </w:r>
      <w:r w:rsidRPr="007A00A3">
        <w:rPr>
          <w:sz w:val="8"/>
        </w:rPr>
        <w:t xml:space="preserve"> is used </w:t>
      </w:r>
      <w:r w:rsidRPr="007A00A3">
        <w:rPr>
          <w:rStyle w:val="StyleUnderline"/>
          <w:highlight w:val="yellow"/>
        </w:rPr>
        <w:t>may be easily extended from recognizing criminals and missing persons to include other purposes</w:t>
      </w:r>
      <w:r w:rsidRPr="007A00A3">
        <w:rPr>
          <w:sz w:val="8"/>
        </w:rPr>
        <w:t xml:space="preserve">. There are, I claim, four basic ways in which Smart CCTV can become the subject of function creep. The first is by widening of the database. The databases used in London, Birmingham, Tampa and Virginia Beach only included felons on a warrant, past sexual offenders and missing persons. Such </w:t>
      </w:r>
      <w:r w:rsidRPr="007A00A3">
        <w:rPr>
          <w:rStyle w:val="StyleUnderline"/>
          <w:highlight w:val="yellow"/>
        </w:rPr>
        <w:t>databases can be easily expanded with the use of already existing databases such as</w:t>
      </w:r>
      <w:r w:rsidRPr="007A00A3">
        <w:rPr>
          <w:sz w:val="8"/>
        </w:rPr>
        <w:t xml:space="preserve"> those of the departments of motor vehicles </w:t>
      </w:r>
      <w:r w:rsidRPr="007A00A3">
        <w:rPr>
          <w:rStyle w:val="StyleUnderline"/>
          <w:highlight w:val="yellow"/>
        </w:rPr>
        <w:t>(DMV</w:t>
      </w:r>
      <w:r w:rsidRPr="007A00A3">
        <w:rPr>
          <w:sz w:val="8"/>
        </w:rPr>
        <w:t xml:space="preserve">s) in the U.S., which include digitized photographs of licensed drivers. </w:t>
      </w:r>
      <w:r w:rsidRPr="007A00A3">
        <w:rPr>
          <w:rStyle w:val="StyleUnderline"/>
          <w:highlight w:val="yellow"/>
        </w:rPr>
        <w:t>It is relatively easy</w:t>
      </w:r>
      <w:r w:rsidRPr="007A00A3">
        <w:rPr>
          <w:sz w:val="8"/>
        </w:rPr>
        <w:t xml:space="preserve">, then </w:t>
      </w:r>
      <w:r w:rsidRPr="007A00A3">
        <w:rPr>
          <w:rStyle w:val="StyleUnderline"/>
          <w:highlight w:val="yellow"/>
        </w:rPr>
        <w:t>to include new categories of people that are to be monitored, like people with misdemeanors, political activists, or people with a certain ethnic background</w:t>
      </w:r>
      <w:r w:rsidRPr="007A00A3">
        <w:rPr>
          <w:sz w:val="8"/>
        </w:rPr>
        <w:t xml:space="preserve">. Needless to say, some of these expansions, if they were to occur, would be morally highly problematic. The second way in which function creep may occur is by purpose widening. This is the widening of the purpose for which the technology is used. For example, a police force using Smart CCTV may start using it not only to identify wanted individuals in crowds, but for example to do routine analysis of the composition of crowds in public places, or to do statistical analysis of </w:t>
      </w:r>
      <w:proofErr w:type="spellStart"/>
      <w:r w:rsidRPr="007A00A3">
        <w:rPr>
          <w:sz w:val="8"/>
        </w:rPr>
        <w:t>faceprints</w:t>
      </w:r>
      <w:proofErr w:type="spellEnd"/>
      <w:r w:rsidRPr="007A00A3">
        <w:rPr>
          <w:sz w:val="8"/>
        </w:rPr>
        <w:t xml:space="preserve"> for the purpose of predicting criminal activity, or to track individuals over longer distances. Smart CCTV has the potential to do these things, and </w:t>
      </w:r>
      <w:r w:rsidRPr="007A00A3">
        <w:rPr>
          <w:rStyle w:val="StyleUnderline"/>
          <w:highlight w:val="yellow"/>
        </w:rPr>
        <w:t>police departments may be tempted to use the technology for such additional purposes in their efforts to fight crime</w:t>
      </w:r>
      <w:r w:rsidRPr="007A00A3">
        <w:rPr>
          <w:rStyle w:val="StyleUnderline"/>
        </w:rPr>
        <w:t xml:space="preserve"> </w:t>
      </w:r>
      <w:r w:rsidRPr="007A00A3">
        <w:rPr>
          <w:sz w:val="8"/>
        </w:rPr>
        <w:t xml:space="preserve">and improve the quality of life in neighborhoods. An third way for function creep to occur is by user shifts. Systems, once developed, may come to be used by new types of users. For instance, the FBI or CIA may require access to a system used by a police department in a search for terrorists. Or a city government or commercial organization may ask a police department to use the system for its demographic research. Also, individual operators may be using the system for their own personal reasons. As Reuters journalist Richard </w:t>
      </w:r>
      <w:proofErr w:type="spellStart"/>
      <w:r w:rsidRPr="007A00A3">
        <w:rPr>
          <w:sz w:val="8"/>
        </w:rPr>
        <w:t>Meares</w:t>
      </w:r>
      <w:proofErr w:type="spellEnd"/>
      <w:r w:rsidRPr="007A00A3">
        <w:rPr>
          <w:sz w:val="8"/>
        </w:rPr>
        <w:t xml:space="preserve"> reports, there have been several occurrences of CCTV operators being sacked because of their repeated abuse of the system, for example by tracking and zooming in on attractive women.33 A fourth and final occurrence of function creep lies in domain shifts: changes in the type of area of situation in which the system is used, such as changes from city neighborhoods to small villages or nature parks, or from public to private areas, or from domestic areas to war zones. Function creep in Smart CCTV may hence occur in several ways, which may add up to result in new uses of the technology for new purposes by new users in new domains. Studies of technology use have shown that </w:t>
      </w:r>
      <w:r w:rsidRPr="007A00A3">
        <w:rPr>
          <w:rStyle w:val="StyleUnderline"/>
          <w:highlight w:val="yellow"/>
        </w:rPr>
        <w:t>function creep almost invariably occurs when a new technology is used,</w:t>
      </w:r>
      <w:r w:rsidRPr="007A00A3">
        <w:rPr>
          <w:sz w:val="8"/>
        </w:rPr>
        <w:t xml:space="preserve"> and should therefore be taken into account.</w:t>
      </w:r>
      <w:r w:rsidRPr="007A00A3">
        <w:rPr>
          <w:rStyle w:val="StyleUnderline"/>
          <w:highlight w:val="yellow"/>
        </w:rPr>
        <w:t>34 Function creep can be limited by strict regulation of the technology</w:t>
      </w:r>
      <w:r w:rsidRPr="007A00A3">
        <w:rPr>
          <w:sz w:val="8"/>
        </w:rPr>
        <w:t xml:space="preserve"> (which is not currently into place), but cannot be wholly avoided. This imposes an obligation on the developers and users of the technology, therefore, to anticipate on function creep and to take steps to prevent undesirable forms of function creep from occurring.</w:t>
      </w:r>
    </w:p>
    <w:p w:rsidR="00962BAE" w:rsidRPr="00933C98" w:rsidRDefault="00962BAE" w:rsidP="00962BAE">
      <w:pPr>
        <w:pStyle w:val="Heading4"/>
        <w:rPr>
          <w:rStyle w:val="Style13ptBold"/>
          <w:b/>
          <w:bCs w:val="0"/>
        </w:rPr>
      </w:pPr>
      <w:r>
        <w:t>FRT is susceptible to function creep – it will be used for more than finding criminals.</w:t>
      </w:r>
    </w:p>
    <w:p w:rsidR="00962BAE" w:rsidRDefault="00962BAE" w:rsidP="00962BAE">
      <w:pPr>
        <w:rPr>
          <w:rStyle w:val="Style13ptBold"/>
          <w:b w:val="0"/>
          <w:sz w:val="22"/>
        </w:rPr>
      </w:pPr>
      <w:proofErr w:type="spellStart"/>
      <w:r w:rsidRPr="00DD1021">
        <w:rPr>
          <w:rStyle w:val="Style13ptBold"/>
        </w:rPr>
        <w:t>Lochner</w:t>
      </w:r>
      <w:proofErr w:type="spellEnd"/>
      <w:r>
        <w:rPr>
          <w:rStyle w:val="Style13ptBold"/>
        </w:rPr>
        <w:t xml:space="preserve"> 13 </w:t>
      </w:r>
      <w:r>
        <w:rPr>
          <w:rStyle w:val="Style13ptBold"/>
          <w:b w:val="0"/>
        </w:rPr>
        <w:t xml:space="preserve">– J.D. Candidate, University of Arizona James E. Rogers College of Law, 2013 </w:t>
      </w:r>
      <w:r>
        <w:rPr>
          <w:rStyle w:val="Style13ptBold"/>
          <w:b w:val="0"/>
          <w:sz w:val="22"/>
        </w:rPr>
        <w:t xml:space="preserve">(Sabrina A., SAVING FACE: REGULATING LAW ENFORCEMENT’S USE OF MOBILE FACIAL RECOGNITION TECHNOLOGY &amp; IRIS SCANS, </w:t>
      </w:r>
      <w:hyperlink r:id="rId43" w:history="1">
        <w:r w:rsidRPr="009A2F8F">
          <w:rPr>
            <w:rStyle w:val="Hyperlink"/>
          </w:rPr>
          <w:t>http://www.arizonalawreview.org/pdf/55-1/55arizlrev201.pdf</w:t>
        </w:r>
      </w:hyperlink>
      <w:r>
        <w:rPr>
          <w:rStyle w:val="Style13ptBold"/>
          <w:b w:val="0"/>
          <w:sz w:val="22"/>
        </w:rPr>
        <w:t>, ARIZONA LAW REVIEW VOL. 55:201, 2013) NAR</w:t>
      </w:r>
    </w:p>
    <w:p w:rsidR="00962BAE" w:rsidRDefault="00962BAE" w:rsidP="00962BAE">
      <w:pPr>
        <w:rPr>
          <w:rStyle w:val="Style13ptBold"/>
          <w:b w:val="0"/>
          <w:sz w:val="22"/>
        </w:rPr>
      </w:pPr>
      <w:r>
        <w:rPr>
          <w:rStyle w:val="Style13ptBold"/>
          <w:b w:val="0"/>
          <w:sz w:val="22"/>
        </w:rPr>
        <w:t xml:space="preserve">E. Function Creep </w:t>
      </w:r>
      <w:r w:rsidRPr="00933C98">
        <w:rPr>
          <w:rStyle w:val="StyleUnderline"/>
        </w:rPr>
        <w:t>Function creep arises when technology designed to be used in a specific</w:t>
      </w:r>
      <w:r>
        <w:rPr>
          <w:rStyle w:val="StyleUnderline"/>
        </w:rPr>
        <w:t xml:space="preserve"> </w:t>
      </w:r>
      <w:r w:rsidRPr="00933C98">
        <w:rPr>
          <w:rStyle w:val="StyleUnderline"/>
        </w:rPr>
        <w:t>way or for a distinctive purpose starts to be used in unanticipated ways or to serve</w:t>
      </w:r>
      <w:r>
        <w:rPr>
          <w:rStyle w:val="StyleUnderline"/>
        </w:rPr>
        <w:t xml:space="preserve"> </w:t>
      </w:r>
      <w:r w:rsidRPr="00933C98">
        <w:rPr>
          <w:rStyle w:val="StyleUnderline"/>
        </w:rPr>
        <w:t>unintended purposes</w:t>
      </w:r>
      <w:r>
        <w:rPr>
          <w:rStyle w:val="Style13ptBold"/>
          <w:b w:val="0"/>
          <w:sz w:val="22"/>
        </w:rPr>
        <w:t xml:space="preserve">.195 A concern exists that the use of </w:t>
      </w:r>
      <w:r w:rsidRPr="00933C98">
        <w:rPr>
          <w:rStyle w:val="StyleUnderline"/>
        </w:rPr>
        <w:t>MORIS will shift from</w:t>
      </w:r>
      <w:r>
        <w:rPr>
          <w:rStyle w:val="StyleUnderline"/>
        </w:rPr>
        <w:t xml:space="preserve"> </w:t>
      </w:r>
      <w:r w:rsidRPr="00933C98">
        <w:rPr>
          <w:rStyle w:val="StyleUnderline"/>
        </w:rPr>
        <w:t>storing photographs of the guilty</w:t>
      </w:r>
      <w:r>
        <w:rPr>
          <w:rStyle w:val="Style13ptBold"/>
          <w:b w:val="0"/>
          <w:sz w:val="22"/>
        </w:rPr>
        <w:t xml:space="preserve">196 </w:t>
      </w:r>
      <w:r w:rsidRPr="00933C98">
        <w:rPr>
          <w:rStyle w:val="StyleUnderline"/>
        </w:rPr>
        <w:t>to storing photographs of the innocent. This is</w:t>
      </w:r>
      <w:r>
        <w:rPr>
          <w:rStyle w:val="StyleUnderline"/>
        </w:rPr>
        <w:t xml:space="preserve"> </w:t>
      </w:r>
      <w:r w:rsidRPr="00933C98">
        <w:rPr>
          <w:rStyle w:val="StyleUnderline"/>
        </w:rPr>
        <w:t>problematic because people in prison or on probation have a reduced expectation</w:t>
      </w:r>
      <w:r>
        <w:rPr>
          <w:rStyle w:val="StyleUnderline"/>
        </w:rPr>
        <w:t xml:space="preserve"> </w:t>
      </w:r>
      <w:r w:rsidRPr="00933C98">
        <w:rPr>
          <w:rStyle w:val="StyleUnderline"/>
        </w:rPr>
        <w:t>of privacy.</w:t>
      </w:r>
      <w:r>
        <w:rPr>
          <w:rStyle w:val="StyleUnderline"/>
        </w:rPr>
        <w:t xml:space="preserve"> </w:t>
      </w:r>
      <w:r>
        <w:rPr>
          <w:rStyle w:val="Style13ptBold"/>
          <w:b w:val="0"/>
          <w:sz w:val="22"/>
        </w:rPr>
        <w:t xml:space="preserve">197 </w:t>
      </w:r>
      <w:r w:rsidRPr="00933C98">
        <w:rPr>
          <w:rStyle w:val="StyleUnderline"/>
        </w:rPr>
        <w:t>The lower level of privacy afforded to prisoners and probationers</w:t>
      </w:r>
      <w:r>
        <w:rPr>
          <w:rStyle w:val="StyleUnderline"/>
        </w:rPr>
        <w:t xml:space="preserve"> </w:t>
      </w:r>
      <w:r w:rsidRPr="00933C98">
        <w:rPr>
          <w:rStyle w:val="StyleUnderline"/>
        </w:rPr>
        <w:t>comes from the state’s special needs function to ensure safety. Conversely,</w:t>
      </w:r>
      <w:r>
        <w:rPr>
          <w:rStyle w:val="StyleUnderline"/>
        </w:rPr>
        <w:t xml:space="preserve"> </w:t>
      </w:r>
      <w:r w:rsidRPr="00933C98">
        <w:rPr>
          <w:rStyle w:val="StyleUnderline"/>
        </w:rPr>
        <w:t>innocent citizens retain protection from unreasonable, warrantless searches</w:t>
      </w:r>
      <w:r>
        <w:rPr>
          <w:rStyle w:val="Style13ptBold"/>
          <w:b w:val="0"/>
          <w:sz w:val="22"/>
        </w:rPr>
        <w:t>. Currently, MORIS does not save the images run through the program</w:t>
      </w:r>
      <w:proofErr w:type="gramStart"/>
      <w:r>
        <w:rPr>
          <w:rStyle w:val="Style13ptBold"/>
          <w:b w:val="0"/>
          <w:sz w:val="22"/>
        </w:rPr>
        <w:t>,198</w:t>
      </w:r>
      <w:proofErr w:type="gramEnd"/>
      <w:r>
        <w:rPr>
          <w:rStyle w:val="Style13ptBold"/>
          <w:b w:val="0"/>
          <w:sz w:val="22"/>
        </w:rPr>
        <w:t xml:space="preserve"> but </w:t>
      </w:r>
      <w:r w:rsidRPr="00933C98">
        <w:rPr>
          <w:rStyle w:val="Emphasis"/>
        </w:rPr>
        <w:t>relying on a technical restraint to construct a safeguard is unworkable</w:t>
      </w:r>
      <w:r>
        <w:rPr>
          <w:rStyle w:val="Style13ptBold"/>
          <w:b w:val="0"/>
          <w:sz w:val="22"/>
        </w:rPr>
        <w:t xml:space="preserve">. BI2 </w:t>
      </w:r>
      <w:r w:rsidRPr="00933C98">
        <w:rPr>
          <w:rStyle w:val="StyleUnderline"/>
        </w:rPr>
        <w:t>Technologies, or a competing company, could choose to store these images. BI2</w:t>
      </w:r>
      <w:r>
        <w:rPr>
          <w:rStyle w:val="StyleUnderline"/>
        </w:rPr>
        <w:t xml:space="preserve"> </w:t>
      </w:r>
      <w:r w:rsidRPr="00933C98">
        <w:rPr>
          <w:rStyle w:val="StyleUnderline"/>
        </w:rPr>
        <w:t>Technologies has already expressed interest in compiling data from other</w:t>
      </w:r>
      <w:r>
        <w:rPr>
          <w:rStyle w:val="StyleUnderline"/>
        </w:rPr>
        <w:t xml:space="preserve"> </w:t>
      </w:r>
      <w:r w:rsidRPr="00933C98">
        <w:rPr>
          <w:rStyle w:val="StyleUnderline"/>
        </w:rPr>
        <w:t>databases; it sees a benefit in including driver’s license photos.</w:t>
      </w:r>
      <w:r>
        <w:rPr>
          <w:rStyle w:val="Style13ptBold"/>
          <w:b w:val="0"/>
          <w:sz w:val="22"/>
        </w:rPr>
        <w:t xml:space="preserve">199 Similar programs, like the Automated License Plate Recognition system, store license plate numbers of the innocent and guilty so the database can be mined during Amber Alerts or for leads in cases.200 </w:t>
      </w:r>
      <w:r w:rsidRPr="00933C98">
        <w:rPr>
          <w:rStyle w:val="StyleUnderline"/>
        </w:rPr>
        <w:t>If police know that the databases MORIS</w:t>
      </w:r>
      <w:r>
        <w:rPr>
          <w:rStyle w:val="StyleUnderline"/>
        </w:rPr>
        <w:t xml:space="preserve"> </w:t>
      </w:r>
      <w:r w:rsidRPr="00933C98">
        <w:rPr>
          <w:rStyle w:val="StyleUnderline"/>
        </w:rPr>
        <w:t>uses could be mined in other events, they may have an incentive to expand the</w:t>
      </w:r>
      <w:r>
        <w:rPr>
          <w:rStyle w:val="StyleUnderline"/>
        </w:rPr>
        <w:t xml:space="preserve"> </w:t>
      </w:r>
      <w:r w:rsidRPr="00933C98">
        <w:rPr>
          <w:rStyle w:val="StyleUnderline"/>
        </w:rPr>
        <w:t>databases by taking photographs of persons without any level of suspicion for</w:t>
      </w:r>
      <w:r>
        <w:rPr>
          <w:rStyle w:val="StyleUnderline"/>
        </w:rPr>
        <w:t xml:space="preserve"> </w:t>
      </w:r>
      <w:r w:rsidRPr="00933C98">
        <w:rPr>
          <w:rStyle w:val="StyleUnderline"/>
        </w:rPr>
        <w:t>wrongdoing.</w:t>
      </w:r>
      <w:r>
        <w:rPr>
          <w:rStyle w:val="Style13ptBold"/>
          <w:b w:val="0"/>
          <w:sz w:val="22"/>
        </w:rPr>
        <w:t xml:space="preserve"> And although the Automated License Plate Recognition Program is legal, there is something inherently more private about our faces than our license plates. “Our country has a long history of function creep—of databases, which are created for one discrete purpose and, which </w:t>
      </w:r>
      <w:r>
        <w:rPr>
          <w:rStyle w:val="Style13ptBold"/>
          <w:b w:val="0"/>
          <w:sz w:val="22"/>
        </w:rPr>
        <w:lastRenderedPageBreak/>
        <w:t xml:space="preserve">despite the initial promises of their creators, eventually take on new functions and purposes,” said Barry Steinhardt, ACLU associate director in 2000.201 For example, social security numbers that were originally to be used for retirement purposes, are now also used to identify individuals in a variety of settings.202 </w:t>
      </w:r>
      <w:r w:rsidRPr="00933C98">
        <w:rPr>
          <w:rStyle w:val="StyleUnderline"/>
        </w:rPr>
        <w:t>Many law enforcement agencies using MORIS have vowed to only use</w:t>
      </w:r>
      <w:r>
        <w:rPr>
          <w:rStyle w:val="StyleUnderline"/>
        </w:rPr>
        <w:t xml:space="preserve"> </w:t>
      </w:r>
      <w:r w:rsidRPr="00933C98">
        <w:rPr>
          <w:rStyle w:val="StyleUnderline"/>
        </w:rPr>
        <w:t>the technology in certain circumstances</w:t>
      </w:r>
      <w:r>
        <w:rPr>
          <w:rStyle w:val="Style13ptBold"/>
          <w:b w:val="0"/>
          <w:sz w:val="22"/>
        </w:rPr>
        <w:t xml:space="preserve">. The Pinellas County Sheriff’s Office, in Florida, obtains consent before taking someone’s picture.203 The Brockton, Massachusetts, police department announced that it would only use MORIS when actively searching for someone or when someone has committed an offense.204 Likewise, the Pinal County Sheriff’s Office said it will only use FRT to identify “people suspected of </w:t>
      </w:r>
      <w:proofErr w:type="spellStart"/>
      <w:r>
        <w:rPr>
          <w:rStyle w:val="Style13ptBold"/>
          <w:b w:val="0"/>
          <w:sz w:val="22"/>
        </w:rPr>
        <w:t>arrestable</w:t>
      </w:r>
      <w:proofErr w:type="spellEnd"/>
      <w:r>
        <w:rPr>
          <w:rStyle w:val="Style13ptBold"/>
          <w:b w:val="0"/>
          <w:sz w:val="22"/>
        </w:rPr>
        <w:t xml:space="preserve"> offenses” or people from whom the officers have obtained consent.205 </w:t>
      </w:r>
      <w:r w:rsidRPr="00933C98">
        <w:rPr>
          <w:rStyle w:val="StyleUnderline"/>
        </w:rPr>
        <w:t>However, these law enforcement agencies could choose to</w:t>
      </w:r>
      <w:r>
        <w:rPr>
          <w:rStyle w:val="StyleUnderline"/>
        </w:rPr>
        <w:t xml:space="preserve"> </w:t>
      </w:r>
      <w:r w:rsidRPr="00933C98">
        <w:rPr>
          <w:rStyle w:val="StyleUnderline"/>
        </w:rPr>
        <w:t>expand the use of FRT beyond what they have set forth as their limits</w:t>
      </w:r>
      <w:r>
        <w:rPr>
          <w:rStyle w:val="Style13ptBold"/>
          <w:b w:val="0"/>
          <w:sz w:val="22"/>
        </w:rPr>
        <w:t xml:space="preserve">. </w:t>
      </w:r>
      <w:r w:rsidRPr="00933C98">
        <w:rPr>
          <w:rStyle w:val="StyleUnderline"/>
        </w:rPr>
        <w:t>Some police departments have already demonstrated a willingness to use</w:t>
      </w:r>
      <w:r>
        <w:rPr>
          <w:rStyle w:val="StyleUnderline"/>
        </w:rPr>
        <w:t xml:space="preserve"> </w:t>
      </w:r>
      <w:r w:rsidRPr="00933C98">
        <w:rPr>
          <w:rStyle w:val="StyleUnderline"/>
        </w:rPr>
        <w:t>stored pictures and information about license plates to follow gang members</w:t>
      </w:r>
      <w:r>
        <w:rPr>
          <w:rStyle w:val="Style13ptBold"/>
          <w:b w:val="0"/>
          <w:sz w:val="22"/>
        </w:rPr>
        <w:t xml:space="preserve">. The Los Angeles Police Department wanted to use license plate information for more purposes but had to limit its use due to public pushback.207 While it is a violation of Pinellas County Sheriff’s Office’s guidelines to learn the identity of people without consent, it would be acceptable under the Fourth Amendment. 208 Therefore, </w:t>
      </w:r>
      <w:r w:rsidRPr="00933C98">
        <w:rPr>
          <w:rStyle w:val="StyleUnderline"/>
        </w:rPr>
        <w:t>MORIS’s use creates a potential for function creep</w:t>
      </w:r>
      <w:r>
        <w:rPr>
          <w:rStyle w:val="Style13ptBold"/>
          <w:b w:val="0"/>
          <w:sz w:val="22"/>
        </w:rPr>
        <w:t>.</w:t>
      </w:r>
    </w:p>
    <w:p w:rsidR="005023DC" w:rsidRDefault="005023DC" w:rsidP="005023DC">
      <w:pPr>
        <w:pStyle w:val="Heading4"/>
      </w:pPr>
      <w:r>
        <w:t>The status quo takes advantage of gray areas within the law-</w:t>
      </w:r>
    </w:p>
    <w:p w:rsidR="005023DC" w:rsidRDefault="005023DC" w:rsidP="005023DC">
      <w:r w:rsidRPr="005023DC">
        <w:rPr>
          <w:rStyle w:val="Style13ptBold"/>
        </w:rPr>
        <w:t>Steel, ’11</w:t>
      </w:r>
      <w:r>
        <w:t>. Emily, Wall St. Journal, July 13.  “Device raises fear of facial profiling.”</w:t>
      </w:r>
      <w:r w:rsidR="007C0710">
        <w:t xml:space="preserve"> JJZ</w:t>
      </w:r>
      <w:r>
        <w:br/>
      </w:r>
      <w:r w:rsidRPr="005023DC">
        <w:t>http://www.wsj.com/articles/SB10001424052702303678704576440253307985070</w:t>
      </w:r>
    </w:p>
    <w:p w:rsidR="005023DC" w:rsidRDefault="005023DC" w:rsidP="005023DC">
      <w:pPr>
        <w:rPr>
          <w:sz w:val="10"/>
        </w:rPr>
      </w:pPr>
      <w:r w:rsidRPr="005023DC">
        <w:rPr>
          <w:sz w:val="10"/>
        </w:rPr>
        <w:t xml:space="preserve">Dozens of law-enforcement agencies from Massachusetts to Arizona are preparing to outfit their forces with controversial hand-held facial-recognition devices as soon as September, raising significant questions about privacy and civil liberties. Police across the nation will soon be using facial-recognition devices that easily connect to an iPhone. Civil liberties groups have warned that the technology could infringe on privacy rights. . With the device, which attaches to an iPhone, an officer can snap a picture of a face from up to five feet away, or scan a person's irises from up to six inches away, and do an immediate search to see if there is a match with a database of people with criminal records. The gadget also collects fingerprints. Until recently, this type of portable technology has mostly been limited to military uses, for instance to identify possible insurgents in Iraq or Afghanistan. The device isn't yet in police hands, and the database isn't yet complete. Still, the arrival of the new gadgets, made by BI2 Technologies of Plymouth, Mass., is yet another sign that futuristic facial-recognition technologies are becoming reality after a decade of false starts. The rollout has raised concerns among some privacy advocates about the potential for misuse. </w:t>
      </w:r>
      <w:r w:rsidRPr="005023DC">
        <w:rPr>
          <w:rStyle w:val="StyleUnderline"/>
          <w:highlight w:val="yellow"/>
        </w:rPr>
        <w:t>A fundamental question is whether or not using the device in certain ways would constitute a "search" that requires a warrant. Courts haven't decided the issue</w:t>
      </w:r>
      <w:r w:rsidRPr="005023DC">
        <w:rPr>
          <w:sz w:val="10"/>
        </w:rPr>
        <w:t xml:space="preserve">. It is generally legal for anyone with a camera, including the police, to take pictures of people freely passing through a public space. (One exception: Some courts have limited video surveillance of political protests, saying it violates demonstrators' First Amendment rights.) However, once a law-enforcement officer stops or detains someone, a different standard might apply, experts say. </w:t>
      </w:r>
      <w:r w:rsidRPr="005023DC">
        <w:rPr>
          <w:rStyle w:val="StyleUnderline"/>
          <w:highlight w:val="yellow"/>
        </w:rPr>
        <w:t>The Supreme Court has ruled that there must be "reasonable suspicion" to force individuals to be fingerprinted. Because face- and iris-recognition technology hasn't been put to a similar legal test, it remains "a gray area of the law</w:t>
      </w:r>
      <w:r w:rsidRPr="005023DC">
        <w:rPr>
          <w:sz w:val="10"/>
        </w:rPr>
        <w:t xml:space="preserve">," says Orin Kerr, a law professor at George Washington University with an expertise in search-and-seizure law. "A warrant might be required to force someone to open their eyes." BI2 says it has agreements with about 40 agencies to deliver roughly 1,000 of the devices, which cost $3,000 apiece. Some law-enforcement officials believe the new gear could be an important weapon against crime. "We are living in an age where a lot of people try to live under the radar and in the shadows and avoid law enforcement," says Sheriff Paul </w:t>
      </w:r>
      <w:proofErr w:type="spellStart"/>
      <w:r w:rsidRPr="005023DC">
        <w:rPr>
          <w:sz w:val="10"/>
        </w:rPr>
        <w:t>Babeu</w:t>
      </w:r>
      <w:proofErr w:type="spellEnd"/>
      <w:r w:rsidRPr="005023DC">
        <w:rPr>
          <w:sz w:val="10"/>
        </w:rPr>
        <w:t xml:space="preserve"> of Pinal County, Ariz. He is equipping 75 deputies under his command with the device in the fall. Mr. </w:t>
      </w:r>
      <w:proofErr w:type="spellStart"/>
      <w:r w:rsidRPr="005023DC">
        <w:rPr>
          <w:sz w:val="10"/>
        </w:rPr>
        <w:t>Babeu</w:t>
      </w:r>
      <w:proofErr w:type="spellEnd"/>
      <w:r w:rsidRPr="005023DC">
        <w:rPr>
          <w:sz w:val="10"/>
        </w:rPr>
        <w:t xml:space="preserve"> says his deputies will start using the gadget try to identify people they stop who aren't carrying other identification. (In Arizona, police can arrest people not carrying valid photo ID.) Mr. </w:t>
      </w:r>
      <w:proofErr w:type="spellStart"/>
      <w:r w:rsidRPr="005023DC">
        <w:rPr>
          <w:sz w:val="10"/>
        </w:rPr>
        <w:t>Babeu</w:t>
      </w:r>
      <w:proofErr w:type="spellEnd"/>
      <w:r w:rsidRPr="005023DC">
        <w:rPr>
          <w:sz w:val="10"/>
        </w:rPr>
        <w:t xml:space="preserve"> says it also will be used to verify the identity of people arrested for a crime, potentially exposing the use of fake IDs and quickly determining a person's criminal history. Other police officials urge caution in using the device, which is known as </w:t>
      </w:r>
      <w:proofErr w:type="spellStart"/>
      <w:r w:rsidRPr="005023DC">
        <w:rPr>
          <w:sz w:val="10"/>
        </w:rPr>
        <w:t>Moris</w:t>
      </w:r>
      <w:proofErr w:type="spellEnd"/>
      <w:r w:rsidRPr="005023DC">
        <w:rPr>
          <w:sz w:val="10"/>
        </w:rPr>
        <w:t xml:space="preserve">, for Mobile Offender Recognition and Information System. Bill Johnson, executive director at the National Association of Police Organizations, a group of police unions and associations, says he is concerned in particular that iris scanning, which must be done at close range and requires special technology, could be considered a "search." "Even technically if some law says you can do it, it is not worth it—it is just not the right thing to do," Mr. Johnson says, adding that developing guidelines for use of the technology is "a moral responsibility." Sheriff Joseph McDonald Jr. of Plymouth County in Massachusetts, who tested early versions of the device and will get a handful of them in the fall, says he plans to tell his deputies not to use facial recognition without reasonable suspicion. "Two hundred years of constitutional law isn't going away," he says. BI2 says it urges officers to use it only when they have reasonable suspicion of criminal activity. "Sheriffs and law enforcement should not use this on anybody but suspected criminals," says Sean Mullin, BI2's chief executive. With this device, made by BI2 Technologies, an officer can snap a picture of a face from up to five feet away, or scan a person's irises from up to six inches away, and do an immediate search to see if there is a match with a database of people with criminal records. ENLARGE With this device, made by BI2 Technologies, an officer can snap a picture of a face from up to five feet away, or scan a person's irises from up to six inches away, and do an immediate search to see if there is a match with a database of people with criminal records. BI2 </w:t>
      </w:r>
      <w:proofErr w:type="gramStart"/>
      <w:r w:rsidRPr="005023DC">
        <w:rPr>
          <w:sz w:val="10"/>
        </w:rPr>
        <w:t>Technologies .</w:t>
      </w:r>
      <w:proofErr w:type="gramEnd"/>
      <w:r w:rsidRPr="005023DC">
        <w:rPr>
          <w:sz w:val="10"/>
        </w:rPr>
        <w:t xml:space="preserve"> The Department of Justice referred questions about the device to the Federal Bureau of Investigation, which didn't respond to a request for comment by late Tuesday. Facial-recognition technology is going mainstream not just in police departments. Facebook Inc., the social-networking giant, recently rolled out facial-recognition technology to let its users more easily identify their friends in photos. Several iPhone and Android apps claim—with varying success—to be able to use cellphone cameras to identify Facebook friends by snapping pictures of them. Middle Eastern and European countries use iris scans to recognize travelers at airports and border crossings. Some U.S. troops carry hand-held devices to capture faces, eyes and fingerprints of "known and suspected insurgents," according to Lt. Col. Thomas Pratt of the Defense Department's Biometric Identity Management Agency. The agency says more than 7,000 devices, manufactured by L-1 Identity Solutions Inc. and Cross Match Technologies Inc., are being used in the field. Internet search giant Google Inc. also considered, but rejected, a project that would have offered facial recognition on mobile phones. Google's technology would have let cellphone users take pictures of people, then conduct an image search on Google to find a person with matching facial features. Google's chairman, Eric Schmidt, discussed the decision to shut down the project at a May conference. "I'm very concerned by the union of mobile tracking and face recognition," he said. "My guess is in free societies, it will be regulated." A spokesman for Google says the company won't launch the facial recognition tools "unless we have strong privacy protections in place." Face- and iris-recognition technologies are still a small portion, about 16%, of the $4.3 billion biometrics industry, which is dominated by fingerprint technology, according to market research by New York-based International Biometric Group LLC. The technology has advanced greatly since a series of embarrassing setbacks after the Sept. 11, 2001, terror attacks. In 2002, Boston's Logan International Airport tested facial-recognition software, but pulled the plug after cameras failed to recognize airport employees whose photos were in the system. Since then, face-recognition technology has improved, and has been augmented to recognize irises, which are unique to individuals. BI2's device attaches to the back of an iPhone, adding about 1.75 inches to its width. It plans to offer a version for Android phones in the future. The company says </w:t>
      </w:r>
      <w:proofErr w:type="spellStart"/>
      <w:r w:rsidRPr="005023DC">
        <w:rPr>
          <w:sz w:val="10"/>
        </w:rPr>
        <w:t>Moris</w:t>
      </w:r>
      <w:proofErr w:type="spellEnd"/>
      <w:r w:rsidRPr="005023DC">
        <w:rPr>
          <w:sz w:val="10"/>
        </w:rPr>
        <w:t xml:space="preserve"> will be sold only to law-enforcement agencies, although it is considering building applications for the health-care and financial industries. The device links to a database of criminal records, iris and face images contributed by local law enforcement that use other BI2 technologies. "The database is the golden nugget of the whole thing," says BI2's Mr. Mullin. The database includes face and iris data collected primarily when people are admitted to or released from a correctional facility, Mr. Mullin says. Some states also are contributing mug shots to the database. BI2 says it doesn't sell the data, since it doesn't own it. The company hopes to eventually access additional data from larger state and federal databases, such as the FBI's registry of fingerprints or the driver's-license photos from motor-vehicle departments. William Conlon, chief of police in Brockton, Mass., says he doesn't consider the mobile device to be an invasion of privacy. "It is just a picture. If you are out in public, I can take a picture of anybody," says Mr. Conlon, whose police department tested a prototype last summer and is planning to adopt the device. "Most people will say, 'I don't have anything to hide, go ahead.'" Every local municipality in the country should have face recognition devices and iris scanning lenses installed on public streets throughout their cities. A computer program would disseminate information quickly and objectively to the authorities monitoring said database. For those with something to hide, hopefully this technology will keep you from committing any criminal acts. For those with nothing to hide, this device will cost effectively keep our society safe from those who commit crime.</w:t>
      </w:r>
    </w:p>
    <w:p w:rsidR="00962BAE" w:rsidRDefault="00962BAE" w:rsidP="00962BAE">
      <w:pPr>
        <w:pStyle w:val="Heading1"/>
      </w:pPr>
      <w:r>
        <w:lastRenderedPageBreak/>
        <w:t>2AC Stuff</w:t>
      </w:r>
    </w:p>
    <w:p w:rsidR="0018077F" w:rsidRDefault="0018077F" w:rsidP="00A632D9">
      <w:pPr>
        <w:pStyle w:val="Heading2"/>
      </w:pPr>
      <w:r>
        <w:lastRenderedPageBreak/>
        <w:t>Yes Topical</w:t>
      </w:r>
    </w:p>
    <w:p w:rsidR="0018077F" w:rsidRDefault="0018077F" w:rsidP="0018077F">
      <w:pPr>
        <w:pStyle w:val="Heading4"/>
      </w:pPr>
      <w:r>
        <w:t xml:space="preserve">We meet – the plan curtails domestic surveillance. </w:t>
      </w:r>
    </w:p>
    <w:p w:rsidR="0018077F" w:rsidRPr="00713A7B" w:rsidRDefault="0018077F" w:rsidP="0018077F">
      <w:pPr>
        <w:rPr>
          <w:rStyle w:val="Style13ptBold"/>
          <w:b w:val="0"/>
          <w:sz w:val="22"/>
        </w:rPr>
      </w:pPr>
      <w:r>
        <w:rPr>
          <w:rStyle w:val="Style13ptBold"/>
        </w:rPr>
        <w:t xml:space="preserve">Brown 14 </w:t>
      </w:r>
      <w:r>
        <w:rPr>
          <w:rStyle w:val="Style13ptBold"/>
          <w:b w:val="0"/>
        </w:rPr>
        <w:t xml:space="preserve">– Associate Professor of Law, University of Baltimore School of Law. B.A., Cornell; J.D., University of Michigan </w:t>
      </w:r>
      <w:r>
        <w:rPr>
          <w:rStyle w:val="Style13ptBold"/>
          <w:b w:val="0"/>
          <w:sz w:val="22"/>
        </w:rPr>
        <w:t>(Kimberly N, ANONYMITY, FACEPRINTS, AND THE CONSTITUTION, GEO. MASON L. REV. [VOL. 21:2, 2014, http://georgemasonlawreview.org/wp-content/uploads/2014/03/Brown-Website.pdf) NAR</w:t>
      </w:r>
    </w:p>
    <w:p w:rsidR="0018077F" w:rsidRDefault="0018077F" w:rsidP="0018077F">
      <w:pPr>
        <w:rPr>
          <w:sz w:val="16"/>
        </w:rPr>
      </w:pPr>
      <w:r w:rsidRPr="006E5279">
        <w:rPr>
          <w:sz w:val="16"/>
        </w:rPr>
        <w:t xml:space="preserve">The law enforcement and </w:t>
      </w:r>
      <w:r w:rsidRPr="00772302">
        <w:rPr>
          <w:rStyle w:val="StyleUnderline"/>
        </w:rPr>
        <w:t>national security benefits of using FRT</w:t>
      </w:r>
      <w:r w:rsidRPr="006E5279">
        <w:rPr>
          <w:sz w:val="16"/>
        </w:rPr>
        <w:t xml:space="preserve"> in targeted criminal investigations are self-evident. 186 </w:t>
      </w:r>
      <w:r w:rsidRPr="00772302">
        <w:rPr>
          <w:rStyle w:val="StyleUnderline"/>
        </w:rPr>
        <w:t xml:space="preserve">But its potential for enabling </w:t>
      </w:r>
      <w:r w:rsidRPr="00772302">
        <w:rPr>
          <w:rStyle w:val="Emphasis"/>
        </w:rPr>
        <w:t>surveillance</w:t>
      </w:r>
      <w:r w:rsidRPr="006E5279">
        <w:rPr>
          <w:sz w:val="16"/>
        </w:rPr>
        <w:t xml:space="preserve"> of common citizens </w:t>
      </w:r>
      <w:r w:rsidRPr="00772302">
        <w:rPr>
          <w:rStyle w:val="StyleUnderline"/>
        </w:rPr>
        <w:t>is troubling</w:t>
      </w:r>
      <w:r w:rsidRPr="006E5279">
        <w:rPr>
          <w:sz w:val="16"/>
        </w:rPr>
        <w:t>. Before FRT, drivers’ license photos were of limited utility to investigators unless a subject’s name was already known.187 Law enforcement can now capture a facial image of an unknown individual without the subject’s knowledge, match the image with other bits of data using FRT algorithms, and come up with a rich dossier of personal information.188 Although fingerprint data similarly enables investigators to attach a name to unidentified biometric data</w:t>
      </w:r>
      <w:proofErr w:type="gramStart"/>
      <w:r w:rsidRPr="006E5279">
        <w:rPr>
          <w:sz w:val="16"/>
        </w:rPr>
        <w:t>,189</w:t>
      </w:r>
      <w:proofErr w:type="gramEnd"/>
      <w:r w:rsidRPr="006E5279">
        <w:rPr>
          <w:sz w:val="16"/>
        </w:rPr>
        <w:t xml:space="preserve"> FRT goes much further. Once a person is identified, rapid correlations with countless other images and data points in cyberspace and self-contained databases can detect past activity and predict future movements.190 Taken to its extreme, </w:t>
      </w:r>
      <w:r w:rsidRPr="00772302">
        <w:rPr>
          <w:rStyle w:val="StyleUnderline"/>
        </w:rPr>
        <w:t>this technology could be used to perform “identity sweeps</w:t>
      </w:r>
      <w:r w:rsidRPr="006E5279">
        <w:rPr>
          <w:sz w:val="16"/>
        </w:rPr>
        <w:t xml:space="preserve">” of random subjects for relatively benign activities like walking a dog without a leash.191 A few states have imposed legislative barriers to police collection of and access to FRT data, but many others have not.192 </w:t>
      </w:r>
      <w:r w:rsidRPr="00772302">
        <w:rPr>
          <w:rStyle w:val="Emphasis"/>
        </w:rPr>
        <w:t>The feasibility of domestic</w:t>
      </w:r>
      <w:r w:rsidRPr="006E5279">
        <w:rPr>
          <w:sz w:val="16"/>
        </w:rPr>
        <w:t xml:space="preserve"> “police state” </w:t>
      </w:r>
      <w:r w:rsidRPr="00772302">
        <w:rPr>
          <w:rStyle w:val="Emphasis"/>
        </w:rPr>
        <w:t>surveillance</w:t>
      </w:r>
      <w:r w:rsidRPr="006E5279">
        <w:rPr>
          <w:sz w:val="16"/>
        </w:rPr>
        <w:t xml:space="preserve"> operations </w:t>
      </w:r>
      <w:r w:rsidRPr="00772302">
        <w:rPr>
          <w:rStyle w:val="StyleUnderline"/>
        </w:rPr>
        <w:t>is thus no longer a matter of science fiction</w:t>
      </w:r>
      <w:r w:rsidRPr="006E5279">
        <w:rPr>
          <w:sz w:val="16"/>
        </w:rPr>
        <w:t>.193 FRT renders innocent people susceptible to intrusive police investigations for being “tagged” in a photo with someone suspected of a crime.194</w:t>
      </w:r>
    </w:p>
    <w:p w:rsidR="0018077F" w:rsidRDefault="0018077F" w:rsidP="0018077F">
      <w:pPr>
        <w:rPr>
          <w:sz w:val="16"/>
        </w:rPr>
      </w:pPr>
    </w:p>
    <w:p w:rsidR="0018077F" w:rsidRDefault="0018077F" w:rsidP="0018077F">
      <w:pPr>
        <w:pStyle w:val="Heading4"/>
      </w:pPr>
      <w:r>
        <w:t>Prefer contextual we-meets – key to legal education.</w:t>
      </w:r>
    </w:p>
    <w:p w:rsidR="0018077F" w:rsidRPr="00E42CC3" w:rsidRDefault="0018077F" w:rsidP="0018077F">
      <w:pPr>
        <w:rPr>
          <w:rStyle w:val="Style13ptBold"/>
          <w:b w:val="0"/>
          <w:sz w:val="22"/>
        </w:rPr>
      </w:pPr>
      <w:proofErr w:type="spellStart"/>
      <w:r>
        <w:rPr>
          <w:rStyle w:val="Style13ptBold"/>
        </w:rPr>
        <w:t>Millhiser</w:t>
      </w:r>
      <w:proofErr w:type="spellEnd"/>
      <w:r>
        <w:rPr>
          <w:rStyle w:val="Style13ptBold"/>
        </w:rPr>
        <w:t xml:space="preserve"> 15 </w:t>
      </w:r>
      <w:r>
        <w:rPr>
          <w:rStyle w:val="Style13ptBold"/>
          <w:b w:val="0"/>
        </w:rPr>
        <w:t xml:space="preserve">– Reporter @ Think Progress Quoting Supreme Court officials and history, </w:t>
      </w:r>
      <w:r>
        <w:rPr>
          <w:rStyle w:val="Style13ptBold"/>
          <w:b w:val="0"/>
          <w:sz w:val="22"/>
        </w:rPr>
        <w:t>(</w:t>
      </w:r>
      <w:hyperlink r:id="rId44" w:history="1">
        <w:r w:rsidRPr="00240DD1">
          <w:rPr>
            <w:rStyle w:val="Hyperlink"/>
          </w:rPr>
          <w:t>http://thinkprogress.org/justice/2015/02/25/3627161/supreme-court-just-explained-case-obamacare-lose/</w:t>
        </w:r>
      </w:hyperlink>
      <w:r>
        <w:rPr>
          <w:rStyle w:val="Style13ptBold"/>
          <w:b w:val="0"/>
          <w:sz w:val="22"/>
        </w:rPr>
        <w:t>, Ian, FEBRUARY 25, 2015) NAR</w:t>
      </w:r>
    </w:p>
    <w:p w:rsidR="0018077F" w:rsidRPr="00761003" w:rsidRDefault="0018077F" w:rsidP="0018077F">
      <w:pPr>
        <w:rPr>
          <w:sz w:val="16"/>
        </w:rPr>
      </w:pPr>
      <w:r w:rsidRPr="00761003">
        <w:rPr>
          <w:rStyle w:val="StyleUnderline"/>
        </w:rPr>
        <w:t>An</w:t>
      </w:r>
      <w:r w:rsidRPr="00E42CC3">
        <w:rPr>
          <w:rStyle w:val="StyleUnderline"/>
        </w:rPr>
        <w:t xml:space="preserve"> obscure case involving fish provides a road map that the</w:t>
      </w:r>
      <w:r w:rsidRPr="00761003">
        <w:rPr>
          <w:sz w:val="16"/>
        </w:rPr>
        <w:t xml:space="preserve"> Supreme </w:t>
      </w:r>
      <w:r w:rsidRPr="00E42CC3">
        <w:rPr>
          <w:rStyle w:val="StyleUnderline"/>
        </w:rPr>
        <w:t>Court could use to reject a much more high-profile case seeking to gut the Affordable Care Act</w:t>
      </w:r>
      <w:r w:rsidRPr="00761003">
        <w:rPr>
          <w:sz w:val="16"/>
        </w:rPr>
        <w:t>. Indeed, while the justices divided 5-4 over the correct result in the fish case, Yates v. United States, 8 of the 9 justices agreed with broad legal principles that are incompatible with the legal attack on Obamacare. On the surface, Yates and the health care case, King v. Burwell, have little in common. John Yates is a commercial fisherman who was boarded by law enforcement while at sea and caught with several dozen undersized fish. He later ordered a crewman to toss these fish overboard, and was charged with violating a federal law which provides that anyone who “knowingly alters, destroys, mutilates, conceals, covers up, falsifies, or makes a false entry in any record, document, or tangible object with the intent to impede, obstruct, or influence the investigation or proper administration of any matter within the jurisdiction of any department or agency of the United States” is guilty of a felony. King, by contrast, asks the Supreme Court to read six words of the Affordable Care Act — “an exchange established by the State” — out of context in order to cut off tax credits that enable millions of Americans to afford insurance. Obamacare gives states “flexibility” to decide whether to set up their own exchange where people can buy subsidized health plans or to allow the federal government to do so for the state</w:t>
      </w:r>
      <w:r w:rsidRPr="00E42CC3">
        <w:rPr>
          <w:rStyle w:val="StyleUnderline"/>
        </w:rPr>
        <w:t xml:space="preserve">. The six words the </w:t>
      </w:r>
      <w:r w:rsidRPr="00761003">
        <w:rPr>
          <w:rStyle w:val="StyleUnderline"/>
          <w:highlight w:val="yellow"/>
        </w:rPr>
        <w:t>King plaintiffs rely upon appear</w:t>
      </w:r>
      <w:r w:rsidRPr="00E42CC3">
        <w:rPr>
          <w:rStyle w:val="StyleUnderline"/>
        </w:rPr>
        <w:t xml:space="preserve"> in </w:t>
      </w:r>
      <w:r w:rsidRPr="00761003">
        <w:rPr>
          <w:rStyle w:val="StyleUnderline"/>
          <w:highlight w:val="yellow"/>
        </w:rPr>
        <w:t>a provision</w:t>
      </w:r>
      <w:r w:rsidRPr="00761003">
        <w:rPr>
          <w:sz w:val="16"/>
        </w:rPr>
        <w:t xml:space="preserve"> that</w:t>
      </w:r>
      <w:r w:rsidRPr="00761003">
        <w:rPr>
          <w:sz w:val="16"/>
          <w:highlight w:val="yellow"/>
        </w:rPr>
        <w:t xml:space="preserve">, </w:t>
      </w:r>
      <w:r w:rsidRPr="00761003">
        <w:rPr>
          <w:rStyle w:val="StyleUnderline"/>
          <w:highlight w:val="yellow"/>
        </w:rPr>
        <w:t>if read</w:t>
      </w:r>
      <w:r w:rsidRPr="00E42CC3">
        <w:rPr>
          <w:rStyle w:val="StyleUnderline"/>
        </w:rPr>
        <w:t xml:space="preserve"> </w:t>
      </w:r>
      <w:r w:rsidRPr="00761003">
        <w:rPr>
          <w:rStyle w:val="StyleUnderline"/>
          <w:highlight w:val="yellow"/>
        </w:rPr>
        <w:t>entirely in isolatio</w:t>
      </w:r>
      <w:r w:rsidRPr="00E42CC3">
        <w:rPr>
          <w:rStyle w:val="StyleUnderline"/>
        </w:rPr>
        <w:t xml:space="preserve">n, seem to </w:t>
      </w:r>
      <w:r w:rsidRPr="00761003">
        <w:rPr>
          <w:rStyle w:val="StyleUnderline"/>
          <w:highlight w:val="yellow"/>
        </w:rPr>
        <w:t>suggest that tax credits are unavailable</w:t>
      </w:r>
      <w:r w:rsidRPr="00E42CC3">
        <w:rPr>
          <w:rStyle w:val="StyleUnderline"/>
        </w:rPr>
        <w:t xml:space="preserve"> in federally-run exchanges</w:t>
      </w:r>
      <w:r w:rsidRPr="00761003">
        <w:rPr>
          <w:rStyle w:val="StyleUnderline"/>
          <w:highlight w:val="yellow"/>
        </w:rPr>
        <w:t>. If that provision is read in context with the entire law</w:t>
      </w:r>
      <w:r w:rsidRPr="00761003">
        <w:rPr>
          <w:rStyle w:val="StyleUnderline"/>
        </w:rPr>
        <w:t xml:space="preserve">, however, </w:t>
      </w:r>
      <w:r w:rsidRPr="00761003">
        <w:rPr>
          <w:rStyle w:val="StyleUnderline"/>
          <w:highlight w:val="yellow"/>
        </w:rPr>
        <w:t>it is clear that the law provides</w:t>
      </w:r>
      <w:r w:rsidRPr="00761003">
        <w:rPr>
          <w:sz w:val="16"/>
        </w:rPr>
        <w:t xml:space="preserve"> for credits in all 50 states. In determining that the fisherman in Yates could not be charged under the statute he was accused of violating, Justice </w:t>
      </w:r>
      <w:r w:rsidRPr="00761003">
        <w:rPr>
          <w:rStyle w:val="StyleUnderline"/>
        </w:rPr>
        <w:t xml:space="preserve">Ruth Bader </w:t>
      </w:r>
      <w:r w:rsidRPr="00761003">
        <w:rPr>
          <w:rStyle w:val="StyleUnderline"/>
          <w:highlight w:val="yellow"/>
        </w:rPr>
        <w:t>Ginsburg’s</w:t>
      </w:r>
      <w:r w:rsidRPr="00761003">
        <w:rPr>
          <w:rStyle w:val="StyleUnderline"/>
        </w:rPr>
        <w:t xml:space="preserve"> opinion</w:t>
      </w:r>
      <w:r w:rsidRPr="00761003">
        <w:rPr>
          <w:sz w:val="16"/>
        </w:rPr>
        <w:t xml:space="preserve"> for a plurality of the Court </w:t>
      </w:r>
      <w:r w:rsidRPr="00761003">
        <w:rPr>
          <w:rStyle w:val="Emphasis"/>
          <w:highlight w:val="yellow"/>
        </w:rPr>
        <w:t>rejects the view that provisions of a law can be read in isolation</w:t>
      </w:r>
      <w:r w:rsidRPr="00761003">
        <w:rPr>
          <w:sz w:val="16"/>
          <w:highlight w:val="yellow"/>
        </w:rPr>
        <w:t>. “</w:t>
      </w:r>
      <w:r w:rsidRPr="00761003">
        <w:rPr>
          <w:rStyle w:val="StyleUnderline"/>
          <w:highlight w:val="yellow"/>
        </w:rPr>
        <w:t>Whether a statutory term is unambiguous</w:t>
      </w:r>
      <w:r w:rsidRPr="00761003">
        <w:rPr>
          <w:sz w:val="16"/>
        </w:rPr>
        <w:t>,” Ginsburg explains, “</w:t>
      </w:r>
      <w:r w:rsidRPr="00761003">
        <w:rPr>
          <w:rStyle w:val="Emphasis"/>
          <w:highlight w:val="yellow"/>
        </w:rPr>
        <w:t>does not turn solely on dictionary definitions</w:t>
      </w:r>
      <w:r w:rsidRPr="00761003">
        <w:rPr>
          <w:rStyle w:val="Emphasis"/>
        </w:rPr>
        <w:t xml:space="preserve"> of its component words</w:t>
      </w:r>
      <w:r w:rsidRPr="00761003">
        <w:rPr>
          <w:sz w:val="16"/>
        </w:rPr>
        <w:t xml:space="preserve">. </w:t>
      </w:r>
      <w:r w:rsidRPr="00761003">
        <w:rPr>
          <w:rStyle w:val="StyleUnderline"/>
          <w:highlight w:val="yellow"/>
        </w:rPr>
        <w:t>Rather</w:t>
      </w:r>
      <w:r w:rsidRPr="00761003">
        <w:rPr>
          <w:rStyle w:val="StyleUnderline"/>
        </w:rPr>
        <w:t>, ‘[</w:t>
      </w:r>
      <w:proofErr w:type="gramStart"/>
      <w:r w:rsidRPr="00761003">
        <w:rPr>
          <w:rStyle w:val="StyleUnderline"/>
        </w:rPr>
        <w:t>t]he</w:t>
      </w:r>
      <w:proofErr w:type="gramEnd"/>
      <w:r w:rsidRPr="00761003">
        <w:rPr>
          <w:rStyle w:val="StyleUnderline"/>
        </w:rPr>
        <w:t xml:space="preserve"> plainness or ambiguity of statutory </w:t>
      </w:r>
      <w:r w:rsidRPr="00761003">
        <w:rPr>
          <w:rStyle w:val="StyleUnderline"/>
          <w:highlight w:val="yellow"/>
        </w:rPr>
        <w:t>language is determined</w:t>
      </w:r>
      <w:r w:rsidRPr="00761003">
        <w:rPr>
          <w:sz w:val="16"/>
        </w:rPr>
        <w:t xml:space="preserve"> [not only] by reference to the language itself, [but as well </w:t>
      </w:r>
      <w:r w:rsidRPr="00761003">
        <w:rPr>
          <w:rStyle w:val="StyleUnderline"/>
          <w:highlight w:val="yellow"/>
        </w:rPr>
        <w:t>by] the specific context in which that language is used,</w:t>
      </w:r>
      <w:r w:rsidRPr="00761003">
        <w:rPr>
          <w:rStyle w:val="StyleUnderline"/>
        </w:rPr>
        <w:t xml:space="preserve"> and </w:t>
      </w:r>
      <w:r w:rsidRPr="00761003">
        <w:rPr>
          <w:rStyle w:val="Emphasis"/>
        </w:rPr>
        <w:t>the broader context of the statute as a whole</w:t>
      </w:r>
      <w:r w:rsidRPr="00761003">
        <w:rPr>
          <w:sz w:val="16"/>
        </w:rPr>
        <w:t xml:space="preserve">.'” </w:t>
      </w:r>
      <w:r w:rsidRPr="00761003">
        <w:rPr>
          <w:rStyle w:val="StyleUnderline"/>
        </w:rPr>
        <w:t xml:space="preserve">Though a </w:t>
      </w:r>
      <w:r w:rsidRPr="00761003">
        <w:rPr>
          <w:rStyle w:val="StyleUnderline"/>
          <w:highlight w:val="yellow"/>
        </w:rPr>
        <w:t>word’s</w:t>
      </w:r>
      <w:r w:rsidRPr="00761003">
        <w:rPr>
          <w:rStyle w:val="StyleUnderline"/>
        </w:rPr>
        <w:t xml:space="preserve"> meaning “ordinarily” lines up with its “dictionary definition, . . . the same words, </w:t>
      </w:r>
      <w:r w:rsidRPr="00761003">
        <w:rPr>
          <w:rStyle w:val="Emphasis"/>
        </w:rPr>
        <w:t xml:space="preserve">placed in different contexts, </w:t>
      </w:r>
      <w:r w:rsidRPr="00761003">
        <w:rPr>
          <w:rStyle w:val="Emphasis"/>
          <w:highlight w:val="yellow"/>
        </w:rPr>
        <w:t>sometimes mean different things</w:t>
      </w:r>
      <w:r w:rsidRPr="00761003">
        <w:rPr>
          <w:rStyle w:val="Emphasis"/>
        </w:rPr>
        <w:t xml:space="preserve">.” </w:t>
      </w:r>
      <w:r w:rsidRPr="00761003">
        <w:rPr>
          <w:sz w:val="16"/>
        </w:rPr>
        <w:t xml:space="preserve">Yates’ conviction hinged upon the meaning of the words “tangible object” in the law he was charged with violating. Though, under the dictionary definitions of the </w:t>
      </w:r>
      <w:r w:rsidRPr="00761003">
        <w:rPr>
          <w:sz w:val="16"/>
        </w:rPr>
        <w:lastRenderedPageBreak/>
        <w:t xml:space="preserve">words “tangible” and “object,” a fish certainly qualifies as a “tangible object,” Ginsburg writes that this fact is “not dispositive” of its meaning under this particular law. Her opinion then cites other evidence in the law indicating that Congress intended to give these two words a narrow meaning, including the fact that it was passed as part of a broader statute targeting “corporate document-shredding to hide evidence of financial wrongdoing,” and that the words “tangible object” appear under the caption “Destruction, alteration, or falsification of records in Federal investigations and bankruptcy.” Based on this evidence, Ginsburg concludes that this particular crime should only apply to objects “used to record or preserve information,” not to fish. Though Justice Elena Kagan authored a dissent, joined by three other justices, disagreeing with Ginsburg’s analysis of this particular law, her dissent includes an even stronger statement against the notion that a few words of a law can be divorced from their broader context. “I agree with the plurality (really, who does not?) </w:t>
      </w:r>
      <w:proofErr w:type="gramStart"/>
      <w:r w:rsidRPr="00761003">
        <w:rPr>
          <w:sz w:val="16"/>
        </w:rPr>
        <w:t>that</w:t>
      </w:r>
      <w:proofErr w:type="gramEnd"/>
      <w:r w:rsidRPr="00761003">
        <w:rPr>
          <w:sz w:val="16"/>
        </w:rPr>
        <w:t xml:space="preserve"> </w:t>
      </w:r>
      <w:r w:rsidRPr="00761003">
        <w:rPr>
          <w:rStyle w:val="StyleUnderline"/>
        </w:rPr>
        <w:t>context matters in interpreting statutes,”</w:t>
      </w:r>
      <w:r w:rsidRPr="00761003">
        <w:rPr>
          <w:sz w:val="16"/>
        </w:rPr>
        <w:t xml:space="preserve"> Kagan writes. “</w:t>
      </w:r>
      <w:r w:rsidRPr="00761003">
        <w:rPr>
          <w:rStyle w:val="StyleUnderline"/>
          <w:highlight w:val="yellow"/>
        </w:rPr>
        <w:t>We do not ‘construe the meaning of statutory terms in a vacuum</w:t>
      </w:r>
      <w:r w:rsidRPr="00761003">
        <w:rPr>
          <w:rStyle w:val="StyleUnderline"/>
        </w:rPr>
        <w:t>.’ Rather, we interpret particular words ‘in their context and with a view to their place in the overall statutory scheme</w:t>
      </w:r>
      <w:r w:rsidRPr="00761003">
        <w:rPr>
          <w:sz w:val="16"/>
        </w:rPr>
        <w:t xml:space="preserve">.’ And sometimes that means, as the plurality says, that the dictionary definition of a disputed term cannot control.” Chief Justice John Roberts, along with Justices Stephen Breyer and Sonia Sotomayor joined Ginsburg’s opinion, while Justices Antonin Scalia, Anthony Kennedy and Clarence Thomas joined Kagan’s opinion. That’s </w:t>
      </w:r>
      <w:r w:rsidRPr="00761003">
        <w:rPr>
          <w:rStyle w:val="StyleUnderline"/>
          <w:highlight w:val="yellow"/>
        </w:rPr>
        <w:t>eight justices</w:t>
      </w:r>
      <w:r w:rsidRPr="00761003">
        <w:rPr>
          <w:sz w:val="16"/>
        </w:rPr>
        <w:t xml:space="preserve"> who </w:t>
      </w:r>
      <w:r w:rsidRPr="00761003">
        <w:rPr>
          <w:rStyle w:val="StyleUnderline"/>
          <w:highlight w:val="yellow"/>
        </w:rPr>
        <w:t>reject the context-free way of reading federal laws</w:t>
      </w:r>
      <w:r w:rsidRPr="00761003">
        <w:rPr>
          <w:sz w:val="16"/>
        </w:rPr>
        <w:t xml:space="preserve"> that animates the King litigation. Only Justice Samuel Alito, who wrote a brief opinion agreeing with the result in Ginsburg’s opinion but not with its rationale, did not author or join an opinion that casts doubt over the King plaintiffs’ reading of the Affordable Care Act. None of this means, of course, that King will be an 8-1 decision upholding Obamacare. The last time the fate of the Affordable Care Act was before the Supreme Court, Justice Scalia voted to repeal the entire law, even though he once authored an opinion that left little doubt that Obamacare is constitutional. Nevertheless, the fact that the justices would hand down a decision like Yates just one week before they hear oral arguments in King is a hopeful sign for the millions of people whose health care is threatened by the legal attack on Obamacare.</w:t>
      </w:r>
    </w:p>
    <w:p w:rsidR="0018077F" w:rsidRPr="00803E6F" w:rsidRDefault="0018077F" w:rsidP="0018077F"/>
    <w:p w:rsidR="001D1DA9" w:rsidRPr="00A8214B" w:rsidRDefault="001D1DA9" w:rsidP="001D1DA9">
      <w:pPr>
        <w:pStyle w:val="Heading2"/>
      </w:pPr>
      <w:r w:rsidRPr="00A8214B">
        <w:lastRenderedPageBreak/>
        <w:t>A2: Real-ID</w:t>
      </w:r>
    </w:p>
    <w:p w:rsidR="001D1DA9" w:rsidRPr="00A8214B" w:rsidRDefault="001D1DA9" w:rsidP="001D1DA9">
      <w:pPr>
        <w:pStyle w:val="Heading4"/>
        <w:rPr>
          <w:rFonts w:cs="Times New Roman"/>
        </w:rPr>
      </w:pPr>
      <w:r w:rsidRPr="00A8214B">
        <w:rPr>
          <w:rFonts w:cs="Times New Roman"/>
        </w:rPr>
        <w:t>No link.</w:t>
      </w:r>
    </w:p>
    <w:p w:rsidR="001D1DA9" w:rsidRPr="00A8214B" w:rsidRDefault="001D1DA9" w:rsidP="001D1DA9">
      <w:pPr>
        <w:rPr>
          <w:rStyle w:val="Style13ptBold"/>
          <w:b w:val="0"/>
          <w:sz w:val="22"/>
        </w:rPr>
      </w:pPr>
      <w:proofErr w:type="spellStart"/>
      <w:r w:rsidRPr="00A8214B">
        <w:rPr>
          <w:rStyle w:val="Style13ptBold"/>
        </w:rPr>
        <w:t>Tatelman</w:t>
      </w:r>
      <w:proofErr w:type="spellEnd"/>
      <w:r w:rsidRPr="00A8214B">
        <w:rPr>
          <w:rStyle w:val="Style13ptBold"/>
        </w:rPr>
        <w:t xml:space="preserve"> 8 </w:t>
      </w:r>
      <w:r w:rsidRPr="00A8214B">
        <w:rPr>
          <w:rStyle w:val="Style13ptBold"/>
          <w:b w:val="0"/>
        </w:rPr>
        <w:t xml:space="preserve">- Legislative Attorney American Law Division </w:t>
      </w:r>
      <w:r w:rsidRPr="00A8214B">
        <w:rPr>
          <w:rStyle w:val="Style13ptBold"/>
          <w:b w:val="0"/>
          <w:sz w:val="22"/>
        </w:rPr>
        <w:t>(Todd B, The REAL ID Act of 2005: Legal, Regulatory, and Implementation Issues, CRS Report for Congress, April 1, 2008) NAR</w:t>
      </w:r>
    </w:p>
    <w:p w:rsidR="001D1DA9" w:rsidRDefault="001D1DA9" w:rsidP="001D1DA9">
      <w:pPr>
        <w:rPr>
          <w:sz w:val="16"/>
        </w:rPr>
      </w:pPr>
      <w:r w:rsidRPr="00A8214B">
        <w:rPr>
          <w:rStyle w:val="StyleUnderline"/>
        </w:rPr>
        <w:t>Contrary to the assertion of some REAL ID opponents</w:t>
      </w:r>
      <w:proofErr w:type="gramStart"/>
      <w:r w:rsidRPr="00A8214B">
        <w:rPr>
          <w:sz w:val="16"/>
        </w:rPr>
        <w:t>,131</w:t>
      </w:r>
      <w:proofErr w:type="gramEnd"/>
      <w:r w:rsidRPr="00A8214B">
        <w:rPr>
          <w:sz w:val="16"/>
        </w:rPr>
        <w:t xml:space="preserve"> </w:t>
      </w:r>
      <w:r w:rsidRPr="00A8214B">
        <w:rPr>
          <w:rStyle w:val="StyleUnderline"/>
        </w:rPr>
        <w:t>neither biometric technology</w:t>
      </w:r>
      <w:r w:rsidRPr="00A8214B">
        <w:rPr>
          <w:sz w:val="16"/>
        </w:rPr>
        <w:t xml:space="preserve"> nor radio-frequency identification (RFID) </w:t>
      </w:r>
      <w:r w:rsidRPr="00A8214B">
        <w:rPr>
          <w:rStyle w:val="Emphasis"/>
        </w:rPr>
        <w:t>is required</w:t>
      </w:r>
      <w:r w:rsidRPr="00A8214B">
        <w:rPr>
          <w:rStyle w:val="StyleUnderline"/>
        </w:rPr>
        <w:t xml:space="preserve"> by the regulations to be used on REAL ID-compliant licenses or personal identification cards.</w:t>
      </w:r>
      <w:r w:rsidRPr="00A8214B">
        <w:rPr>
          <w:sz w:val="16"/>
        </w:rPr>
        <w:t xml:space="preserve"> Although these more advanced technologies are not required, </w:t>
      </w:r>
      <w:r w:rsidRPr="00A8214B">
        <w:rPr>
          <w:rStyle w:val="StyleUnderline"/>
        </w:rPr>
        <w:t>the machine-readable requirement does raise security and personal privacy concerns</w:t>
      </w:r>
      <w:r w:rsidRPr="00A8214B">
        <w:rPr>
          <w:sz w:val="16"/>
        </w:rPr>
        <w:t xml:space="preserve"> that were addressed by DHS in the final rule. With respect to security of the information contained on the bar code, many commentators suggested that DHS prohibit the collection and storage of the data on the bar codes by third parties, specifically private businesses.132 DHS responded by noting that although the underlying statute does not provide them with the legal authority to prohibit such data collection, at least four states — California, Nebraska, New Hampshire, and Texas — currently have such provisions in place, and DHS is supportive of additional state efforts in this regard.133</w:t>
      </w:r>
    </w:p>
    <w:p w:rsidR="001D1DA9" w:rsidRDefault="001D1DA9" w:rsidP="001D1DA9">
      <w:pPr>
        <w:rPr>
          <w:sz w:val="16"/>
        </w:rPr>
      </w:pPr>
    </w:p>
    <w:p w:rsidR="001D1DA9" w:rsidRPr="00147933" w:rsidRDefault="001D1DA9" w:rsidP="001D1DA9">
      <w:pPr>
        <w:pStyle w:val="Heading4"/>
      </w:pPr>
      <w:r>
        <w:t>If you want to thump the DA read this article and cut state-by-state</w:t>
      </w:r>
    </w:p>
    <w:p w:rsidR="001D1DA9" w:rsidRPr="00465429" w:rsidRDefault="001D1DA9" w:rsidP="001D1DA9">
      <w:r>
        <w:t>^^^^</w:t>
      </w:r>
      <w:r w:rsidRPr="00465429">
        <w:t>http://object.cato.org/sites/cato.org/files/pubs/pdf/pa749_web_1.pdf</w:t>
      </w:r>
      <w:r>
        <w:t>^^^^^^</w:t>
      </w:r>
    </w:p>
    <w:p w:rsidR="00F13B55" w:rsidRDefault="00F13B55" w:rsidP="00A632D9">
      <w:pPr>
        <w:pStyle w:val="Heading2"/>
      </w:pPr>
      <w:r>
        <w:lastRenderedPageBreak/>
        <w:t>A2: Business Confidence</w:t>
      </w:r>
      <w:r w:rsidR="00CB6350">
        <w:t>/Innovation DA</w:t>
      </w:r>
    </w:p>
    <w:p w:rsidR="007C0710" w:rsidRDefault="007C0710" w:rsidP="007C0710"/>
    <w:p w:rsidR="007F72FC" w:rsidRDefault="007F72FC" w:rsidP="007F72FC">
      <w:pPr>
        <w:pStyle w:val="Heading3"/>
      </w:pPr>
      <w:r>
        <w:lastRenderedPageBreak/>
        <w:t>2AC</w:t>
      </w:r>
    </w:p>
    <w:p w:rsidR="0023623E" w:rsidRDefault="0023623E" w:rsidP="00F11D48">
      <w:pPr>
        <w:pStyle w:val="Heading4"/>
      </w:pPr>
      <w:r>
        <w:t xml:space="preserve">N/U- existing lawsuits should have triggered the </w:t>
      </w:r>
      <w:proofErr w:type="spellStart"/>
      <w:r>
        <w:t>disad</w:t>
      </w:r>
      <w:proofErr w:type="spellEnd"/>
      <w:r>
        <w:t>.</w:t>
      </w:r>
    </w:p>
    <w:p w:rsidR="00F11D48" w:rsidRDefault="00F11D48" w:rsidP="00F11D48">
      <w:proofErr w:type="spellStart"/>
      <w:r w:rsidRPr="00F11D48">
        <w:rPr>
          <w:rStyle w:val="Style13ptBold"/>
        </w:rPr>
        <w:t>Sobel</w:t>
      </w:r>
      <w:proofErr w:type="spellEnd"/>
      <w:r w:rsidRPr="00F11D48">
        <w:rPr>
          <w:rStyle w:val="Style13ptBold"/>
        </w:rPr>
        <w:t>, 6/11.</w:t>
      </w:r>
      <w:r>
        <w:t xml:space="preserve"> Ben, Washington Post, 2015.  “Facial recognition technology is everywhere. It may not be legal.”</w:t>
      </w:r>
      <w:r>
        <w:br/>
      </w:r>
      <w:r w:rsidRPr="00F11D48">
        <w:t>http://www.washingtonpost.com/blogs/the-switch/wp/2015/06/11/facial-recognition-technology-is-everywhere-it-may-not-be-legal/</w:t>
      </w:r>
    </w:p>
    <w:p w:rsidR="00F11D48" w:rsidRDefault="00F11D48" w:rsidP="00F11D48">
      <w:pPr>
        <w:rPr>
          <w:sz w:val="8"/>
        </w:rPr>
      </w:pPr>
      <w:r w:rsidRPr="00F11D48">
        <w:rPr>
          <w:sz w:val="8"/>
        </w:rPr>
        <w:t xml:space="preserve">Being anonymous in public might be a thing of the past. </w:t>
      </w:r>
      <w:r w:rsidRPr="00F11D48">
        <w:rPr>
          <w:rStyle w:val="StyleUnderline"/>
        </w:rPr>
        <w:t>Facial recognition technology is</w:t>
      </w:r>
      <w:r w:rsidRPr="00F11D48">
        <w:rPr>
          <w:sz w:val="8"/>
        </w:rPr>
        <w:t xml:space="preserve"> already </w:t>
      </w:r>
      <w:r w:rsidRPr="00F11D48">
        <w:rPr>
          <w:rStyle w:val="StyleUnderline"/>
        </w:rPr>
        <w:t>being deployed</w:t>
      </w:r>
      <w:r w:rsidRPr="00F11D48">
        <w:rPr>
          <w:sz w:val="8"/>
        </w:rPr>
        <w:t xml:space="preserve"> to let brick-and-mortar stores scan the face of every shopper, identify returning customers and offer them individualized pricing — or find “pre-identified shoplifters” and “known litigious individuals.” Microsoft has patented a billboard that identifies you as you walk by and serves ads personalized to your purchase history. An app called </w:t>
      </w:r>
      <w:proofErr w:type="spellStart"/>
      <w:r w:rsidRPr="00F11D48">
        <w:rPr>
          <w:sz w:val="8"/>
        </w:rPr>
        <w:t>NameTag</w:t>
      </w:r>
      <w:proofErr w:type="spellEnd"/>
      <w:r w:rsidRPr="00F11D48">
        <w:rPr>
          <w:sz w:val="8"/>
        </w:rPr>
        <w:t xml:space="preserve"> claims it can identify people on the street just by looking at them through Google Glass. Privacy advocates and representatives from companies like Facebook and Google are meeting in Washington on Thursday to try to set rules for how companies should use this powerful technology. They may be forgetting that a good deal of it could already be illegal. </w:t>
      </w:r>
      <w:r w:rsidRPr="00F11D48">
        <w:rPr>
          <w:rStyle w:val="StyleUnderline"/>
        </w:rPr>
        <w:t>There are no federal laws that specifically govern the use of facial recognition technology. But</w:t>
      </w:r>
      <w:r w:rsidRPr="00F11D48">
        <w:rPr>
          <w:sz w:val="8"/>
        </w:rPr>
        <w:t xml:space="preserve"> while few people know it, and even fewer are talking about it, both </w:t>
      </w:r>
      <w:r w:rsidRPr="00F11D48">
        <w:rPr>
          <w:rStyle w:val="StyleUnderline"/>
          <w:highlight w:val="yellow"/>
        </w:rPr>
        <w:t>Illinois and Texas have laws against using such technology</w:t>
      </w:r>
      <w:r w:rsidRPr="00F11D48">
        <w:rPr>
          <w:sz w:val="8"/>
        </w:rPr>
        <w:t xml:space="preserve"> to identify people without their informed consent. That means that one out of every eight Americans currently has a legal right to biometric privacy. The Illinois law is facing the most public test to date of what its protections mean for facial recognition technology. </w:t>
      </w:r>
      <w:r w:rsidRPr="00F11D48">
        <w:rPr>
          <w:rStyle w:val="StyleUnderline"/>
          <w:highlight w:val="yellow"/>
        </w:rPr>
        <w:t>A lawsuit filed in Illinois</w:t>
      </w:r>
      <w:r w:rsidRPr="00F11D48">
        <w:rPr>
          <w:sz w:val="8"/>
        </w:rPr>
        <w:t xml:space="preserve"> trial court in April alleges Facebook violates the state’s Biometric Information Privacy Act by taking users’ </w:t>
      </w:r>
      <w:proofErr w:type="spellStart"/>
      <w:r w:rsidRPr="00F11D48">
        <w:rPr>
          <w:sz w:val="8"/>
        </w:rPr>
        <w:t>faceprints</w:t>
      </w:r>
      <w:proofErr w:type="spellEnd"/>
      <w:r w:rsidRPr="00F11D48">
        <w:rPr>
          <w:sz w:val="8"/>
        </w:rPr>
        <w:t xml:space="preserve"> “without even informing its users — let alone obtaining their informed written consent.” This suit, Licata v. Facebook, </w:t>
      </w:r>
      <w:r w:rsidRPr="00F11D48">
        <w:rPr>
          <w:rStyle w:val="StyleUnderline"/>
          <w:highlight w:val="yellow"/>
        </w:rPr>
        <w:t>could reshape Facebook’s practices for getting user consent</w:t>
      </w:r>
      <w:r w:rsidRPr="00F11D48">
        <w:rPr>
          <w:sz w:val="8"/>
        </w:rPr>
        <w:t xml:space="preserve">, and may even influence the expansion of facial recognition technology. How common—and how accurate—is facial recognition technology? You may not be walking by ads that address you by name, but odds are that your facial geometry is already being analyzed regularly. Law enforcement agencies deploy facial recognition technology in public and can identify someone by searching a biometric database that contains information on as many as one-third of Americans. Advertisement Click here for more information! Companies like Facebook and Google routinely collect facial recognition data from their users, too. (Facebook’s system is on by default; Google’s only works if you opt in to it.) Their technology may be even more accurate than the government’s. Google’s </w:t>
      </w:r>
      <w:proofErr w:type="spellStart"/>
      <w:r w:rsidRPr="00F11D48">
        <w:rPr>
          <w:sz w:val="8"/>
        </w:rPr>
        <w:t>FaceNet</w:t>
      </w:r>
      <w:proofErr w:type="spellEnd"/>
      <w:r w:rsidRPr="00F11D48">
        <w:rPr>
          <w:sz w:val="8"/>
        </w:rPr>
        <w:t xml:space="preserve"> algorithm can identify faces with 99.63 percent accuracy. Facebook’s algorithm, </w:t>
      </w:r>
      <w:proofErr w:type="spellStart"/>
      <w:r w:rsidRPr="00F11D48">
        <w:rPr>
          <w:sz w:val="8"/>
        </w:rPr>
        <w:t>DeepFace</w:t>
      </w:r>
      <w:proofErr w:type="spellEnd"/>
      <w:r w:rsidRPr="00F11D48">
        <w:rPr>
          <w:sz w:val="8"/>
        </w:rPr>
        <w:t xml:space="preserve">, gets a 97.25 percent rating. The FBI, on the other hand, has roughly 85 percent accuracy in identifying potential matches—though, admittedly, the photographs it handles may be harder to analyze than those used by the social networks. Facebook and Google use facial recognition to detect when a user appears in a photograph and to suggest that he or she be tagged. Facebook calls this “Tag Suggestions” and explains it as follows: “We currently use facial recognition software that uses an algorithm to calculate a unique number (“template”) based on someone’s facial features…This template is based on your profile pictures and photos you’ve been tagged in on Facebook.” Once it has built this template, Tag Suggestions analyzes photos uploaded by your friends to see if your face appears in them. If its algorithm detects your face, Facebook can encourage the uploader to tag you. With the boom in personalized advertising technology, a facial recognition database of its users is likely very, very valuable to Facebook. The company hasn’t disclosed the size of its </w:t>
      </w:r>
      <w:proofErr w:type="spellStart"/>
      <w:r w:rsidRPr="00F11D48">
        <w:rPr>
          <w:sz w:val="8"/>
        </w:rPr>
        <w:t>faceprint</w:t>
      </w:r>
      <w:proofErr w:type="spellEnd"/>
      <w:r w:rsidRPr="00F11D48">
        <w:rPr>
          <w:sz w:val="8"/>
        </w:rPr>
        <w:t xml:space="preserve"> repository, but it does acknowledge that it has more than 250 billion user-uploaded photos — with 350 million more uploaded every day. The director of engineering at Facebook’s AI research lab recently suggested that this information was “the biggest human dataset in the world.” Eager to extract that value, Facebook signed users up by default when it introduced Tag Suggestions in 2011. This meant that Facebook calculated </w:t>
      </w:r>
      <w:proofErr w:type="spellStart"/>
      <w:r w:rsidRPr="00F11D48">
        <w:rPr>
          <w:sz w:val="8"/>
        </w:rPr>
        <w:t>faceprints</w:t>
      </w:r>
      <w:proofErr w:type="spellEnd"/>
      <w:r w:rsidRPr="00F11D48">
        <w:rPr>
          <w:sz w:val="8"/>
        </w:rPr>
        <w:t xml:space="preserve"> for every user who didn’t take the steps to opt out. The Tag Suggestions rollout prompted Sen. Al Franken (D-Minn.) to worry that “Facebook may have created the world’s largest privately held data base of </w:t>
      </w:r>
      <w:proofErr w:type="spellStart"/>
      <w:r w:rsidRPr="00F11D48">
        <w:rPr>
          <w:sz w:val="8"/>
        </w:rPr>
        <w:t>faceprints</w:t>
      </w:r>
      <w:proofErr w:type="spellEnd"/>
      <w:r w:rsidRPr="00F11D48">
        <w:rPr>
          <w:sz w:val="8"/>
        </w:rPr>
        <w:t xml:space="preserve">— without the explicit consent of its users.” Tag Suggestions was more controversial in Europe, where Facebook committed to stop using facial identification technology after European regulators complained. The introduction of Tag Suggestions is what’s at issue in the Illinois lawsuit. In Illinois, companies have to inform users whenever biometric information is being collected, explain the purpose of the collection and disclose how long they’ll keep the data. Once informed, users must provide “written release” that they consent to the data collection. Only after receiving this written consent may companies obtain biometric information, including scans of facial geometry. Advertisement Click here for more information! Facebook declined to comment on the lawsuit and has not filed a written response in court. It’s unclear whether today’s paradigm for consent — clicking a "Sign Up" button that attests you've read and agreed to a lengthy privacy policy — fulfills the requirements written into the Illinois law. It’s also unclear whether the statute will cover the Tag Suggestions data that Facebook derives from photographs. If the law does apply, Facebook could be on the hook for significant financial penalties. This case is one of the first applications of the Illinois law to facial recognition, and it will set a hugely important precedent for consumer privacy. Why biometric privacy laws? Biometric information like face geometry is high-stakes data because it encodes physical properties that are immutable, or at least very hard to conceal. Moreover, unlike other biometrics, </w:t>
      </w:r>
      <w:proofErr w:type="spellStart"/>
      <w:r w:rsidRPr="00F11D48">
        <w:rPr>
          <w:sz w:val="8"/>
        </w:rPr>
        <w:t>faceprints</w:t>
      </w:r>
      <w:proofErr w:type="spellEnd"/>
      <w:r w:rsidRPr="00F11D48">
        <w:rPr>
          <w:sz w:val="8"/>
        </w:rPr>
        <w:t xml:space="preserve"> are easy to collect remotely and surreptitiously by staking out a public place with a decent camera. Anticipating the importance of this information, Texas passed a law in 2001 that restricts how commercial entities can collect, store, trade in and use biometric data. Illinois passed a similar law in 2008 called the Biometric Information Privacy Act, or BIPA. A year later, Texas followed up with another law to further regulate biometric data in commerce. The Texas laws were passed with facial recognition in mind. Brian McCall, now chancellor of the Texas State University system, introduced both Texas bills during his tenure as a state representative. “Legislation is seldom ahead of science, and in this case I felt it was absolutely necessary that legislation get ahead of common practice," McCall explained. "And in fact, we were concerned about how the market would use personally identifiable information.” Sean Cunningham, McCall’s chief of staff, added the use of facial recognition by law enforcement at the 2001 Super Bowl in Tampa helped bring the issue to their attention. However, it appears that the Texas statute has not been used very often to litigate the commercial collection of facial identification information. Advertisement Click here for more information! On the other hand, the Illinois law was galvanized by a few high-profile incidents of in-state collection of fingerprint data. Most notably, a company called Pay By Touch had installed machines in supermarkets across Illinois that allowed customers to pay by a fingerprint scan, which was linked to their bank and credit card information. Pay By Touch subsequently went bankrupt, and its liquidation prompted concerns about what might happen to its database of biometric information. James </w:t>
      </w:r>
      <w:proofErr w:type="spellStart"/>
      <w:r w:rsidRPr="00F11D48">
        <w:rPr>
          <w:sz w:val="8"/>
        </w:rPr>
        <w:t>Ferg-Cadima</w:t>
      </w:r>
      <w:proofErr w:type="spellEnd"/>
      <w:r w:rsidRPr="00F11D48">
        <w:rPr>
          <w:sz w:val="8"/>
        </w:rPr>
        <w:t xml:space="preserve">, a former attorney with the ACLU of Illinois who worked on drafting and lobbying for the BIPA, told me that “the original vision of the bill was tied to the specific issue that was presenting itself across Illinois, and that was the deploying of thumbprint technologies…” “Oddly enough,” </w:t>
      </w:r>
      <w:proofErr w:type="spellStart"/>
      <w:r w:rsidRPr="00F11D48">
        <w:rPr>
          <w:sz w:val="8"/>
        </w:rPr>
        <w:t>Ferg-Cadima</w:t>
      </w:r>
      <w:proofErr w:type="spellEnd"/>
      <w:r w:rsidRPr="00F11D48">
        <w:rPr>
          <w:sz w:val="8"/>
        </w:rPr>
        <w:t xml:space="preserve"> added, “this was a bill where there was little voice from the private business sector.” This corporate indifference might be a thing of the past. Tech companies of all stripes have grown more and more interested in biometrics. They’ve become more politically powerful, too: For instance, Facebook’s federal lobbying expenditures grew from $207,878 in 2009 to $9,340,000 in 2014. Testing the Illinois law </w:t>
      </w:r>
      <w:proofErr w:type="gramStart"/>
      <w:r w:rsidRPr="00F11D48">
        <w:rPr>
          <w:sz w:val="8"/>
        </w:rPr>
        <w:t>The</w:t>
      </w:r>
      <w:proofErr w:type="gramEnd"/>
      <w:r w:rsidRPr="00F11D48">
        <w:rPr>
          <w:sz w:val="8"/>
        </w:rPr>
        <w:t xml:space="preserve"> crucial question here is whether the Illinois and Texas laws can be applied to today’s most common uses of biometric identifiers. What real-world business practices would meet the standard of informed consent that Illinois law requires for biometric data collection? When asked about the privacy law cited in the Licata case, Jay </w:t>
      </w:r>
      <w:proofErr w:type="spellStart"/>
      <w:r w:rsidRPr="00F11D48">
        <w:rPr>
          <w:sz w:val="8"/>
        </w:rPr>
        <w:t>Edelson</w:t>
      </w:r>
      <w:proofErr w:type="spellEnd"/>
      <w:r w:rsidRPr="00F11D48">
        <w:rPr>
          <w:sz w:val="8"/>
        </w:rPr>
        <w:t xml:space="preserve">, the managing partner of the firm representing the plaintiff, said, “The key thing to understand is that almost all privacy statutes are really consent statutes.” The lawsuit stands to determine precisely what kind of consent the Illinois law demands. If the court finds that Facebook can be sued for violating </w:t>
      </w:r>
      <w:r w:rsidRPr="00F11D48">
        <w:rPr>
          <w:rStyle w:val="StyleUnderline"/>
          <w:highlight w:val="yellow"/>
        </w:rPr>
        <w:t>the Illinois biometrics law</w:t>
      </w:r>
      <w:r w:rsidRPr="00F11D48">
        <w:rPr>
          <w:sz w:val="8"/>
        </w:rPr>
        <w:t xml:space="preserve">, and that its opt-out consent framework for Tag Suggestions violated the law, </w:t>
      </w:r>
      <w:r w:rsidRPr="00F11D48">
        <w:rPr>
          <w:rStyle w:val="StyleUnderline"/>
          <w:highlight w:val="yellow"/>
        </w:rPr>
        <w:t>it may upend the practices of one of the world’s largest Internet companies,</w:t>
      </w:r>
      <w:r w:rsidRPr="00F11D48">
        <w:rPr>
          <w:sz w:val="8"/>
        </w:rPr>
        <w:t xml:space="preserve"> one that is possibly the single largest user of commercial facial recognition technology. </w:t>
      </w:r>
      <w:r w:rsidRPr="00F11D48">
        <w:rPr>
          <w:rStyle w:val="StyleUnderline"/>
        </w:rPr>
        <w:t>And if the lawsuit fails for one reason or another, it would emphasize that regulation of facial recognition needs to take place on a federal level</w:t>
      </w:r>
      <w:r w:rsidRPr="00F11D48">
        <w:rPr>
          <w:sz w:val="8"/>
        </w:rPr>
        <w:t xml:space="preserve"> if it is to happen at all. Either way, there’s a chance this lawsuit will end up shaping the future of facial recognition technology.</w:t>
      </w:r>
    </w:p>
    <w:p w:rsidR="001208A0" w:rsidRDefault="001208A0" w:rsidP="001208A0">
      <w:pPr>
        <w:pStyle w:val="Heading4"/>
      </w:pPr>
      <w:r>
        <w:t>N/U and turn- industry self-regulating now and wants stronger privacy standards.</w:t>
      </w:r>
    </w:p>
    <w:p w:rsidR="001208A0" w:rsidRPr="007F72FC" w:rsidRDefault="001208A0" w:rsidP="001208A0">
      <w:r w:rsidRPr="00E119ED">
        <w:rPr>
          <w:rStyle w:val="Style13ptBold"/>
        </w:rPr>
        <w:t>Gross, 6/16.</w:t>
      </w:r>
      <w:r>
        <w:t xml:space="preserve">  Grant, CIO News, 2015.  “Privacy groups to quit US talks on facial recognition standards.” JJZ</w:t>
      </w:r>
      <w:r>
        <w:br/>
      </w:r>
      <w:r w:rsidRPr="00E119ED">
        <w:t>http://www.cio.com.au/article/577553/privacy-groups-quit-us-talks-facial-recognition-standards/</w:t>
      </w:r>
    </w:p>
    <w:p w:rsidR="001208A0" w:rsidRPr="007F72FC" w:rsidRDefault="001208A0" w:rsidP="001208A0">
      <w:pPr>
        <w:rPr>
          <w:sz w:val="8"/>
        </w:rPr>
      </w:pPr>
      <w:r w:rsidRPr="007F72FC">
        <w:rPr>
          <w:sz w:val="8"/>
        </w:rPr>
        <w:t xml:space="preserve">In many </w:t>
      </w:r>
      <w:r w:rsidRPr="00E119ED">
        <w:rPr>
          <w:sz w:val="8"/>
        </w:rPr>
        <w:t xml:space="preserve">cases, </w:t>
      </w:r>
      <w:r w:rsidRPr="00E119ED">
        <w:rPr>
          <w:rStyle w:val="StyleUnderline"/>
        </w:rPr>
        <w:t>facial recognition vendors have been more careful with deploying the technology than negotiators at the NTIA meetings have advocated</w:t>
      </w:r>
      <w:r w:rsidRPr="00E119ED">
        <w:rPr>
          <w:sz w:val="8"/>
        </w:rPr>
        <w:t>, Bedoya added</w:t>
      </w:r>
      <w:r w:rsidRPr="007F72FC">
        <w:rPr>
          <w:sz w:val="8"/>
        </w:rPr>
        <w:t>. "</w:t>
      </w:r>
      <w:r w:rsidRPr="007F72FC">
        <w:rPr>
          <w:rStyle w:val="StyleUnderline"/>
          <w:highlight w:val="yellow"/>
        </w:rPr>
        <w:t xml:space="preserve">Due to </w:t>
      </w:r>
      <w:r w:rsidRPr="00E119ED">
        <w:rPr>
          <w:rStyle w:val="StyleUnderline"/>
        </w:rPr>
        <w:t xml:space="preserve">state laws and just </w:t>
      </w:r>
      <w:r w:rsidRPr="007F72FC">
        <w:rPr>
          <w:rStyle w:val="StyleUnderline"/>
          <w:highlight w:val="yellow"/>
        </w:rPr>
        <w:t>good business sense, most of the leading companies have refused to turn facial recognition on automatically</w:t>
      </w:r>
      <w:r w:rsidRPr="007F72FC">
        <w:rPr>
          <w:sz w:val="8"/>
        </w:rPr>
        <w:t>," he said. "</w:t>
      </w:r>
      <w:r w:rsidRPr="007F72FC">
        <w:rPr>
          <w:rStyle w:val="StyleUnderline"/>
          <w:highlight w:val="yellow"/>
        </w:rPr>
        <w:t>Instead, they turn it on only if customers choose to turn it on</w:t>
      </w:r>
      <w:r w:rsidRPr="007F72FC">
        <w:rPr>
          <w:sz w:val="8"/>
        </w:rPr>
        <w:t>. Industry associations have staked out a position that is less protective of privacy than the companies they represent -- and far less protective of what consumers deserve." If the NTIA process goes forward without privacy and consumer groups, that will raise questions about the product, Bedoya added. "If all consumer groups who have been active withdraw, I don't think it can be called a '</w:t>
      </w:r>
      <w:proofErr w:type="spellStart"/>
      <w:r w:rsidRPr="007F72FC">
        <w:rPr>
          <w:sz w:val="8"/>
        </w:rPr>
        <w:t>multistakeholder</w:t>
      </w:r>
      <w:proofErr w:type="spellEnd"/>
      <w:r w:rsidRPr="007F72FC">
        <w:rPr>
          <w:sz w:val="8"/>
        </w:rPr>
        <w:t xml:space="preserve">' process," he said. "It can be called an 'industry' stakeholder process." Still, </w:t>
      </w:r>
      <w:r w:rsidRPr="007F72FC">
        <w:rPr>
          <w:rStyle w:val="StyleUnderline"/>
          <w:highlight w:val="yellow"/>
        </w:rPr>
        <w:t>one industry participant</w:t>
      </w:r>
      <w:r w:rsidRPr="007F72FC">
        <w:rPr>
          <w:sz w:val="8"/>
        </w:rPr>
        <w:t xml:space="preserve"> said Monday he </w:t>
      </w:r>
      <w:r w:rsidRPr="007F72FC">
        <w:rPr>
          <w:rStyle w:val="StyleUnderline"/>
          <w:highlight w:val="yellow"/>
        </w:rPr>
        <w:t>remained optimistic that the NTIA process would produce a strong set of facial recognition privacy standards</w:t>
      </w:r>
      <w:r w:rsidRPr="007F72FC">
        <w:rPr>
          <w:sz w:val="8"/>
        </w:rPr>
        <w:t xml:space="preserve">. Despite disagreements about the consent issues, participants have made a lot of progress, said Carl Szabo, policy counsel with </w:t>
      </w:r>
      <w:proofErr w:type="spellStart"/>
      <w:r w:rsidRPr="007F72FC">
        <w:rPr>
          <w:sz w:val="8"/>
        </w:rPr>
        <w:t>NetChoice</w:t>
      </w:r>
      <w:proofErr w:type="spellEnd"/>
      <w:r w:rsidRPr="007F72FC">
        <w:rPr>
          <w:sz w:val="8"/>
        </w:rPr>
        <w:t>, an e-commerce trade group. "We're getting to a point when we can start putting pen to paper," he said. The final standards need to incorporate compromise from both industry and privacy groups, Szabo added. All the new privacy standards being negotiated are "actually limiting on business, in some capacity," he said. Since mid-2012, the NTIA has convened for a series of negotiations related to technology and privacy, with the first meetings focused on mobile application privacy. The NTIA-led discussions produced a set of app privacy standards that some companies are now adopting, although two privacy groups declined to sign on to the final product. In March, the NTIA announced it would next host negotiations on privacy standards for aerial drones.</w:t>
      </w:r>
    </w:p>
    <w:p w:rsidR="007B65B5" w:rsidRDefault="001208A0" w:rsidP="001208A0">
      <w:pPr>
        <w:pStyle w:val="Heading4"/>
      </w:pPr>
      <w:r w:rsidRPr="00F11D48">
        <w:lastRenderedPageBreak/>
        <w:t>No link- the</w:t>
      </w:r>
      <w:r>
        <w:t xml:space="preserve"> </w:t>
      </w:r>
      <w:proofErr w:type="spellStart"/>
      <w:r>
        <w:t>aff</w:t>
      </w:r>
      <w:proofErr w:type="spellEnd"/>
      <w:r>
        <w:t xml:space="preserve"> </w:t>
      </w:r>
      <w:r w:rsidR="007B65B5">
        <w:t>only places restrictions on federal programs means there’s 0 risk we impact corporate investment.</w:t>
      </w:r>
    </w:p>
    <w:p w:rsidR="0023623E" w:rsidRDefault="0023623E" w:rsidP="0023623E">
      <w:pPr>
        <w:pStyle w:val="Heading4"/>
      </w:pPr>
      <w:r>
        <w:t xml:space="preserve">Even if we’re a regulation- only voting </w:t>
      </w:r>
      <w:proofErr w:type="spellStart"/>
      <w:r>
        <w:t>aff</w:t>
      </w:r>
      <w:proofErr w:type="spellEnd"/>
      <w:r>
        <w:t xml:space="preserve"> provides legal certainty to the industry to develop.  That’s a better internal link to market certainty and investment.</w:t>
      </w:r>
    </w:p>
    <w:p w:rsidR="007F72FC" w:rsidRDefault="007F72FC" w:rsidP="007F72FC">
      <w:pPr>
        <w:pStyle w:val="Heading3"/>
      </w:pPr>
      <w:r>
        <w:lastRenderedPageBreak/>
        <w:t>1AR</w:t>
      </w:r>
    </w:p>
    <w:p w:rsidR="001208A0" w:rsidRDefault="001208A0" w:rsidP="001208A0">
      <w:pPr>
        <w:pStyle w:val="Heading4"/>
      </w:pPr>
      <w:r>
        <w:t>Turn- industry supports regulations on facial recognition.</w:t>
      </w:r>
    </w:p>
    <w:p w:rsidR="001208A0" w:rsidRDefault="001208A0" w:rsidP="001208A0">
      <w:proofErr w:type="spellStart"/>
      <w:r w:rsidRPr="004A7BA8">
        <w:rPr>
          <w:rStyle w:val="Style13ptBold"/>
        </w:rPr>
        <w:t>Chayka</w:t>
      </w:r>
      <w:proofErr w:type="spellEnd"/>
      <w:r w:rsidRPr="004A7BA8">
        <w:rPr>
          <w:rStyle w:val="Style13ptBold"/>
        </w:rPr>
        <w:t>, ’14</w:t>
      </w:r>
      <w:r>
        <w:t>.  Kyle, Newsweek, 4/25.  “Biometric Surveillance Means Someone Is Always Watching.” JJZ</w:t>
      </w:r>
      <w:r>
        <w:br/>
      </w:r>
      <w:r w:rsidRPr="004A7BA8">
        <w:t>http://www.newsweek.com/2014/04/25/biometric-surveillance-means-someone-always-watching-248161.html</w:t>
      </w:r>
    </w:p>
    <w:p w:rsidR="001208A0" w:rsidRPr="004A7BA8" w:rsidRDefault="001208A0" w:rsidP="001208A0">
      <w:pPr>
        <w:rPr>
          <w:sz w:val="10"/>
        </w:rPr>
      </w:pPr>
      <w:r w:rsidRPr="004A7BA8">
        <w:rPr>
          <w:rStyle w:val="StyleUnderline"/>
          <w:highlight w:val="yellow"/>
        </w:rPr>
        <w:t>In the private sector, efforts are being made to ensure face recognition isn't abused</w:t>
      </w:r>
      <w:r w:rsidRPr="004A7BA8">
        <w:rPr>
          <w:sz w:val="10"/>
        </w:rPr>
        <w:t xml:space="preserve">, but standards are similarly vague. A 2012 Federal Trade Commission report recommends that companies should obtain "affirmative express consent before collecting or using biometric data from facial images." Facebook collects face-prints by default, but users can opt out of having their face-prints collected. Technology entrepreneurs argue that passing strict laws before face recognition technology matures will hamper its growth. "What I'm worried about is policies being made inappropriately before their time," </w:t>
      </w:r>
      <w:proofErr w:type="spellStart"/>
      <w:r w:rsidRPr="004A7BA8">
        <w:rPr>
          <w:sz w:val="10"/>
        </w:rPr>
        <w:t>Animetrics's</w:t>
      </w:r>
      <w:proofErr w:type="spellEnd"/>
      <w:r w:rsidRPr="004A7BA8">
        <w:rPr>
          <w:sz w:val="10"/>
        </w:rPr>
        <w:t xml:space="preserve"> </w:t>
      </w:r>
      <w:proofErr w:type="spellStart"/>
      <w:r w:rsidRPr="004A7BA8">
        <w:rPr>
          <w:sz w:val="10"/>
        </w:rPr>
        <w:t>Schuepp</w:t>
      </w:r>
      <w:proofErr w:type="spellEnd"/>
      <w:r w:rsidRPr="004A7BA8">
        <w:rPr>
          <w:sz w:val="10"/>
        </w:rPr>
        <w:t xml:space="preserve"> says. "I don't think </w:t>
      </w:r>
      <w:proofErr w:type="gramStart"/>
      <w:r w:rsidRPr="004A7BA8">
        <w:rPr>
          <w:sz w:val="10"/>
        </w:rPr>
        <w:t>it's</w:t>
      </w:r>
      <w:proofErr w:type="gramEnd"/>
      <w:r w:rsidRPr="004A7BA8">
        <w:rPr>
          <w:sz w:val="10"/>
        </w:rPr>
        <w:t xml:space="preserve"> face recognition we want to pick on." He suggests that </w:t>
      </w:r>
      <w:r w:rsidRPr="004A7BA8">
        <w:rPr>
          <w:rStyle w:val="StyleUnderline"/>
        </w:rPr>
        <w:t xml:space="preserve">the technology itself is not the problem; rather, it's how the biometrics data are controlled. Yet </w:t>
      </w:r>
      <w:r w:rsidRPr="004A7BA8">
        <w:rPr>
          <w:rStyle w:val="StyleUnderline"/>
          <w:highlight w:val="yellow"/>
        </w:rPr>
        <w:t>precedents for biometric surveillance must be set early in order to control its application. "I would like to see regulation of this before it goes too far,"</w:t>
      </w:r>
      <w:r w:rsidRPr="004A7BA8">
        <w:rPr>
          <w:rStyle w:val="StyleUnderline"/>
        </w:rPr>
        <w:t xml:space="preserve"> Lynch says. "</w:t>
      </w:r>
      <w:r w:rsidRPr="004A7BA8">
        <w:rPr>
          <w:rStyle w:val="StyleUnderline"/>
          <w:highlight w:val="yellow"/>
        </w:rPr>
        <w:t>There should be laws to prevent misuse of biometric data by the government and by private companies</w:t>
      </w:r>
      <w:r w:rsidRPr="004A7BA8">
        <w:rPr>
          <w:sz w:val="10"/>
        </w:rPr>
        <w:t>. We should decide whether we want to be able to track people through society or not."</w:t>
      </w:r>
    </w:p>
    <w:p w:rsidR="00B42263" w:rsidRDefault="00B42263" w:rsidP="00B42263">
      <w:pPr>
        <w:pStyle w:val="Heading2"/>
      </w:pPr>
      <w:r>
        <w:lastRenderedPageBreak/>
        <w:t>A2: Terror DA</w:t>
      </w:r>
    </w:p>
    <w:p w:rsidR="002A3FC2" w:rsidRDefault="002A3FC2" w:rsidP="002A3FC2">
      <w:pPr>
        <w:pStyle w:val="Heading4"/>
      </w:pPr>
      <w:r>
        <w:rPr>
          <w:b w:val="0"/>
        </w:rPr>
        <w:t>N/U: Surveillance is proving to be less effective against terrorists</w:t>
      </w:r>
    </w:p>
    <w:p w:rsidR="002A3FC2" w:rsidRDefault="002A3FC2" w:rsidP="002A3FC2">
      <w:r>
        <w:rPr>
          <w:rStyle w:val="Style13ptBold"/>
        </w:rPr>
        <w:t>Economist</w:t>
      </w:r>
      <w:r>
        <w:rPr>
          <w:b/>
        </w:rPr>
        <w:t xml:space="preserve"> </w:t>
      </w:r>
      <w:r>
        <w:t>Jan 17th 20</w:t>
      </w:r>
      <w:r>
        <w:rPr>
          <w:rStyle w:val="Style13ptBold"/>
        </w:rPr>
        <w:t>15</w:t>
      </w:r>
      <w:r>
        <w:t xml:space="preserve"> | </w:t>
      </w:r>
      <w:proofErr w:type="gramStart"/>
      <w:r>
        <w:t>From</w:t>
      </w:r>
      <w:proofErr w:type="gramEnd"/>
      <w:r>
        <w:t xml:space="preserve"> the print edition</w:t>
      </w:r>
    </w:p>
    <w:p w:rsidR="002A3FC2" w:rsidRDefault="002A3FC2" w:rsidP="002A3FC2">
      <w:r>
        <w:t>http://www.economist.com/news/briefing/21639538-western-security-agencies-are-losing-capabilities-they-used-count-getting-harder</w:t>
      </w:r>
    </w:p>
    <w:p w:rsidR="002A3FC2" w:rsidRDefault="002A3FC2" w:rsidP="002A3FC2">
      <w:r>
        <w:rPr>
          <w:rStyle w:val="Emphasis"/>
        </w:rPr>
        <w:t>ONCE the shock that a terrorist outrage generates begins to fade, questions start to be asked about whether the security services could have done better in preventing it. Nearly all the perpetrators of recent attacks in the West were people the security services of their various countries already knew about.</w:t>
      </w:r>
      <w:r>
        <w:t xml:space="preserve"> The </w:t>
      </w:r>
      <w:proofErr w:type="spellStart"/>
      <w:r>
        <w:t>Kouachi</w:t>
      </w:r>
      <w:proofErr w:type="spellEnd"/>
      <w:r>
        <w:t xml:space="preserve"> brothers and </w:t>
      </w:r>
      <w:proofErr w:type="spellStart"/>
      <w:r>
        <w:t>Amédy</w:t>
      </w:r>
      <w:proofErr w:type="spellEnd"/>
      <w:r>
        <w:t xml:space="preserve"> </w:t>
      </w:r>
      <w:proofErr w:type="spellStart"/>
      <w:r>
        <w:t>Coulibaly</w:t>
      </w:r>
      <w:proofErr w:type="spellEnd"/>
      <w:r>
        <w:t xml:space="preserve"> were no exception; the Direction </w:t>
      </w:r>
      <w:proofErr w:type="spellStart"/>
      <w:r>
        <w:t>Générale</w:t>
      </w:r>
      <w:proofErr w:type="spellEnd"/>
      <w:r>
        <w:t xml:space="preserve"> de la </w:t>
      </w:r>
      <w:proofErr w:type="spellStart"/>
      <w:r>
        <w:t>Sécurité</w:t>
      </w:r>
      <w:proofErr w:type="spellEnd"/>
      <w:r>
        <w:t xml:space="preserve"> </w:t>
      </w:r>
      <w:proofErr w:type="spellStart"/>
      <w:r>
        <w:t>Intérieure</w:t>
      </w:r>
      <w:proofErr w:type="spellEnd"/>
      <w:r>
        <w:t xml:space="preserve"> (DGSI), France’s internal security agency, and the police knew them to be </w:t>
      </w:r>
      <w:proofErr w:type="spellStart"/>
      <w:r>
        <w:t>radicalised</w:t>
      </w:r>
      <w:proofErr w:type="spellEnd"/>
      <w:r>
        <w:t xml:space="preserve"> and potentially dangerous. Yet their plot or plots, which probably involved more people and may have been triggered either by al-Qaeda in Yemen or the so-called Islamic State (IS) in Syria, went undiscovered. There </w:t>
      </w:r>
      <w:proofErr w:type="spellStart"/>
      <w:r>
        <w:t>there</w:t>
      </w:r>
      <w:proofErr w:type="spellEnd"/>
      <w:r>
        <w:t xml:space="preserve"> may have been a blunder, and there will undoubtedly be lessons to be learned, just as there were in Britain after the 2013 murder of Fusilier Lee Rigby by Michael </w:t>
      </w:r>
      <w:proofErr w:type="spellStart"/>
      <w:r>
        <w:t>Adebolajo</w:t>
      </w:r>
      <w:proofErr w:type="spellEnd"/>
      <w:r>
        <w:t xml:space="preserve"> and Michael </w:t>
      </w:r>
      <w:proofErr w:type="spellStart"/>
      <w:r>
        <w:t>Adebowale</w:t>
      </w:r>
      <w:proofErr w:type="spellEnd"/>
      <w:r>
        <w:t xml:space="preserve">, both of whom had featured in several prior operations by MI5, the internal-security agency. But it is worth reflecting on the extent to which Western security agencies have succeeded in keeping their countries safe in the 13 years since September 2001. And it is worth noting that their job looks set to get harder. Europe has suffered many Islamist terrorist attacks in recent years, but before the assault on Charlie </w:t>
      </w:r>
      <w:proofErr w:type="spellStart"/>
      <w:r>
        <w:t>Hebdo</w:t>
      </w:r>
      <w:proofErr w:type="spellEnd"/>
      <w:r>
        <w:t xml:space="preserve">, only two of them caused more than ten deaths: the Madrid train attack in May 2004 and the London tube and bus bombings 14 months later (see chart). This was not for want of trying; intelligence sources say they have been thwarting several big plots a year. Sometimes this has meant arresting the people involved: more than 140 people have been convicted of terrorism-related offences in Britain since 2010. But often plots have been disrupted in order to protect the public before the authorities have enough evidence to bring charges. Three factors threaten this broadly reassuring success. The first is the break-up of states in the Middle East. </w:t>
      </w:r>
      <w:r>
        <w:rPr>
          <w:rStyle w:val="Emphasis"/>
        </w:rPr>
        <w:t xml:space="preserve">The civil wars in Libya, Yemen and Syria mean there is a much broader range of places and groups from which threats can come than there was five years ago. And there has never previously been anything remotely on the same scale as IS in terms of financial resources, number of fighters, territory controlled, sophistication in its use of media and ability to </w:t>
      </w:r>
      <w:proofErr w:type="spellStart"/>
      <w:r>
        <w:rPr>
          <w:rStyle w:val="Emphasis"/>
        </w:rPr>
        <w:t>radicalise</w:t>
      </w:r>
      <w:proofErr w:type="spellEnd"/>
      <w:r>
        <w:rPr>
          <w:rStyle w:val="Emphasis"/>
        </w:rPr>
        <w:t xml:space="preserve"> young Muslims in the West</w:t>
      </w:r>
      <w:r>
        <w:t xml:space="preserve">. Andrew Parker, the head of MI5, says that since October 2013 there have been more than 20 plots “either directed or provoked by extremist groups in Syria”. In September 2014 Abu Mohammed al </w:t>
      </w:r>
      <w:proofErr w:type="spellStart"/>
      <w:r>
        <w:t>Adnani</w:t>
      </w:r>
      <w:proofErr w:type="spellEnd"/>
      <w:r>
        <w:t xml:space="preserve">, an IS leader, told would-be recruits not to bother coming to Syria or Iraq but to launch attacks in their home countries. Attempts to reduce the risks posed by fighters who join the wars in the Middle East and then return to Europe range from employment </w:t>
      </w:r>
      <w:proofErr w:type="spellStart"/>
      <w:r>
        <w:t>programmes</w:t>
      </w:r>
      <w:proofErr w:type="spellEnd"/>
      <w:r>
        <w:t xml:space="preserve"> (in Denmark) to banning their return unless they agree to be monitored and tagged (in Britain). But the sheer number of those returning makes it almost impossible to guarantee that all will be defanged. </w:t>
      </w:r>
      <w:r>
        <w:rPr>
          <w:rStyle w:val="Emphasis"/>
        </w:rPr>
        <w:t xml:space="preserve">A second problem for the security forces is that the nature of terrorist attacks has changed. Al-Qaeda, and in particular its Yemeni offshoot al-Qaeda in the Arabian Peninsula, is still keen on complex plots involving explosions and airliners. But others prefer to use fewer people, as in commando-style raids such as the one on Charlie </w:t>
      </w:r>
      <w:proofErr w:type="spellStart"/>
      <w:r>
        <w:rPr>
          <w:rStyle w:val="Emphasis"/>
        </w:rPr>
        <w:t>Hebdo</w:t>
      </w:r>
      <w:proofErr w:type="spellEnd"/>
      <w:r>
        <w:rPr>
          <w:rStyle w:val="Emphasis"/>
        </w:rPr>
        <w:t xml:space="preserve"> and “lone-wolf” attacks that are not linked to any </w:t>
      </w:r>
      <w:proofErr w:type="spellStart"/>
      <w:r>
        <w:rPr>
          <w:rStyle w:val="Emphasis"/>
        </w:rPr>
        <w:t>organisation</w:t>
      </w:r>
      <w:proofErr w:type="spellEnd"/>
      <w:r>
        <w:rPr>
          <w:rStyle w:val="Emphasis"/>
        </w:rPr>
        <w:t xml:space="preserve">. </w:t>
      </w:r>
      <w:r>
        <w:t xml:space="preserve">IS has called for attacks on soft targets in the West by any means available—one method is to drive a car at pedestrians, as in Dijon on December 21st last year. At any one time MI5 and DGSI will each be keeping an eye on around 3,000 people who range from fairly </w:t>
      </w:r>
      <w:r>
        <w:lastRenderedPageBreak/>
        <w:t xml:space="preserve">low-priority targets—people who hold extremist views that they may or may not one day want to put into practice—through those who have attended training camps or been involved in terrorist activity in the past to those who are thought likely to be actively plotting an attack. But only a small number at the top are subjected to “intensive resource” surveillance. The amount of monitoring available for the others, particularly those towards the bottom, varies widely. This provides holes for smaller plots to get through. And a smaller plot can still be large in its outrage—see the decapitation of Fusilier Rigby—and in its body count. Anders </w:t>
      </w:r>
      <w:proofErr w:type="spellStart"/>
      <w:r>
        <w:t>Breivik</w:t>
      </w:r>
      <w:proofErr w:type="spellEnd"/>
      <w:r>
        <w:t xml:space="preserve"> killed 77 Norwegians in 2011 with no co-conspirators at all. </w:t>
      </w:r>
      <w:r>
        <w:rPr>
          <w:rStyle w:val="Emphasis"/>
        </w:rPr>
        <w:t>Even when there are identified co-conspirators, though, it is getting harder to tell what they might be up to. This is because of the third factor that is worrying the heads of Western security agencies; the increasing difficulty they say they have in monitoring the communications within terrorist networks. The explosion of often-encrypted new means of communication, from Skype to gaming forums to WhatsApp, has made surveillance far more technically demanding and in some instances close to impossible.</w:t>
      </w:r>
      <w:r>
        <w:t xml:space="preserve"> Apple’s latest mobile operating system comes with “default encryption” and Google’s Android is about to follow suit. </w:t>
      </w:r>
      <w:r>
        <w:rPr>
          <w:rStyle w:val="Emphasis"/>
        </w:rPr>
        <w:t>In such systems the companies do not have access to their customers’ passwords and therefore cannot provide security agencies access to messages even if the law requires them to.</w:t>
      </w:r>
      <w:r>
        <w:t xml:space="preserve"> They say that they are simply responding to the demands of their users for privacy, but the heads of the security agencies see the new approach as, at least in part, a response to what Edward Snowden, a contractor for America’s intelligence services, revealed about their abilities in 2014. The tech firms are very different from the once-publicly owned telephone companies that spooks used to work with, which were always happy to help with a wire tap when asked. Some, especially some of the smaller ones, have a strong libertarian distrust of government. And technology tends to move faster than legislation. Although the security agencies may have ways into some of the new systems, others will stymie them from the modern equivalent of steaming open envelopes. The citizens of the West have grown used to the idea that their security services can protect them from the worst that might happen. Faced by a new range of threats and with countermeasures apparently of rapidly declining effectiveness, that may be about to change.</w:t>
      </w:r>
    </w:p>
    <w:p w:rsidR="002A3FC2" w:rsidRDefault="002A3FC2" w:rsidP="002A3FC2"/>
    <w:p w:rsidR="00B42263" w:rsidRDefault="00B42263" w:rsidP="00B42263">
      <w:pPr>
        <w:pStyle w:val="Heading4"/>
      </w:pPr>
      <w:r>
        <w:t>Tech fails- creates illusion of security.</w:t>
      </w:r>
    </w:p>
    <w:p w:rsidR="00B42263" w:rsidRDefault="00B42263" w:rsidP="00B42263">
      <w:r w:rsidRPr="003B53C9">
        <w:rPr>
          <w:rStyle w:val="Style13ptBold"/>
        </w:rPr>
        <w:t>The Economist, 2001</w:t>
      </w:r>
      <w:r>
        <w:t>.  “Watching you.” JJZ</w:t>
      </w:r>
      <w:r>
        <w:br/>
      </w:r>
      <w:r w:rsidRPr="003B53C9">
        <w:t>http://www.economist.com/node/787987</w:t>
      </w:r>
    </w:p>
    <w:p w:rsidR="00B42263" w:rsidRPr="003B53C9" w:rsidRDefault="00B42263" w:rsidP="00B42263">
      <w:pPr>
        <w:rPr>
          <w:rStyle w:val="StyleUnderline"/>
        </w:rPr>
      </w:pPr>
      <w:r w:rsidRPr="003B53C9">
        <w:rPr>
          <w:sz w:val="10"/>
        </w:rPr>
        <w:t xml:space="preserve">The traditional objections to facial-recognition systems—that they violate privacy, and could end up being used to pick out people with overdue parking tickets, as well as terrorists—are likely to be drowned out in the fearful atmosphere following last week's attacks. But according to Richard Smith of the Privacy Foundation, a lobby group based in Denver, Colorado, even if facial-recognition systems were in place, the technology would not be a silver bullet. Most of the hijackers, he notes, were not suspected terrorists, so no pictures of them were available. And in the case of the two who were suspects, attempts to track them down had begun only a few weeks before the attack. He concludes that a breakdown in communications, rather than inadequate technology, is the problem. Another technology that has been the focus of renewed interest is advanced forms of luggage scanner, such as three-dimensional scanners, remote scanners that can look at people at a distance, and scanners with “threat image projection” (TIP). The idea behind TIP is to keep luggage screeners on their toes by randomly projecting a fake “threat image”—in other words, a picture of a knife, gun or explosive device—into occasional items of luggage. When the screener presses the “threat” button, the fake image is removed, and the luggage can be checked again for real threats. In this way, it is possible to monitor the performance of individual screeners. TIP-capable luggage scanners are now being installed in America's largest airports. But however clever scanning machinery becomes, the real problem, once again, is human. Luggage screeners are paid little, and the work is tedious, so that it is hard to concentrate for long. Research by the FAA, which has not been published in detail for security reasons, found that screeners' ability to detect suspect objects is not improving, despite the new technology. In any case, </w:t>
      </w:r>
      <w:r w:rsidRPr="003B53C9">
        <w:rPr>
          <w:rStyle w:val="StyleUnderline"/>
          <w:highlight w:val="yellow"/>
        </w:rPr>
        <w:t>last week's hijackers seem to have used weapons that would not have been picked up as threats by existing scanners. A really determined hijacker,</w:t>
      </w:r>
      <w:r w:rsidRPr="003B53C9">
        <w:rPr>
          <w:sz w:val="10"/>
        </w:rPr>
        <w:t xml:space="preserve"> notes Frank Taylor of the Aviation Security Centre at </w:t>
      </w:r>
      <w:proofErr w:type="spellStart"/>
      <w:r w:rsidRPr="003B53C9">
        <w:rPr>
          <w:sz w:val="10"/>
        </w:rPr>
        <w:t>Cranfield</w:t>
      </w:r>
      <w:proofErr w:type="spellEnd"/>
      <w:r w:rsidRPr="003B53C9">
        <w:rPr>
          <w:sz w:val="10"/>
        </w:rPr>
        <w:t xml:space="preserve"> University in Britain, could use almost any blunt object, or even a piece of in-flight cutlery, as a weapon. Already, some airlines have switched to plastic cutlery as a precautionary measure. Faced with terrorists who </w:t>
      </w:r>
      <w:r w:rsidRPr="003B53C9">
        <w:rPr>
          <w:rStyle w:val="StyleUnderline"/>
          <w:highlight w:val="yellow"/>
        </w:rPr>
        <w:t>may not be carrying weapons, and are travelling under their own names</w:t>
      </w:r>
      <w:r w:rsidRPr="003B53C9">
        <w:rPr>
          <w:sz w:val="10"/>
        </w:rPr>
        <w:t xml:space="preserve">, another technology that might help to identify them is computer-assisted passenger screening (CAPS), which was first introduced by a number of American airlines in 1998. CAPS uses information from the reservation system, and a passenger's prior travel history, to select passengers for additional security procedures. It has been fiercely </w:t>
      </w:r>
      <w:proofErr w:type="spellStart"/>
      <w:r w:rsidRPr="003B53C9">
        <w:rPr>
          <w:sz w:val="10"/>
        </w:rPr>
        <w:t>criticised</w:t>
      </w:r>
      <w:proofErr w:type="spellEnd"/>
      <w:r w:rsidRPr="003B53C9">
        <w:rPr>
          <w:sz w:val="10"/>
        </w:rPr>
        <w:t xml:space="preserve"> by civil-liberties campaigners who accuse it of picking on members of particular ethnic groups or nationalities. Besides, terrorists expect to be questioned at check-in, says </w:t>
      </w:r>
      <w:proofErr w:type="spellStart"/>
      <w:r w:rsidRPr="003B53C9">
        <w:rPr>
          <w:sz w:val="10"/>
        </w:rPr>
        <w:t>Mr</w:t>
      </w:r>
      <w:proofErr w:type="spellEnd"/>
      <w:r w:rsidRPr="003B53C9">
        <w:rPr>
          <w:sz w:val="10"/>
        </w:rPr>
        <w:t xml:space="preserve"> Taylor. He suggests that CCTV surveillance should be extended to cover passengers “away from areas where they expect to be observed”. Some of last week's hijackers were reported to have had an argument in the car park at Boston airport. But </w:t>
      </w:r>
      <w:proofErr w:type="spellStart"/>
      <w:r w:rsidRPr="003B53C9">
        <w:rPr>
          <w:sz w:val="10"/>
        </w:rPr>
        <w:t>Mr</w:t>
      </w:r>
      <w:proofErr w:type="spellEnd"/>
      <w:r w:rsidRPr="003B53C9">
        <w:rPr>
          <w:sz w:val="10"/>
        </w:rPr>
        <w:t xml:space="preserve"> Taylor admits that this process could not be automated. There would also be privacy implications, plus the usual accusations of bias. On autopilot into the future </w:t>
      </w:r>
      <w:proofErr w:type="gramStart"/>
      <w:r w:rsidRPr="003B53C9">
        <w:rPr>
          <w:sz w:val="10"/>
        </w:rPr>
        <w:t>If</w:t>
      </w:r>
      <w:proofErr w:type="gramEnd"/>
      <w:r w:rsidRPr="003B53C9">
        <w:rPr>
          <w:sz w:val="10"/>
        </w:rPr>
        <w:t xml:space="preserve"> spotting terrorists on the ground is so hard, what can be done to make aircraft harder to hijack in the air? Again, there has been no shortage of suggestions. Robert </w:t>
      </w:r>
      <w:proofErr w:type="spellStart"/>
      <w:r w:rsidRPr="003B53C9">
        <w:rPr>
          <w:sz w:val="10"/>
        </w:rPr>
        <w:t>Ayling</w:t>
      </w:r>
      <w:proofErr w:type="spellEnd"/>
      <w:r w:rsidRPr="003B53C9">
        <w:rPr>
          <w:sz w:val="10"/>
        </w:rPr>
        <w:t xml:space="preserve">, a former boss of British Airways, suggested in the Financial Times this week that aircraft could be commandeered from the ground and controlled remotely in the event of a hijack. The problem with this, says </w:t>
      </w:r>
      <w:proofErr w:type="spellStart"/>
      <w:r w:rsidRPr="003B53C9">
        <w:rPr>
          <w:sz w:val="10"/>
        </w:rPr>
        <w:t>Mr</w:t>
      </w:r>
      <w:proofErr w:type="spellEnd"/>
      <w:r w:rsidRPr="003B53C9">
        <w:rPr>
          <w:sz w:val="10"/>
        </w:rPr>
        <w:t xml:space="preserve"> Taylor, is that remote-control systems might themselves open aircraft up to hijacking by malicious computer hackers. He suggests instead that automated landing systems should be modified so that, in the event of a hijack, the pilot could order his aircraft to land itself, with no option to cancel the command. Another idea is that existing collision-avoidance and terrain-avoidance systems could be modified to prevent aircraft from being crashed deliberately. But such proposals, says Chris Yates, an aviation-security expert at Jane's </w:t>
      </w:r>
      <w:proofErr w:type="spellStart"/>
      <w:r w:rsidRPr="003B53C9">
        <w:rPr>
          <w:sz w:val="10"/>
        </w:rPr>
        <w:t>Defence</w:t>
      </w:r>
      <w:proofErr w:type="spellEnd"/>
      <w:r w:rsidRPr="003B53C9">
        <w:rPr>
          <w:sz w:val="10"/>
        </w:rPr>
        <w:t xml:space="preserve"> Weekly, belong “in the realms of science fiction”. (</w:t>
      </w:r>
      <w:proofErr w:type="spellStart"/>
      <w:r w:rsidRPr="003B53C9">
        <w:rPr>
          <w:sz w:val="10"/>
        </w:rPr>
        <w:t>Mr</w:t>
      </w:r>
      <w:proofErr w:type="spellEnd"/>
      <w:r w:rsidRPr="003B53C9">
        <w:rPr>
          <w:sz w:val="10"/>
        </w:rPr>
        <w:t xml:space="preserve"> Yates advocates simpler, low-tech fixes, such as doing away with curbside and city-</w:t>
      </w:r>
      <w:proofErr w:type="spellStart"/>
      <w:r w:rsidRPr="003B53C9">
        <w:rPr>
          <w:sz w:val="10"/>
        </w:rPr>
        <w:t>centre</w:t>
      </w:r>
      <w:proofErr w:type="spellEnd"/>
      <w:r w:rsidRPr="003B53C9">
        <w:rPr>
          <w:sz w:val="10"/>
        </w:rPr>
        <w:t xml:space="preserve"> check-ins, and allowing only passengers to have access to departure gates.) In short, for every quick fix, there is an unseen drawback. </w:t>
      </w:r>
      <w:r w:rsidRPr="003B53C9">
        <w:rPr>
          <w:rStyle w:val="StyleUnderline"/>
          <w:highlight w:val="yellow"/>
        </w:rPr>
        <w:t xml:space="preserve">Clever gizmos can do only so much, and they may also provide a dangerous </w:t>
      </w:r>
      <w:r w:rsidRPr="003B53C9">
        <w:rPr>
          <w:rStyle w:val="StyleUnderline"/>
          <w:highlight w:val="yellow"/>
        </w:rPr>
        <w:lastRenderedPageBreak/>
        <w:t>illusion of invulnerability. No matter how advanced the technology</w:t>
      </w:r>
      <w:r w:rsidRPr="003B53C9">
        <w:rPr>
          <w:sz w:val="10"/>
        </w:rPr>
        <w:t xml:space="preserve">, it has to be backed up with skilled personnel and appropriate procedures. Until now, people's priorities when travelling have been convenience and price, not security. That may change. But </w:t>
      </w:r>
      <w:r w:rsidRPr="003B53C9">
        <w:rPr>
          <w:rStyle w:val="StyleUnderline"/>
          <w:highlight w:val="yellow"/>
        </w:rPr>
        <w:t xml:space="preserve">the reality is that no technology can </w:t>
      </w:r>
      <w:proofErr w:type="spellStart"/>
      <w:r w:rsidRPr="003B53C9">
        <w:rPr>
          <w:rStyle w:val="StyleUnderline"/>
          <w:highlight w:val="yellow"/>
        </w:rPr>
        <w:t>neutralise</w:t>
      </w:r>
      <w:proofErr w:type="spellEnd"/>
      <w:r w:rsidRPr="003B53C9">
        <w:rPr>
          <w:rStyle w:val="StyleUnderline"/>
          <w:highlight w:val="yellow"/>
        </w:rPr>
        <w:t xml:space="preserve"> the threat of terrorism. Indeed, nothing ever can.</w:t>
      </w:r>
      <w:r w:rsidRPr="003B53C9">
        <w:rPr>
          <w:rStyle w:val="StyleUnderline"/>
        </w:rPr>
        <w:t xml:space="preserve"> </w:t>
      </w:r>
    </w:p>
    <w:p w:rsidR="00B42263" w:rsidRDefault="00D71F9D" w:rsidP="00B42263">
      <w:pPr>
        <w:pStyle w:val="Heading4"/>
      </w:pPr>
      <w:r>
        <w:t>No link</w:t>
      </w:r>
      <w:r w:rsidR="00B42263">
        <w:t>- reliance on facial recognition fails and undermines security efforts-</w:t>
      </w:r>
    </w:p>
    <w:p w:rsidR="00B42263" w:rsidRDefault="00B42263" w:rsidP="00B42263">
      <w:pPr>
        <w:rPr>
          <w:rStyle w:val="StyleUnderline"/>
          <w:highlight w:val="yellow"/>
        </w:rPr>
      </w:pPr>
      <w:r w:rsidRPr="00592D54">
        <w:rPr>
          <w:rStyle w:val="Style13ptBold"/>
        </w:rPr>
        <w:t>Gray, ’03</w:t>
      </w:r>
      <w:r>
        <w:t xml:space="preserve">.  Mitchell, Surveillance and Society.  </w:t>
      </w:r>
      <w:r w:rsidRPr="009A2DAB">
        <w:t xml:space="preserve">“Urban Surveillance and </w:t>
      </w:r>
      <w:proofErr w:type="spellStart"/>
      <w:r w:rsidRPr="009A2DAB">
        <w:t>Panopticism</w:t>
      </w:r>
      <w:proofErr w:type="spellEnd"/>
      <w:r w:rsidRPr="009A2DAB">
        <w:t>: will we</w:t>
      </w:r>
      <w:r>
        <w:t xml:space="preserve"> </w:t>
      </w:r>
      <w:r w:rsidRPr="009A2DAB">
        <w:t>recognize the facial recognition society?</w:t>
      </w:r>
      <w:r>
        <w:t>” JJZ</w:t>
      </w:r>
      <w:r>
        <w:br/>
      </w:r>
      <w:r w:rsidRPr="009A2DAB">
        <w:t>http://www.surveillance-and-society.org/</w:t>
      </w:r>
      <w:proofErr w:type="gramStart"/>
      <w:r w:rsidRPr="009A2DAB">
        <w:t>articles1(</w:t>
      </w:r>
      <w:proofErr w:type="gramEnd"/>
      <w:r w:rsidRPr="009A2DAB">
        <w:t>3)/facial.pdf</w:t>
      </w:r>
    </w:p>
    <w:p w:rsidR="00B42263" w:rsidRPr="00720A5E" w:rsidRDefault="00B42263" w:rsidP="00B42263">
      <w:pPr>
        <w:rPr>
          <w:sz w:val="10"/>
        </w:rPr>
      </w:pPr>
      <w:r w:rsidRPr="00592D54">
        <w:rPr>
          <w:rStyle w:val="StyleUnderline"/>
          <w:highlight w:val="yellow"/>
        </w:rPr>
        <w:t>Facial recognition technology requires further development</w:t>
      </w:r>
      <w:r w:rsidRPr="00720A5E">
        <w:rPr>
          <w:sz w:val="10"/>
        </w:rPr>
        <w:t>, however, before reaching maximal surveillance utility. 3 The American Civil Liberties Union explains: “</w:t>
      </w:r>
      <w:r w:rsidRPr="00592D54">
        <w:rPr>
          <w:rStyle w:val="StyleUnderline"/>
          <w:highlight w:val="yellow"/>
        </w:rPr>
        <w:t>Facial recognition software is easily tripped up by changes in hairstyle or facial hair, by aging, weight gain or loss, and by simple disguises.” It adds that the U.S. Department of Defense “found very high error rates even under ideal conditions</w:t>
      </w:r>
      <w:r w:rsidRPr="00720A5E">
        <w:rPr>
          <w:sz w:val="10"/>
        </w:rPr>
        <w:t>, where the subject is staring directly into the camera under bright lights.”4 The Department of Defense study demonstrated significant rates of false positive test responses, in which observed faces were incorrectly matched with faces in the database. Many false negatives were also revealed, meaning the system failed to recognize faces in the database. The A.C.L.U. argues that the implementation of facial recognition systems is undesirable, because “</w:t>
      </w:r>
      <w:r w:rsidRPr="00592D54">
        <w:rPr>
          <w:rStyle w:val="StyleUnderline"/>
          <w:highlight w:val="yellow"/>
        </w:rPr>
        <w:t>these systems</w:t>
      </w:r>
      <w:r w:rsidRPr="00720A5E">
        <w:rPr>
          <w:sz w:val="10"/>
        </w:rPr>
        <w:t xml:space="preserve"> would miss a high proportion of suspects included in the photo database, and </w:t>
      </w:r>
      <w:r w:rsidRPr="00592D54">
        <w:rPr>
          <w:rStyle w:val="StyleUnderline"/>
          <w:highlight w:val="yellow"/>
        </w:rPr>
        <w:t>flag huge numbers of innocent people - thereby lessening vigilance, wasting precious</w:t>
      </w:r>
      <w:r w:rsidRPr="00592D54">
        <w:rPr>
          <w:rStyle w:val="StyleUnderline"/>
        </w:rPr>
        <w:t xml:space="preserve"> </w:t>
      </w:r>
      <w:r w:rsidRPr="00720A5E">
        <w:rPr>
          <w:sz w:val="10"/>
        </w:rPr>
        <w:t xml:space="preserve">manpower </w:t>
      </w:r>
      <w:r w:rsidRPr="00592D54">
        <w:rPr>
          <w:rStyle w:val="StyleUnderline"/>
          <w:highlight w:val="yellow"/>
        </w:rPr>
        <w:t>resources, and creating a false sense of security</w:t>
      </w:r>
      <w:r w:rsidRPr="00720A5E">
        <w:rPr>
          <w:sz w:val="10"/>
        </w:rPr>
        <w:t xml:space="preserve">.”5 </w:t>
      </w:r>
    </w:p>
    <w:p w:rsidR="00B42263" w:rsidRPr="005B3470" w:rsidRDefault="00B42263" w:rsidP="00B42263">
      <w:pPr>
        <w:pStyle w:val="Heading4"/>
      </w:pPr>
      <w:r w:rsidRPr="005B3470">
        <w:t>FRT has a high rate of error</w:t>
      </w:r>
    </w:p>
    <w:p w:rsidR="00B42263" w:rsidRPr="005B3470" w:rsidRDefault="00B42263" w:rsidP="00B42263">
      <w:r w:rsidRPr="005B3470">
        <w:rPr>
          <w:rStyle w:val="Style13ptBold"/>
        </w:rPr>
        <w:t xml:space="preserve">Olsen and </w:t>
      </w:r>
      <w:proofErr w:type="spellStart"/>
      <w:r w:rsidRPr="005B3470">
        <w:rPr>
          <w:rStyle w:val="Style13ptBold"/>
        </w:rPr>
        <w:t>Lemos</w:t>
      </w:r>
      <w:proofErr w:type="spellEnd"/>
      <w:r w:rsidRPr="005B3470">
        <w:rPr>
          <w:rStyle w:val="Style13ptBold"/>
        </w:rPr>
        <w:t>, 1</w:t>
      </w:r>
      <w:r w:rsidRPr="005B3470">
        <w:t xml:space="preserve">. Stefanie and Robert, 9/1/01, CNET. “Can face recognition keep airports safe?” </w:t>
      </w:r>
      <w:hyperlink r:id="rId45" w:history="1">
        <w:r w:rsidRPr="005B3470">
          <w:rPr>
            <w:rStyle w:val="Hyperlink"/>
          </w:rPr>
          <w:t>http://news.cnet.com/2100-1023-275313.html</w:t>
        </w:r>
      </w:hyperlink>
    </w:p>
    <w:p w:rsidR="00B42263" w:rsidRPr="005B3470" w:rsidRDefault="00B42263" w:rsidP="00B42263">
      <w:pPr>
        <w:rPr>
          <w:sz w:val="12"/>
        </w:rPr>
      </w:pPr>
      <w:r w:rsidRPr="005B3470">
        <w:rPr>
          <w:sz w:val="12"/>
        </w:rPr>
        <w:t xml:space="preserve">The group cited </w:t>
      </w:r>
      <w:r w:rsidRPr="005B3470">
        <w:rPr>
          <w:rStyle w:val="StyleUnderline"/>
          <w:highlight w:val="yellow"/>
        </w:rPr>
        <w:t>a study by the Department of Defense</w:t>
      </w:r>
      <w:r w:rsidRPr="005B3470">
        <w:rPr>
          <w:rStyle w:val="StyleUnderline"/>
        </w:rPr>
        <w:t xml:space="preserve"> that </w:t>
      </w:r>
      <w:r w:rsidRPr="005B3470">
        <w:rPr>
          <w:rStyle w:val="StyleUnderline"/>
          <w:highlight w:val="yellow"/>
        </w:rPr>
        <w:t>recorded a high rate of error</w:t>
      </w:r>
      <w:r w:rsidRPr="005B3470">
        <w:rPr>
          <w:sz w:val="12"/>
        </w:rPr>
        <w:t xml:space="preserve"> when identifying suspects- </w:t>
      </w:r>
      <w:r w:rsidRPr="005B3470">
        <w:rPr>
          <w:rStyle w:val="StyleUnderline"/>
          <w:highlight w:val="yellow"/>
        </w:rPr>
        <w:t>even under ideal settings</w:t>
      </w:r>
      <w:r w:rsidRPr="005B3470">
        <w:rPr>
          <w:sz w:val="12"/>
        </w:rPr>
        <w:t xml:space="preserve"> such as scanning a person's image under bright lights face forward</w:t>
      </w:r>
      <w:r w:rsidRPr="005B3470">
        <w:rPr>
          <w:rStyle w:val="StyleUnderline"/>
        </w:rPr>
        <w:t xml:space="preserve">. </w:t>
      </w:r>
      <w:r w:rsidRPr="005B3470">
        <w:rPr>
          <w:rStyle w:val="StyleUnderline"/>
          <w:highlight w:val="yellow"/>
        </w:rPr>
        <w:t>The study showed a</w:t>
      </w:r>
      <w:r w:rsidRPr="005B3470">
        <w:rPr>
          <w:rStyle w:val="StyleUnderline"/>
        </w:rPr>
        <w:t xml:space="preserve"> large </w:t>
      </w:r>
      <w:r w:rsidRPr="005B3470">
        <w:rPr>
          <w:rStyle w:val="StyleUnderline"/>
          <w:highlight w:val="yellow"/>
        </w:rPr>
        <w:t>number of "false positives,"</w:t>
      </w:r>
      <w:r w:rsidRPr="005B3470">
        <w:rPr>
          <w:sz w:val="12"/>
        </w:rPr>
        <w:t xml:space="preserve"> wrongly matching people with photos of others, </w:t>
      </w:r>
      <w:r w:rsidRPr="005B3470">
        <w:rPr>
          <w:rStyle w:val="StyleUnderline"/>
          <w:highlight w:val="yellow"/>
        </w:rPr>
        <w:t>and "false negatives</w:t>
      </w:r>
      <w:r w:rsidRPr="005B3470">
        <w:rPr>
          <w:sz w:val="12"/>
        </w:rPr>
        <w:t>," missing people not in the database. "</w:t>
      </w:r>
      <w:r w:rsidRPr="005B3470">
        <w:rPr>
          <w:rStyle w:val="StyleUnderline"/>
          <w:highlight w:val="yellow"/>
        </w:rPr>
        <w:t>Facial-recognition software is easily tripped up by changes in hairstyle</w:t>
      </w:r>
      <w:r w:rsidRPr="005B3470">
        <w:rPr>
          <w:rStyle w:val="StyleUnderline"/>
        </w:rPr>
        <w:t xml:space="preserve"> or </w:t>
      </w:r>
      <w:r w:rsidRPr="005B3470">
        <w:rPr>
          <w:rStyle w:val="StyleUnderline"/>
          <w:highlight w:val="yellow"/>
        </w:rPr>
        <w:t>facial hair</w:t>
      </w:r>
      <w:r w:rsidRPr="005B3470">
        <w:rPr>
          <w:rStyle w:val="StyleUnderline"/>
        </w:rPr>
        <w:t xml:space="preserve">, by aging, </w:t>
      </w:r>
      <w:r w:rsidRPr="005B3470">
        <w:rPr>
          <w:rStyle w:val="StyleUnderline"/>
          <w:highlight w:val="yellow"/>
        </w:rPr>
        <w:t>weight</w:t>
      </w:r>
      <w:r w:rsidRPr="005B3470">
        <w:rPr>
          <w:rStyle w:val="StyleUnderline"/>
        </w:rPr>
        <w:t xml:space="preserve"> gain or loss, </w:t>
      </w:r>
      <w:r w:rsidRPr="005B3470">
        <w:rPr>
          <w:rStyle w:val="StyleUnderline"/>
          <w:highlight w:val="yellow"/>
        </w:rPr>
        <w:t>and by</w:t>
      </w:r>
      <w:r w:rsidRPr="005B3470">
        <w:rPr>
          <w:rStyle w:val="StyleUnderline"/>
        </w:rPr>
        <w:t xml:space="preserve"> simple </w:t>
      </w:r>
      <w:r w:rsidRPr="005B3470">
        <w:rPr>
          <w:rStyle w:val="StyleUnderline"/>
          <w:highlight w:val="yellow"/>
        </w:rPr>
        <w:t>disguises</w:t>
      </w:r>
      <w:r w:rsidRPr="005B3470">
        <w:rPr>
          <w:sz w:val="12"/>
        </w:rPr>
        <w:t xml:space="preserve">," the ACLU report said. "That suggests, if installed in airports, </w:t>
      </w:r>
      <w:r w:rsidRPr="005B3470">
        <w:rPr>
          <w:rStyle w:val="StyleUnderline"/>
          <w:highlight w:val="yellow"/>
        </w:rPr>
        <w:t xml:space="preserve">these systems would miss </w:t>
      </w:r>
      <w:r w:rsidRPr="005B3470">
        <w:rPr>
          <w:rStyle w:val="StyleUnderline"/>
        </w:rPr>
        <w:t xml:space="preserve">a high proportion of </w:t>
      </w:r>
      <w:r w:rsidRPr="005B3470">
        <w:rPr>
          <w:rStyle w:val="StyleUnderline"/>
          <w:highlight w:val="yellow"/>
        </w:rPr>
        <w:t>suspects included in the</w:t>
      </w:r>
      <w:r w:rsidRPr="005B3470">
        <w:rPr>
          <w:rStyle w:val="StyleUnderline"/>
        </w:rPr>
        <w:t xml:space="preserve"> photo </w:t>
      </w:r>
      <w:r w:rsidRPr="005B3470">
        <w:rPr>
          <w:rStyle w:val="StyleUnderline"/>
          <w:highlight w:val="yellow"/>
        </w:rPr>
        <w:t>database, and flag</w:t>
      </w:r>
      <w:r w:rsidRPr="005B3470">
        <w:rPr>
          <w:rStyle w:val="StyleUnderline"/>
        </w:rPr>
        <w:t xml:space="preserve"> huge </w:t>
      </w:r>
      <w:r w:rsidRPr="005B3470">
        <w:rPr>
          <w:rStyle w:val="StyleUnderline"/>
          <w:highlight w:val="yellow"/>
        </w:rPr>
        <w:t>numbers of innocent people</w:t>
      </w:r>
      <w:r w:rsidRPr="005B3470">
        <w:rPr>
          <w:sz w:val="12"/>
        </w:rPr>
        <w:t>--thereby lessening vigilance, wasting precious manpower resources, and creating a false sense of security.”</w:t>
      </w:r>
    </w:p>
    <w:p w:rsidR="00B42263" w:rsidRPr="005B3470" w:rsidRDefault="00B42263" w:rsidP="00B42263">
      <w:pPr>
        <w:pStyle w:val="Heading4"/>
      </w:pPr>
      <w:r w:rsidRPr="005B3470">
        <w:t>Facial recognition is not reliable</w:t>
      </w:r>
    </w:p>
    <w:p w:rsidR="00B42263" w:rsidRPr="005B3470" w:rsidRDefault="00B42263" w:rsidP="00B42263">
      <w:r w:rsidRPr="005B3470">
        <w:rPr>
          <w:rStyle w:val="Style13ptBold"/>
        </w:rPr>
        <w:t xml:space="preserve">Electronic Privacy Information Center, </w:t>
      </w:r>
      <w:r w:rsidRPr="005B3470">
        <w:t>5 9/</w:t>
      </w:r>
      <w:r w:rsidRPr="005B3470">
        <w:rPr>
          <w:rStyle w:val="Style13ptBold"/>
        </w:rPr>
        <w:t>2005,</w:t>
      </w:r>
      <w:r w:rsidRPr="005B3470">
        <w:t xml:space="preserve"> Electronic Privacy Information Center, “Spotlight on Surveillance,” https://epic.org/privacy/surveillance/spotlight/1105/</w:t>
      </w:r>
    </w:p>
    <w:p w:rsidR="00B42263" w:rsidRPr="005B3470" w:rsidRDefault="00B42263" w:rsidP="00B42263">
      <w:pPr>
        <w:rPr>
          <w:sz w:val="12"/>
        </w:rPr>
      </w:pPr>
      <w:r w:rsidRPr="005B3470">
        <w:rPr>
          <w:sz w:val="12"/>
        </w:rPr>
        <w:t xml:space="preserve">In 2002, NIST conducted a comprehensive study of facial recognition systems. </w:t>
      </w:r>
      <w:r w:rsidRPr="005B3470">
        <w:rPr>
          <w:rStyle w:val="StyleUnderline"/>
          <w:highlight w:val="yellow"/>
        </w:rPr>
        <w:t>NIST found that the recognition rate for faces captured in uncontrolled environments</w:t>
      </w:r>
      <w:r w:rsidRPr="005B3470">
        <w:rPr>
          <w:sz w:val="12"/>
        </w:rPr>
        <w:t xml:space="preserve">, such as outdoors, </w:t>
      </w:r>
      <w:r w:rsidRPr="005B3470">
        <w:rPr>
          <w:rStyle w:val="StyleUnderline"/>
          <w:highlight w:val="yellow"/>
        </w:rPr>
        <w:t>could be as low as 50%.</w:t>
      </w:r>
      <w:r w:rsidRPr="005B3470">
        <w:rPr>
          <w:rStyle w:val="StyleUnderline"/>
        </w:rPr>
        <w:t xml:space="preserve"> </w:t>
      </w:r>
      <w:r w:rsidRPr="005B3470">
        <w:rPr>
          <w:sz w:val="12"/>
        </w:rPr>
        <w:t xml:space="preserve">NIST also determined that, </w:t>
      </w:r>
      <w:r w:rsidRPr="005B3470">
        <w:rPr>
          <w:rStyle w:val="StyleUnderline"/>
          <w:highlight w:val="yellow"/>
        </w:rPr>
        <w:t>because of the high failure rates when applied to large groups</w:t>
      </w:r>
      <w:r w:rsidRPr="005B3470">
        <w:rPr>
          <w:rStyle w:val="StyleUnderline"/>
        </w:rPr>
        <w:t xml:space="preserve"> of people, </w:t>
      </w:r>
      <w:r w:rsidRPr="005B3470">
        <w:rPr>
          <w:rStyle w:val="StyleUnderline"/>
          <w:highlight w:val="yellow"/>
        </w:rPr>
        <w:t>facial recognition was not a viable technology for “large-scale identification.</w:t>
      </w:r>
      <w:r w:rsidRPr="005B3470">
        <w:rPr>
          <w:rStyle w:val="StyleUnderline"/>
        </w:rPr>
        <w:t xml:space="preserve">” </w:t>
      </w:r>
      <w:r w:rsidRPr="005B3470">
        <w:rPr>
          <w:rStyle w:val="StyleUnderline"/>
          <w:highlight w:val="yellow"/>
        </w:rPr>
        <w:t>Time also affects</w:t>
      </w:r>
      <w:r w:rsidRPr="005B3470">
        <w:rPr>
          <w:rStyle w:val="StyleUnderline"/>
        </w:rPr>
        <w:t xml:space="preserve"> facial recognition systems. </w:t>
      </w:r>
      <w:r w:rsidRPr="005B3470">
        <w:rPr>
          <w:rStyle w:val="StyleUnderline"/>
          <w:highlight w:val="yellow"/>
        </w:rPr>
        <w:t>The longer the time between the original photograph</w:t>
      </w:r>
      <w:r w:rsidRPr="005B3470">
        <w:rPr>
          <w:rStyle w:val="StyleUnderline"/>
        </w:rPr>
        <w:t xml:space="preserve"> in the database </w:t>
      </w:r>
      <w:r w:rsidRPr="005B3470">
        <w:rPr>
          <w:rStyle w:val="StyleUnderline"/>
          <w:highlight w:val="yellow"/>
        </w:rPr>
        <w:t>and the new image</w:t>
      </w:r>
      <w:r w:rsidRPr="005B3470">
        <w:rPr>
          <w:rStyle w:val="StyleUnderline"/>
        </w:rPr>
        <w:t xml:space="preserve"> captured, </w:t>
      </w:r>
      <w:r w:rsidRPr="005B3470">
        <w:rPr>
          <w:rStyle w:val="StyleUnderline"/>
          <w:highlight w:val="yellow"/>
        </w:rPr>
        <w:t>the less likely the</w:t>
      </w:r>
      <w:r w:rsidRPr="005B3470">
        <w:rPr>
          <w:rStyle w:val="StyleUnderline"/>
        </w:rPr>
        <w:t xml:space="preserve"> facial recognition </w:t>
      </w:r>
      <w:r w:rsidRPr="005B3470">
        <w:rPr>
          <w:rStyle w:val="StyleUnderline"/>
          <w:highlight w:val="yellow"/>
        </w:rPr>
        <w:t>system will make a correct match</w:t>
      </w:r>
      <w:r w:rsidRPr="005B3470">
        <w:rPr>
          <w:sz w:val="12"/>
        </w:rPr>
        <w:t>.</w:t>
      </w:r>
    </w:p>
    <w:p w:rsidR="00B42263" w:rsidRPr="003B53C9" w:rsidRDefault="00B42263" w:rsidP="00B42263"/>
    <w:p w:rsidR="00AE172B" w:rsidRDefault="00AE172B" w:rsidP="00A632D9">
      <w:pPr>
        <w:pStyle w:val="Heading2"/>
      </w:pPr>
      <w:r>
        <w:lastRenderedPageBreak/>
        <w:t>A2: Courts CP</w:t>
      </w:r>
    </w:p>
    <w:p w:rsidR="00AE172B" w:rsidRDefault="00AE172B" w:rsidP="00AE172B">
      <w:pPr>
        <w:pStyle w:val="Heading4"/>
      </w:pPr>
      <w:r>
        <w:t xml:space="preserve">Legislative action is the only way to uphold constitutional protections of privacy- </w:t>
      </w:r>
    </w:p>
    <w:p w:rsidR="00AE172B" w:rsidRDefault="00AE172B" w:rsidP="00AE172B">
      <w:r w:rsidRPr="00F36374">
        <w:rPr>
          <w:rStyle w:val="Style13ptBold"/>
        </w:rPr>
        <w:t>Lynch, ’12.</w:t>
      </w:r>
      <w:r>
        <w:t xml:space="preserve">  Jennifer, Attorney for the Electronic Frontier, July 18.  “What Facial Recognition Technology Means for Privacy and Civil Liberties.”  </w:t>
      </w:r>
      <w:proofErr w:type="gramStart"/>
      <w:r>
        <w:t>Presentation to the Senate Committee on the Judiciary.</w:t>
      </w:r>
      <w:proofErr w:type="gramEnd"/>
      <w:r>
        <w:t xml:space="preserve"> JJZ</w:t>
      </w:r>
      <w:r>
        <w:br/>
      </w:r>
      <w:r w:rsidRPr="00F36374">
        <w:t>https://www.eff.org/files/filenode/jenniferlynch_eff-senate-testimony-face_recognition.pdf</w:t>
      </w:r>
    </w:p>
    <w:p w:rsidR="00AE172B" w:rsidRPr="00D358F3" w:rsidRDefault="00AE172B" w:rsidP="00AE172B">
      <w:pPr>
        <w:rPr>
          <w:sz w:val="10"/>
        </w:rPr>
      </w:pPr>
      <w:r w:rsidRPr="00D358F3">
        <w:rPr>
          <w:rStyle w:val="StyleUnderline"/>
          <w:highlight w:val="yellow"/>
        </w:rPr>
        <w:t>Face recognition allows for covert</w:t>
      </w:r>
      <w:r w:rsidRPr="00D358F3">
        <w:rPr>
          <w:sz w:val="10"/>
        </w:rPr>
        <w:t xml:space="preserve">, remote and mass capture and </w:t>
      </w:r>
      <w:r w:rsidRPr="00D358F3">
        <w:rPr>
          <w:rStyle w:val="StyleUnderline"/>
          <w:highlight w:val="yellow"/>
        </w:rPr>
        <w:t>identification of images</w:t>
      </w:r>
      <w:r w:rsidRPr="00D358F3">
        <w:rPr>
          <w:sz w:val="10"/>
        </w:rPr>
        <w:t xml:space="preserve">—and the photos that may end up in a database include not just a person’s face but also how she is dressed and possibly whom she is with. This creates threats to free association and free expression not evident in other biometrics. </w:t>
      </w:r>
      <w:r w:rsidRPr="00D358F3">
        <w:rPr>
          <w:rStyle w:val="StyleUnderline"/>
          <w:highlight w:val="yellow"/>
        </w:rPr>
        <w:t>Americans cannot participate in society without exposing their faces to public view</w:t>
      </w:r>
      <w:r w:rsidRPr="00D358F3">
        <w:rPr>
          <w:sz w:val="10"/>
        </w:rPr>
        <w:t xml:space="preserve">. Similarly, connecting with friends, family and the broader world through social media has quickly become a daily (and some would say necessary) experience for Americans of all ages. Though face recognition implicates important First and Fourth Amendment values, </w:t>
      </w:r>
      <w:r w:rsidRPr="00D358F3">
        <w:rPr>
          <w:rStyle w:val="StyleUnderline"/>
          <w:highlight w:val="yellow"/>
        </w:rPr>
        <w:t>it is unclear whether the Constitution would protect against over-collection. Without legal protections in place, it could be relatively easy for the government</w:t>
      </w:r>
      <w:r w:rsidRPr="00D358F3">
        <w:rPr>
          <w:rStyle w:val="StyleUnderline"/>
        </w:rPr>
        <w:t xml:space="preserve"> </w:t>
      </w:r>
      <w:r w:rsidRPr="00D358F3">
        <w:rPr>
          <w:sz w:val="10"/>
        </w:rPr>
        <w:t xml:space="preserve">or private companies </w:t>
      </w:r>
      <w:r w:rsidRPr="00D358F3">
        <w:rPr>
          <w:rStyle w:val="StyleUnderline"/>
          <w:highlight w:val="yellow"/>
        </w:rPr>
        <w:t>to amass a database of images on all Americans. This presents opportunities for Congress to develop legislation that would protect Americans from inappropriate and excessive biometrics collection. The Constitution creates a baseline, but Congress can legislate significant additional privacy protections</w:t>
      </w:r>
      <w:r w:rsidRPr="00D358F3">
        <w:rPr>
          <w:sz w:val="10"/>
        </w:rPr>
        <w:t>. As I discuss further below, Congress could use statutes like the Wiretap Act9 and the Video Privacy Protection Act10 as models for this legislation. Both were passed in direct response to privacy threats posed by new technologies and each includes meaningful limits and protections to guard against over-collection, retention and misuse of data. My testimony will discuss some of the larger current and proposed facial recognition collection programs and their implications for privacy and civil liberties in a democratic society. It will also review some of the laws that may govern biometrics collection and will outline best practices for developing effective and responsible biometrics programs—and legislation to regulate those programs—in the future.</w:t>
      </w:r>
    </w:p>
    <w:p w:rsidR="00AE172B" w:rsidRPr="00AE172B" w:rsidRDefault="00AE172B" w:rsidP="00AE172B"/>
    <w:p w:rsidR="001D1DA9" w:rsidRDefault="001D1DA9" w:rsidP="00A632D9">
      <w:pPr>
        <w:pStyle w:val="Heading2"/>
      </w:pPr>
      <w:r>
        <w:lastRenderedPageBreak/>
        <w:t>A2: PTX</w:t>
      </w:r>
    </w:p>
    <w:p w:rsidR="001D1DA9" w:rsidRDefault="001D1DA9" w:rsidP="001D1DA9">
      <w:pPr>
        <w:pStyle w:val="Heading4"/>
      </w:pPr>
      <w:r>
        <w:t xml:space="preserve">Their entire understanding of the politics </w:t>
      </w:r>
      <w:proofErr w:type="spellStart"/>
      <w:r>
        <w:t>disad</w:t>
      </w:r>
      <w:proofErr w:type="spellEnd"/>
      <w:r>
        <w:t xml:space="preserve"> is educational and wrong - the plan would not emerge from Obama spending political capital, but rather by riding the coat-tails of an exigency which reformulates acceptable standards of privacy and government intrusion.</w:t>
      </w:r>
    </w:p>
    <w:p w:rsidR="001D1DA9" w:rsidRPr="00C27AAC" w:rsidRDefault="001D1DA9" w:rsidP="001D1DA9">
      <w:pPr>
        <w:rPr>
          <w:bCs/>
        </w:rPr>
      </w:pPr>
      <w:r w:rsidRPr="00A8214B">
        <w:rPr>
          <w:rStyle w:val="Style13ptBold"/>
        </w:rPr>
        <w:t xml:space="preserve">Ni &amp; Ho 8 </w:t>
      </w:r>
      <w:r w:rsidRPr="00A8214B">
        <w:rPr>
          <w:rStyle w:val="Style13ptBold"/>
          <w:b w:val="0"/>
        </w:rPr>
        <w:t xml:space="preserve">- *graduated from the doctoral program in public administration, assistant professor at California State University, San </w:t>
      </w:r>
      <w:proofErr w:type="spellStart"/>
      <w:r w:rsidRPr="00A8214B">
        <w:rPr>
          <w:rStyle w:val="Style13ptBold"/>
          <w:b w:val="0"/>
        </w:rPr>
        <w:t>Bernardi</w:t>
      </w:r>
      <w:proofErr w:type="spellEnd"/>
      <w:r w:rsidRPr="00A8214B">
        <w:rPr>
          <w:rStyle w:val="Style13ptBold"/>
          <w:b w:val="0"/>
        </w:rPr>
        <w:t xml:space="preserve">, ** associate professor in the School of Public and Environmental Affairs at Indiana University Purdue University Indianapolis. </w:t>
      </w:r>
      <w:r w:rsidRPr="00A8214B">
        <w:rPr>
          <w:rStyle w:val="Style13ptBold"/>
          <w:b w:val="0"/>
          <w:sz w:val="22"/>
        </w:rPr>
        <w:t xml:space="preserve">(Anna </w:t>
      </w:r>
      <w:proofErr w:type="spellStart"/>
      <w:r w:rsidRPr="00A8214B">
        <w:rPr>
          <w:rStyle w:val="Style13ptBold"/>
          <w:b w:val="0"/>
          <w:sz w:val="22"/>
        </w:rPr>
        <w:t>Ya</w:t>
      </w:r>
      <w:proofErr w:type="spellEnd"/>
      <w:r w:rsidRPr="00A8214B">
        <w:rPr>
          <w:rStyle w:val="Style13ptBold"/>
          <w:b w:val="0"/>
          <w:sz w:val="22"/>
        </w:rPr>
        <w:t>, Alfred Tat-Kei, A Quiet Revolution or a Flashy Blip? The Real ID Act and U.S. National Identification System Reforms, http://www.jstor.org/stable/pdf/25145704.pdf, Published by: Wiley on behalf of the American Society for Public Administration) NAR</w:t>
      </w:r>
    </w:p>
    <w:p w:rsidR="001D1DA9" w:rsidRPr="00640938" w:rsidRDefault="001D1DA9" w:rsidP="001D1DA9">
      <w:pPr>
        <w:rPr>
          <w:sz w:val="16"/>
        </w:rPr>
      </w:pPr>
      <w:r w:rsidRPr="00956562">
        <w:rPr>
          <w:rStyle w:val="StyleUnderline"/>
        </w:rPr>
        <w:t>There is a rich body of literature on how policies are formulated</w:t>
      </w:r>
      <w:r w:rsidRPr="00640938">
        <w:rPr>
          <w:sz w:val="16"/>
        </w:rPr>
        <w:t xml:space="preserve">. Many studies of the policy-making process in modern democracies reveal that </w:t>
      </w:r>
      <w:r w:rsidRPr="00956562">
        <w:rPr>
          <w:rStyle w:val="StyleUnderline"/>
        </w:rPr>
        <w:t>policies are usually not made based on economic rationality and often do not reflect a clear relationship between problems, goals, and policy solutions</w:t>
      </w:r>
      <w:r w:rsidRPr="00640938">
        <w:rPr>
          <w:sz w:val="16"/>
        </w:rPr>
        <w:t xml:space="preserve"> (Cohen, March, and Olsen 1972; </w:t>
      </w:r>
      <w:proofErr w:type="spellStart"/>
      <w:r w:rsidRPr="00640938">
        <w:rPr>
          <w:sz w:val="16"/>
        </w:rPr>
        <w:t>Kingdon</w:t>
      </w:r>
      <w:proofErr w:type="spellEnd"/>
      <w:r w:rsidRPr="00640938">
        <w:rPr>
          <w:sz w:val="16"/>
        </w:rPr>
        <w:t xml:space="preserve"> 2003). Rather, policies are the result of dynamic and fluid interactions among interest groups and parties that try to shape the policy agenda in the legislative process, capture public debate and media attention on certain issues, and engage each other in persuasion and interest exchanges to establish a political equilibrium (Baumgartner and Jones 1993; Downs 1972; </w:t>
      </w:r>
      <w:proofErr w:type="spellStart"/>
      <w:r w:rsidRPr="00640938">
        <w:rPr>
          <w:sz w:val="16"/>
        </w:rPr>
        <w:t>Kelman</w:t>
      </w:r>
      <w:proofErr w:type="spellEnd"/>
      <w:r w:rsidRPr="00640938">
        <w:rPr>
          <w:sz w:val="16"/>
        </w:rPr>
        <w:t xml:space="preserve"> 1987; </w:t>
      </w:r>
      <w:proofErr w:type="spellStart"/>
      <w:r w:rsidRPr="00640938">
        <w:rPr>
          <w:sz w:val="16"/>
        </w:rPr>
        <w:t>Lindblom</w:t>
      </w:r>
      <w:proofErr w:type="spellEnd"/>
      <w:r w:rsidRPr="00640938">
        <w:rPr>
          <w:sz w:val="16"/>
        </w:rPr>
        <w:t xml:space="preserve"> 1977; </w:t>
      </w:r>
      <w:proofErr w:type="spellStart"/>
      <w:r w:rsidRPr="00640938">
        <w:rPr>
          <w:sz w:val="16"/>
        </w:rPr>
        <w:t>Majone</w:t>
      </w:r>
      <w:proofErr w:type="spellEnd"/>
      <w:r w:rsidRPr="00640938">
        <w:rPr>
          <w:sz w:val="16"/>
        </w:rPr>
        <w:t xml:space="preserve"> 1989). Such equilibrium is akin to Theodore </w:t>
      </w:r>
      <w:proofErr w:type="spellStart"/>
      <w:r w:rsidRPr="00640938">
        <w:rPr>
          <w:sz w:val="16"/>
        </w:rPr>
        <w:t>Lowi's</w:t>
      </w:r>
      <w:proofErr w:type="spellEnd"/>
      <w:r w:rsidRPr="00640938">
        <w:rPr>
          <w:sz w:val="16"/>
        </w:rPr>
        <w:t xml:space="preserve"> (1969) "iron triangles," in which interest groups, bureaucrats, and Congress dominate a particular policy area. Over time, these actors will accommodate each other in the policy subsystem (Griffith 1939), resisting new ideas and outside pressures and trying to maintain the status quo in order to protect their mu </w:t>
      </w:r>
      <w:proofErr w:type="spellStart"/>
      <w:r w:rsidRPr="00640938">
        <w:rPr>
          <w:sz w:val="16"/>
        </w:rPr>
        <w:t>tually</w:t>
      </w:r>
      <w:proofErr w:type="spellEnd"/>
      <w:r w:rsidRPr="00640938">
        <w:rPr>
          <w:sz w:val="16"/>
        </w:rPr>
        <w:t xml:space="preserve"> compromised interests. Nevertheless, </w:t>
      </w:r>
      <w:r w:rsidRPr="00956562">
        <w:rPr>
          <w:rStyle w:val="StyleUnderline"/>
        </w:rPr>
        <w:t>drastic policy changes do happen</w:t>
      </w:r>
      <w:r w:rsidRPr="00640938">
        <w:rPr>
          <w:sz w:val="16"/>
        </w:rPr>
        <w:t xml:space="preserve">, especially </w:t>
      </w:r>
      <w:r w:rsidRPr="00956562">
        <w:rPr>
          <w:rStyle w:val="StyleUnderline"/>
        </w:rPr>
        <w:t xml:space="preserve">in response to system shocks caused by </w:t>
      </w:r>
      <w:r w:rsidRPr="00956562">
        <w:rPr>
          <w:rStyle w:val="Emphasis"/>
        </w:rPr>
        <w:t>pivotal political events</w:t>
      </w:r>
      <w:r w:rsidRPr="00956562">
        <w:rPr>
          <w:rStyle w:val="StyleUnderline"/>
        </w:rPr>
        <w:t xml:space="preserve"> that are marked by </w:t>
      </w:r>
      <w:r w:rsidRPr="00956562">
        <w:rPr>
          <w:rStyle w:val="Emphasis"/>
        </w:rPr>
        <w:t>urgent peril</w:t>
      </w:r>
      <w:r w:rsidRPr="00640938">
        <w:rPr>
          <w:sz w:val="16"/>
        </w:rPr>
        <w:t>, intense threat</w:t>
      </w:r>
      <w:r w:rsidRPr="00956562">
        <w:rPr>
          <w:rStyle w:val="StyleUnderline"/>
        </w:rPr>
        <w:t xml:space="preserve">, and </w:t>
      </w:r>
      <w:r w:rsidRPr="00956562">
        <w:rPr>
          <w:rStyle w:val="Emphasis"/>
        </w:rPr>
        <w:t>massive horror</w:t>
      </w:r>
      <w:r w:rsidRPr="00640938">
        <w:rPr>
          <w:sz w:val="16"/>
        </w:rPr>
        <w:t xml:space="preserve"> (</w:t>
      </w:r>
      <w:proofErr w:type="spellStart"/>
      <w:r w:rsidRPr="00640938">
        <w:rPr>
          <w:sz w:val="16"/>
        </w:rPr>
        <w:t>Kingdon</w:t>
      </w:r>
      <w:proofErr w:type="spellEnd"/>
      <w:r w:rsidRPr="00640938">
        <w:rPr>
          <w:sz w:val="16"/>
        </w:rPr>
        <w:t xml:space="preserve"> 2003; Lewis 2006). </w:t>
      </w:r>
      <w:r w:rsidRPr="00956562">
        <w:rPr>
          <w:rStyle w:val="StyleUnderline"/>
        </w:rPr>
        <w:t xml:space="preserve">Such events force </w:t>
      </w:r>
      <w:r w:rsidRPr="00956562">
        <w:rPr>
          <w:rStyle w:val="Emphasis"/>
        </w:rPr>
        <w:t>entrenched policy subsystems to restructure</w:t>
      </w:r>
      <w:r w:rsidRPr="00640938">
        <w:rPr>
          <w:sz w:val="16"/>
        </w:rPr>
        <w:t xml:space="preserve"> </w:t>
      </w:r>
      <w:r w:rsidRPr="00956562">
        <w:rPr>
          <w:rStyle w:val="StyleUnderline"/>
        </w:rPr>
        <w:t xml:space="preserve">and generate </w:t>
      </w:r>
      <w:r w:rsidRPr="00956562">
        <w:rPr>
          <w:rStyle w:val="Emphasis"/>
        </w:rPr>
        <w:t>sufficient political support and attention to leverage an alteration of views in the subsystem</w:t>
      </w:r>
      <w:r w:rsidRPr="00640938">
        <w:rPr>
          <w:sz w:val="16"/>
        </w:rPr>
        <w:t xml:space="preserve"> (Baumgartner and Jones 1993; Wood 2006). For example</w:t>
      </w:r>
      <w:r w:rsidRPr="00956562">
        <w:rPr>
          <w:rStyle w:val="StyleUnderline"/>
        </w:rPr>
        <w:t xml:space="preserve">, a major education policy shift in the 1960s was triggered by the civil rights movement and was successfully advocated by reformers who </w:t>
      </w:r>
      <w:r w:rsidRPr="00956562">
        <w:rPr>
          <w:rStyle w:val="Emphasis"/>
        </w:rPr>
        <w:t>took advantage of the national mood</w:t>
      </w:r>
      <w:r w:rsidRPr="00956562">
        <w:rPr>
          <w:rStyle w:val="StyleUnderline"/>
        </w:rPr>
        <w:t xml:space="preserve"> of "equality and justice for all."</w:t>
      </w:r>
      <w:r w:rsidRPr="00640938">
        <w:rPr>
          <w:sz w:val="16"/>
        </w:rPr>
        <w:t>28 The development of the U.S. identification system over the past few years seems to follow this pattern. Prior to the 2000s, many attempts had been made to change the system and to introduce a national ID to meet different policy needs (see figure l)</w:t>
      </w:r>
      <w:proofErr w:type="gramStart"/>
      <w:r w:rsidRPr="00640938">
        <w:rPr>
          <w:sz w:val="16"/>
        </w:rPr>
        <w:t>.29</w:t>
      </w:r>
      <w:proofErr w:type="gramEnd"/>
      <w:r w:rsidRPr="00640938">
        <w:rPr>
          <w:sz w:val="16"/>
        </w:rPr>
        <w:t xml:space="preserve"> For example, in the 1970s and the early 1980s, illegal immigration and employ </w:t>
      </w:r>
      <w:proofErr w:type="spellStart"/>
      <w:r w:rsidRPr="00640938">
        <w:rPr>
          <w:sz w:val="16"/>
        </w:rPr>
        <w:t>ment</w:t>
      </w:r>
      <w:proofErr w:type="spellEnd"/>
      <w:r w:rsidRPr="00640938">
        <w:rPr>
          <w:sz w:val="16"/>
        </w:rPr>
        <w:t xml:space="preserve"> status verification were the key concerns of policy makers. In the 1990s, e-commerce and identity thefts were the new concerns.30 Nonetheless, none of these issues was sufficient to shake up the political </w:t>
      </w:r>
      <w:proofErr w:type="spellStart"/>
      <w:r w:rsidRPr="00640938">
        <w:rPr>
          <w:sz w:val="16"/>
        </w:rPr>
        <w:t>equilib</w:t>
      </w:r>
      <w:proofErr w:type="spellEnd"/>
      <w:r w:rsidRPr="00640938">
        <w:rPr>
          <w:sz w:val="16"/>
        </w:rPr>
        <w:t xml:space="preserve"> </w:t>
      </w:r>
      <w:proofErr w:type="spellStart"/>
      <w:r w:rsidRPr="00640938">
        <w:rPr>
          <w:sz w:val="16"/>
        </w:rPr>
        <w:t>rium</w:t>
      </w:r>
      <w:proofErr w:type="spellEnd"/>
      <w:r w:rsidRPr="00640938">
        <w:rPr>
          <w:sz w:val="16"/>
        </w:rPr>
        <w:t xml:space="preserve"> built by privacy advocacy groups, state govern </w:t>
      </w:r>
      <w:proofErr w:type="spellStart"/>
      <w:r w:rsidRPr="00640938">
        <w:rPr>
          <w:sz w:val="16"/>
        </w:rPr>
        <w:t>ments</w:t>
      </w:r>
      <w:proofErr w:type="spellEnd"/>
      <w:r w:rsidRPr="00640938">
        <w:rPr>
          <w:sz w:val="16"/>
        </w:rPr>
        <w:t xml:space="preserve">, and businesses. </w:t>
      </w:r>
      <w:r w:rsidRPr="00971490">
        <w:rPr>
          <w:rStyle w:val="StyleUnderline"/>
        </w:rPr>
        <w:t>It was not until the 9/11 tragedies that "</w:t>
      </w:r>
      <w:r w:rsidRPr="00971490">
        <w:rPr>
          <w:rStyle w:val="Emphasis"/>
        </w:rPr>
        <w:t>a window of opportunity</w:t>
      </w:r>
      <w:r w:rsidRPr="00971490">
        <w:rPr>
          <w:rStyle w:val="StyleUnderline"/>
        </w:rPr>
        <w:t>" was opened to bring the problem stream, the policy stream, and the political stream together to drastically change the U.S. identification system</w:t>
      </w:r>
      <w:r w:rsidRPr="00640938">
        <w:rPr>
          <w:sz w:val="16"/>
        </w:rPr>
        <w:t xml:space="preserve">. An unprecedented number of congressional hearings were held in the aftermath of 9/11 to examine the </w:t>
      </w:r>
      <w:proofErr w:type="spellStart"/>
      <w:r w:rsidRPr="00640938">
        <w:rPr>
          <w:sz w:val="16"/>
        </w:rPr>
        <w:t>funda</w:t>
      </w:r>
      <w:proofErr w:type="spellEnd"/>
      <w:r w:rsidRPr="00640938">
        <w:rPr>
          <w:sz w:val="16"/>
        </w:rPr>
        <w:t xml:space="preserve"> mental limits of the system (see figure 1). Nonetheless, it should be pointed out that even the 9/11 crisis did not seem to be sufficient to break the old powerful subsystems that opposed the idea of creating a national ID. Despite the surge of congressional hearings in 2002-4, no </w:t>
      </w:r>
      <w:proofErr w:type="spellStart"/>
      <w:r w:rsidRPr="00640938">
        <w:rPr>
          <w:sz w:val="16"/>
        </w:rPr>
        <w:t>legisla</w:t>
      </w:r>
      <w:proofErr w:type="spellEnd"/>
      <w:r w:rsidRPr="00640938">
        <w:rPr>
          <w:sz w:val="16"/>
        </w:rPr>
        <w:t xml:space="preserve"> </w:t>
      </w:r>
      <w:proofErr w:type="spellStart"/>
      <w:r w:rsidRPr="00640938">
        <w:rPr>
          <w:sz w:val="16"/>
        </w:rPr>
        <w:t>tion</w:t>
      </w:r>
      <w:proofErr w:type="spellEnd"/>
      <w:r w:rsidRPr="00640938">
        <w:rPr>
          <w:sz w:val="16"/>
        </w:rPr>
        <w:t xml:space="preserve"> on national ID could be passed immediately following the 9/11 attack. This echoes </w:t>
      </w:r>
      <w:proofErr w:type="spellStart"/>
      <w:r w:rsidRPr="00640938">
        <w:rPr>
          <w:sz w:val="16"/>
        </w:rPr>
        <w:t>Kingdons</w:t>
      </w:r>
      <w:proofErr w:type="spellEnd"/>
      <w:r w:rsidRPr="00640938">
        <w:rPr>
          <w:sz w:val="16"/>
        </w:rPr>
        <w:t xml:space="preserve"> observation </w:t>
      </w:r>
      <w:r w:rsidRPr="00640938">
        <w:rPr>
          <w:rStyle w:val="StyleUnderline"/>
        </w:rPr>
        <w:t>that even when a policy window is open, there still can be considerable room for disagreement</w:t>
      </w:r>
      <w:r w:rsidRPr="00640938">
        <w:rPr>
          <w:sz w:val="16"/>
        </w:rPr>
        <w:t xml:space="preserve"> (</w:t>
      </w:r>
      <w:proofErr w:type="spellStart"/>
      <w:r w:rsidRPr="00640938">
        <w:rPr>
          <w:sz w:val="16"/>
        </w:rPr>
        <w:t>Kingdon</w:t>
      </w:r>
      <w:proofErr w:type="spellEnd"/>
      <w:r w:rsidRPr="00640938">
        <w:rPr>
          <w:sz w:val="16"/>
        </w:rPr>
        <w:t xml:space="preserve"> 2003, 171</w:t>
      </w:r>
      <w:r w:rsidRPr="00640938">
        <w:rPr>
          <w:rStyle w:val="StyleUnderline"/>
        </w:rPr>
        <w:t>). What is critically important is policy entrepreneurship and craftsmanship to "</w:t>
      </w:r>
      <w:r w:rsidRPr="00640938">
        <w:rPr>
          <w:rStyle w:val="Emphasis"/>
        </w:rPr>
        <w:t>seize the moment</w:t>
      </w:r>
      <w:r w:rsidRPr="00640938">
        <w:rPr>
          <w:rStyle w:val="StyleUnderline"/>
        </w:rPr>
        <w:t>" and to fully exploit different opportunities and come up with effective strategies to enforce a policy change within an institutional setting</w:t>
      </w:r>
      <w:r w:rsidRPr="00640938">
        <w:rPr>
          <w:sz w:val="16"/>
        </w:rPr>
        <w:t xml:space="preserve"> (Bryson and Crosby 1992; </w:t>
      </w:r>
      <w:proofErr w:type="spellStart"/>
      <w:r w:rsidRPr="00640938">
        <w:rPr>
          <w:sz w:val="16"/>
        </w:rPr>
        <w:t>Bostdorff</w:t>
      </w:r>
      <w:proofErr w:type="spellEnd"/>
      <w:r w:rsidRPr="00640938">
        <w:rPr>
          <w:sz w:val="16"/>
        </w:rPr>
        <w:t xml:space="preserve"> 1994; Burns 1978; </w:t>
      </w:r>
      <w:proofErr w:type="spellStart"/>
      <w:r w:rsidRPr="00640938">
        <w:rPr>
          <w:sz w:val="16"/>
        </w:rPr>
        <w:t>Kingdon</w:t>
      </w:r>
      <w:proofErr w:type="spellEnd"/>
      <w:r w:rsidRPr="00640938">
        <w:rPr>
          <w:sz w:val="16"/>
        </w:rPr>
        <w:t xml:space="preserve"> 2003; Stimson 1999; Stimson, </w:t>
      </w:r>
      <w:proofErr w:type="spellStart"/>
      <w:r w:rsidRPr="00640938">
        <w:rPr>
          <w:sz w:val="16"/>
        </w:rPr>
        <w:t>MacKuen</w:t>
      </w:r>
      <w:proofErr w:type="spellEnd"/>
      <w:r w:rsidRPr="00640938">
        <w:rPr>
          <w:sz w:val="16"/>
        </w:rPr>
        <w:t xml:space="preserve">, and Erikson 1995). Our case study shows that </w:t>
      </w:r>
      <w:r w:rsidRPr="00640938">
        <w:rPr>
          <w:rStyle w:val="StyleUnderline"/>
        </w:rPr>
        <w:t>the Bush administration and some of its congressional supporters demonstrated such craftsmanship</w:t>
      </w:r>
      <w:r w:rsidRPr="00640938">
        <w:rPr>
          <w:sz w:val="16"/>
        </w:rPr>
        <w:t xml:space="preserve">. </w:t>
      </w:r>
      <w:r w:rsidRPr="00640938">
        <w:rPr>
          <w:rStyle w:val="StyleUnderline"/>
        </w:rPr>
        <w:t xml:space="preserve">By early 2005, the administration had successfully framed the national security concern as a "war" against terrorism and used it to support military action in Afghanistan and Iraq. These actions reinforced the national mood that the country was at war, which </w:t>
      </w:r>
      <w:r w:rsidRPr="00640938">
        <w:rPr>
          <w:rStyle w:val="StyleUnderline"/>
        </w:rPr>
        <w:lastRenderedPageBreak/>
        <w:t>helped the administration push through a series of antiterrorism bills, including the USA PATRIOT Act.</w:t>
      </w:r>
      <w:r w:rsidRPr="00640938">
        <w:rPr>
          <w:sz w:val="16"/>
        </w:rPr>
        <w:t xml:space="preserve"> Finally, </w:t>
      </w:r>
      <w:r w:rsidRPr="00640938">
        <w:rPr>
          <w:rStyle w:val="StyleUnderline"/>
        </w:rPr>
        <w:t>when opposition to the identification reform lingered, they tactfully attached the Real ID Act to an emergency military spending bill in 2005 so that it could be passed without much opposition.</w:t>
      </w:r>
      <w:r w:rsidRPr="00640938">
        <w:rPr>
          <w:sz w:val="16"/>
        </w:rPr>
        <w:t xml:space="preserve"> Our analysis also affirms that disruption of policy equilibrium is never a mere result of a single </w:t>
      </w:r>
      <w:proofErr w:type="spellStart"/>
      <w:r w:rsidRPr="00640938">
        <w:rPr>
          <w:sz w:val="16"/>
        </w:rPr>
        <w:t>socioeco</w:t>
      </w:r>
      <w:proofErr w:type="spellEnd"/>
      <w:r w:rsidRPr="00640938">
        <w:rPr>
          <w:sz w:val="16"/>
        </w:rPr>
        <w:t xml:space="preserve"> </w:t>
      </w:r>
      <w:proofErr w:type="spellStart"/>
      <w:r w:rsidRPr="00640938">
        <w:rPr>
          <w:sz w:val="16"/>
        </w:rPr>
        <w:t>nomic</w:t>
      </w:r>
      <w:proofErr w:type="spellEnd"/>
      <w:r w:rsidRPr="00640938">
        <w:rPr>
          <w:sz w:val="16"/>
        </w:rPr>
        <w:t xml:space="preserve"> or political event. </w:t>
      </w:r>
      <w:r w:rsidRPr="00640938">
        <w:rPr>
          <w:rStyle w:val="StyleUnderline"/>
        </w:rPr>
        <w:t>Policy entrepreneurship and effective strategies are often critical in turning an event into a political opportunity and finally bringing about a policy change</w:t>
      </w:r>
      <w:r w:rsidRPr="00640938">
        <w:rPr>
          <w:sz w:val="16"/>
        </w:rPr>
        <w:t xml:space="preserve">. This seems to largely conform to the multiple streams framework suggested by </w:t>
      </w:r>
      <w:proofErr w:type="spellStart"/>
      <w:r w:rsidRPr="00640938">
        <w:rPr>
          <w:sz w:val="16"/>
        </w:rPr>
        <w:t>Kingdon</w:t>
      </w:r>
      <w:proofErr w:type="spellEnd"/>
      <w:r w:rsidRPr="00640938">
        <w:rPr>
          <w:sz w:val="16"/>
        </w:rPr>
        <w:t xml:space="preserve">. However, the abrupt passage of the Real ID Act raises several interesting questions that have not been exam </w:t>
      </w:r>
      <w:proofErr w:type="spellStart"/>
      <w:r w:rsidRPr="00640938">
        <w:rPr>
          <w:sz w:val="16"/>
        </w:rPr>
        <w:t>ined</w:t>
      </w:r>
      <w:proofErr w:type="spellEnd"/>
      <w:r w:rsidRPr="00640938">
        <w:rPr>
          <w:sz w:val="16"/>
        </w:rPr>
        <w:t xml:space="preserve"> carefully by the past literature. The primary issue is what happens to a legislation or policy in the long run when it is passed under unusual circumstances? Could it be long lasting? Would the established interests and policy subsystems reinstitute the previous policy equilibrium once the national crisis mood is over? What are the lessons for policy makers and public managers who need to respond quickly to a crisis and yet maintain the spirit of democratic discourse and the institutional integrity of checks and balances? The Real ID Act may offer some insights into these questions. Even though the law was successfully passed in 2005, there are now questions about whether it was just a "flashy blip" in the U.S. identification system debate. As the crisis mentality of 9/11 fades and the integrity of the Bush administration in handling the war in Iraq has been questioned more openly and publicly, the proportion of Americans identifying national security or antiterrorism as the most </w:t>
      </w:r>
      <w:proofErr w:type="spellStart"/>
      <w:r w:rsidRPr="00640938">
        <w:rPr>
          <w:sz w:val="16"/>
        </w:rPr>
        <w:t>impor</w:t>
      </w:r>
      <w:proofErr w:type="spellEnd"/>
      <w:r w:rsidRPr="00640938">
        <w:rPr>
          <w:sz w:val="16"/>
        </w:rPr>
        <w:t xml:space="preserve"> </w:t>
      </w:r>
      <w:proofErr w:type="spellStart"/>
      <w:r w:rsidRPr="00640938">
        <w:rPr>
          <w:sz w:val="16"/>
        </w:rPr>
        <w:t>tant</w:t>
      </w:r>
      <w:proofErr w:type="spellEnd"/>
      <w:r w:rsidRPr="00640938">
        <w:rPr>
          <w:sz w:val="16"/>
        </w:rPr>
        <w:t xml:space="preserve"> issue facing the country has begun to decline.31 Also, while the Bush administration was very effective in capitalizing on the national mood and policy </w:t>
      </w:r>
      <w:proofErr w:type="spellStart"/>
      <w:r w:rsidRPr="00640938">
        <w:rPr>
          <w:sz w:val="16"/>
        </w:rPr>
        <w:t>cir</w:t>
      </w:r>
      <w:proofErr w:type="spellEnd"/>
      <w:r w:rsidRPr="00640938">
        <w:rPr>
          <w:sz w:val="16"/>
        </w:rPr>
        <w:t xml:space="preserve"> </w:t>
      </w:r>
      <w:proofErr w:type="spellStart"/>
      <w:r w:rsidRPr="00640938">
        <w:rPr>
          <w:sz w:val="16"/>
        </w:rPr>
        <w:t>cumstances</w:t>
      </w:r>
      <w:proofErr w:type="spellEnd"/>
      <w:r w:rsidRPr="00640938">
        <w:rPr>
          <w:sz w:val="16"/>
        </w:rPr>
        <w:t xml:space="preserve"> to get the law passed, it never allowed sufficient open debate of the policy to shake up the policy subsystems and soften (but not silence) the opposition, nor was it effective in building a strong, long-lasting coalition to support the policy change. As a result, we witness tremendous pressure on the administration to backpedal on the execution of the Real ID Act in recent years. Legal challenges to the Real ID Act have already been filed at the time this article was written.32 Moreover, the National Conference of State Legislatures has expressed concerns over the legislation because of its high implementation cost.33 Eight states have already passed legislations that refuse the standards established in the Real ID Act, and nine states have passed resolutions calling on Congress to repeal or amend the law.34 There have also been growing grassroots and legislative campaigns in different states to tie the law to illegal immigration issues and to make the law less politically acceptable to some groups (</w:t>
      </w:r>
      <w:proofErr w:type="spellStart"/>
      <w:r w:rsidRPr="00640938">
        <w:rPr>
          <w:sz w:val="16"/>
        </w:rPr>
        <w:t>Schuck</w:t>
      </w:r>
      <w:proofErr w:type="spellEnd"/>
      <w:r w:rsidRPr="00640938">
        <w:rPr>
          <w:sz w:val="16"/>
        </w:rPr>
        <w:t xml:space="preserve"> 2007; see also AP 2007; Grand Rapids Press 2007; Washington Post 2007). As a result, the Real ID Act has basically been put on hold. By December 2007, two years after the passage of the law, only four </w:t>
      </w:r>
      <w:proofErr w:type="spellStart"/>
      <w:r w:rsidRPr="00640938">
        <w:rPr>
          <w:sz w:val="16"/>
        </w:rPr>
        <w:t>states</w:t>
      </w:r>
      <w:proofErr w:type="gramStart"/>
      <w:r w:rsidRPr="00640938">
        <w:rPr>
          <w:sz w:val="16"/>
        </w:rPr>
        <w:t>?Arizona</w:t>
      </w:r>
      <w:proofErr w:type="spellEnd"/>
      <w:proofErr w:type="gramEnd"/>
      <w:r w:rsidRPr="00640938">
        <w:rPr>
          <w:sz w:val="16"/>
        </w:rPr>
        <w:t xml:space="preserve">, New York, Wash </w:t>
      </w:r>
      <w:proofErr w:type="spellStart"/>
      <w:r w:rsidRPr="00640938">
        <w:rPr>
          <w:sz w:val="16"/>
        </w:rPr>
        <w:t>ington</w:t>
      </w:r>
      <w:proofErr w:type="spellEnd"/>
      <w:r w:rsidRPr="00640938">
        <w:rPr>
          <w:sz w:val="16"/>
        </w:rPr>
        <w:t xml:space="preserve">, and </w:t>
      </w:r>
      <w:proofErr w:type="spellStart"/>
      <w:r w:rsidRPr="00640938">
        <w:rPr>
          <w:sz w:val="16"/>
        </w:rPr>
        <w:t>Vermont?had</w:t>
      </w:r>
      <w:proofErr w:type="spellEnd"/>
      <w:r w:rsidRPr="00640938">
        <w:rPr>
          <w:sz w:val="16"/>
        </w:rPr>
        <w:t xml:space="preserve"> signed on (see Lancaster New Era 2007). It originally required state governments to comply with the national ID standards by May 2008, but the deadline was extended to 2013 and was </w:t>
      </w:r>
      <w:proofErr w:type="spellStart"/>
      <w:r w:rsidRPr="00640938">
        <w:rPr>
          <w:sz w:val="16"/>
        </w:rPr>
        <w:t>recendy</w:t>
      </w:r>
      <w:proofErr w:type="spellEnd"/>
      <w:r w:rsidRPr="00640938">
        <w:rPr>
          <w:sz w:val="16"/>
        </w:rPr>
        <w:t xml:space="preserve"> extended further by the Department of Homeland Security to 2018. Furthermore, the department has eased its demands that the new licenses be renewed every five years and that expensive, tamper-resistant materials be used to create the ID cards (Hsu 2007). Hence, the permanence of the Real ID Act is now an open question. This recent development suggests several important lessons. As the multiple streams policy literature suggests, national crises may offer a window of opportunity for policy entrepreneurs to get a policy on the agenda or even to get it passed under a certain </w:t>
      </w:r>
      <w:proofErr w:type="spellStart"/>
      <w:proofErr w:type="gramStart"/>
      <w:r w:rsidRPr="00640938">
        <w:rPr>
          <w:sz w:val="16"/>
        </w:rPr>
        <w:t>na</w:t>
      </w:r>
      <w:proofErr w:type="spellEnd"/>
      <w:proofErr w:type="gramEnd"/>
      <w:r w:rsidRPr="00640938">
        <w:rPr>
          <w:sz w:val="16"/>
        </w:rPr>
        <w:t xml:space="preserve"> </w:t>
      </w:r>
      <w:proofErr w:type="spellStart"/>
      <w:r w:rsidRPr="00640938">
        <w:rPr>
          <w:sz w:val="16"/>
        </w:rPr>
        <w:t>tional</w:t>
      </w:r>
      <w:proofErr w:type="spellEnd"/>
      <w:r w:rsidRPr="00640938">
        <w:rPr>
          <w:sz w:val="16"/>
        </w:rPr>
        <w:t xml:space="preserve"> mood. However, they may be insufficient to sustain a policy shift in the long run unless policy entre </w:t>
      </w:r>
      <w:proofErr w:type="spellStart"/>
      <w:r w:rsidRPr="00640938">
        <w:rPr>
          <w:sz w:val="16"/>
        </w:rPr>
        <w:t>preneurs</w:t>
      </w:r>
      <w:proofErr w:type="spellEnd"/>
      <w:r w:rsidRPr="00640938">
        <w:rPr>
          <w:sz w:val="16"/>
        </w:rPr>
        <w:t xml:space="preserve"> also invest time and political capital to realign the established interests. The development of the Real ID Act also affirms why </w:t>
      </w:r>
      <w:r w:rsidRPr="00640938">
        <w:rPr>
          <w:rStyle w:val="StyleUnderline"/>
        </w:rPr>
        <w:t xml:space="preserve">a major policy shift </w:t>
      </w:r>
      <w:r w:rsidRPr="00640938">
        <w:rPr>
          <w:rStyle w:val="Emphasis"/>
        </w:rPr>
        <w:t>often takes decades</w:t>
      </w:r>
      <w:r w:rsidRPr="00640938">
        <w:rPr>
          <w:rStyle w:val="StyleUnderline"/>
        </w:rPr>
        <w:t xml:space="preserve"> to build up momentum in a democratic system. Policy options have to be sorted out, debated, evaluated, and examined critically by diverse groups and all these </w:t>
      </w:r>
      <w:r w:rsidRPr="00640938">
        <w:rPr>
          <w:rStyle w:val="Emphasis"/>
        </w:rPr>
        <w:t xml:space="preserve">need time. </w:t>
      </w:r>
      <w:r w:rsidRPr="00640938">
        <w:rPr>
          <w:rStyle w:val="StyleUnderline"/>
        </w:rPr>
        <w:t>The translation from an idea to a policy can be painfully slow, but rushing it through the political system can actually be counterproductive and may risk policy backpedaling later</w:t>
      </w:r>
      <w:r w:rsidRPr="00640938">
        <w:rPr>
          <w:sz w:val="16"/>
        </w:rPr>
        <w:t xml:space="preserve">. Regardless of the future outcome of the legislative and legal challenges, the way in which the Real ID Act was passed by Congress causes us to rethink the ethical responsibilities of policy makers and public </w:t>
      </w:r>
      <w:proofErr w:type="spellStart"/>
      <w:r w:rsidRPr="00640938">
        <w:rPr>
          <w:sz w:val="16"/>
        </w:rPr>
        <w:t>adminis</w:t>
      </w:r>
      <w:proofErr w:type="spellEnd"/>
      <w:r w:rsidRPr="00640938">
        <w:rPr>
          <w:sz w:val="16"/>
        </w:rPr>
        <w:t xml:space="preserve"> </w:t>
      </w:r>
      <w:proofErr w:type="spellStart"/>
      <w:r w:rsidRPr="00640938">
        <w:rPr>
          <w:sz w:val="16"/>
        </w:rPr>
        <w:t>trators</w:t>
      </w:r>
      <w:proofErr w:type="spellEnd"/>
      <w:r w:rsidRPr="00640938">
        <w:rPr>
          <w:sz w:val="16"/>
        </w:rPr>
        <w:t xml:space="preserve"> in times of national crises. </w:t>
      </w:r>
      <w:r w:rsidRPr="00640938">
        <w:rPr>
          <w:rStyle w:val="StyleUnderline"/>
        </w:rPr>
        <w:t>When crises occur, many checks and balances in the political system can be easily weakened or put on hold. Politicians can take advantage of the situation and the public sentiment to introduce controversial policy changes.</w:t>
      </w:r>
      <w:r w:rsidRPr="00640938">
        <w:rPr>
          <w:sz w:val="16"/>
        </w:rPr>
        <w:t xml:space="preserve"> As shown in World War II and in the modern experiences of many developing countries that are headed by authoritarian regimes today, the failure of political leaders to uphold the core democratic values can have serious </w:t>
      </w:r>
      <w:proofErr w:type="spellStart"/>
      <w:r w:rsidRPr="00640938">
        <w:rPr>
          <w:sz w:val="16"/>
        </w:rPr>
        <w:t>conse</w:t>
      </w:r>
      <w:proofErr w:type="spellEnd"/>
      <w:r w:rsidRPr="00640938">
        <w:rPr>
          <w:sz w:val="16"/>
        </w:rPr>
        <w:t xml:space="preserve"> </w:t>
      </w:r>
      <w:proofErr w:type="spellStart"/>
      <w:r w:rsidRPr="00640938">
        <w:rPr>
          <w:sz w:val="16"/>
        </w:rPr>
        <w:t>quences</w:t>
      </w:r>
      <w:proofErr w:type="spellEnd"/>
      <w:r w:rsidRPr="00640938">
        <w:rPr>
          <w:sz w:val="16"/>
        </w:rPr>
        <w:t xml:space="preserve"> for the security and stability of a country. We believe that policy makers and public </w:t>
      </w:r>
      <w:proofErr w:type="spellStart"/>
      <w:r w:rsidRPr="00640938">
        <w:rPr>
          <w:sz w:val="16"/>
        </w:rPr>
        <w:t>administra</w:t>
      </w:r>
      <w:proofErr w:type="spellEnd"/>
      <w:r w:rsidRPr="00640938">
        <w:rPr>
          <w:sz w:val="16"/>
        </w:rPr>
        <w:t xml:space="preserve"> tors need to uphold the principles of accountability and checks and balances of power even in times of crises. They have an ethical responsibility to safeguard the democratic process, to help the press and the public to fully understand the implications of any policy change within the legal framework, and to ensure that there is sufficient public discourse to reflect the public good and to protect the pluralistic interests of society (Rohr 1989). Otherwise, a nation may be merely trading many fundamental democratic values for a false sense of security. </w:t>
      </w:r>
    </w:p>
    <w:p w:rsidR="001D1DA9" w:rsidRPr="00A8214B" w:rsidRDefault="001D1DA9" w:rsidP="001D1DA9">
      <w:pPr>
        <w:pStyle w:val="Heading2"/>
      </w:pPr>
      <w:r w:rsidRPr="00A8214B">
        <w:lastRenderedPageBreak/>
        <w:t xml:space="preserve">A2: </w:t>
      </w:r>
      <w:proofErr w:type="spellStart"/>
      <w:r w:rsidRPr="00A8214B">
        <w:t>Neolib</w:t>
      </w:r>
      <w:proofErr w:type="spellEnd"/>
    </w:p>
    <w:p w:rsidR="001D1DA9" w:rsidRPr="00A8214B" w:rsidRDefault="001D1DA9" w:rsidP="001D1DA9">
      <w:pPr>
        <w:pStyle w:val="Heading4"/>
        <w:rPr>
          <w:rFonts w:cs="Times New Roman"/>
        </w:rPr>
      </w:pPr>
      <w:r w:rsidRPr="00A8214B">
        <w:rPr>
          <w:rFonts w:cs="Times New Roman"/>
        </w:rPr>
        <w:t xml:space="preserve">Their critique of the privatization of surveillance is too sweeping – the government will continue to be a PRODUCER, not a consumer, or genetic surveillance. </w:t>
      </w:r>
    </w:p>
    <w:p w:rsidR="001D1DA9" w:rsidRPr="00A8214B" w:rsidRDefault="001D1DA9" w:rsidP="001D1DA9">
      <w:r w:rsidRPr="00A8214B">
        <w:t xml:space="preserve">*Genetic </w:t>
      </w:r>
      <w:proofErr w:type="spellStart"/>
      <w:r w:rsidRPr="00A8214B">
        <w:t>survielanceindustrial</w:t>
      </w:r>
      <w:proofErr w:type="spellEnd"/>
      <w:r w:rsidRPr="00A8214B">
        <w:t xml:space="preserve"> complex</w:t>
      </w:r>
    </w:p>
    <w:p w:rsidR="001D1DA9" w:rsidRPr="00A8214B" w:rsidRDefault="001D1DA9" w:rsidP="001D1DA9">
      <w:pPr>
        <w:rPr>
          <w:bCs/>
        </w:rPr>
      </w:pPr>
      <w:proofErr w:type="spellStart"/>
      <w:r w:rsidRPr="00A8214B">
        <w:rPr>
          <w:rStyle w:val="Style13ptBold"/>
        </w:rPr>
        <w:t>Kreag</w:t>
      </w:r>
      <w:proofErr w:type="spellEnd"/>
      <w:r w:rsidRPr="00A8214B">
        <w:rPr>
          <w:rStyle w:val="Style13ptBold"/>
        </w:rPr>
        <w:t xml:space="preserve"> 15 </w:t>
      </w:r>
      <w:r w:rsidRPr="00A8214B">
        <w:rPr>
          <w:rStyle w:val="Style13ptBold"/>
          <w:b w:val="0"/>
        </w:rPr>
        <w:t xml:space="preserve">– Visiting Assistant Professor, University of Arizona James E. Rogers College of Law </w:t>
      </w:r>
      <w:r w:rsidRPr="00A8214B">
        <w:rPr>
          <w:rStyle w:val="Style13ptBold"/>
          <w:b w:val="0"/>
          <w:sz w:val="22"/>
        </w:rPr>
        <w:t>(Jason, GOING LOCAL: THE FRAGMENTATION OF GENETIC SURVEILLANCE, Boston University Law Review (Forthcoming October 2015), p. 31-3) NAR</w:t>
      </w:r>
    </w:p>
    <w:p w:rsidR="001D1DA9" w:rsidRPr="00A8214B" w:rsidRDefault="001D1DA9" w:rsidP="001D1DA9">
      <w:pPr>
        <w:rPr>
          <w:sz w:val="16"/>
        </w:rPr>
      </w:pPr>
      <w:r w:rsidRPr="00A8214B">
        <w:rPr>
          <w:rStyle w:val="StyleUnderline"/>
        </w:rPr>
        <w:t>Current Fourth Amendment doctrine</w:t>
      </w:r>
      <w:r w:rsidRPr="00A8214B">
        <w:rPr>
          <w:sz w:val="16"/>
        </w:rPr>
        <w:t>—in particular the principles of the third-party doctrine153—</w:t>
      </w:r>
      <w:r w:rsidRPr="00A8214B">
        <w:rPr>
          <w:rStyle w:val="StyleUnderline"/>
        </w:rPr>
        <w:t xml:space="preserve">allows law enforcement to benefit from the vast amount of information the public </w:t>
      </w:r>
      <w:r w:rsidRPr="00A8214B">
        <w:rPr>
          <w:rStyle w:val="Emphasis"/>
        </w:rPr>
        <w:t>voluntarily shares with private companies</w:t>
      </w:r>
      <w:r w:rsidRPr="00A8214B">
        <w:rPr>
          <w:rStyle w:val="StyleUnderline"/>
        </w:rPr>
        <w:t>.</w:t>
      </w:r>
      <w:r w:rsidRPr="00A8214B">
        <w:rPr>
          <w:sz w:val="16"/>
        </w:rPr>
        <w:t xml:space="preserve">154 This has led some scholars to conclude </w:t>
      </w:r>
      <w:r w:rsidRPr="00A8214B">
        <w:rPr>
          <w:rStyle w:val="StyleUnderline"/>
        </w:rPr>
        <w:t>that law enforcement will respond by altering their surveillance practic</w:t>
      </w:r>
      <w:r w:rsidRPr="00A8214B">
        <w:rPr>
          <w:sz w:val="16"/>
        </w:rPr>
        <w:t>es. Professor Paul Ohm predicts that “[</w:t>
      </w:r>
      <w:r w:rsidRPr="00A8214B">
        <w:rPr>
          <w:rStyle w:val="StyleUnderline"/>
        </w:rPr>
        <w:t xml:space="preserve">a]s the surveillance society expands, the police will learn to rely more on the products </w:t>
      </w:r>
      <w:r w:rsidRPr="00A8214B">
        <w:rPr>
          <w:rStyle w:val="Emphasis"/>
        </w:rPr>
        <w:t>of private surveillance</w:t>
      </w:r>
      <w:r w:rsidRPr="00A8214B">
        <w:rPr>
          <w:rStyle w:val="StyleUnderline"/>
        </w:rPr>
        <w:t>,</w:t>
      </w:r>
      <w:r w:rsidRPr="00A8214B">
        <w:rPr>
          <w:sz w:val="16"/>
        </w:rPr>
        <w:t xml:space="preserve"> </w:t>
      </w:r>
      <w:r w:rsidRPr="00A8214B">
        <w:rPr>
          <w:rStyle w:val="StyleUnderline"/>
        </w:rPr>
        <w:t>and will shift their time, energy, and money away from traditional self-help policing</w:t>
      </w:r>
      <w:r w:rsidRPr="00A8214B">
        <w:rPr>
          <w:sz w:val="16"/>
        </w:rPr>
        <w:t xml:space="preserve">, </w:t>
      </w:r>
      <w:r w:rsidRPr="00A8214B">
        <w:rPr>
          <w:rStyle w:val="Emphasis"/>
        </w:rPr>
        <w:t>becoming passive consumers rather than active producers of surveillance.</w:t>
      </w:r>
      <w:r w:rsidRPr="00A8214B">
        <w:rPr>
          <w:sz w:val="16"/>
        </w:rPr>
        <w:t xml:space="preserve">”155 Professor Ohm’s instincts are correct about certain types of surveillance activities. It seems likely that </w:t>
      </w:r>
      <w:r w:rsidRPr="00A8214B">
        <w:rPr>
          <w:rStyle w:val="StyleUnderline"/>
        </w:rPr>
        <w:t xml:space="preserve">police will be inclined to use information amassed by private sources, decreasing the need for law enforcement </w:t>
      </w:r>
      <w:r w:rsidRPr="00A8214B">
        <w:rPr>
          <w:rStyle w:val="Emphasis"/>
        </w:rPr>
        <w:t>to conduct duplicative surveillance</w:t>
      </w:r>
      <w:r w:rsidRPr="00A8214B">
        <w:rPr>
          <w:sz w:val="16"/>
        </w:rPr>
        <w:t xml:space="preserve">. </w:t>
      </w:r>
      <w:r w:rsidRPr="00A8214B">
        <w:rPr>
          <w:rStyle w:val="Emphasis"/>
        </w:rPr>
        <w:t>However, not all information sought by law enforcement is captured in the private sector.</w:t>
      </w:r>
      <w:r w:rsidRPr="00A8214B">
        <w:rPr>
          <w:sz w:val="16"/>
        </w:rPr>
        <w:t xml:space="preserve"> Specifically, </w:t>
      </w:r>
      <w:r w:rsidRPr="00A8214B">
        <w:rPr>
          <w:rStyle w:val="Emphasis"/>
        </w:rPr>
        <w:t>genetic surveillance is one area where law enforcement will continue to be producers</w:t>
      </w:r>
      <w:r w:rsidRPr="00A8214B">
        <w:rPr>
          <w:sz w:val="16"/>
        </w:rPr>
        <w:t xml:space="preserve">, as </w:t>
      </w:r>
      <w:r w:rsidRPr="00A8214B">
        <w:rPr>
          <w:rStyle w:val="StyleUnderline"/>
        </w:rPr>
        <w:t>opposed to consumers, of surveillance</w:t>
      </w:r>
      <w:r w:rsidRPr="00A8214B">
        <w:rPr>
          <w:sz w:val="16"/>
        </w:rPr>
        <w:t xml:space="preserve">. Whereas </w:t>
      </w:r>
      <w:r w:rsidRPr="00A8214B">
        <w:rPr>
          <w:rStyle w:val="StyleUnderline"/>
        </w:rPr>
        <w:t xml:space="preserve">Google, Facebook, and other companies will feed law enforcement’s desire for digital surveillance, the expansion of local databases demonstrates that law enforcement </w:t>
      </w:r>
      <w:r w:rsidRPr="00A8214B">
        <w:rPr>
          <w:rStyle w:val="Emphasis"/>
        </w:rPr>
        <w:t>will be the driver of collecting and analyzing genetic evidence</w:t>
      </w:r>
      <w:r w:rsidRPr="00A8214B">
        <w:rPr>
          <w:sz w:val="16"/>
        </w:rPr>
        <w:t xml:space="preserve">. In addition, </w:t>
      </w:r>
      <w:r w:rsidRPr="00A8214B">
        <w:rPr>
          <w:rStyle w:val="StyleUnderline"/>
        </w:rPr>
        <w:t>local law enforcement’s use of genetic surveillance will be shaped by corporate interests.156 Corporate interests have played a role in the development of local DNA databases since their inception.</w:t>
      </w:r>
      <w:r w:rsidRPr="00A8214B">
        <w:rPr>
          <w:sz w:val="16"/>
        </w:rPr>
        <w:t xml:space="preserve">157 The first local DNA database was designed jointly by a private DNA lab and the Palm Bay Police Department.158 And </w:t>
      </w:r>
      <w:r w:rsidRPr="00A8214B">
        <w:rPr>
          <w:rStyle w:val="StyleUnderline"/>
        </w:rPr>
        <w:t>private firms are integral to the continued expansion of these database</w:t>
      </w:r>
      <w:r w:rsidRPr="00A8214B">
        <w:rPr>
          <w:sz w:val="16"/>
        </w:rPr>
        <w:t xml:space="preserve">s. </w:t>
      </w:r>
      <w:r w:rsidRPr="00A8214B">
        <w:rPr>
          <w:rStyle w:val="StyleUnderline"/>
        </w:rPr>
        <w:t>Large firms</w:t>
      </w:r>
      <w:r w:rsidRPr="00A8214B">
        <w:rPr>
          <w:sz w:val="16"/>
        </w:rPr>
        <w:t xml:space="preserve">, such as Bode Technology and Orchid </w:t>
      </w:r>
      <w:proofErr w:type="spellStart"/>
      <w:r w:rsidRPr="00A8214B">
        <w:rPr>
          <w:sz w:val="16"/>
        </w:rPr>
        <w:t>Cellmark</w:t>
      </w:r>
      <w:proofErr w:type="spellEnd"/>
      <w:r w:rsidRPr="00A8214B">
        <w:rPr>
          <w:sz w:val="16"/>
        </w:rPr>
        <w:t xml:space="preserve">, </w:t>
      </w:r>
      <w:r w:rsidRPr="00A8214B">
        <w:rPr>
          <w:rStyle w:val="StyleUnderline"/>
        </w:rPr>
        <w:t>view local law enforcement databases as potential revenue streams, particularly because they promise to promote the use of DNA beyond violent crimes</w:t>
      </w:r>
      <w:r w:rsidRPr="00A8214B">
        <w:rPr>
          <w:sz w:val="16"/>
        </w:rPr>
        <w:t xml:space="preserve"> (sexual assaults and homicides)</w:t>
      </w:r>
      <w:r w:rsidRPr="00A8214B">
        <w:rPr>
          <w:rStyle w:val="Emphasis"/>
        </w:rPr>
        <w:t xml:space="preserve"> to property crimes</w:t>
      </w:r>
      <w:r w:rsidRPr="00A8214B">
        <w:rPr>
          <w:sz w:val="16"/>
        </w:rPr>
        <w:t xml:space="preserve">.159 </w:t>
      </w:r>
      <w:proofErr w:type="gramStart"/>
      <w:r w:rsidRPr="00A8214B">
        <w:rPr>
          <w:rStyle w:val="StyleUnderline"/>
        </w:rPr>
        <w:t>These</w:t>
      </w:r>
      <w:proofErr w:type="gramEnd"/>
      <w:r w:rsidRPr="00A8214B">
        <w:rPr>
          <w:rStyle w:val="StyleUnderline"/>
        </w:rPr>
        <w:t xml:space="preserve"> firms see a business opportunity in processing the evidence swabs collected from property crimes. Indeed, in marketing their products, they trumpet the studies that have highlighted DNA’s promise for solving these crimes</w:t>
      </w:r>
      <w:r w:rsidRPr="00A8214B">
        <w:rPr>
          <w:sz w:val="16"/>
        </w:rPr>
        <w:t xml:space="preserve">.160 Similarly, smaller firms have also sought to benefit from and to drive the expansion of local databases. These include </w:t>
      </w:r>
      <w:proofErr w:type="spellStart"/>
      <w:r w:rsidRPr="00A8214B">
        <w:rPr>
          <w:sz w:val="16"/>
        </w:rPr>
        <w:t>SmallPond</w:t>
      </w:r>
      <w:proofErr w:type="spellEnd"/>
      <w:r w:rsidRPr="00A8214B">
        <w:rPr>
          <w:sz w:val="16"/>
        </w:rPr>
        <w:t xml:space="preserve"> and IntegenX.161 These companies have been consistent participants in law enforcement conferences in the last several years</w:t>
      </w:r>
      <w:proofErr w:type="gramStart"/>
      <w:r w:rsidRPr="00A8214B">
        <w:rPr>
          <w:sz w:val="16"/>
        </w:rPr>
        <w:t>,162</w:t>
      </w:r>
      <w:proofErr w:type="gramEnd"/>
      <w:r w:rsidRPr="00A8214B">
        <w:rPr>
          <w:sz w:val="16"/>
        </w:rPr>
        <w:t xml:space="preserve"> and they have sought meetings with local agencies to pitch their products. Furthermore, </w:t>
      </w:r>
      <w:proofErr w:type="spellStart"/>
      <w:r w:rsidRPr="00A8214B">
        <w:rPr>
          <w:sz w:val="16"/>
        </w:rPr>
        <w:t>IntegenX</w:t>
      </w:r>
      <w:proofErr w:type="spellEnd"/>
      <w:r w:rsidRPr="00A8214B">
        <w:rPr>
          <w:sz w:val="16"/>
        </w:rPr>
        <w:t xml:space="preserve"> offers to help potential buyers secure grants to purchase its products.163 The influence of private firms on policing techniques is not new and is certainly not unique to genetic surveillance.164 However, it is important to recognize that these private interests will influence the expansion, use, and long-term viability of this surveillance tool. And </w:t>
      </w:r>
      <w:r w:rsidRPr="00A8214B">
        <w:rPr>
          <w:rStyle w:val="StyleUnderline"/>
        </w:rPr>
        <w:t xml:space="preserve">because these private interests have evolved simultaneously with local law enforcement’s push to enter the genetic surveillance space, </w:t>
      </w:r>
      <w:r w:rsidRPr="00A8214B">
        <w:rPr>
          <w:rStyle w:val="Emphasis"/>
        </w:rPr>
        <w:t xml:space="preserve">the prospect of a genetic </w:t>
      </w:r>
      <w:proofErr w:type="spellStart"/>
      <w:r w:rsidRPr="00A8214B">
        <w:rPr>
          <w:rStyle w:val="Emphasis"/>
        </w:rPr>
        <w:t>surveillanceindustrial</w:t>
      </w:r>
      <w:proofErr w:type="spellEnd"/>
      <w:r w:rsidRPr="00A8214B">
        <w:rPr>
          <w:rStyle w:val="Emphasis"/>
        </w:rPr>
        <w:t xml:space="preserve"> complex further entrenching the practice of local databases seems likely.</w:t>
      </w:r>
      <w:r w:rsidRPr="00A8214B">
        <w:rPr>
          <w:rStyle w:val="StyleUnderline"/>
        </w:rPr>
        <w:t xml:space="preserve"> </w:t>
      </w:r>
      <w:r w:rsidRPr="00A8214B">
        <w:rPr>
          <w:sz w:val="16"/>
        </w:rPr>
        <w:t xml:space="preserve">Finally, </w:t>
      </w:r>
      <w:r w:rsidRPr="00A8214B">
        <w:rPr>
          <w:rStyle w:val="StyleUnderline"/>
        </w:rPr>
        <w:t>the very use of these databases will also contribute to the public’s acceptance of them.</w:t>
      </w:r>
      <w:r w:rsidRPr="00A8214B">
        <w:rPr>
          <w:sz w:val="16"/>
        </w:rPr>
        <w:t xml:space="preserve"> </w:t>
      </w:r>
      <w:r w:rsidRPr="00A8214B">
        <w:rPr>
          <w:rStyle w:val="StyleUnderline"/>
        </w:rPr>
        <w:t>Even those with only a casual understanding of surveillance techniques accept without question law enforcement’s ability to collect personal information—including photographs, fingerprints, addresses, etc.—for investigative databases.</w:t>
      </w:r>
      <w:r w:rsidRPr="00A8214B">
        <w:rPr>
          <w:sz w:val="16"/>
        </w:rPr>
        <w:t xml:space="preserve"> Furthermore, because CODIS has been around for 20 years, there is widespread understanding that law enforcement collects DNA profiles from at least some segments of the population. Thus, local databases are not a completely new surveillance tool. This incremental evolution of law enforcement investigative databases in general, and DNA databases in particular, will help to solidify local databases as a tolerated, if not accepted, law enforcement tool.165</w:t>
      </w:r>
    </w:p>
    <w:p w:rsidR="001D1DA9" w:rsidRDefault="001D1DA9" w:rsidP="001D1DA9">
      <w:pPr>
        <w:pStyle w:val="Heading4"/>
      </w:pPr>
      <w:r>
        <w:lastRenderedPageBreak/>
        <w:t>Perm do both.</w:t>
      </w:r>
    </w:p>
    <w:p w:rsidR="001D1DA9" w:rsidRPr="004F7156" w:rsidRDefault="001D1DA9" w:rsidP="001D1DA9">
      <w:pPr>
        <w:pStyle w:val="Heading4"/>
      </w:pPr>
      <w:r w:rsidRPr="004F7156">
        <w:t xml:space="preserve">Use of state based </w:t>
      </w:r>
      <w:r>
        <w:t xml:space="preserve">technologies to monitor and control relationships </w:t>
      </w:r>
      <w:r w:rsidRPr="004F7156">
        <w:t>reinforces neoliberalism.</w:t>
      </w:r>
    </w:p>
    <w:p w:rsidR="001D1DA9" w:rsidRDefault="001D1DA9" w:rsidP="001D1DA9">
      <w:proofErr w:type="spellStart"/>
      <w:r w:rsidRPr="002644F4">
        <w:rPr>
          <w:rStyle w:val="Style13ptBold"/>
        </w:rPr>
        <w:t>Stroo</w:t>
      </w:r>
      <w:proofErr w:type="spellEnd"/>
      <w:r w:rsidRPr="002644F4">
        <w:rPr>
          <w:rStyle w:val="Style13ptBold"/>
        </w:rPr>
        <w:t>, ’13</w:t>
      </w:r>
      <w:r>
        <w:t>.  Sara, School of Journalism and Communication and the Graduate School of the University of Oregon, 6/13. JJZ</w:t>
      </w:r>
      <w:r>
        <w:br/>
      </w:r>
      <w:r w:rsidRPr="004F7156">
        <w:t>https://scholarsbank.uoregon.edu/xmlui/bitstream/handle/1794/13316/Stroo_oregon_0171N_10750.pdf?sequence=1</w:t>
      </w:r>
    </w:p>
    <w:p w:rsidR="001D1DA9" w:rsidRDefault="001D1DA9" w:rsidP="001D1DA9">
      <w:pPr>
        <w:rPr>
          <w:sz w:val="12"/>
        </w:rPr>
      </w:pPr>
      <w:r w:rsidRPr="004F7156">
        <w:rPr>
          <w:sz w:val="12"/>
        </w:rPr>
        <w:t xml:space="preserve">From this, one can easily see why neoliberal </w:t>
      </w:r>
      <w:proofErr w:type="spellStart"/>
      <w:r w:rsidRPr="004F7156">
        <w:rPr>
          <w:sz w:val="12"/>
        </w:rPr>
        <w:t>governmentality</w:t>
      </w:r>
      <w:proofErr w:type="spellEnd"/>
      <w:r w:rsidRPr="004F7156">
        <w:rPr>
          <w:sz w:val="12"/>
        </w:rPr>
        <w:t xml:space="preserve"> is all too frequently presented as “the retreat of the state.” These feeds come from equipment which was installed and maintained by a private company but funded by grants from the state of Texas, and the responsibility for sovereign security and border patrol are made the purview of the Virtual Deputies. I want to argue however that this example will actually show that it is much more productive to ideate neoliberalism as a transformation of politics. Neoliberalism is not a retreat, it is a restructuring of power relations away from the formal techniques of the state, toward informal techniques of power which are introduced and overseen by new, non-governmental actors. As Wendy Brown writes in her seminal essay on neoliberalism: “We are not simply in the throes of a right-wing or conservative positioning within liberal democracy but rather at the threshold of a different political formation… a formation made possible by the production of citizens as individual entrepreneurial actors across all dimensions of their lives, reduction of civil society to a domain for exercising this entrepreneurship, and figuration of the state as a firm whose products are rational individual subjects, an expanding economy, national security, and global power.”12 In practice then, </w:t>
      </w:r>
      <w:r w:rsidRPr="000C119D">
        <w:rPr>
          <w:rStyle w:val="StyleUnderline"/>
          <w:highlight w:val="yellow"/>
        </w:rPr>
        <w:t>the neoliberal turn is marked by</w:t>
      </w:r>
      <w:r w:rsidRPr="000C119D">
        <w:rPr>
          <w:rStyle w:val="StyleUnderline"/>
        </w:rPr>
        <w:t xml:space="preserve"> </w:t>
      </w:r>
      <w:r w:rsidRPr="004F7156">
        <w:rPr>
          <w:sz w:val="12"/>
        </w:rPr>
        <w:t xml:space="preserve">intense deregulation of the marketplace, decreased welfare spending, privatization of services, </w:t>
      </w:r>
      <w:proofErr w:type="spellStart"/>
      <w:r w:rsidRPr="004F7156">
        <w:rPr>
          <w:sz w:val="12"/>
        </w:rPr>
        <w:t>financialization</w:t>
      </w:r>
      <w:proofErr w:type="spellEnd"/>
      <w:r w:rsidRPr="004F7156">
        <w:rPr>
          <w:sz w:val="12"/>
        </w:rPr>
        <w:t xml:space="preserve"> of wealth, and tax cuts for the very rich. In such a regime the role of government is reduced mainly to deregulating markets and acting as the “lender of last resort” to mitigate the risk of this increasingly </w:t>
      </w:r>
      <w:proofErr w:type="spellStart"/>
      <w:r w:rsidRPr="004F7156">
        <w:rPr>
          <w:sz w:val="12"/>
        </w:rPr>
        <w:t>financialized</w:t>
      </w:r>
      <w:proofErr w:type="spellEnd"/>
      <w:r w:rsidRPr="004F7156">
        <w:rPr>
          <w:sz w:val="12"/>
        </w:rPr>
        <w:t xml:space="preserve"> market.13 According to </w:t>
      </w:r>
      <w:proofErr w:type="spellStart"/>
      <w:r w:rsidRPr="004F7156">
        <w:rPr>
          <w:sz w:val="12"/>
        </w:rPr>
        <w:t>Sim</w:t>
      </w:r>
      <w:proofErr w:type="spellEnd"/>
      <w:r w:rsidRPr="004F7156">
        <w:rPr>
          <w:sz w:val="12"/>
        </w:rPr>
        <w:t xml:space="preserve"> and Coleman, “‘[N]</w:t>
      </w:r>
      <w:proofErr w:type="spellStart"/>
      <w:r w:rsidRPr="004F7156">
        <w:rPr>
          <w:sz w:val="12"/>
        </w:rPr>
        <w:t>eo</w:t>
      </w:r>
      <w:proofErr w:type="spellEnd"/>
      <w:r w:rsidRPr="004F7156">
        <w:rPr>
          <w:sz w:val="12"/>
        </w:rPr>
        <w:t xml:space="preserve">-liberal’ conditions [trend] towards multiple </w:t>
      </w:r>
      <w:proofErr w:type="spellStart"/>
      <w:r w:rsidRPr="004F7156">
        <w:rPr>
          <w:sz w:val="12"/>
        </w:rPr>
        <w:t>centres</w:t>
      </w:r>
      <w:proofErr w:type="spellEnd"/>
      <w:r w:rsidRPr="004F7156">
        <w:rPr>
          <w:sz w:val="12"/>
        </w:rPr>
        <w:t xml:space="preserve"> of government, </w:t>
      </w:r>
      <w:r w:rsidRPr="000C119D">
        <w:rPr>
          <w:rStyle w:val="StyleUnderline"/>
          <w:highlight w:val="yellow"/>
        </w:rPr>
        <w:t>autonomous forms of expertise and localized technologies and mechanics of rule. Thus contemporary forms of crime control, and more broadly social control, are understood as phenomena exercised and nurtured through neo-liberal rule within dense networks and alliances acting ‘at a distance’ from central and national ‘public powers.</w:t>
      </w:r>
      <w:r w:rsidRPr="004F7156">
        <w:rPr>
          <w:sz w:val="12"/>
        </w:rPr>
        <w:t xml:space="preserve">’”14 Foucault concluded that the distinguishing feature of American Neoliberals was the unprecedented expansion of the economic enterprise to the entire social realm—a dynamic clearly at play in the creation and use of </w:t>
      </w:r>
      <w:proofErr w:type="spellStart"/>
      <w:r w:rsidRPr="004F7156">
        <w:rPr>
          <w:sz w:val="12"/>
        </w:rPr>
        <w:t>BlueServo</w:t>
      </w:r>
      <w:proofErr w:type="spellEnd"/>
      <w:r w:rsidRPr="004F7156">
        <w:rPr>
          <w:sz w:val="12"/>
        </w:rPr>
        <w:t>. Hamman concluded from this state of affairs, “</w:t>
      </w:r>
      <w:r w:rsidRPr="000C119D">
        <w:rPr>
          <w:rStyle w:val="StyleUnderline"/>
          <w:highlight w:val="yellow"/>
        </w:rPr>
        <w:t>Within the reason of state of American neoliberalism, the role of government is defined by its obligations to foster competition through the installation of market-based mechanisms for constraining and conditioning the actions of individuals, institutions, and the population as a whole.”15 As a result of these new relationships between the state and forces of civil society, indirect techniques of power/knowledge are injected into the social fabric.</w:t>
      </w:r>
      <w:r w:rsidRPr="004F7156">
        <w:rPr>
          <w:sz w:val="12"/>
        </w:rPr>
        <w:t xml:space="preserve"> Notably there is a shift of responsibility such that the notion of being “off work,” becomes a question of demonstrating self-discipline. John Carey called the creation of the Sabbath a form of resistance to state and market powers, it was a time to rest, to reconnect with family and community and the self under the moral auspice of piety.16 Neoliberalism eliminates a day of rest by shifting the moral center away from worship of an omnipotent and toward worship of production. In this way, the loss of leisure is not seen as an imposition, but takes on the sort of righteousness that honoring the Sabbath used to hold. The neoliberal discipline taps in to a sense of moral superiority, and notably, it is a morality that can be managed by the self and by others.17 </w:t>
      </w:r>
      <w:proofErr w:type="gramStart"/>
      <w:r w:rsidRPr="004F7156">
        <w:rPr>
          <w:rStyle w:val="StyleUnderline"/>
          <w:highlight w:val="yellow"/>
        </w:rPr>
        <w:t>The</w:t>
      </w:r>
      <w:proofErr w:type="gramEnd"/>
      <w:r w:rsidRPr="004F7156">
        <w:rPr>
          <w:rStyle w:val="StyleUnderline"/>
          <w:highlight w:val="yellow"/>
        </w:rPr>
        <w:t xml:space="preserve"> active, morality-managing subject in the neoliberal ideal is an individual that is fit, flexible and autonomous</w:t>
      </w:r>
      <w:r w:rsidRPr="004F7156">
        <w:rPr>
          <w:sz w:val="12"/>
        </w:rPr>
        <w:t xml:space="preserve">. As a result, we see a rise of predictive or actuarial control, which is marked by a shift away from normativity and individual treatment and toward technicality and classificatory management.18 </w:t>
      </w:r>
      <w:proofErr w:type="gramStart"/>
      <w:r w:rsidRPr="004F7156">
        <w:rPr>
          <w:sz w:val="12"/>
        </w:rPr>
        <w:t>Where</w:t>
      </w:r>
      <w:proofErr w:type="gramEnd"/>
      <w:r w:rsidRPr="004F7156">
        <w:rPr>
          <w:sz w:val="12"/>
        </w:rPr>
        <w:t xml:space="preserve"> this fitness is most often measured is in the reaction and mitigation of risk. Risk, as identified by Ulrich Beck and Anthony Giddens in the early 1990s, is a mode of decision making based on the possibility of future dangers and negative effects.19 Risk is not defined by ignorance of threat, but rather by positive knowledge its existence; to be capable of best averting risk is to learn to see risk everywhere. “Risks are the reflection of human actions and omissions, the expression of highly developed productive forces. That means that the sources of danger are no longer ignorance but knowledge”20 This conception of risk shares with Foucault’s notion of </w:t>
      </w:r>
      <w:proofErr w:type="spellStart"/>
      <w:r w:rsidRPr="004F7156">
        <w:rPr>
          <w:sz w:val="12"/>
        </w:rPr>
        <w:t>governmentality</w:t>
      </w:r>
      <w:proofErr w:type="spellEnd"/>
      <w:r w:rsidRPr="004F7156">
        <w:rPr>
          <w:sz w:val="12"/>
        </w:rPr>
        <w:t xml:space="preserve"> a preoccupation with developing control strategies that are technically efficient, and politically neutral.21 </w:t>
      </w:r>
      <w:r w:rsidRPr="004F7156">
        <w:rPr>
          <w:rStyle w:val="StyleUnderline"/>
          <w:highlight w:val="yellow"/>
        </w:rPr>
        <w:t>As a result, we see a rise of an era of predictive or actuarial control, which is marked by a shift away from normativity and individual treatment and a shift toward technicality and classificatory management.</w:t>
      </w:r>
      <w:r w:rsidRPr="004F7156">
        <w:rPr>
          <w:sz w:val="12"/>
        </w:rPr>
        <w:t xml:space="preserve">22 In this era entire categories or classes of people become potential risks and objects of control. Threats to society are no longer seen as an action committed by homo </w:t>
      </w:r>
      <w:proofErr w:type="spellStart"/>
      <w:r w:rsidRPr="004F7156">
        <w:rPr>
          <w:sz w:val="12"/>
        </w:rPr>
        <w:t>penalis</w:t>
      </w:r>
      <w:proofErr w:type="spellEnd"/>
      <w:r w:rsidRPr="004F7156">
        <w:rPr>
          <w:sz w:val="12"/>
        </w:rPr>
        <w:t xml:space="preserve">, the law breaker, but as embodied and theoretically identifiable in homo </w:t>
      </w:r>
      <w:proofErr w:type="spellStart"/>
      <w:r w:rsidRPr="004F7156">
        <w:rPr>
          <w:sz w:val="12"/>
        </w:rPr>
        <w:t>criminalis</w:t>
      </w:r>
      <w:proofErr w:type="spellEnd"/>
      <w:r w:rsidRPr="004F7156">
        <w:rPr>
          <w:sz w:val="12"/>
        </w:rPr>
        <w:t xml:space="preserve">, the criminal person. 23 Through the introduction of this type, the protection of the social body is achieved through the prevention of crime in the first place— </w:t>
      </w:r>
      <w:r w:rsidRPr="004F7156">
        <w:rPr>
          <w:rStyle w:val="StyleUnderline"/>
          <w:highlight w:val="yellow"/>
        </w:rPr>
        <w:t>hostile elements are segregated, monitored, and excluded in the name of the greater good24 and ideal self-caring, risk managing citizens aid in this monitoring and exclusion however they are able</w:t>
      </w:r>
      <w:r w:rsidRPr="004F7156">
        <w:rPr>
          <w:sz w:val="12"/>
        </w:rPr>
        <w:t xml:space="preserve">. To that end, two contemporary social processes are critical to the surveillance preformed in the name of this type of preemptive risk management: the first is the expansion of information systems, and the second is reliance on computerized technologies.25 Homo </w:t>
      </w:r>
      <w:proofErr w:type="spellStart"/>
      <w:r w:rsidRPr="004F7156">
        <w:rPr>
          <w:sz w:val="12"/>
        </w:rPr>
        <w:t>economicus</w:t>
      </w:r>
      <w:proofErr w:type="spellEnd"/>
      <w:r w:rsidRPr="004F7156">
        <w:rPr>
          <w:sz w:val="12"/>
        </w:rPr>
        <w:t xml:space="preserve"> can be seen as a foil to homo </w:t>
      </w:r>
      <w:proofErr w:type="spellStart"/>
      <w:r w:rsidRPr="004F7156">
        <w:rPr>
          <w:sz w:val="12"/>
        </w:rPr>
        <w:t>criminalis</w:t>
      </w:r>
      <w:proofErr w:type="spellEnd"/>
      <w:r w:rsidRPr="004F7156">
        <w:rPr>
          <w:sz w:val="12"/>
        </w:rPr>
        <w:t xml:space="preserve">. </w:t>
      </w:r>
      <w:r w:rsidRPr="004F7156">
        <w:rPr>
          <w:rStyle w:val="StyleUnderline"/>
          <w:highlight w:val="yellow"/>
        </w:rPr>
        <w:t>If one wishes to remain part of the social body, one must fall into a category which is deemed worthy of inclusion</w:t>
      </w:r>
      <w:r w:rsidRPr="004F7156">
        <w:rPr>
          <w:sz w:val="12"/>
        </w:rPr>
        <w:t xml:space="preserve">. According to Beck, “Even outside of work, industrial society is a wage labor society through and through in the plan of its life, in its joys and sorrows, in its concept of achievement, in its justification of inequality, in is social welfare laws, in its balance of power and in its politics and culture.”26 As Foucault has noted, this new mechanism of power is notable then, that it permits extraction of time and immaterial labor from bodies as proof of worthiness, rather than tangible wealth and commodities as proof of capital productivity.27 In such a regime the notion of a worker undergoes radical redefinition: “The primary economic image offered to the modern citizen is not that of the producer but of the consumer… The worker is portrayed neither as an economic actor, rationally pursing financial advantage, nor as a social creature seeking satisfaction of needs for solidarity and security. The worker is an individual in search of meaning, responsibility, as sense of personal achievement, a maximized ‘quality of life’, and hence of work.” 28 The neoliberal subject produces more than things, he produces himself. Homo </w:t>
      </w:r>
      <w:proofErr w:type="spellStart"/>
      <w:r w:rsidRPr="004F7156">
        <w:rPr>
          <w:sz w:val="12"/>
        </w:rPr>
        <w:t>economicus</w:t>
      </w:r>
      <w:proofErr w:type="spellEnd"/>
      <w:r w:rsidRPr="004F7156">
        <w:rPr>
          <w:sz w:val="12"/>
        </w:rPr>
        <w:t xml:space="preserve"> is above all an “entrepreneur of the self.”29</w:t>
      </w:r>
    </w:p>
    <w:p w:rsidR="001D1DA9" w:rsidRDefault="001D1DA9" w:rsidP="001D1DA9">
      <w:pPr>
        <w:pStyle w:val="Heading4"/>
      </w:pPr>
      <w:proofErr w:type="spellStart"/>
      <w:r>
        <w:lastRenderedPageBreak/>
        <w:t>Aff</w:t>
      </w:r>
      <w:proofErr w:type="spellEnd"/>
      <w:r>
        <w:t xml:space="preserve"> is a negative state action- biometrics perpetuate economic purposes.</w:t>
      </w:r>
    </w:p>
    <w:p w:rsidR="001D1DA9" w:rsidRDefault="001D1DA9" w:rsidP="001D1DA9">
      <w:proofErr w:type="spellStart"/>
      <w:r w:rsidRPr="00E42BD1">
        <w:rPr>
          <w:rStyle w:val="Style13ptBold"/>
        </w:rPr>
        <w:t>Liberatore</w:t>
      </w:r>
      <w:proofErr w:type="spellEnd"/>
      <w:r w:rsidRPr="00E42BD1">
        <w:rPr>
          <w:rStyle w:val="Style13ptBold"/>
        </w:rPr>
        <w:t>, ’07</w:t>
      </w:r>
      <w:r>
        <w:t xml:space="preserve">.  Angela, </w:t>
      </w:r>
      <w:proofErr w:type="spellStart"/>
      <w:r>
        <w:t>Eur</w:t>
      </w:r>
      <w:proofErr w:type="spellEnd"/>
      <w:r>
        <w:t xml:space="preserve"> J </w:t>
      </w:r>
      <w:proofErr w:type="spellStart"/>
      <w:r>
        <w:t>Crim</w:t>
      </w:r>
      <w:proofErr w:type="spellEnd"/>
      <w:r>
        <w:t xml:space="preserve"> Policy Res (2007). “Balancing Security and Democracy, and the Role of Expertise: Biometrics Politics in the European Union.” JJZ</w:t>
      </w:r>
      <w:r>
        <w:br/>
      </w:r>
      <w:r w:rsidRPr="00E42BD1">
        <w:t>http://download.springer.com/static/pdf/133/art%253A10.1007%252Fs10610-006-9016-1.pdf?originUrl=http%3A%2F%2Flink.springer.com%2Farticle%2F10.1007%2Fs10610-006-9016-1&amp;token2=exp=1435157031~acl=%2Fstatic%2Fpdf%2F133%2Fart%25253A10.1007%25252Fs10610-006-9016-1.pdf%3ForiginUrl%3Dhttp%253A%252F%252Flink.springer.com%252Farticle%252F10.1007%252Fs10610-006-9016-1*~hmac=d5b3e91ae501f8800570af914e9fa4c180cedb68744620335bc5dde61ae2a4af</w:t>
      </w:r>
    </w:p>
    <w:p w:rsidR="001D1DA9" w:rsidRPr="00E42BD1" w:rsidRDefault="001D1DA9" w:rsidP="001D1DA9">
      <w:pPr>
        <w:rPr>
          <w:sz w:val="10"/>
        </w:rPr>
      </w:pPr>
      <w:r w:rsidRPr="00E42BD1">
        <w:rPr>
          <w:rStyle w:val="StyleUnderline"/>
          <w:highlight w:val="yellow"/>
        </w:rPr>
        <w:t>Biometric technology</w:t>
      </w:r>
      <w:r w:rsidRPr="00E42BD1">
        <w:rPr>
          <w:sz w:val="10"/>
        </w:rPr>
        <w:t xml:space="preserve"> (from the Greek: bios, life and </w:t>
      </w:r>
      <w:proofErr w:type="spellStart"/>
      <w:r w:rsidRPr="00E42BD1">
        <w:rPr>
          <w:sz w:val="10"/>
        </w:rPr>
        <w:t>metron</w:t>
      </w:r>
      <w:proofErr w:type="spellEnd"/>
      <w:r w:rsidRPr="00E42BD1">
        <w:rPr>
          <w:sz w:val="10"/>
        </w:rPr>
        <w:t xml:space="preserve">, measurement) </w:t>
      </w:r>
      <w:r w:rsidRPr="00E42BD1">
        <w:rPr>
          <w:rStyle w:val="StyleUnderline"/>
          <w:highlight w:val="yellow"/>
        </w:rPr>
        <w:t xml:space="preserve">identifies individuals automatically by using their biological or </w:t>
      </w:r>
      <w:proofErr w:type="spellStart"/>
      <w:r w:rsidRPr="00E42BD1">
        <w:rPr>
          <w:rStyle w:val="StyleUnderline"/>
          <w:highlight w:val="yellow"/>
        </w:rPr>
        <w:t>behavioural</w:t>
      </w:r>
      <w:proofErr w:type="spellEnd"/>
      <w:r w:rsidRPr="00E42BD1">
        <w:rPr>
          <w:rStyle w:val="StyleUnderline"/>
          <w:highlight w:val="yellow"/>
        </w:rPr>
        <w:t xml:space="preserve"> characteristics</w:t>
      </w:r>
      <w:r w:rsidRPr="00E42BD1">
        <w:rPr>
          <w:sz w:val="10"/>
        </w:rPr>
        <w:t>. First applications of non-</w:t>
      </w:r>
      <w:proofErr w:type="spellStart"/>
      <w:r w:rsidRPr="00E42BD1">
        <w:rPr>
          <w:sz w:val="10"/>
        </w:rPr>
        <w:t>digitalised</w:t>
      </w:r>
      <w:proofErr w:type="spellEnd"/>
      <w:r w:rsidRPr="00E42BD1">
        <w:rPr>
          <w:sz w:val="10"/>
        </w:rPr>
        <w:t xml:space="preserve"> biometrics, namely fingerprints, appear to date back to 14th century China, developed in Europe in the 19th century for law enforcement purposes, and were explicitly associated with crime and the suspicion of crime. Biometrics was then expanded to other fields and </w:t>
      </w:r>
      <w:proofErr w:type="spellStart"/>
      <w:r w:rsidRPr="00E42BD1">
        <w:rPr>
          <w:sz w:val="10"/>
        </w:rPr>
        <w:t>digitalised</w:t>
      </w:r>
      <w:proofErr w:type="spellEnd"/>
      <w:r w:rsidRPr="00E42BD1">
        <w:rPr>
          <w:sz w:val="10"/>
        </w:rPr>
        <w:t xml:space="preserve"> biometrics and the related industry developed in the 1990s (see IPTS, 2003). Current applications of biometrics are multipurpose, ranging from regulation of asylum and migration to electronic patients records, access by personnel to sensitive areas of governmental or commercial buildings to aviation security and the fight against terrorism. Biometric applications in such broad and diverse areas involve a range of impacts including on market competition, civil liberties and fundamental rights, the legitimacy of state and supranational policies, and the role of the private sector in managing personal data. Pervasive surveillance is quite a sensitive and controversial issue in democratic societies as indicated by the popularity of Orwell’s 1984, the public and media attention devoted to the Echelon case, or the academic literature on Foucault’s </w:t>
      </w:r>
      <w:proofErr w:type="spellStart"/>
      <w:r w:rsidRPr="00E42BD1">
        <w:rPr>
          <w:sz w:val="10"/>
        </w:rPr>
        <w:t>conceptualisation</w:t>
      </w:r>
      <w:proofErr w:type="spellEnd"/>
      <w:r w:rsidRPr="00E42BD1">
        <w:rPr>
          <w:sz w:val="10"/>
        </w:rPr>
        <w:t xml:space="preserve"> of social control.6 At the same time, </w:t>
      </w:r>
      <w:r w:rsidRPr="00E42BD1">
        <w:rPr>
          <w:rStyle w:val="StyleUnderline"/>
          <w:highlight w:val="yellow"/>
        </w:rPr>
        <w:t>support for them has been argued and implemented by executive and legislative authorities of democratic countries in connection with the fight against crime</w:t>
      </w:r>
      <w:r w:rsidRPr="00E42BD1">
        <w:rPr>
          <w:rStyle w:val="StyleUnderline"/>
        </w:rPr>
        <w:t xml:space="preserve"> </w:t>
      </w:r>
      <w:r w:rsidRPr="00E42BD1">
        <w:rPr>
          <w:sz w:val="10"/>
        </w:rPr>
        <w:t xml:space="preserve">– most recently with the fight against terrorism, in particular after the attacks of 11 September 2001 – and support or even active request for surveillance measures has been expressed by citizens in local contexts ,e.g., to control street crime in urban environments. A paradox of surveillance is that surveillance techniques such as census and civil registration were developed as means of granting civil rights and, at the same time, serve as potential means for states to gain informational power over citizens. </w:t>
      </w:r>
      <w:r w:rsidRPr="00E42BD1">
        <w:rPr>
          <w:rStyle w:val="StyleUnderline"/>
          <w:highlight w:val="yellow"/>
        </w:rPr>
        <w:t xml:space="preserve">This paradoxical character is retained with </w:t>
      </w:r>
      <w:proofErr w:type="spellStart"/>
      <w:r w:rsidRPr="00E42BD1">
        <w:rPr>
          <w:rStyle w:val="StyleUnderline"/>
          <w:highlight w:val="yellow"/>
        </w:rPr>
        <w:t>globalisation</w:t>
      </w:r>
      <w:proofErr w:type="spellEnd"/>
      <w:r w:rsidRPr="00E42BD1">
        <w:rPr>
          <w:sz w:val="10"/>
        </w:rPr>
        <w:t xml:space="preserve"> (Lyon, 2004), </w:t>
      </w:r>
      <w:r w:rsidRPr="00E42BD1">
        <w:rPr>
          <w:rStyle w:val="StyleUnderline"/>
          <w:highlight w:val="yellow"/>
        </w:rPr>
        <w:t>where states as well as corporations boast technologies such as satellite tracking stations or super-computer filtering devices and have access to international flows of personal data. Such developments may be driven by economic purposes rather than surveillance ones; however; they also produce unprecedented surveillance capacities by public and private actors on a global scale.</w:t>
      </w:r>
      <w:r w:rsidRPr="00E42BD1">
        <w:rPr>
          <w:sz w:val="10"/>
        </w:rPr>
        <w:t xml:space="preserve"> Such a paradox on a global scale is well illustrated by the positive connotations of notions such as “information society”, “global village”, “Internet democracy” versus the concerns for security both with regard to the security of IT itself (e.g., in relation to cyber-crime) and with regard to their security applications and related implications for civil liberties and fundamental rights. Last but not least, the dual-use (civilian and military) IT applications, including identification devices, raises specific questions with regard to the possibility or desirability of keeping different functions distinct (e.g., identification in relationship to migration control or in relation to military intelligence gathering) and allow for democratic oversight. Issues of dual-use (or, as also frequently referred to, multi-functionality) have been recently addressed in EU-level research policy, which used to be civilian only.7 These issues cannot be pursued in depth in this article, but they point to science and technology itself as a specific field “blurring” internal and external dimensions of security, and the intermingling roles of public and private sectors in the definition of security issues and options.8 Another paradoxical aspect of surveillance technologies is that they may mitigate as well as reinforce fears. Someone working with them may feel more “in control”, and they may enhance perception of being safer in controlled areas; at the same time, they may induce suspicion and fears by subjects of surveillance who may wonder why they are “screened” (“Why do I have to provide my fingerprints? I am not a criminal.”) </w:t>
      </w:r>
      <w:proofErr w:type="gramStart"/>
      <w:r w:rsidRPr="00E42BD1">
        <w:rPr>
          <w:sz w:val="10"/>
        </w:rPr>
        <w:t>or</w:t>
      </w:r>
      <w:proofErr w:type="gramEnd"/>
      <w:r w:rsidRPr="00E42BD1">
        <w:rPr>
          <w:sz w:val="10"/>
        </w:rPr>
        <w:t xml:space="preserve"> whether data could be manipulated and misused. Surveillance evokes uncertainties, risks, threats and the related questions of how significant these are, whether and in how far they can be prevented, at what costs. As noted by Frank </w:t>
      </w:r>
      <w:proofErr w:type="spellStart"/>
      <w:r w:rsidRPr="00E42BD1">
        <w:rPr>
          <w:sz w:val="10"/>
        </w:rPr>
        <w:t>Furedi</w:t>
      </w:r>
      <w:proofErr w:type="spellEnd"/>
      <w:r w:rsidRPr="00E42BD1">
        <w:rPr>
          <w:sz w:val="10"/>
        </w:rPr>
        <w:t xml:space="preserve"> (2002), stressing fears may lead to an obsession with theoretical risks and the unintended effect of “distracting” from some of the daily ones; surveillance technologies may contribute to this process by amplifying perceptions that something bad could happen, while, as mentioned above, they may also provide a sense of enhanced control.</w:t>
      </w:r>
    </w:p>
    <w:p w:rsidR="001D1DA9" w:rsidRPr="004F7156" w:rsidRDefault="001D1DA9" w:rsidP="001D1DA9">
      <w:pPr>
        <w:rPr>
          <w:sz w:val="12"/>
        </w:rPr>
      </w:pPr>
    </w:p>
    <w:p w:rsidR="001D1DA9" w:rsidRPr="004655C0" w:rsidRDefault="001D1DA9" w:rsidP="001D1DA9"/>
    <w:p w:rsidR="003C2D5B" w:rsidRDefault="003C2D5B" w:rsidP="00A632D9">
      <w:pPr>
        <w:pStyle w:val="Heading2"/>
      </w:pPr>
      <w:r>
        <w:lastRenderedPageBreak/>
        <w:t xml:space="preserve">A2: </w:t>
      </w:r>
      <w:proofErr w:type="spellStart"/>
      <w:r>
        <w:t>Heiddeger</w:t>
      </w:r>
      <w:proofErr w:type="spellEnd"/>
    </w:p>
    <w:p w:rsidR="003C2D5B" w:rsidRDefault="003C2D5B" w:rsidP="003C2D5B">
      <w:pPr>
        <w:pStyle w:val="Heading4"/>
      </w:pPr>
      <w:r>
        <w:t>We’re a negative state action, status quo uses these technologies to monitor and control the relationships we have.</w:t>
      </w:r>
    </w:p>
    <w:p w:rsidR="003C2D5B" w:rsidRDefault="003C2D5B" w:rsidP="003C2D5B">
      <w:proofErr w:type="spellStart"/>
      <w:r w:rsidRPr="002644F4">
        <w:rPr>
          <w:rStyle w:val="Style13ptBold"/>
        </w:rPr>
        <w:t>Stroo</w:t>
      </w:r>
      <w:proofErr w:type="spellEnd"/>
      <w:r w:rsidRPr="002644F4">
        <w:rPr>
          <w:rStyle w:val="Style13ptBold"/>
        </w:rPr>
        <w:t>, ’13</w:t>
      </w:r>
      <w:r>
        <w:t>.  Sara, School of Journalism and Communication and the Graduate School of the University of Oregon, 6/13. JJZ</w:t>
      </w:r>
      <w:r>
        <w:br/>
      </w:r>
      <w:r w:rsidRPr="004F7156">
        <w:t>https://scholarsbank.uoregon.edu/xmlui/bitstream/handle/1794/13316/Stroo_oregon_0171N_10750.pdf?sequence=1</w:t>
      </w:r>
    </w:p>
    <w:p w:rsidR="003C2D5B" w:rsidRDefault="003C2D5B" w:rsidP="003C2D5B">
      <w:pPr>
        <w:rPr>
          <w:sz w:val="12"/>
        </w:rPr>
      </w:pPr>
      <w:r w:rsidRPr="004F7156">
        <w:rPr>
          <w:sz w:val="12"/>
        </w:rPr>
        <w:t xml:space="preserve">From this, one can easily see why neoliberal </w:t>
      </w:r>
      <w:proofErr w:type="spellStart"/>
      <w:r w:rsidRPr="004F7156">
        <w:rPr>
          <w:sz w:val="12"/>
        </w:rPr>
        <w:t>governmentality</w:t>
      </w:r>
      <w:proofErr w:type="spellEnd"/>
      <w:r w:rsidRPr="004F7156">
        <w:rPr>
          <w:sz w:val="12"/>
        </w:rPr>
        <w:t xml:space="preserve"> is all too frequently presented as “the retreat of the state.” These feeds come from equipment which was installed and maintained by a private company but funded by grants from the state of Texas, and the responsibility for sovereign security and border patrol are made the purview of the Virtual Deputies. I want to argue however that this example will actually show that it is much more productive to ideate neoliberalism as a transformation of politics. Neoliberalism is not a retreat, it is a restructuring of power relations away from the formal techniques of the state, toward informal techniques of power which are introduced and overseen by new, non-governmental actors. As Wendy Brown writes in her seminal essay on neoliberalism: “We are not simply in the throes of a right-wing or conservative positioning within liberal democracy but rather at the threshold of a different political formation… a formation made possible by the production of citizens as individual entrepreneurial actors across all dimensions of their lives, reduction of civil society to a domain for exercising this entrepreneurship, and figuration of the state as a firm whose products are rational individual subjects, an expanding economy, national security, and global power.”12 In practice then, </w:t>
      </w:r>
      <w:r w:rsidRPr="000C119D">
        <w:rPr>
          <w:rStyle w:val="StyleUnderline"/>
          <w:highlight w:val="yellow"/>
        </w:rPr>
        <w:t>the neoliberal turn is marked by</w:t>
      </w:r>
      <w:r w:rsidRPr="000C119D">
        <w:rPr>
          <w:rStyle w:val="StyleUnderline"/>
        </w:rPr>
        <w:t xml:space="preserve"> </w:t>
      </w:r>
      <w:r w:rsidRPr="004F7156">
        <w:rPr>
          <w:sz w:val="12"/>
        </w:rPr>
        <w:t xml:space="preserve">intense deregulation of the marketplace, decreased welfare spending, privatization of services, </w:t>
      </w:r>
      <w:proofErr w:type="spellStart"/>
      <w:r w:rsidRPr="004F7156">
        <w:rPr>
          <w:sz w:val="12"/>
        </w:rPr>
        <w:t>financialization</w:t>
      </w:r>
      <w:proofErr w:type="spellEnd"/>
      <w:r w:rsidRPr="004F7156">
        <w:rPr>
          <w:sz w:val="12"/>
        </w:rPr>
        <w:t xml:space="preserve"> of wealth, and tax cuts for the very rich. In such a regime the role of government is reduced mainly to deregulating markets and acting as the “lender of last resort” to mitigate the risk of this increasingly </w:t>
      </w:r>
      <w:proofErr w:type="spellStart"/>
      <w:r w:rsidRPr="004F7156">
        <w:rPr>
          <w:sz w:val="12"/>
        </w:rPr>
        <w:t>financialized</w:t>
      </w:r>
      <w:proofErr w:type="spellEnd"/>
      <w:r w:rsidRPr="004F7156">
        <w:rPr>
          <w:sz w:val="12"/>
        </w:rPr>
        <w:t xml:space="preserve"> market.13 According to </w:t>
      </w:r>
      <w:proofErr w:type="spellStart"/>
      <w:r w:rsidRPr="004F7156">
        <w:rPr>
          <w:sz w:val="12"/>
        </w:rPr>
        <w:t>Sim</w:t>
      </w:r>
      <w:proofErr w:type="spellEnd"/>
      <w:r w:rsidRPr="004F7156">
        <w:rPr>
          <w:sz w:val="12"/>
        </w:rPr>
        <w:t xml:space="preserve"> and Coleman, “‘[N]</w:t>
      </w:r>
      <w:proofErr w:type="spellStart"/>
      <w:r w:rsidRPr="004F7156">
        <w:rPr>
          <w:sz w:val="12"/>
        </w:rPr>
        <w:t>eo</w:t>
      </w:r>
      <w:proofErr w:type="spellEnd"/>
      <w:r w:rsidRPr="004F7156">
        <w:rPr>
          <w:sz w:val="12"/>
        </w:rPr>
        <w:t xml:space="preserve">-liberal’ conditions [trend] towards multiple </w:t>
      </w:r>
      <w:proofErr w:type="spellStart"/>
      <w:r w:rsidRPr="004F7156">
        <w:rPr>
          <w:sz w:val="12"/>
        </w:rPr>
        <w:t>centres</w:t>
      </w:r>
      <w:proofErr w:type="spellEnd"/>
      <w:r w:rsidRPr="004F7156">
        <w:rPr>
          <w:sz w:val="12"/>
        </w:rPr>
        <w:t xml:space="preserve"> of government, </w:t>
      </w:r>
      <w:r w:rsidRPr="000C119D">
        <w:rPr>
          <w:rStyle w:val="StyleUnderline"/>
          <w:highlight w:val="yellow"/>
        </w:rPr>
        <w:t>autonomous forms of expertise and localized technologies and mechanics of rule. Thus contemporary forms of crime control, and more broadly social control, are understood as phenomena exercised and nurtured through neo-liberal rule within dense networks and alliances acting ‘at a distance’ from central and national ‘public powers.</w:t>
      </w:r>
      <w:r w:rsidRPr="004F7156">
        <w:rPr>
          <w:sz w:val="12"/>
        </w:rPr>
        <w:t xml:space="preserve">’”14 Foucault concluded that the distinguishing feature of American Neoliberals was the unprecedented expansion of the economic enterprise to the entire social realm—a dynamic clearly at play in the creation and use of </w:t>
      </w:r>
      <w:proofErr w:type="spellStart"/>
      <w:r w:rsidRPr="004F7156">
        <w:rPr>
          <w:sz w:val="12"/>
        </w:rPr>
        <w:t>BlueServo</w:t>
      </w:r>
      <w:proofErr w:type="spellEnd"/>
      <w:r w:rsidRPr="004F7156">
        <w:rPr>
          <w:sz w:val="12"/>
        </w:rPr>
        <w:t>. Hamman concluded from this state of affairs, “</w:t>
      </w:r>
      <w:r w:rsidRPr="000C119D">
        <w:rPr>
          <w:rStyle w:val="StyleUnderline"/>
          <w:highlight w:val="yellow"/>
        </w:rPr>
        <w:t>Within the reason of state of American neoliberalism, the role of government is defined by its obligations to foster competition through the installation of market-based mechanisms for constraining and conditioning the actions of individuals, institutions, and the population as a whole.”15 As a result of these new relationships between the state and forces of civil society, indirect techniques of power/knowledge are injected into the social fabric.</w:t>
      </w:r>
      <w:r w:rsidRPr="004F7156">
        <w:rPr>
          <w:sz w:val="12"/>
        </w:rPr>
        <w:t xml:space="preserve"> Notably there is a shift of responsibility such that the notion of being “off work,” becomes a question of demonstrating self-discipline. John Carey called the creation of the Sabbath a form of resistance to state and market powers, it was a time to rest, to reconnect with family and community and the self under the moral auspice of piety.16 Neoliberalism eliminates a day of rest by shifting the moral center away from worship of an omnipotent and toward worship of production. In this way, the loss of leisure is not seen as an imposition, but takes on the sort of righteousness that honoring the Sabbath used to hold. The neoliberal discipline taps in to a sense of moral superiority, and notably, it is a morality that can be managed by the self and by others.17 </w:t>
      </w:r>
      <w:proofErr w:type="gramStart"/>
      <w:r w:rsidRPr="004F7156">
        <w:rPr>
          <w:rStyle w:val="StyleUnderline"/>
          <w:highlight w:val="yellow"/>
        </w:rPr>
        <w:t>The</w:t>
      </w:r>
      <w:proofErr w:type="gramEnd"/>
      <w:r w:rsidRPr="004F7156">
        <w:rPr>
          <w:rStyle w:val="StyleUnderline"/>
          <w:highlight w:val="yellow"/>
        </w:rPr>
        <w:t xml:space="preserve"> active, morality-managing subject in the neoliberal ideal is an individual that is fit, flexible and autonomous</w:t>
      </w:r>
      <w:r w:rsidRPr="004F7156">
        <w:rPr>
          <w:sz w:val="12"/>
        </w:rPr>
        <w:t xml:space="preserve">. As a result, we see a rise of predictive or actuarial control, which is marked by a shift away from normativity and individual treatment and toward technicality and classificatory management.18 </w:t>
      </w:r>
      <w:proofErr w:type="gramStart"/>
      <w:r w:rsidRPr="004F7156">
        <w:rPr>
          <w:sz w:val="12"/>
        </w:rPr>
        <w:t>Where</w:t>
      </w:r>
      <w:proofErr w:type="gramEnd"/>
      <w:r w:rsidRPr="004F7156">
        <w:rPr>
          <w:sz w:val="12"/>
        </w:rPr>
        <w:t xml:space="preserve"> this fitness is most often measured is in the reaction and mitigation of risk. Risk, as identified by Ulrich Beck and Anthony Giddens in the early 1990s, is a mode of decision making based on the possibility of future dangers and negative effects.19 Risk is not defined by ignorance of threat, but rather by positive knowledge its existence; to be capable of best averting risk is to learn to see risk everywhere. “Risks are the reflection of human actions and omissions, the expression of highly developed productive forces. That means that the sources of danger are no longer ignorance but knowledge”20 This conception of risk shares with Foucault’s notion of </w:t>
      </w:r>
      <w:proofErr w:type="spellStart"/>
      <w:r w:rsidRPr="004F7156">
        <w:rPr>
          <w:sz w:val="12"/>
        </w:rPr>
        <w:t>governmentality</w:t>
      </w:r>
      <w:proofErr w:type="spellEnd"/>
      <w:r w:rsidRPr="004F7156">
        <w:rPr>
          <w:sz w:val="12"/>
        </w:rPr>
        <w:t xml:space="preserve"> a preoccupation with developing control strategies that are technically efficient, and politically neutral.21 </w:t>
      </w:r>
      <w:r w:rsidRPr="004F7156">
        <w:rPr>
          <w:rStyle w:val="StyleUnderline"/>
          <w:highlight w:val="yellow"/>
        </w:rPr>
        <w:t>As a result, we see a rise of an era of predictive or actuarial control, which is marked by a shift away from normativity and individual treatment and a shift toward technicality and classificatory management.</w:t>
      </w:r>
      <w:r w:rsidRPr="004F7156">
        <w:rPr>
          <w:sz w:val="12"/>
        </w:rPr>
        <w:t xml:space="preserve">22 In this era entire categories or classes of people become potential risks and objects of control. Threats to society are no longer seen as an action committed by homo </w:t>
      </w:r>
      <w:proofErr w:type="spellStart"/>
      <w:r w:rsidRPr="004F7156">
        <w:rPr>
          <w:sz w:val="12"/>
        </w:rPr>
        <w:t>penalis</w:t>
      </w:r>
      <w:proofErr w:type="spellEnd"/>
      <w:r w:rsidRPr="004F7156">
        <w:rPr>
          <w:sz w:val="12"/>
        </w:rPr>
        <w:t xml:space="preserve">, the law breaker, but as embodied and theoretically identifiable in homo </w:t>
      </w:r>
      <w:proofErr w:type="spellStart"/>
      <w:r w:rsidRPr="004F7156">
        <w:rPr>
          <w:sz w:val="12"/>
        </w:rPr>
        <w:t>criminalis</w:t>
      </w:r>
      <w:proofErr w:type="spellEnd"/>
      <w:r w:rsidRPr="004F7156">
        <w:rPr>
          <w:sz w:val="12"/>
        </w:rPr>
        <w:t xml:space="preserve">, the criminal person. 23 Through the introduction of this type, the protection of the social body is achieved through the prevention of crime in the first place— </w:t>
      </w:r>
      <w:r w:rsidRPr="004F7156">
        <w:rPr>
          <w:rStyle w:val="StyleUnderline"/>
          <w:highlight w:val="yellow"/>
        </w:rPr>
        <w:t>hostile elements are segregated, monitored, and excluded in the name of the greater good24 and ideal self-caring, risk managing citizens aid in this monitoring and exclusion however they are able</w:t>
      </w:r>
      <w:r w:rsidRPr="004F7156">
        <w:rPr>
          <w:sz w:val="12"/>
        </w:rPr>
        <w:t xml:space="preserve">. To that end, two contemporary social processes are critical to the surveillance preformed in the name of this type of preemptive risk management: the first is the expansion of information systems, and the second is reliance on computerized technologies.25 Homo </w:t>
      </w:r>
      <w:proofErr w:type="spellStart"/>
      <w:r w:rsidRPr="004F7156">
        <w:rPr>
          <w:sz w:val="12"/>
        </w:rPr>
        <w:t>economicus</w:t>
      </w:r>
      <w:proofErr w:type="spellEnd"/>
      <w:r w:rsidRPr="004F7156">
        <w:rPr>
          <w:sz w:val="12"/>
        </w:rPr>
        <w:t xml:space="preserve"> can be seen as a foil to homo </w:t>
      </w:r>
      <w:proofErr w:type="spellStart"/>
      <w:r w:rsidRPr="004F7156">
        <w:rPr>
          <w:sz w:val="12"/>
        </w:rPr>
        <w:t>criminalis</w:t>
      </w:r>
      <w:proofErr w:type="spellEnd"/>
      <w:r w:rsidRPr="004F7156">
        <w:rPr>
          <w:sz w:val="12"/>
        </w:rPr>
        <w:t xml:space="preserve">. </w:t>
      </w:r>
      <w:r w:rsidRPr="004F7156">
        <w:rPr>
          <w:rStyle w:val="StyleUnderline"/>
          <w:highlight w:val="yellow"/>
        </w:rPr>
        <w:t>If one wishes to remain part of the social body, one must fall into a category which is deemed worthy of inclusion</w:t>
      </w:r>
      <w:r w:rsidRPr="004F7156">
        <w:rPr>
          <w:sz w:val="12"/>
        </w:rPr>
        <w:t xml:space="preserve">. According to Beck, “Even outside of work, industrial society is a wage labor society through and through in the plan of its life, in its joys and sorrows, in its concept of achievement, in its justification of inequality, in is social welfare laws, in its balance of power and in its politics and culture.”26 As Foucault has noted, this new mechanism of power is notable then, that it permits extraction of time and immaterial labor from bodies as proof of worthiness, rather than tangible wealth and commodities as proof of capital productivity.27 In such a regime the notion of a worker undergoes radical redefinition: “The primary economic image offered to the modern citizen is not that of the producer but of the consumer… The worker is portrayed neither as an economic actor, rationally pursing financial advantage, nor as a social creature seeking satisfaction of needs for solidarity and security. The worker is an individual in search of meaning, responsibility, as sense of personal achievement, a maximized ‘quality of life’, and hence of work.” 28 The neoliberal subject produces more than things, he produces himself. Homo </w:t>
      </w:r>
      <w:proofErr w:type="spellStart"/>
      <w:r w:rsidRPr="004F7156">
        <w:rPr>
          <w:sz w:val="12"/>
        </w:rPr>
        <w:t>economicus</w:t>
      </w:r>
      <w:proofErr w:type="spellEnd"/>
      <w:r w:rsidRPr="004F7156">
        <w:rPr>
          <w:sz w:val="12"/>
        </w:rPr>
        <w:t xml:space="preserve"> is above all an “entrepreneur of the self.”29</w:t>
      </w:r>
    </w:p>
    <w:p w:rsidR="003C2D5B" w:rsidRPr="003C2D5B" w:rsidRDefault="003C2D5B" w:rsidP="003C2D5B"/>
    <w:p w:rsidR="00C9547D" w:rsidRDefault="00C9547D" w:rsidP="00A632D9">
      <w:pPr>
        <w:pStyle w:val="Heading2"/>
      </w:pPr>
      <w:r>
        <w:lastRenderedPageBreak/>
        <w:t>A2: K</w:t>
      </w:r>
    </w:p>
    <w:p w:rsidR="00362676" w:rsidRDefault="00362676" w:rsidP="00362676">
      <w:pPr>
        <w:pStyle w:val="Heading4"/>
      </w:pPr>
      <w:r>
        <w:t xml:space="preserve">The </w:t>
      </w:r>
      <w:proofErr w:type="spellStart"/>
      <w:r>
        <w:t>aff</w:t>
      </w:r>
      <w:proofErr w:type="spellEnd"/>
      <w:r>
        <w:t xml:space="preserve"> functions as a negative state action- exposing social control and the politics of facial recognition</w:t>
      </w:r>
    </w:p>
    <w:p w:rsidR="00362676" w:rsidRDefault="00362676" w:rsidP="00362676">
      <w:proofErr w:type="spellStart"/>
      <w:r w:rsidRPr="004321D7">
        <w:rPr>
          <w:rStyle w:val="Style13ptBold"/>
        </w:rPr>
        <w:t>Introna</w:t>
      </w:r>
      <w:proofErr w:type="spellEnd"/>
      <w:r w:rsidRPr="004321D7">
        <w:rPr>
          <w:rStyle w:val="Style13ptBold"/>
        </w:rPr>
        <w:t>, ’05</w:t>
      </w:r>
      <w:r>
        <w:t xml:space="preserve">.  Lucas, Center for the Study of Technology and </w:t>
      </w:r>
      <w:proofErr w:type="spellStart"/>
      <w:r>
        <w:t>Organisation</w:t>
      </w:r>
      <w:proofErr w:type="spellEnd"/>
      <w:r>
        <w:t>, Lancaster University Management School, Lancaster, LA1 4YX, UK.  “</w:t>
      </w:r>
      <w:proofErr w:type="spellStart"/>
      <w:r>
        <w:t>Disclosive</w:t>
      </w:r>
      <w:proofErr w:type="spellEnd"/>
      <w:r>
        <w:t xml:space="preserve"> ethics and information technology: disclosing facial recognition systems.” JJZ</w:t>
      </w:r>
      <w:r>
        <w:br/>
      </w:r>
      <w:hyperlink r:id="rId46" w:history="1">
        <w:r w:rsidRPr="00C277B3">
          <w:rPr>
            <w:rStyle w:val="Hyperlink"/>
          </w:rPr>
          <w:t>http://download.springer.com/static/pdf/187/art%253A10.1007%252Fs10676-005-4583-2.pdf?originUrl=http%3A%2F%2Flink.springer.com%2Farticle%2F10.1007%2Fs10676-005-4583-2&amp;token2=exp=1435154780~acl=%2Fstatic%2Fpdf%2F187%2Fart%25253A10.1007%25252Fs10676-005-4583-2.pdf%3ForiginUrl%3Dhttp%253A%252F%252Flink.springer.com%252Farticle%252F10.1007%252Fs10676-005-4583-2*~hmac=d6beb5349104917c9211b8a938d7de486b38fb07b4d5abc23c044c64265ce2bf</w:t>
        </w:r>
      </w:hyperlink>
    </w:p>
    <w:p w:rsidR="00362676" w:rsidRPr="004321D7" w:rsidRDefault="00362676" w:rsidP="00362676">
      <w:pPr>
        <w:rPr>
          <w:sz w:val="8"/>
        </w:rPr>
      </w:pPr>
      <w:proofErr w:type="gramStart"/>
      <w:r w:rsidRPr="004036A6">
        <w:rPr>
          <w:rStyle w:val="StyleUnderline"/>
          <w:highlight w:val="yellow"/>
        </w:rPr>
        <w:t>Facial recognition</w:t>
      </w:r>
      <w:r w:rsidRPr="004321D7">
        <w:rPr>
          <w:sz w:val="8"/>
        </w:rPr>
        <w:t xml:space="preserve"> algorithms, which we will discuss below, is</w:t>
      </w:r>
      <w:proofErr w:type="gramEnd"/>
      <w:r w:rsidRPr="004321D7">
        <w:rPr>
          <w:sz w:val="8"/>
        </w:rPr>
        <w:t xml:space="preserve"> a particularly good example of a opaque technology. The facial recognition capability can be imbedded into existing CCTV networks, making its operation impossible to detect. Furthermore, it </w:t>
      </w:r>
      <w:r w:rsidRPr="004036A6">
        <w:rPr>
          <w:rStyle w:val="StyleUnderline"/>
          <w:highlight w:val="yellow"/>
        </w:rPr>
        <w:t>is passive in its operation. It requires no participation or consent from its targets</w:t>
      </w:r>
      <w:r w:rsidRPr="004321D7">
        <w:rPr>
          <w:sz w:val="8"/>
        </w:rPr>
        <w:t xml:space="preserve"> – it is ‘non-intrusive, contact-free process’ (Woodward et al. 2003: 7). Its application is flexible. It can as easily be used by a supermarket to monitor potential shoplifters (as was proposed and later abandoned, by the Borders bookstore), by casinos to track potential fraudsters, by law enforcement to monitor spectators at a Super Bowl match (as was done in Tampa, Florida), or used for identifying ‘terrorists’ at airports (as is currently in operation at various US airports). However, most important of all is the obscurity of its operation. Most of the software algorithms at the heart of facial recognition systems (and other information technology products) are propriety software objects. Thus, it is very difficult to get access to them for inspection and scrutiny. More specifically, however, even if you can go through the code line by line, it is impossible to inspect that code in operation, as it becomes implemented through multiple layers of translation for its execution. At the most basic level we have electric currents flowing through silicon chips, at the highest level we have </w:t>
      </w:r>
      <w:proofErr w:type="spellStart"/>
      <w:r w:rsidRPr="004321D7">
        <w:rPr>
          <w:sz w:val="8"/>
        </w:rPr>
        <w:t>programme</w:t>
      </w:r>
      <w:proofErr w:type="spellEnd"/>
      <w:r w:rsidRPr="004321D7">
        <w:rPr>
          <w:sz w:val="8"/>
        </w:rPr>
        <w:t xml:space="preserve"> instructions, yet it is almost impossible to trace the connection between these as it is being executed. Thus, it is virtually impossible to know if the code you inspected is the code being executed, when executed. In short, software algorithms are operationally obscure. It is our argument that </w:t>
      </w:r>
      <w:r w:rsidRPr="004036A6">
        <w:rPr>
          <w:rStyle w:val="StyleUnderline"/>
          <w:highlight w:val="yellow"/>
        </w:rPr>
        <w:t xml:space="preserve">the opaque and ‘silent’ nature of digital technology makes it particularly difficult for society to </w:t>
      </w:r>
      <w:proofErr w:type="spellStart"/>
      <w:r w:rsidRPr="004036A6">
        <w:rPr>
          <w:rStyle w:val="StyleUnderline"/>
          <w:highlight w:val="yellow"/>
        </w:rPr>
        <w:t>scrutinise</w:t>
      </w:r>
      <w:proofErr w:type="spellEnd"/>
      <w:r w:rsidRPr="004036A6">
        <w:rPr>
          <w:rStyle w:val="StyleUnderline"/>
          <w:highlight w:val="yellow"/>
        </w:rPr>
        <w:t xml:space="preserve"> it. Furthermore, this inability to </w:t>
      </w:r>
      <w:proofErr w:type="spellStart"/>
      <w:r w:rsidRPr="004036A6">
        <w:rPr>
          <w:rStyle w:val="StyleUnderline"/>
          <w:highlight w:val="yellow"/>
        </w:rPr>
        <w:t>scrutinise</w:t>
      </w:r>
      <w:proofErr w:type="spellEnd"/>
      <w:r w:rsidRPr="004036A6">
        <w:rPr>
          <w:rStyle w:val="StyleUnderline"/>
          <w:highlight w:val="yellow"/>
        </w:rPr>
        <w:t xml:space="preserve"> creates unprecedented opportunities for this silent and ‘invisible’ micro-politics to become pervasive</w:t>
      </w:r>
      <w:r w:rsidRPr="004321D7">
        <w:rPr>
          <w:sz w:val="8"/>
        </w:rPr>
        <w:t xml:space="preserve"> (Graham and Wood 2003). Thus, a profound sort of micro-politics can emerge as these opaque (closed) algorithms become enclosed in the social-technical infrastructure of everyday life. We tend to have extensive community consultation and impact studies when we build a new motorway. However, we tend not to do this when we install CCTV in public places or when we install facial recognition systems in public spaces such as airports, shopping malls, etc. To put is simply: most informed people tend to understand the cost (economic, personal, social, environmental) of more transparent technologies such as a motorway, or a motorcar, or maybe even cloning. However, we would argue that they do not often understand the ‘cost’ of the more opaque information technologies that increasingly pervade our everyday life. We will aim to disclose this in the case of facial recognition systems below. Before we do this we want to give an account of what we mean by this ‘disclosure’ of </w:t>
      </w:r>
      <w:proofErr w:type="spellStart"/>
      <w:r w:rsidRPr="004321D7">
        <w:rPr>
          <w:sz w:val="8"/>
        </w:rPr>
        <w:t>disclosive</w:t>
      </w:r>
      <w:proofErr w:type="spellEnd"/>
      <w:r w:rsidRPr="004321D7">
        <w:rPr>
          <w:sz w:val="8"/>
        </w:rPr>
        <w:t xml:space="preserve"> ethics. Ethics is always and already the ‘other’ side of politics (</w:t>
      </w:r>
      <w:proofErr w:type="spellStart"/>
      <w:r w:rsidRPr="004321D7">
        <w:rPr>
          <w:sz w:val="8"/>
        </w:rPr>
        <w:t>Critchley</w:t>
      </w:r>
      <w:proofErr w:type="spellEnd"/>
      <w:r w:rsidRPr="004321D7">
        <w:rPr>
          <w:sz w:val="8"/>
        </w:rPr>
        <w:t xml:space="preserve"> 1999). When we use the term ‘politics’ (with a small ‘p’) – as indicated above – we refer to the actual operation of power in serving or enclosing particular interests, and not others. </w:t>
      </w:r>
      <w:r w:rsidRPr="004036A6">
        <w:rPr>
          <w:rStyle w:val="StyleUnderline"/>
        </w:rPr>
        <w:t>For politics to function as politics it seeks closure – one could say ‘enrolment’ in the actor network theory language</w:t>
      </w:r>
      <w:r w:rsidRPr="004321D7">
        <w:rPr>
          <w:sz w:val="8"/>
        </w:rPr>
        <w:t xml:space="preserve">. Decisions (and technologies) need to be made and </w:t>
      </w:r>
      <w:proofErr w:type="spellStart"/>
      <w:r w:rsidRPr="004321D7">
        <w:rPr>
          <w:sz w:val="8"/>
        </w:rPr>
        <w:t>programmes</w:t>
      </w:r>
      <w:proofErr w:type="spellEnd"/>
      <w:r w:rsidRPr="004321D7">
        <w:rPr>
          <w:sz w:val="8"/>
        </w:rPr>
        <w:t xml:space="preserve"> (and technologies) need to be implemented. Without closure politics cannot be effective as a </w:t>
      </w:r>
      <w:proofErr w:type="spellStart"/>
      <w:r w:rsidRPr="004321D7">
        <w:rPr>
          <w:sz w:val="8"/>
        </w:rPr>
        <w:t>programme</w:t>
      </w:r>
      <w:proofErr w:type="spellEnd"/>
      <w:r w:rsidRPr="004321D7">
        <w:rPr>
          <w:sz w:val="8"/>
        </w:rPr>
        <w:t xml:space="preserve"> of action and change. Obviously, if the interests of the many are included – in the enclosure as it were – then we might say that it is a ‘good’ politics (such as democracy). If the interests of only a few are included we might say it is a ‘bad’ politics (such as totalitarianism). Nevertheless, all political events of enclosing are violent as they always include and exclude as their condition of operation. It is the excluded – the </w:t>
      </w:r>
      <w:r w:rsidRPr="004321D7">
        <w:rPr>
          <w:rFonts w:ascii="AdvTimes-i" w:hAnsi="AdvTimes-i" w:cs="AdvTimes-i"/>
          <w:sz w:val="8"/>
        </w:rPr>
        <w:t xml:space="preserve">other </w:t>
      </w:r>
      <w:r w:rsidRPr="004321D7">
        <w:rPr>
          <w:sz w:val="8"/>
        </w:rPr>
        <w:t xml:space="preserve">on the ‘outside’ as it were – that is the concern of ethics. Thus, every political action has, always and immediately, tied to its very operation an ethical question or concern – it is the other side of politics. When making this claim it is clear that for us ethics (with a small ‘e’) is not ethical theory or moral reasoning about how we ought live (Caputo 1993). It is rather the question of the actual operation of closure in which the interests of some become excluded as an implicit part of the material operation of power – in plans, </w:t>
      </w:r>
      <w:proofErr w:type="spellStart"/>
      <w:r w:rsidRPr="004321D7">
        <w:rPr>
          <w:sz w:val="8"/>
        </w:rPr>
        <w:t>programmes</w:t>
      </w:r>
      <w:proofErr w:type="spellEnd"/>
      <w:r w:rsidRPr="004321D7">
        <w:rPr>
          <w:sz w:val="8"/>
        </w:rPr>
        <w:t xml:space="preserve">, technologies and the like. More particularly, we are concerned with the way in which the interest of some become excluded through the operation of closure as an implicit and essential part of the </w:t>
      </w:r>
      <w:r w:rsidRPr="004321D7">
        <w:rPr>
          <w:rFonts w:ascii="AdvTimes-i" w:hAnsi="AdvTimes-i" w:cs="AdvTimes-i"/>
          <w:sz w:val="8"/>
        </w:rPr>
        <w:t xml:space="preserve">design </w:t>
      </w:r>
      <w:r w:rsidRPr="004321D7">
        <w:rPr>
          <w:sz w:val="8"/>
        </w:rPr>
        <w:t xml:space="preserve">of information technology and its </w:t>
      </w:r>
      <w:r w:rsidRPr="004321D7">
        <w:rPr>
          <w:rFonts w:ascii="AdvTimes-i" w:hAnsi="AdvTimes-i" w:cs="AdvTimes-i"/>
          <w:sz w:val="8"/>
        </w:rPr>
        <w:t xml:space="preserve">operation </w:t>
      </w:r>
      <w:r w:rsidRPr="004321D7">
        <w:rPr>
          <w:sz w:val="8"/>
        </w:rPr>
        <w:t xml:space="preserve">in </w:t>
      </w:r>
      <w:proofErr w:type="spellStart"/>
      <w:r w:rsidRPr="004321D7">
        <w:rPr>
          <w:sz w:val="8"/>
        </w:rPr>
        <w:t>socialtechnical</w:t>
      </w:r>
      <w:proofErr w:type="spellEnd"/>
      <w:r w:rsidRPr="004321D7">
        <w:rPr>
          <w:sz w:val="8"/>
        </w:rPr>
        <w:t xml:space="preserve"> networks. As those concerned with ethics, we can see the operation of this ‘closure’ or ‘enclosure’ in many related ways. We can see it operating as already ‘closed’ from the start – where the voices (or interests) of some are shut out from the design process and use context from the start. We can also see it as an ongoing operation of ‘closing’ – where the possibility for suggesting or requesting alternatives are progressively excluded. We can also see it as an ongoing operation of ‘enclosing’ – where the design decisions become progressively ‘black-boxed’ so as to be inaccessible for further scrutiny. And finally, we can see it as ‘enclosed’ in as much as the artefacts become subsumed into larger socio-technical networks from which it becomes difficult to ‘</w:t>
      </w:r>
      <w:proofErr w:type="spellStart"/>
      <w:r w:rsidRPr="004321D7">
        <w:rPr>
          <w:sz w:val="8"/>
        </w:rPr>
        <w:t>unentangle</w:t>
      </w:r>
      <w:proofErr w:type="spellEnd"/>
      <w:r w:rsidRPr="004321D7">
        <w:rPr>
          <w:sz w:val="8"/>
        </w:rPr>
        <w:t xml:space="preserve">’ or </w:t>
      </w:r>
      <w:proofErr w:type="spellStart"/>
      <w:r w:rsidRPr="004321D7">
        <w:rPr>
          <w:sz w:val="8"/>
        </w:rPr>
        <w:t>scrutinise</w:t>
      </w:r>
      <w:proofErr w:type="spellEnd"/>
      <w:r w:rsidRPr="004321D7">
        <w:rPr>
          <w:sz w:val="8"/>
        </w:rPr>
        <w:t xml:space="preserve">. Fundamental to all these senses of closure is ‘‘the event of closure [as] a delimitation which shows the double </w:t>
      </w:r>
      <w:proofErr w:type="spellStart"/>
      <w:r w:rsidRPr="004321D7">
        <w:rPr>
          <w:sz w:val="8"/>
        </w:rPr>
        <w:t>appartenance</w:t>
      </w:r>
      <w:proofErr w:type="spellEnd"/>
      <w:r w:rsidRPr="004321D7">
        <w:rPr>
          <w:sz w:val="8"/>
        </w:rPr>
        <w:t xml:space="preserve"> of an inside and an outside...’’ (</w:t>
      </w:r>
      <w:proofErr w:type="spellStart"/>
      <w:r w:rsidRPr="004321D7">
        <w:rPr>
          <w:sz w:val="8"/>
        </w:rPr>
        <w:t>Critchley</w:t>
      </w:r>
      <w:proofErr w:type="spellEnd"/>
      <w:r w:rsidRPr="004321D7">
        <w:rPr>
          <w:sz w:val="8"/>
        </w:rPr>
        <w:t xml:space="preserve"> 1999: 63). </w:t>
      </w:r>
      <w:r w:rsidRPr="004036A6">
        <w:rPr>
          <w:rStyle w:val="StyleUnderline"/>
          <w:highlight w:val="yellow"/>
        </w:rPr>
        <w:t>We need to acknowledge that politics</w:t>
      </w:r>
      <w:r w:rsidRPr="004321D7">
        <w:rPr>
          <w:sz w:val="8"/>
        </w:rPr>
        <w:t xml:space="preserve"> – or the operation of closure – </w:t>
      </w:r>
      <w:r w:rsidRPr="004036A6">
        <w:rPr>
          <w:rStyle w:val="StyleUnderline"/>
          <w:highlight w:val="yellow"/>
        </w:rPr>
        <w:t>is fundamental</w:t>
      </w:r>
      <w:r w:rsidRPr="004321D7">
        <w:rPr>
          <w:sz w:val="8"/>
        </w:rPr>
        <w:t xml:space="preserve"> to the ongoing production of social order. </w:t>
      </w:r>
      <w:r w:rsidRPr="004036A6">
        <w:rPr>
          <w:rStyle w:val="StyleUnderline"/>
          <w:highlight w:val="yellow"/>
        </w:rPr>
        <w:t>Decisions have to be</w:t>
      </w:r>
      <w:r>
        <w:rPr>
          <w:rStyle w:val="StyleUnderline"/>
          <w:highlight w:val="yellow"/>
        </w:rPr>
        <w:t xml:space="preserve"> </w:t>
      </w:r>
      <w:r w:rsidRPr="004036A6">
        <w:rPr>
          <w:rStyle w:val="StyleUnderline"/>
          <w:highlight w:val="yellow"/>
        </w:rPr>
        <w:t xml:space="preserve">made, </w:t>
      </w:r>
      <w:r w:rsidRPr="004321D7">
        <w:rPr>
          <w:rStyle w:val="StyleUnderline"/>
        </w:rPr>
        <w:t>technologies have to be designed and implemented, as part of the ongoing ordering of society</w:t>
      </w:r>
      <w:r w:rsidRPr="004321D7">
        <w:rPr>
          <w:sz w:val="8"/>
        </w:rPr>
        <w:t xml:space="preserve">. Agendas cannot be kept open forever, designs cannot be discussed and considered indefinitely. Thus, </w:t>
      </w:r>
      <w:r w:rsidRPr="004321D7">
        <w:rPr>
          <w:rStyle w:val="StyleUnderline"/>
        </w:rPr>
        <w:t xml:space="preserve">we are not suggesting an end to politics as the operation of closure. </w:t>
      </w:r>
      <w:r w:rsidRPr="004321D7">
        <w:rPr>
          <w:sz w:val="8"/>
        </w:rPr>
        <w:t xml:space="preserve">Closure is a pragmatic condition for life. Equally, we are not arguing that the question of ethics can, and ought to be, ‘divorced’ from politics. </w:t>
      </w:r>
      <w:r w:rsidRPr="004321D7">
        <w:rPr>
          <w:rStyle w:val="StyleUnderline"/>
        </w:rPr>
        <w:t>Ethics cannot escape politics</w:t>
      </w:r>
      <w:r w:rsidRPr="004321D7">
        <w:rPr>
          <w:sz w:val="8"/>
        </w:rPr>
        <w:t xml:space="preserve">. The concern of ethics is always and already also a political concern. To choose, propose or argue for certain values – such as justice, autonomy, democracy and privacy as suggested by </w:t>
      </w:r>
      <w:proofErr w:type="spellStart"/>
      <w:r w:rsidRPr="004321D7">
        <w:rPr>
          <w:sz w:val="8"/>
        </w:rPr>
        <w:t>Brey</w:t>
      </w:r>
      <w:proofErr w:type="spellEnd"/>
      <w:r w:rsidRPr="004321D7">
        <w:rPr>
          <w:sz w:val="8"/>
        </w:rPr>
        <w:t xml:space="preserve"> (2000) – is already a political act of closure. We may all agree with these values as they might seem to serve our interests, or not. Nevertheless, one could argue that they are very anthropocentric and potentially excludes the claims of many others – animals, nature, the environment, things, etc. </w:t>
      </w:r>
      <w:r w:rsidRPr="004321D7">
        <w:rPr>
          <w:rStyle w:val="StyleUnderline"/>
        </w:rPr>
        <w:t>If ethics cannot escape politics then it is equally true that politics cannot escape ethics</w:t>
      </w:r>
      <w:r w:rsidRPr="004321D7">
        <w:rPr>
          <w:sz w:val="8"/>
        </w:rPr>
        <w:t xml:space="preserve">. This is our starting point – a powerful one in our view. </w:t>
      </w:r>
      <w:r w:rsidRPr="002923A0">
        <w:rPr>
          <w:rStyle w:val="StyleUnderline"/>
          <w:highlight w:val="yellow"/>
        </w:rPr>
        <w:t>The</w:t>
      </w:r>
      <w:r>
        <w:rPr>
          <w:rStyle w:val="StyleUnderline"/>
          <w:highlight w:val="yellow"/>
        </w:rPr>
        <w:t xml:space="preserve"> </w:t>
      </w:r>
      <w:r w:rsidRPr="002923A0">
        <w:rPr>
          <w:rStyle w:val="StyleUnderline"/>
          <w:highlight w:val="yellow"/>
        </w:rPr>
        <w:t>design or use of information technology is not morally</w:t>
      </w:r>
      <w:r>
        <w:rPr>
          <w:rStyle w:val="StyleUnderline"/>
          <w:highlight w:val="yellow"/>
        </w:rPr>
        <w:t xml:space="preserve"> </w:t>
      </w:r>
      <w:r w:rsidRPr="002923A0">
        <w:rPr>
          <w:rStyle w:val="StyleUnderline"/>
          <w:highlight w:val="yellow"/>
        </w:rPr>
        <w:t>wrong as such. The moral wrongdoing is rather</w:t>
      </w:r>
      <w:r>
        <w:rPr>
          <w:rStyle w:val="StyleUnderline"/>
          <w:highlight w:val="yellow"/>
        </w:rPr>
        <w:t xml:space="preserve"> </w:t>
      </w:r>
      <w:r w:rsidRPr="002923A0">
        <w:rPr>
          <w:rStyle w:val="StyleUnderline"/>
          <w:highlight w:val="yellow"/>
        </w:rPr>
        <w:t>the nondisclosure of the closure or the operation of</w:t>
      </w:r>
      <w:r>
        <w:rPr>
          <w:rStyle w:val="StyleUnderline"/>
          <w:highlight w:val="yellow"/>
        </w:rPr>
        <w:t xml:space="preserve"> </w:t>
      </w:r>
      <w:r w:rsidRPr="002923A0">
        <w:rPr>
          <w:rStyle w:val="StyleUnderline"/>
          <w:highlight w:val="yellow"/>
        </w:rPr>
        <w:t>politics as if ethics does not matter</w:t>
      </w:r>
      <w:r w:rsidRPr="004321D7">
        <w:rPr>
          <w:sz w:val="8"/>
        </w:rPr>
        <w:t xml:space="preserve"> – whether it is intended or not. We know that power is most effective when it hides itself (Foucault 1975). Thus, power has a very good reason to seek and maintain nondisclosure. </w:t>
      </w:r>
      <w:proofErr w:type="spellStart"/>
      <w:r w:rsidRPr="004321D7">
        <w:rPr>
          <w:sz w:val="8"/>
        </w:rPr>
        <w:t>Disclosive</w:t>
      </w:r>
      <w:proofErr w:type="spellEnd"/>
      <w:r w:rsidRPr="004321D7">
        <w:rPr>
          <w:sz w:val="8"/>
        </w:rPr>
        <w:t xml:space="preserve"> ethics takes as its moral imperative the disclosure of this nondisclosure – the presumption that politics can operate without regard to ethics – as well as the </w:t>
      </w:r>
      <w:r w:rsidRPr="004321D7">
        <w:rPr>
          <w:rFonts w:ascii="AdvTimes-i" w:hAnsi="AdvTimes-i" w:cs="AdvTimes-i"/>
          <w:sz w:val="8"/>
        </w:rPr>
        <w:t>dis</w:t>
      </w:r>
      <w:r w:rsidRPr="004321D7">
        <w:rPr>
          <w:sz w:val="8"/>
        </w:rPr>
        <w:t>closure of all attempts at closing or enclosing that are implicitly part of the design and use of information technology in the pursuit of social order. Many security analysts see FRSs as the ideal biometric to deal with the new emerging security environment (post 11 September). They claim that it is efficient (</w:t>
      </w:r>
      <w:proofErr w:type="spellStart"/>
      <w:r w:rsidRPr="004321D7">
        <w:rPr>
          <w:sz w:val="8"/>
        </w:rPr>
        <w:t>FaceIt</w:t>
      </w:r>
      <w:proofErr w:type="spellEnd"/>
      <w:r w:rsidRPr="004321D7">
        <w:rPr>
          <w:sz w:val="8"/>
        </w:rPr>
        <w:t xml:space="preserve"> only requires a single 733 </w:t>
      </w:r>
      <w:proofErr w:type="spellStart"/>
      <w:r w:rsidRPr="004321D7">
        <w:rPr>
          <w:sz w:val="8"/>
        </w:rPr>
        <w:t>Mhz</w:t>
      </w:r>
      <w:proofErr w:type="spellEnd"/>
      <w:r w:rsidRPr="004321D7">
        <w:rPr>
          <w:sz w:val="8"/>
        </w:rPr>
        <w:t xml:space="preserve"> Pentium PC to run) and effective, often quoting close to 80% recognition rates from the FRVT 2002 evaluation while leaving out of the discussion issues of the quality of the images used in the FRVT, the size of the database, the elapsed time between database image and probe image, etc. But most of all they claim that these systems ‘‘performs equally well on all races and both genders. Does not matter if population is homogeneous or heterogeneous in facial appearance’’ (</w:t>
      </w:r>
      <w:proofErr w:type="spellStart"/>
      <w:r w:rsidRPr="004321D7">
        <w:rPr>
          <w:sz w:val="8"/>
        </w:rPr>
        <w:t>Faceit</w:t>
      </w:r>
      <w:proofErr w:type="spellEnd"/>
      <w:r w:rsidRPr="004321D7">
        <w:rPr>
          <w:sz w:val="8"/>
        </w:rPr>
        <w:t xml:space="preserve"> technical specification1). This claim is not only made by the suppliers of FRSs such as </w:t>
      </w:r>
      <w:proofErr w:type="spellStart"/>
      <w:r w:rsidRPr="004321D7">
        <w:rPr>
          <w:sz w:val="8"/>
        </w:rPr>
        <w:t>Identix</w:t>
      </w:r>
      <w:proofErr w:type="spellEnd"/>
      <w:r w:rsidRPr="004321D7">
        <w:rPr>
          <w:sz w:val="8"/>
        </w:rPr>
        <w:t xml:space="preserve"> and </w:t>
      </w:r>
      <w:proofErr w:type="spellStart"/>
      <w:r w:rsidRPr="004321D7">
        <w:rPr>
          <w:sz w:val="8"/>
        </w:rPr>
        <w:t>Imagis</w:t>
      </w:r>
      <w:proofErr w:type="spellEnd"/>
      <w:r w:rsidRPr="004321D7">
        <w:rPr>
          <w:sz w:val="8"/>
        </w:rPr>
        <w:t xml:space="preserve"> Technologies. It is also echoed in various security forums: ‘‘Face recognition is completely oblivious to differences in appearance as a result of race or gender differences and is a highly robust Biometrics’’2 Even the critical scholar Gary Marx (1995: 238) argued that algorithmic surveillance provides the possibility of eliminating discrimination. The question is not whether these claims are correct or not. One could argue that in a certain sense they are correct. The significance of these claims is the way they frame the technology. It presents the technology itself as neutral and unproblematic. More than this it presents the technology as a solution to the problem of terrorism. </w:t>
      </w:r>
      <w:proofErr w:type="spellStart"/>
      <w:r w:rsidRPr="004321D7">
        <w:rPr>
          <w:sz w:val="8"/>
        </w:rPr>
        <w:t>Atick</w:t>
      </w:r>
      <w:proofErr w:type="spellEnd"/>
      <w:r w:rsidRPr="004321D7">
        <w:rPr>
          <w:sz w:val="8"/>
        </w:rPr>
        <w:t xml:space="preserve"> of </w:t>
      </w:r>
      <w:proofErr w:type="spellStart"/>
      <w:r w:rsidRPr="004321D7">
        <w:rPr>
          <w:sz w:val="8"/>
        </w:rPr>
        <w:t>Identix</w:t>
      </w:r>
      <w:proofErr w:type="spellEnd"/>
      <w:r w:rsidRPr="004321D7">
        <w:rPr>
          <w:sz w:val="8"/>
        </w:rPr>
        <w:t xml:space="preserve"> claimed, in the wake of the 9/11 attacks, that with </w:t>
      </w:r>
      <w:proofErr w:type="spellStart"/>
      <w:r w:rsidRPr="004321D7">
        <w:rPr>
          <w:sz w:val="8"/>
        </w:rPr>
        <w:t>FaceIt</w:t>
      </w:r>
      <w:proofErr w:type="spellEnd"/>
      <w:r w:rsidRPr="004321D7">
        <w:rPr>
          <w:sz w:val="8"/>
        </w:rPr>
        <w:t xml:space="preserve"> the US has the ‘‘ability to turn all of these cameras around the country into a national shield’’ (</w:t>
      </w:r>
      <w:proofErr w:type="spellStart"/>
      <w:r w:rsidRPr="004321D7">
        <w:rPr>
          <w:sz w:val="8"/>
        </w:rPr>
        <w:t>O’Harrow</w:t>
      </w:r>
      <w:proofErr w:type="spellEnd"/>
      <w:r w:rsidRPr="004321D7">
        <w:rPr>
          <w:sz w:val="8"/>
        </w:rPr>
        <w:t xml:space="preserve"> 2001). He might argue that in the face of terrorism ‘minor’ injustices (biases in the algorithms) and loss of privacy is a small price to pay for security. This may be so, although we would disagree. Nevertheless, our main concern is that these arguments present the technical artefacts in isolation with disregard to the socio-technical networks within which they will become enclosed. As argued above, it is not just the micro-politics of the artefact that is the issue. It is how these become multiplied and magnified as they become tied to other social practices that is of significance. </w:t>
      </w:r>
      <w:r w:rsidRPr="004321D7">
        <w:rPr>
          <w:rStyle w:val="StyleUnderline"/>
          <w:highlight w:val="yellow"/>
        </w:rPr>
        <w:t>We need to disclose the ‘network effects’</w:t>
      </w:r>
      <w:r w:rsidRPr="004321D7">
        <w:rPr>
          <w:sz w:val="8"/>
        </w:rPr>
        <w:t xml:space="preserve">, as it were, of the micro-politics of artefacts. This is especially so for opaque digital technology. </w:t>
      </w:r>
      <w:r w:rsidRPr="004321D7">
        <w:rPr>
          <w:rStyle w:val="StyleUnderline"/>
          <w:highlight w:val="yellow"/>
        </w:rPr>
        <w:t>There is every reason to believe that the silent and non-invasiveness of FRSs make it highly desirable as a biometric for digital surveillance. It is therefore important that this technology becomes disclosed for its potential politics in the socio-technical network of digital surveillance.</w:t>
      </w:r>
      <w:r w:rsidRPr="004321D7">
        <w:rPr>
          <w:sz w:val="8"/>
        </w:rPr>
        <w:t xml:space="preserve"> Thus, not just as isolated software objects as was done in the FRVTs but in its multiplicity of implementations and practices. We would claim it is here where the seemingly trivial exclusions may become very important as they become incorporated into actual practices.</w:t>
      </w:r>
    </w:p>
    <w:p w:rsidR="009E6971" w:rsidRDefault="009E6971" w:rsidP="009E6971">
      <w:pPr>
        <w:pStyle w:val="Heading4"/>
      </w:pPr>
      <w:r>
        <w:lastRenderedPageBreak/>
        <w:t xml:space="preserve">The </w:t>
      </w:r>
      <w:proofErr w:type="spellStart"/>
      <w:r>
        <w:t>aff</w:t>
      </w:r>
      <w:proofErr w:type="spellEnd"/>
      <w:r>
        <w:t xml:space="preserve"> deconstructs security logic by rejecting biometric surveillance.</w:t>
      </w:r>
    </w:p>
    <w:p w:rsidR="009E6971" w:rsidRDefault="009E6971" w:rsidP="009E6971">
      <w:proofErr w:type="spellStart"/>
      <w:r w:rsidRPr="00E42BD1">
        <w:rPr>
          <w:rStyle w:val="Style13ptBold"/>
        </w:rPr>
        <w:t>Liberatore</w:t>
      </w:r>
      <w:proofErr w:type="spellEnd"/>
      <w:r w:rsidRPr="00E42BD1">
        <w:rPr>
          <w:rStyle w:val="Style13ptBold"/>
        </w:rPr>
        <w:t>, ’07</w:t>
      </w:r>
      <w:r>
        <w:t xml:space="preserve">.  Angela, </w:t>
      </w:r>
      <w:proofErr w:type="spellStart"/>
      <w:r>
        <w:t>Eur</w:t>
      </w:r>
      <w:proofErr w:type="spellEnd"/>
      <w:r>
        <w:t xml:space="preserve"> J </w:t>
      </w:r>
      <w:proofErr w:type="spellStart"/>
      <w:r>
        <w:t>Crim</w:t>
      </w:r>
      <w:proofErr w:type="spellEnd"/>
      <w:r>
        <w:t xml:space="preserve"> Policy Res (2007). “Balancing Security and Democracy, and the Role of Expertise: Biometrics Politics in the European Union.” JJZ</w:t>
      </w:r>
      <w:r>
        <w:br/>
      </w:r>
      <w:r w:rsidRPr="00E42BD1">
        <w:t>http://download.springer.com/static/pdf/133/art%253A10.1007%252Fs10610-006-9016-1.pdf?originUrl=http%3A%2F%2Flink.springer.com%2Farticle%2F10.1007%2Fs10610-006-9016-1&amp;token2=exp=1435157031~acl=%2Fstatic%2Fpdf%2F133%2Fart%25253A10.1007%25252Fs10610-006-9016-1.pdf%3ForiginUrl%3Dhttp%253A%252F%252Flink.springer.com%252Farticle%252F10.1007%252Fs10610-006-9016-1*~hmac=d5b3e91ae501f8800570af914e9fa4c180cedb68744620335bc5dde61ae2a4af</w:t>
      </w:r>
    </w:p>
    <w:p w:rsidR="009E6971" w:rsidRPr="002705EC" w:rsidRDefault="009E6971" w:rsidP="009E6971">
      <w:pPr>
        <w:rPr>
          <w:sz w:val="12"/>
        </w:rPr>
      </w:pPr>
      <w:r w:rsidRPr="002705EC">
        <w:rPr>
          <w:sz w:val="12"/>
        </w:rPr>
        <w:t xml:space="preserve">Summing up, it can be argued that a new emphasis on security is emerging in the EU context and is accompanied by attempts at (further) </w:t>
      </w:r>
      <w:proofErr w:type="spellStart"/>
      <w:r w:rsidRPr="002705EC">
        <w:rPr>
          <w:sz w:val="12"/>
        </w:rPr>
        <w:t>democratising</w:t>
      </w:r>
      <w:proofErr w:type="spellEnd"/>
      <w:r w:rsidRPr="002705EC">
        <w:rPr>
          <w:sz w:val="12"/>
        </w:rPr>
        <w:t xml:space="preserve"> the EU, and that a purely technocratic mode of decision making is not applied even in a field like biometrics where </w:t>
      </w:r>
      <w:proofErr w:type="spellStart"/>
      <w:r w:rsidRPr="002705EC">
        <w:rPr>
          <w:sz w:val="12"/>
        </w:rPr>
        <w:t>specialised</w:t>
      </w:r>
      <w:proofErr w:type="spellEnd"/>
      <w:r w:rsidRPr="002705EC">
        <w:rPr>
          <w:sz w:val="12"/>
        </w:rPr>
        <w:t xml:space="preserve"> expertise is crucial. The strong role of executives is a key factor in the vigorous pursuit of biometric identification, a certain degree of pluralism explains the importance of civil liberties and fundamental rights in public discourse, and some diffusion of expertise, including technical, legal, social, enables such pluralism. New policy areas that managed to take the lead in these developments did so in conjunction more than in competition with more established ones, and made more explicit the issue of the interactions between internal and external dimensions. The EU is establishing itself as a new security actor, but the nature of such its part is still unclear – between its longstanding civilian power role and an unlikely fully-fledged superpower role. </w:t>
      </w:r>
      <w:r w:rsidRPr="002705EC">
        <w:rPr>
          <w:rStyle w:val="StyleUnderline"/>
          <w:highlight w:val="yellow"/>
        </w:rPr>
        <w:t>From a more explicitly normative standpoint, it can be argued that we are already living in a surveillance society – partly due to the pace and pervasiveness of technological change and partly due to the influence of security concerns and discourses. Biometric identification is only one, but clearly significant, component of such surveillance society</w:t>
      </w:r>
      <w:r w:rsidRPr="002705EC">
        <w:rPr>
          <w:sz w:val="12"/>
        </w:rPr>
        <w:t xml:space="preserve">. Differently from the image of one </w:t>
      </w:r>
      <w:proofErr w:type="spellStart"/>
      <w:r w:rsidRPr="002705EC">
        <w:rPr>
          <w:sz w:val="12"/>
        </w:rPr>
        <w:t>centralised</w:t>
      </w:r>
      <w:proofErr w:type="spellEnd"/>
      <w:r w:rsidRPr="002705EC">
        <w:rPr>
          <w:sz w:val="12"/>
        </w:rPr>
        <w:t xml:space="preserve"> Big Brother, we may consider that there are a number of bigger and smaller brothers; this should relax the fears of a totalitarian risk; however, it should not lead to the neglect of the problem of accountability of multiple actors. Also, the various “brothers” may look mainly “benevolent”, but how benevolent will depend on the state of health of democracy, namely pluralism, accountability, checks and balances, binding protection of fundamental rights. This in turn will be influenced by the intelligence of democracy, which is the capacity to avoid both the possibility of “debating without knowing” – a charge often addressed by experts to lay citizens as well as parliaments – and the tendency of ‘knowing without debating’ that </w:t>
      </w:r>
      <w:proofErr w:type="spellStart"/>
      <w:r w:rsidRPr="002705EC">
        <w:rPr>
          <w:sz w:val="12"/>
        </w:rPr>
        <w:t>characterises</w:t>
      </w:r>
      <w:proofErr w:type="spellEnd"/>
      <w:r w:rsidRPr="002705EC">
        <w:rPr>
          <w:sz w:val="12"/>
        </w:rPr>
        <w:t xml:space="preserve"> forms of secretive expertise. In the EU context some interesting developments can be noted, as well as some difficult challenges ahead. The developments include the limited but nevertheless significant pluralism connected with the role of different EU and national institutions, some emerging forms of public debate and some diffusion of expertise. Current efforts to increase the areas of the third (intergovernmental) pillar on justice and home affairs to become part of the first (Community) one could increase the role of the EP, the related increase of oversight and the likely enhanced access to information by civil society </w:t>
      </w:r>
      <w:proofErr w:type="spellStart"/>
      <w:r w:rsidRPr="002705EC">
        <w:rPr>
          <w:sz w:val="12"/>
        </w:rPr>
        <w:t>organisations</w:t>
      </w:r>
      <w:proofErr w:type="spellEnd"/>
      <w:r w:rsidRPr="002705EC">
        <w:rPr>
          <w:sz w:val="12"/>
        </w:rPr>
        <w:t xml:space="preserve">. At the same time, the search for establishing a new legal basis for international co-operation based on third pillar provisions and explicitly on security grounds, e.g., in response to the ECJ </w:t>
      </w:r>
      <w:proofErr w:type="spellStart"/>
      <w:r w:rsidRPr="002705EC">
        <w:rPr>
          <w:sz w:val="12"/>
        </w:rPr>
        <w:t>judgement</w:t>
      </w:r>
      <w:proofErr w:type="spellEnd"/>
      <w:r w:rsidRPr="002705EC">
        <w:rPr>
          <w:sz w:val="12"/>
        </w:rPr>
        <w:t xml:space="preserve"> on Balancing security and democracy, and the role of expertise: Biometrics politics in the European Union 133 PNR45, may counter-balance the “</w:t>
      </w:r>
      <w:proofErr w:type="spellStart"/>
      <w:r w:rsidRPr="002705EC">
        <w:rPr>
          <w:sz w:val="12"/>
        </w:rPr>
        <w:t>communitarisation</w:t>
      </w:r>
      <w:proofErr w:type="spellEnd"/>
      <w:r w:rsidRPr="002705EC">
        <w:rPr>
          <w:sz w:val="12"/>
        </w:rPr>
        <w:t xml:space="preserve">” trend. With regard to diffusion of expertise, this can be seen also in the context of the broader impact assessment culture of EU policy-making.46 </w:t>
      </w:r>
      <w:proofErr w:type="gramStart"/>
      <w:r w:rsidRPr="002705EC">
        <w:rPr>
          <w:sz w:val="12"/>
        </w:rPr>
        <w:t>Such</w:t>
      </w:r>
      <w:proofErr w:type="gramEnd"/>
      <w:r w:rsidRPr="002705EC">
        <w:rPr>
          <w:sz w:val="12"/>
        </w:rPr>
        <w:t xml:space="preserve"> a culture stresses the need to explain and justify the policy options considered and selected. Obviously even the most refined procedure and methods for impact assessment cannot completely avoid the technocratic temptation to find arguments to justify pre-selected options nor the risk of regulatory capture by well resourced (including in terms of expertise) groups. Nevertheless the important link between expertise and accountability is explicitly drawn. Last but surely not least, the still nonbinding legal status of the Charter of Fundamental Rights weakens its weight, even if the ECJ and some national courts are referring to it in their </w:t>
      </w:r>
      <w:proofErr w:type="spellStart"/>
      <w:r w:rsidRPr="002705EC">
        <w:rPr>
          <w:sz w:val="12"/>
        </w:rPr>
        <w:t>judgements</w:t>
      </w:r>
      <w:proofErr w:type="spellEnd"/>
      <w:r w:rsidRPr="002705EC">
        <w:rPr>
          <w:sz w:val="12"/>
        </w:rPr>
        <w:t>. In this regard, it would be desirable to have the Charter becoming binding either as part of a binding EU Constitutional Treaty or in other form. To conclude, the EU experimental capacity will be put – once again – to a hard test by multiple and possibly contradictory expectations to deliver security, be a champion of peace and democracy, provide welfare internally and not become a fortress. It may fail – with hard consequences – or may reach maturity as a supranational democratic polity. Strengthening accountability and safeguarding fundamental rights can lead us there; weakening them, or even opting out through undue exceptions in the name of security would undermine some of the very foundations of the European project.</w:t>
      </w:r>
    </w:p>
    <w:p w:rsidR="00747F80" w:rsidRDefault="00747F80" w:rsidP="00747F80">
      <w:pPr>
        <w:pStyle w:val="Heading4"/>
      </w:pPr>
      <w:r>
        <w:t>The debate space is key to raising awareness of the widespread consequences of facial recognition-</w:t>
      </w:r>
    </w:p>
    <w:p w:rsidR="00747F80" w:rsidRDefault="00747F80" w:rsidP="00747F80">
      <w:pPr>
        <w:rPr>
          <w:sz w:val="10"/>
        </w:rPr>
      </w:pPr>
      <w:r w:rsidRPr="00592D54">
        <w:rPr>
          <w:rStyle w:val="Style13ptBold"/>
        </w:rPr>
        <w:t>Gray, ’03</w:t>
      </w:r>
      <w:r>
        <w:t xml:space="preserve">.  Mitchell, Surveillance and Society.  </w:t>
      </w:r>
      <w:r w:rsidRPr="009A2DAB">
        <w:t xml:space="preserve">“Urban Surveillance and </w:t>
      </w:r>
      <w:proofErr w:type="spellStart"/>
      <w:r w:rsidRPr="009A2DAB">
        <w:t>Panopticism</w:t>
      </w:r>
      <w:proofErr w:type="spellEnd"/>
      <w:r w:rsidRPr="009A2DAB">
        <w:t>: will we</w:t>
      </w:r>
      <w:r>
        <w:t xml:space="preserve"> </w:t>
      </w:r>
      <w:r w:rsidRPr="009A2DAB">
        <w:t>recognize the facial recognition society?</w:t>
      </w:r>
      <w:r>
        <w:t>” JJZ</w:t>
      </w:r>
      <w:r>
        <w:br/>
      </w:r>
      <w:r w:rsidRPr="009A2DAB">
        <w:t>http://www.surveillance-and-society.org/</w:t>
      </w:r>
      <w:proofErr w:type="gramStart"/>
      <w:r w:rsidRPr="009A2DAB">
        <w:t>articles1(</w:t>
      </w:r>
      <w:proofErr w:type="gramEnd"/>
      <w:r w:rsidRPr="009A2DAB">
        <w:t>3)/facial.pdf</w:t>
      </w:r>
    </w:p>
    <w:p w:rsidR="00747F80" w:rsidRPr="00EE45EE" w:rsidRDefault="00747F80" w:rsidP="00747F80">
      <w:pPr>
        <w:rPr>
          <w:sz w:val="10"/>
        </w:rPr>
      </w:pPr>
      <w:r w:rsidRPr="00EE45EE">
        <w:rPr>
          <w:sz w:val="10"/>
        </w:rPr>
        <w:t xml:space="preserve">Conclusion – Balancing Privacy and Security </w:t>
      </w:r>
      <w:r w:rsidRPr="00EE45EE">
        <w:rPr>
          <w:rStyle w:val="StyleUnderline"/>
          <w:highlight w:val="yellow"/>
        </w:rPr>
        <w:t>The first step in harnessing the progress of facial recognition tools is to raise public awareness</w:t>
      </w:r>
      <w:r w:rsidRPr="00EE45EE">
        <w:rPr>
          <w:sz w:val="10"/>
        </w:rPr>
        <w:t xml:space="preserve"> concerning their use and potential consequences. Privacy International presented its 2001 U.S. Big Brother Award for “Worst Public Official” to the City of Tampa “for spying on all of the Super Bowl attendees” with facial recognition. The annual award presents Orwell-inspired statues “to the government agencies, companies and initiatives which have done most to invade personal privacy.”8 </w:t>
      </w:r>
      <w:r w:rsidRPr="00EE45EE">
        <w:rPr>
          <w:rStyle w:val="StyleUnderline"/>
          <w:highlight w:val="yellow"/>
        </w:rPr>
        <w:t>Beyond raising awareness, there must be an active and widespread debate about the consequences of facial recognition systems and the power they give</w:t>
      </w:r>
      <w:r w:rsidRPr="00EE45EE">
        <w:rPr>
          <w:sz w:val="10"/>
        </w:rPr>
        <w:t xml:space="preserve"> to their controllers. Cindy Cohn, legal director of the Electronic Frontier Foundation (U.S.), says, “If we are going to decide as a country that because of our worry about terrorism that we are willing to give up our basic privacy, </w:t>
      </w:r>
      <w:r w:rsidRPr="00EE45EE">
        <w:rPr>
          <w:rStyle w:val="StyleUnderline"/>
          <w:highlight w:val="yellow"/>
        </w:rPr>
        <w:t>we need an open and full debate</w:t>
      </w:r>
      <w:r w:rsidRPr="00EE45EE">
        <w:rPr>
          <w:sz w:val="10"/>
        </w:rPr>
        <w:t xml:space="preserve"> on whether we want to make such a fundamental change.”9 The objective of </w:t>
      </w:r>
      <w:proofErr w:type="spellStart"/>
      <w:r w:rsidRPr="00EE45EE">
        <w:rPr>
          <w:sz w:val="10"/>
        </w:rPr>
        <w:t>sur</w:t>
      </w:r>
      <w:proofErr w:type="spellEnd"/>
      <w:r w:rsidRPr="00EE45EE">
        <w:rPr>
          <w:sz w:val="10"/>
        </w:rPr>
        <w:t xml:space="preserve"> </w:t>
      </w:r>
      <w:proofErr w:type="spellStart"/>
      <w:r w:rsidRPr="00EE45EE">
        <w:rPr>
          <w:sz w:val="10"/>
        </w:rPr>
        <w:t>veillance</w:t>
      </w:r>
      <w:proofErr w:type="spellEnd"/>
      <w:r w:rsidRPr="00EE45EE">
        <w:rPr>
          <w:sz w:val="10"/>
        </w:rPr>
        <w:t xml:space="preserve"> studies must be to ensure that people are more than just objects of information. The power of the </w:t>
      </w:r>
      <w:proofErr w:type="spellStart"/>
      <w:r w:rsidRPr="00EE45EE">
        <w:rPr>
          <w:sz w:val="10"/>
        </w:rPr>
        <w:t>panopticon</w:t>
      </w:r>
      <w:proofErr w:type="spellEnd"/>
      <w:r w:rsidRPr="00EE45EE">
        <w:rPr>
          <w:sz w:val="10"/>
        </w:rPr>
        <w:t xml:space="preserve"> is limited by the process of giving those observed a degree of control over, and knowledge of, facial recognition systems. As surveillance systems are implemented, they must be carefully scrutinized to ensure accountability among those who gain power from the systems. Benefits to public safety must be clearly described, and government must justify any secrecy. There are important openings for dissent in the nascent facial recognition society. The U.S. Supreme Court may have denied a right of privacy over facial features, but there is sociological evidence suggesting people observe a customary right to facial privacy. Journalist Malcolm Gladwell (2002) says we tend to focus on audible communication and ignore much of the visual information given in the face, because to do otherwise would “challenge the ordinary boundaries of human relationships.” Gladwell refers to an essay written by psychologist Paul Ekman in which Ekman discusses Erving Goffman’s sociological work: Goffman said that part of what it means to be civilized is not to “steal” information that is not freely given to us. When someone picks his nose or cleans his ears, out of unthinking habit, we look </w:t>
      </w:r>
      <w:proofErr w:type="gramStart"/>
      <w:r w:rsidRPr="00EE45EE">
        <w:rPr>
          <w:sz w:val="10"/>
        </w:rPr>
        <w:t>away ....</w:t>
      </w:r>
      <w:proofErr w:type="gramEnd"/>
      <w:r w:rsidRPr="00EE45EE">
        <w:rPr>
          <w:sz w:val="10"/>
        </w:rPr>
        <w:t xml:space="preserve"> </w:t>
      </w:r>
      <w:proofErr w:type="gramStart"/>
      <w:r w:rsidRPr="00EE45EE">
        <w:rPr>
          <w:sz w:val="10"/>
        </w:rPr>
        <w:t>for</w:t>
      </w:r>
      <w:proofErr w:type="gramEnd"/>
      <w:r w:rsidRPr="00EE45EE">
        <w:rPr>
          <w:sz w:val="10"/>
        </w:rPr>
        <w:t xml:space="preserve"> Goffman the spoken word is “the acknowledged information, the information for which the person who states it is willing to take responsibility” ... (2002) Gladwell writes that it is disrespectful and an invasion of privacy to probe people’s faces for information their words leave out. Awareness of the information also entails an obligation, Gladwell says, to react to a message that was never intended to be transmitted. “To see what is intended to be hidden, or, at least, what is usually missed,” Gladwell explains, “opens up a world of uncomfortable possibilities” (2002). Ideas such as these, that examine the forms of interaction a facial recognition society would create, can be exploited in mounting a </w:t>
      </w:r>
      <w:proofErr w:type="spellStart"/>
      <w:r w:rsidRPr="00EE45EE">
        <w:rPr>
          <w:sz w:val="10"/>
        </w:rPr>
        <w:t>defence</w:t>
      </w:r>
      <w:proofErr w:type="spellEnd"/>
      <w:r w:rsidRPr="00EE45EE">
        <w:rPr>
          <w:sz w:val="10"/>
        </w:rPr>
        <w:t xml:space="preserve"> against the observation onslaught. They may be of little consequence now, when people have yet to experience the full brunt of facial surveillance, but as its drawbacks become increasingly apparent, the arguments will become more salient. Paradoxically, it may be precisely the potential for surveillance to influence </w:t>
      </w:r>
      <w:proofErr w:type="spellStart"/>
      <w:r w:rsidRPr="00EE45EE">
        <w:rPr>
          <w:sz w:val="10"/>
        </w:rPr>
        <w:t>behaviour</w:t>
      </w:r>
      <w:proofErr w:type="spellEnd"/>
      <w:r w:rsidRPr="00EE45EE">
        <w:rPr>
          <w:sz w:val="10"/>
        </w:rPr>
        <w:t xml:space="preserve"> that may ultimately destroy the possibility of exercising that influence. </w:t>
      </w:r>
      <w:r w:rsidRPr="00EE45EE">
        <w:rPr>
          <w:rStyle w:val="StyleUnderline"/>
          <w:highlight w:val="yellow"/>
        </w:rPr>
        <w:t xml:space="preserve">As panoptic </w:t>
      </w:r>
      <w:r w:rsidRPr="00EE45EE">
        <w:rPr>
          <w:rStyle w:val="StyleUnderline"/>
          <w:highlight w:val="yellow"/>
        </w:rPr>
        <w:lastRenderedPageBreak/>
        <w:t>surveillance continues to cover more of the urban space and be experienced more constantly and intrusively by urban dwellers, there is a theoretical threshold point beyond which the surveillance ceases to achieve control</w:t>
      </w:r>
      <w:r w:rsidRPr="00EE45EE">
        <w:rPr>
          <w:sz w:val="10"/>
        </w:rPr>
        <w:t xml:space="preserve">. If most members of a society develop the expectation that their mistakes and indiscretions have been recorded and may be revealed, the </w:t>
      </w:r>
      <w:proofErr w:type="spellStart"/>
      <w:r w:rsidRPr="00EE45EE">
        <w:rPr>
          <w:sz w:val="10"/>
        </w:rPr>
        <w:t>stigmatisation</w:t>
      </w:r>
      <w:proofErr w:type="spellEnd"/>
      <w:r w:rsidRPr="00EE45EE">
        <w:rPr>
          <w:sz w:val="10"/>
        </w:rPr>
        <w:t xml:space="preserve"> of their </w:t>
      </w:r>
      <w:proofErr w:type="spellStart"/>
      <w:r w:rsidRPr="00EE45EE">
        <w:rPr>
          <w:sz w:val="10"/>
        </w:rPr>
        <w:t>behaviour</w:t>
      </w:r>
      <w:proofErr w:type="spellEnd"/>
      <w:r w:rsidRPr="00EE45EE">
        <w:rPr>
          <w:sz w:val="10"/>
        </w:rPr>
        <w:t xml:space="preserve"> that encourages orderliness will slowly disappear. If an individual can no longer anticipate that his life - especially the rough edges - is safely hidden from view, there is less incentive for that person to maintain the false distinction between his actual and reported </w:t>
      </w:r>
      <w:proofErr w:type="spellStart"/>
      <w:r w:rsidRPr="00EE45EE">
        <w:rPr>
          <w:sz w:val="10"/>
        </w:rPr>
        <w:t>behaviour</w:t>
      </w:r>
      <w:proofErr w:type="spellEnd"/>
      <w:r w:rsidRPr="00EE45EE">
        <w:rPr>
          <w:sz w:val="10"/>
        </w:rPr>
        <w:t xml:space="preserve">. Society would gradually adopt new norms, ones that less strictly censure </w:t>
      </w:r>
      <w:proofErr w:type="spellStart"/>
      <w:r w:rsidRPr="00EE45EE">
        <w:rPr>
          <w:sz w:val="10"/>
        </w:rPr>
        <w:t>behaviours</w:t>
      </w:r>
      <w:proofErr w:type="spellEnd"/>
      <w:r w:rsidRPr="00EE45EE">
        <w:rPr>
          <w:sz w:val="10"/>
        </w:rPr>
        <w:t xml:space="preserve"> that were previously common yet concealed. Criticism could be pre-empted at this stage by embracing publicly our foibles and declaring them normal before society at large can say otherwise. It is the same model used by the politician who calmly discloses that he has smoked marijuana with a “Who hasn’t tried it?” tone in his voice.] </w:t>
      </w:r>
      <w:r w:rsidRPr="00EE45EE">
        <w:rPr>
          <w:rStyle w:val="StyleUnderline"/>
          <w:highlight w:val="yellow"/>
        </w:rPr>
        <w:t>Left alone, the trajectory of facial recognition surveillance could result in dramatic changes in individual access to privacy and group interaction. Powerful forces,</w:t>
      </w:r>
      <w:r w:rsidRPr="00EE45EE">
        <w:rPr>
          <w:sz w:val="10"/>
        </w:rPr>
        <w:t xml:space="preserve"> especially governments but also marketers and others, </w:t>
      </w:r>
      <w:r w:rsidRPr="00EE45EE">
        <w:rPr>
          <w:rStyle w:val="StyleUnderline"/>
          <w:highlight w:val="yellow"/>
        </w:rPr>
        <w:t>seek to weaken privacy provisions</w:t>
      </w:r>
      <w:r w:rsidRPr="00EE45EE">
        <w:rPr>
          <w:sz w:val="10"/>
        </w:rPr>
        <w:t xml:space="preserve">, even at Gray: Urban Surveillance and </w:t>
      </w:r>
      <w:proofErr w:type="spellStart"/>
      <w:r w:rsidRPr="00EE45EE">
        <w:rPr>
          <w:sz w:val="10"/>
        </w:rPr>
        <w:t>Panopticism</w:t>
      </w:r>
      <w:proofErr w:type="spellEnd"/>
      <w:r w:rsidRPr="00EE45EE">
        <w:rPr>
          <w:sz w:val="10"/>
        </w:rPr>
        <w:t xml:space="preserve"> Surveillance &amp; Society 1(3) 328 the risk of the potentially negative changes this could entail. This is not a new situation, but these institutions and individuals were dealt a </w:t>
      </w:r>
      <w:proofErr w:type="spellStart"/>
      <w:r w:rsidRPr="00EE45EE">
        <w:rPr>
          <w:sz w:val="10"/>
        </w:rPr>
        <w:t>favourable</w:t>
      </w:r>
      <w:proofErr w:type="spellEnd"/>
      <w:r w:rsidRPr="00EE45EE">
        <w:rPr>
          <w:sz w:val="10"/>
        </w:rPr>
        <w:t xml:space="preserve"> hand when the September 11 terrorist attacks aggravated the risk society and facilitated the manipulation of the public </w:t>
      </w:r>
      <w:proofErr w:type="spellStart"/>
      <w:r w:rsidRPr="00EE45EE">
        <w:rPr>
          <w:sz w:val="10"/>
        </w:rPr>
        <w:t>consciousne</w:t>
      </w:r>
      <w:proofErr w:type="spellEnd"/>
      <w:r w:rsidRPr="00EE45EE">
        <w:rPr>
          <w:sz w:val="10"/>
        </w:rPr>
        <w:t xml:space="preserve"> ss. </w:t>
      </w:r>
      <w:r w:rsidRPr="00EE45EE">
        <w:rPr>
          <w:rStyle w:val="StyleUnderline"/>
          <w:highlight w:val="yellow"/>
        </w:rPr>
        <w:t>Only by actively engaging in the ongoing debate between privacy and security advocates immediately, before facial recognition systems are omnipresent, can the evolution of surveillance be balanced with society’s need for privacy</w:t>
      </w:r>
      <w:r w:rsidRPr="00EE45EE">
        <w:rPr>
          <w:sz w:val="10"/>
        </w:rPr>
        <w:t>. Raising awareness of dangers, speculating on the future and taking small steps of resistance is a beginning.</w:t>
      </w:r>
    </w:p>
    <w:p w:rsidR="00C9547D" w:rsidRDefault="00C9547D" w:rsidP="00C9547D">
      <w:pPr>
        <w:pStyle w:val="Heading4"/>
      </w:pPr>
      <w:r>
        <w:t>Perm do both-</w:t>
      </w:r>
    </w:p>
    <w:p w:rsidR="00C9547D" w:rsidRDefault="00C9547D" w:rsidP="00C9547D">
      <w:pPr>
        <w:pStyle w:val="Heading4"/>
      </w:pPr>
      <w:r>
        <w:t>Pragmatism is key to resolve problems ignored by the state-</w:t>
      </w:r>
    </w:p>
    <w:p w:rsidR="00C9547D" w:rsidRPr="00D408BA" w:rsidRDefault="00C9547D" w:rsidP="00C9547D">
      <w:r>
        <w:rPr>
          <w:rStyle w:val="Style13ptBold"/>
        </w:rPr>
        <w:t xml:space="preserve">Burns 08 </w:t>
      </w:r>
      <w:r w:rsidRPr="00D408BA">
        <w:t xml:space="preserve">— Professor in History of Medicine at the King’s University College at the University of Western Ontario (Lawrence, “Identifying concrete ethical demands in the face of the abstract other: Emmanuel </w:t>
      </w:r>
      <w:proofErr w:type="spellStart"/>
      <w:r w:rsidRPr="00D408BA">
        <w:t>Levinas</w:t>
      </w:r>
      <w:proofErr w:type="spellEnd"/>
      <w:r w:rsidRPr="00D408BA">
        <w:t xml:space="preserve">’ pragmatic ethics”, Philosophy Social Criticism </w:t>
      </w:r>
      <w:r w:rsidR="00AA2099">
        <w:t>March, 2008, Vol. 34, No. 3)</w:t>
      </w:r>
    </w:p>
    <w:p w:rsidR="00C9547D" w:rsidRDefault="00C9547D" w:rsidP="00C9547D">
      <w:pPr>
        <w:rPr>
          <w:rStyle w:val="StyleUnderline"/>
        </w:rPr>
      </w:pPr>
      <w:r w:rsidRPr="00D408BA">
        <w:rPr>
          <w:rStyle w:val="StyleUnderline"/>
        </w:rPr>
        <w:t xml:space="preserve">The link between the face of the other and the demand for justiﬁcation establishes the pragmatic character of </w:t>
      </w:r>
      <w:proofErr w:type="spellStart"/>
      <w:r w:rsidRPr="00D408BA">
        <w:rPr>
          <w:rStyle w:val="StyleUnderline"/>
        </w:rPr>
        <w:t>Levinas</w:t>
      </w:r>
      <w:proofErr w:type="spellEnd"/>
      <w:r w:rsidRPr="00D408BA">
        <w:rPr>
          <w:rStyle w:val="StyleUnderline"/>
        </w:rPr>
        <w:t>’ ethics</w:t>
      </w:r>
      <w:r w:rsidRPr="00D408BA">
        <w:rPr>
          <w:rStyle w:val="Emphasis"/>
        </w:rPr>
        <w:t xml:space="preserve">. </w:t>
      </w:r>
      <w:r w:rsidRPr="00C2442D">
        <w:rPr>
          <w:rStyle w:val="Emphasis"/>
          <w:highlight w:val="cyan"/>
        </w:rPr>
        <w:t>To see the other is to be obligated to respond to a need</w:t>
      </w:r>
      <w:r w:rsidRPr="00C2442D">
        <w:rPr>
          <w:highlight w:val="cyan"/>
        </w:rPr>
        <w:t>.</w:t>
      </w:r>
      <w:r w:rsidRPr="00D408BA">
        <w:t xml:space="preserve"> I may agree, disagree, explain why I cannot help the other, or I may even act to help the other, but </w:t>
      </w:r>
      <w:r w:rsidRPr="00C2442D">
        <w:rPr>
          <w:rStyle w:val="StyleUnderline"/>
          <w:highlight w:val="cyan"/>
        </w:rPr>
        <w:t>the obligation to respond is not diminished no matter what my response may be</w:t>
      </w:r>
      <w:r w:rsidRPr="00D408BA">
        <w:t>. Thus, even though the other may call ‘my joyous possession of the world’ into question (TI, 75–6/73), I can still turn a blind eye and a deaf ear to the face and voice of the other and develop an alibi</w:t>
      </w:r>
      <w:r w:rsidRPr="00D408BA">
        <w:rPr>
          <w:rStyle w:val="StyleUnderline"/>
        </w:rPr>
        <w:t>. Given the distinction between shouldering responsibility on the one hand and acting on that responsibility on the other, i.e. between the experience of obligation</w:t>
      </w:r>
      <w:r w:rsidRPr="00D408BA">
        <w:t xml:space="preserve"> (the imperative) </w:t>
      </w:r>
      <w:r w:rsidRPr="00D408BA">
        <w:rPr>
          <w:rStyle w:val="StyleUnderline"/>
        </w:rPr>
        <w:t>and the subject’s responsive performance</w:t>
      </w:r>
      <w:r w:rsidRPr="00D408BA">
        <w:t xml:space="preserve"> (Gibbs, 2000: 3), </w:t>
      </w:r>
      <w:r w:rsidRPr="00C2442D">
        <w:rPr>
          <w:rStyle w:val="Emphasis"/>
          <w:highlight w:val="cyan"/>
        </w:rPr>
        <w:t>we need to situate this pragmatic ethics at the proper level of analysis</w:t>
      </w:r>
      <w:r w:rsidRPr="00D408BA">
        <w:t xml:space="preserve">. Thus, the responsive performance will require that the subject draw up a plan in which traditional moral norms of the kind that </w:t>
      </w:r>
      <w:proofErr w:type="spellStart"/>
      <w:r w:rsidRPr="00D408BA">
        <w:t>Ricoeur</w:t>
      </w:r>
      <w:proofErr w:type="spellEnd"/>
      <w:r w:rsidRPr="00D408BA">
        <w:t xml:space="preserve"> envisions are invoked and repaired. </w:t>
      </w:r>
      <w:r w:rsidRPr="00C2442D">
        <w:rPr>
          <w:rStyle w:val="StyleUnderline"/>
          <w:highlight w:val="cyan"/>
        </w:rPr>
        <w:t>The guidance for that repair cannot come from the internal force of the norms themselves because they are broken norms that cause suffering</w:t>
      </w:r>
      <w:r w:rsidRPr="00D408BA">
        <w:t xml:space="preserve">. Instead, a </w:t>
      </w:r>
      <w:r w:rsidRPr="00D408BA">
        <w:rPr>
          <w:rStyle w:val="StyleUnderline"/>
        </w:rPr>
        <w:t>prophetic response is required that looks beyond the norms in order to repair them</w:t>
      </w:r>
      <w:r w:rsidRPr="00D408BA">
        <w:t xml:space="preserve">. However, </w:t>
      </w:r>
      <w:r w:rsidRPr="00C2442D">
        <w:rPr>
          <w:rStyle w:val="StyleUnderline"/>
          <w:highlight w:val="cyan"/>
        </w:rPr>
        <w:t>even though it is necessary to look beyond the norms, those norms do not disappear.</w:t>
      </w:r>
      <w:r w:rsidRPr="00D408BA">
        <w:rPr>
          <w:rStyle w:val="StyleUnderline"/>
        </w:rPr>
        <w:t xml:space="preserve"> </w:t>
      </w:r>
      <w:r w:rsidRPr="00C2442D">
        <w:rPr>
          <w:rStyle w:val="StyleUnderline"/>
          <w:highlight w:val="cyan"/>
        </w:rPr>
        <w:t>They are repaired, revised, and justiﬁed, but only because of the subject’s assumption of responsibility for the other.</w:t>
      </w:r>
    </w:p>
    <w:p w:rsidR="00C9547D" w:rsidRPr="00C9547D" w:rsidRDefault="00C9547D" w:rsidP="00C9547D"/>
    <w:sectPr w:rsidR="00C9547D" w:rsidRPr="00C95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AdvTimes-i">
    <w:altName w:val="Cambria"/>
    <w:panose1 w:val="00000000000000000000"/>
    <w:charset w:val="00"/>
    <w:family w:val="auto"/>
    <w:notTrueType/>
    <w:pitch w:val="default"/>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70C6493"/>
    <w:multiLevelType w:val="hybridMultilevel"/>
    <w:tmpl w:val="568A4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2752668"/>
    <w:docVar w:name="VerbatimVersion" w:val="5.1"/>
  </w:docVars>
  <w:rsids>
    <w:rsidRoot w:val="003E18B1"/>
    <w:rsid w:val="000139A3"/>
    <w:rsid w:val="00075A03"/>
    <w:rsid w:val="000909FF"/>
    <w:rsid w:val="000964C9"/>
    <w:rsid w:val="000E4461"/>
    <w:rsid w:val="00100833"/>
    <w:rsid w:val="00104529"/>
    <w:rsid w:val="00105942"/>
    <w:rsid w:val="00106FA2"/>
    <w:rsid w:val="00107396"/>
    <w:rsid w:val="00113324"/>
    <w:rsid w:val="00115145"/>
    <w:rsid w:val="001208A0"/>
    <w:rsid w:val="001358EB"/>
    <w:rsid w:val="00144A4C"/>
    <w:rsid w:val="00176AB0"/>
    <w:rsid w:val="00177B7D"/>
    <w:rsid w:val="0018077F"/>
    <w:rsid w:val="0018322D"/>
    <w:rsid w:val="001B382E"/>
    <w:rsid w:val="001B5776"/>
    <w:rsid w:val="001D1DA9"/>
    <w:rsid w:val="001E527A"/>
    <w:rsid w:val="001F78CE"/>
    <w:rsid w:val="002007B4"/>
    <w:rsid w:val="002020A3"/>
    <w:rsid w:val="0020396C"/>
    <w:rsid w:val="002044F3"/>
    <w:rsid w:val="00204864"/>
    <w:rsid w:val="002078A6"/>
    <w:rsid w:val="002139D0"/>
    <w:rsid w:val="0023623E"/>
    <w:rsid w:val="00251FC7"/>
    <w:rsid w:val="002644F4"/>
    <w:rsid w:val="002855A7"/>
    <w:rsid w:val="002A3FC2"/>
    <w:rsid w:val="002B146A"/>
    <w:rsid w:val="002B5E17"/>
    <w:rsid w:val="002D6FA9"/>
    <w:rsid w:val="002F224E"/>
    <w:rsid w:val="00315690"/>
    <w:rsid w:val="00316B75"/>
    <w:rsid w:val="003213C6"/>
    <w:rsid w:val="00325646"/>
    <w:rsid w:val="00341E12"/>
    <w:rsid w:val="003460F2"/>
    <w:rsid w:val="00354973"/>
    <w:rsid w:val="00362676"/>
    <w:rsid w:val="0038158C"/>
    <w:rsid w:val="003902BA"/>
    <w:rsid w:val="00396193"/>
    <w:rsid w:val="003962B8"/>
    <w:rsid w:val="003A09E2"/>
    <w:rsid w:val="003B30D3"/>
    <w:rsid w:val="003B53C9"/>
    <w:rsid w:val="003C2D5B"/>
    <w:rsid w:val="003D0D91"/>
    <w:rsid w:val="003E18B1"/>
    <w:rsid w:val="003E7FC0"/>
    <w:rsid w:val="00407037"/>
    <w:rsid w:val="004106EC"/>
    <w:rsid w:val="004605D6"/>
    <w:rsid w:val="004655C0"/>
    <w:rsid w:val="00484383"/>
    <w:rsid w:val="004A7BA8"/>
    <w:rsid w:val="004C60E8"/>
    <w:rsid w:val="004C61E0"/>
    <w:rsid w:val="004E3579"/>
    <w:rsid w:val="004E728B"/>
    <w:rsid w:val="004F39E0"/>
    <w:rsid w:val="005023DC"/>
    <w:rsid w:val="005271BD"/>
    <w:rsid w:val="00534502"/>
    <w:rsid w:val="005362FF"/>
    <w:rsid w:val="00537BD5"/>
    <w:rsid w:val="00563479"/>
    <w:rsid w:val="0057268A"/>
    <w:rsid w:val="0059219F"/>
    <w:rsid w:val="00592D54"/>
    <w:rsid w:val="00593BAC"/>
    <w:rsid w:val="005B3470"/>
    <w:rsid w:val="005B71AC"/>
    <w:rsid w:val="005C1E9F"/>
    <w:rsid w:val="005D2912"/>
    <w:rsid w:val="005D3CF5"/>
    <w:rsid w:val="005E62E1"/>
    <w:rsid w:val="005F7257"/>
    <w:rsid w:val="00602F05"/>
    <w:rsid w:val="006065BD"/>
    <w:rsid w:val="00624A74"/>
    <w:rsid w:val="00626798"/>
    <w:rsid w:val="0064522D"/>
    <w:rsid w:val="00645FA9"/>
    <w:rsid w:val="00647866"/>
    <w:rsid w:val="00647DA4"/>
    <w:rsid w:val="00665003"/>
    <w:rsid w:val="006A2AD0"/>
    <w:rsid w:val="006C2375"/>
    <w:rsid w:val="006D4ECC"/>
    <w:rsid w:val="006E3CB0"/>
    <w:rsid w:val="006F0A8D"/>
    <w:rsid w:val="00720A5E"/>
    <w:rsid w:val="00722258"/>
    <w:rsid w:val="007243E5"/>
    <w:rsid w:val="007258B3"/>
    <w:rsid w:val="00731C11"/>
    <w:rsid w:val="00736B01"/>
    <w:rsid w:val="00747F80"/>
    <w:rsid w:val="007639E6"/>
    <w:rsid w:val="00766EA0"/>
    <w:rsid w:val="007A00A3"/>
    <w:rsid w:val="007A2226"/>
    <w:rsid w:val="007B1EF1"/>
    <w:rsid w:val="007B65B5"/>
    <w:rsid w:val="007B6941"/>
    <w:rsid w:val="007C0710"/>
    <w:rsid w:val="007F5B66"/>
    <w:rsid w:val="007F72FC"/>
    <w:rsid w:val="00803E6F"/>
    <w:rsid w:val="00823A1C"/>
    <w:rsid w:val="00845B9D"/>
    <w:rsid w:val="00860984"/>
    <w:rsid w:val="00863DA9"/>
    <w:rsid w:val="0086465C"/>
    <w:rsid w:val="00865A28"/>
    <w:rsid w:val="00887175"/>
    <w:rsid w:val="008871B3"/>
    <w:rsid w:val="008B3ECB"/>
    <w:rsid w:val="008B4E85"/>
    <w:rsid w:val="008C1B2E"/>
    <w:rsid w:val="008C7F8A"/>
    <w:rsid w:val="008D39B9"/>
    <w:rsid w:val="008F271F"/>
    <w:rsid w:val="00901CA4"/>
    <w:rsid w:val="0091627E"/>
    <w:rsid w:val="009575A0"/>
    <w:rsid w:val="00962BAE"/>
    <w:rsid w:val="00967E38"/>
    <w:rsid w:val="0097032B"/>
    <w:rsid w:val="009A2DAB"/>
    <w:rsid w:val="009D2EAD"/>
    <w:rsid w:val="009D54B2"/>
    <w:rsid w:val="009E1922"/>
    <w:rsid w:val="009E215B"/>
    <w:rsid w:val="009E6971"/>
    <w:rsid w:val="009F7ED2"/>
    <w:rsid w:val="00A13552"/>
    <w:rsid w:val="00A4174B"/>
    <w:rsid w:val="00A632D9"/>
    <w:rsid w:val="00A66BD3"/>
    <w:rsid w:val="00A76992"/>
    <w:rsid w:val="00A93661"/>
    <w:rsid w:val="00A95652"/>
    <w:rsid w:val="00AA2099"/>
    <w:rsid w:val="00AB018F"/>
    <w:rsid w:val="00AC0AB8"/>
    <w:rsid w:val="00AC775D"/>
    <w:rsid w:val="00AD7D60"/>
    <w:rsid w:val="00AE172B"/>
    <w:rsid w:val="00AE3467"/>
    <w:rsid w:val="00B33C6D"/>
    <w:rsid w:val="00B42263"/>
    <w:rsid w:val="00B4508F"/>
    <w:rsid w:val="00B55AD5"/>
    <w:rsid w:val="00B56F37"/>
    <w:rsid w:val="00B8057C"/>
    <w:rsid w:val="00BA18FB"/>
    <w:rsid w:val="00BB6912"/>
    <w:rsid w:val="00BD6238"/>
    <w:rsid w:val="00BF593B"/>
    <w:rsid w:val="00BF773A"/>
    <w:rsid w:val="00BF7E81"/>
    <w:rsid w:val="00C13773"/>
    <w:rsid w:val="00C17CC8"/>
    <w:rsid w:val="00C433FB"/>
    <w:rsid w:val="00C57D56"/>
    <w:rsid w:val="00C62F3F"/>
    <w:rsid w:val="00C80E30"/>
    <w:rsid w:val="00C83417"/>
    <w:rsid w:val="00C9547D"/>
    <w:rsid w:val="00C9604F"/>
    <w:rsid w:val="00CA19AA"/>
    <w:rsid w:val="00CB6350"/>
    <w:rsid w:val="00CC5298"/>
    <w:rsid w:val="00CD736E"/>
    <w:rsid w:val="00CD798D"/>
    <w:rsid w:val="00CE161E"/>
    <w:rsid w:val="00CE7391"/>
    <w:rsid w:val="00CF59A8"/>
    <w:rsid w:val="00D00DF8"/>
    <w:rsid w:val="00D325A9"/>
    <w:rsid w:val="00D358F3"/>
    <w:rsid w:val="00D35B26"/>
    <w:rsid w:val="00D36A8A"/>
    <w:rsid w:val="00D41869"/>
    <w:rsid w:val="00D605D3"/>
    <w:rsid w:val="00D61409"/>
    <w:rsid w:val="00D6691E"/>
    <w:rsid w:val="00D70C75"/>
    <w:rsid w:val="00D71170"/>
    <w:rsid w:val="00D71F9D"/>
    <w:rsid w:val="00D82802"/>
    <w:rsid w:val="00D936BD"/>
    <w:rsid w:val="00DA1C92"/>
    <w:rsid w:val="00DA25D4"/>
    <w:rsid w:val="00DA6538"/>
    <w:rsid w:val="00DD79A4"/>
    <w:rsid w:val="00E119ED"/>
    <w:rsid w:val="00E1219D"/>
    <w:rsid w:val="00E15E75"/>
    <w:rsid w:val="00E16C70"/>
    <w:rsid w:val="00E33038"/>
    <w:rsid w:val="00E460FE"/>
    <w:rsid w:val="00E5262C"/>
    <w:rsid w:val="00E673E7"/>
    <w:rsid w:val="00E84D19"/>
    <w:rsid w:val="00EC306B"/>
    <w:rsid w:val="00EC74E9"/>
    <w:rsid w:val="00EC7DC4"/>
    <w:rsid w:val="00ED30CF"/>
    <w:rsid w:val="00EE45EE"/>
    <w:rsid w:val="00EF044B"/>
    <w:rsid w:val="00F11D48"/>
    <w:rsid w:val="00F13B55"/>
    <w:rsid w:val="00F176EF"/>
    <w:rsid w:val="00F2514D"/>
    <w:rsid w:val="00F36374"/>
    <w:rsid w:val="00F4131B"/>
    <w:rsid w:val="00F45E10"/>
    <w:rsid w:val="00F52E14"/>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iPriority="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2A3FC2"/>
    <w:rPr>
      <w:rFonts w:ascii="Calibri" w:hAnsi="Calibri"/>
    </w:rPr>
  </w:style>
  <w:style w:type="paragraph" w:styleId="Heading1">
    <w:name w:val="heading 1"/>
    <w:aliases w:val="Pocket"/>
    <w:basedOn w:val="Normal"/>
    <w:next w:val="Normal"/>
    <w:link w:val="Heading1Char"/>
    <w:qFormat/>
    <w:rsid w:val="002A3F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A3F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2A3F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3"/>
    <w:unhideWhenUsed/>
    <w:qFormat/>
    <w:rsid w:val="002A3FC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A3F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3FC2"/>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2A3FC2"/>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2A3FC2"/>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2A3FC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2A3FC2"/>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2A3FC2"/>
    <w:rPr>
      <w:b w:val="0"/>
      <w:sz w:val="22"/>
      <w:u w:val="single"/>
    </w:rPr>
  </w:style>
  <w:style w:type="character" w:styleId="Hyperlink">
    <w:name w:val="Hyperlink"/>
    <w:aliases w:val="heading 1 (block title),Important,Read,Card Text,Internet Link,Analytic Text"/>
    <w:basedOn w:val="DefaultParagraphFont"/>
    <w:uiPriority w:val="99"/>
    <w:unhideWhenUsed/>
    <w:rsid w:val="002A3FC2"/>
    <w:rPr>
      <w:color w:val="auto"/>
      <w:u w:val="none"/>
    </w:rPr>
  </w:style>
  <w:style w:type="character" w:styleId="FollowedHyperlink">
    <w:name w:val="FollowedHyperlink"/>
    <w:basedOn w:val="DefaultParagraphFont"/>
    <w:uiPriority w:val="99"/>
    <w:semiHidden/>
    <w:unhideWhenUsed/>
    <w:rsid w:val="002A3FC2"/>
    <w:rPr>
      <w:color w:val="auto"/>
      <w:u w:val="none"/>
    </w:rPr>
  </w:style>
  <w:style w:type="paragraph" w:customStyle="1" w:styleId="textbold">
    <w:name w:val="text bold"/>
    <w:basedOn w:val="Normal"/>
    <w:link w:val="Emphasis"/>
    <w:uiPriority w:val="7"/>
    <w:qFormat/>
    <w:rsid w:val="003962B8"/>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basedOn w:val="Normal"/>
    <w:uiPriority w:val="34"/>
    <w:rsid w:val="005C1E9F"/>
    <w:pPr>
      <w:ind w:left="720"/>
      <w:contextualSpacing/>
    </w:pPr>
  </w:style>
  <w:style w:type="character" w:customStyle="1" w:styleId="cit-first-element2">
    <w:name w:val="cit-first-element2"/>
    <w:basedOn w:val="DefaultParagraphFont"/>
    <w:rsid w:val="00D605D3"/>
    <w:rPr>
      <w:vanish w:val="0"/>
      <w:webHidden w:val="0"/>
      <w:specVanish w:val="0"/>
    </w:rPr>
  </w:style>
  <w:style w:type="character" w:styleId="Strong">
    <w:name w:val="Strong"/>
    <w:qFormat/>
    <w:rsid w:val="009E215B"/>
    <w:rPr>
      <w:b/>
      <w:bCs/>
    </w:rPr>
  </w:style>
  <w:style w:type="character" w:customStyle="1" w:styleId="nfakpe">
    <w:name w:val="nfakpe"/>
    <w:basedOn w:val="DefaultParagraphFont"/>
    <w:rsid w:val="009E215B"/>
  </w:style>
  <w:style w:type="paragraph" w:styleId="NormalWeb">
    <w:name w:val="Normal (Web)"/>
    <w:basedOn w:val="Normal"/>
    <w:uiPriority w:val="99"/>
    <w:semiHidden/>
    <w:unhideWhenUsed/>
    <w:rsid w:val="00E16C70"/>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E16C70"/>
  </w:style>
  <w:style w:type="paragraph" w:styleId="DocumentMap">
    <w:name w:val="Document Map"/>
    <w:basedOn w:val="Normal"/>
    <w:link w:val="DocumentMapChar"/>
    <w:uiPriority w:val="99"/>
    <w:semiHidden/>
    <w:unhideWhenUsed/>
    <w:rsid w:val="002D6FA9"/>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2D6FA9"/>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iPriority="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2A3FC2"/>
    <w:rPr>
      <w:rFonts w:ascii="Calibri" w:hAnsi="Calibri"/>
    </w:rPr>
  </w:style>
  <w:style w:type="paragraph" w:styleId="Heading1">
    <w:name w:val="heading 1"/>
    <w:aliases w:val="Pocket"/>
    <w:basedOn w:val="Normal"/>
    <w:next w:val="Normal"/>
    <w:link w:val="Heading1Char"/>
    <w:qFormat/>
    <w:rsid w:val="002A3F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A3F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2A3F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3"/>
    <w:unhideWhenUsed/>
    <w:qFormat/>
    <w:rsid w:val="002A3FC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A3F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3FC2"/>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2A3FC2"/>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2A3FC2"/>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2A3FC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2A3FC2"/>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2A3FC2"/>
    <w:rPr>
      <w:b w:val="0"/>
      <w:sz w:val="22"/>
      <w:u w:val="single"/>
    </w:rPr>
  </w:style>
  <w:style w:type="character" w:styleId="Hyperlink">
    <w:name w:val="Hyperlink"/>
    <w:aliases w:val="heading 1 (block title),Important,Read,Card Text,Internet Link,Analytic Text"/>
    <w:basedOn w:val="DefaultParagraphFont"/>
    <w:uiPriority w:val="99"/>
    <w:unhideWhenUsed/>
    <w:rsid w:val="002A3FC2"/>
    <w:rPr>
      <w:color w:val="auto"/>
      <w:u w:val="none"/>
    </w:rPr>
  </w:style>
  <w:style w:type="character" w:styleId="FollowedHyperlink">
    <w:name w:val="FollowedHyperlink"/>
    <w:basedOn w:val="DefaultParagraphFont"/>
    <w:uiPriority w:val="99"/>
    <w:semiHidden/>
    <w:unhideWhenUsed/>
    <w:rsid w:val="002A3FC2"/>
    <w:rPr>
      <w:color w:val="auto"/>
      <w:u w:val="none"/>
    </w:rPr>
  </w:style>
  <w:style w:type="paragraph" w:customStyle="1" w:styleId="textbold">
    <w:name w:val="text bold"/>
    <w:basedOn w:val="Normal"/>
    <w:link w:val="Emphasis"/>
    <w:uiPriority w:val="7"/>
    <w:qFormat/>
    <w:rsid w:val="003962B8"/>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basedOn w:val="Normal"/>
    <w:uiPriority w:val="34"/>
    <w:rsid w:val="005C1E9F"/>
    <w:pPr>
      <w:ind w:left="720"/>
      <w:contextualSpacing/>
    </w:pPr>
  </w:style>
  <w:style w:type="character" w:customStyle="1" w:styleId="cit-first-element2">
    <w:name w:val="cit-first-element2"/>
    <w:basedOn w:val="DefaultParagraphFont"/>
    <w:rsid w:val="00D605D3"/>
    <w:rPr>
      <w:vanish w:val="0"/>
      <w:webHidden w:val="0"/>
      <w:specVanish w:val="0"/>
    </w:rPr>
  </w:style>
  <w:style w:type="character" w:styleId="Strong">
    <w:name w:val="Strong"/>
    <w:qFormat/>
    <w:rsid w:val="009E215B"/>
    <w:rPr>
      <w:b/>
      <w:bCs/>
    </w:rPr>
  </w:style>
  <w:style w:type="character" w:customStyle="1" w:styleId="nfakpe">
    <w:name w:val="nfakpe"/>
    <w:basedOn w:val="DefaultParagraphFont"/>
    <w:rsid w:val="009E215B"/>
  </w:style>
  <w:style w:type="paragraph" w:styleId="NormalWeb">
    <w:name w:val="Normal (Web)"/>
    <w:basedOn w:val="Normal"/>
    <w:uiPriority w:val="99"/>
    <w:semiHidden/>
    <w:unhideWhenUsed/>
    <w:rsid w:val="00E16C70"/>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E16C70"/>
  </w:style>
  <w:style w:type="paragraph" w:styleId="DocumentMap">
    <w:name w:val="Document Map"/>
    <w:basedOn w:val="Normal"/>
    <w:link w:val="DocumentMapChar"/>
    <w:uiPriority w:val="99"/>
    <w:semiHidden/>
    <w:unhideWhenUsed/>
    <w:rsid w:val="002D6FA9"/>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2D6FA9"/>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31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download.springer.com/static/pdf/187/art%253A10.1007%252Fs10676-005-4583-2.pdf?originUrl=http%3A%2F%2Flink.springer.com%2Farticle%2F10.1007%2Fs10676-005-4583-2&amp;token2=exp=1435154780~acl=%2Fstatic%2Fpdf%2F187%2Fart%25253A10.1007%25252Fs10676-005-4583-2.pdf%3ForiginUrl%3Dhttp%253A%252F%252Flink.springer.com%252Farticle%252F10.1007%252Fs10676-005-4583-2*~hmac=d6beb5349104917c9211b8a938d7de486b38fb07b4d5abc23c044c64265ce2bf"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www.theguardian.com/law/2014/apr/29/us-supreme-court-phone-privacy-police-seizures" TargetMode="External"/><Relationship Id="rId21" Type="http://schemas.openxmlformats.org/officeDocument/2006/relationships/hyperlink" Target="http://www.theguardian.com/technology/2013/jun/03/google-glass-facial-recognition-ban" TargetMode="External"/><Relationship Id="rId22" Type="http://schemas.openxmlformats.org/officeDocument/2006/relationships/hyperlink" Target="http://www.washingtonpost.com/business/on-it/how-brands-are-using-facial-recognition-to-transform-marketing/2013/04/15/dcf3a7da-a483-11e2-bd52-614156372695_story.html" TargetMode="External"/><Relationship Id="rId23" Type="http://schemas.openxmlformats.org/officeDocument/2006/relationships/hyperlink" Target="http://bits.blogs.nytimes.com/2013/03/07/technology-turns-to-tracking-people-offline/?_php=true&amp;_type=blogs&amp;gwh=C11D9EF754DF5FAFBA32BC493F94E7BC&amp;gwt=pay&amp;_r=0" TargetMode="External"/><Relationship Id="rId24" Type="http://schemas.openxmlformats.org/officeDocument/2006/relationships/hyperlink" Target="http://www.nytimes.com/2013/08/21/us/facial-scanning-is-making-gains-in-surveillance.html?pagewanted=all&amp;_r=1&amp;gwh=1415AAC042094D11B1EF54FBFB84276D&amp;gwt=pay&amp;" TargetMode="External"/><Relationship Id="rId25" Type="http://schemas.openxmlformats.org/officeDocument/2006/relationships/hyperlink" Target="http://www.nytimes.com/2013/11/21/fashion/social-networking-App-allows-women-to-rate-men.html" TargetMode="External"/><Relationship Id="rId26" Type="http://schemas.openxmlformats.org/officeDocument/2006/relationships/hyperlink" Target="http://www.usni.org/magazines/proceedings/2012-05/now-hear-why-age-great-power-war-over" TargetMode="External"/><Relationship Id="rId27" Type="http://schemas.openxmlformats.org/officeDocument/2006/relationships/hyperlink" Target="http://www.usatoday.com/staff/793/elizabeth-weise/" TargetMode="External"/><Relationship Id="rId28" Type="http://schemas.openxmlformats.org/officeDocument/2006/relationships/hyperlink" Target="http://www.vjolt.net/vol16/issue3/v16i3_430-Fretty.pdf" TargetMode="External"/><Relationship Id="rId29" Type="http://schemas.openxmlformats.org/officeDocument/2006/relationships/hyperlink" Target="http://jolt.law.harvard.edu/articles/pdf/v26/26HarvJLTech165.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bbc.co.uk/news/world-europe-24280831" TargetMode="External"/><Relationship Id="rId31" Type="http://schemas.openxmlformats.org/officeDocument/2006/relationships/hyperlink" Target="http://azizonomics.files.wordpress.com/2012/10/rv-ae378_violen_g_20110923205707.jpeg?w=1000" TargetMode="External"/><Relationship Id="rId32" Type="http://schemas.openxmlformats.org/officeDocument/2006/relationships/hyperlink" Target="http://www.21stcenturychallenges.org/images/uploads/focus/World-trade-graph-275.jpg" TargetMode="External"/><Relationship Id="rId9" Type="http://schemas.openxmlformats.org/officeDocument/2006/relationships/hyperlink" Target="http://www.theguardian.com/profile/kyle-chayka" TargetMode="External"/><Relationship Id="rId6" Type="http://schemas.openxmlformats.org/officeDocument/2006/relationships/webSettings" Target="webSettings.xml"/><Relationship Id="rId7" Type="http://schemas.openxmlformats.org/officeDocument/2006/relationships/hyperlink" Target="http://static1.1.sqspcdn.com/static/f/707453/23986911/1385871002407/Kember_MF7.pdf?token=aCDMxWa5aZ54giSsrZsP%2BJRBRFs%3D" TargetMode="External"/><Relationship Id="rId8" Type="http://schemas.openxmlformats.org/officeDocument/2006/relationships/hyperlink" Target="http://www.eadi.org/fileadmin/Documents/Events/exco/Glob.___prospects_-_jav..pdf" TargetMode="External"/><Relationship Id="rId33" Type="http://schemas.openxmlformats.org/officeDocument/2006/relationships/hyperlink" Target="http://www.bmartin.cc/pubs/82jpr.html" TargetMode="External"/><Relationship Id="rId34" Type="http://schemas.openxmlformats.org/officeDocument/2006/relationships/hyperlink" Target="http://www.cnn.com/2010/OPINION/05/12/schneier.worst.case.thinking/" TargetMode="External"/><Relationship Id="rId35" Type="http://schemas.openxmlformats.org/officeDocument/2006/relationships/hyperlink" Target="http://www.vjolt.net/vol16/issue3/v16i3_430-Fretty.pdf" TargetMode="External"/><Relationship Id="rId36" Type="http://schemas.openxmlformats.org/officeDocument/2006/relationships/hyperlink" Target="http://www.vjolt.net/vol16/issue3/v16i3_430-Fretty.pdf" TargetMode="External"/><Relationship Id="rId10" Type="http://schemas.openxmlformats.org/officeDocument/2006/relationships/hyperlink" Target="http://www.theguardian.com/lifeandstyle/online-dating" TargetMode="External"/><Relationship Id="rId11" Type="http://schemas.openxmlformats.org/officeDocument/2006/relationships/hyperlink" Target="http://www.creepshield.com/search" TargetMode="External"/><Relationship Id="rId12" Type="http://schemas.openxmlformats.org/officeDocument/2006/relationships/hyperlink" Target="http://en.wikipedia.org/wiki/Facial_recognition_system" TargetMode="External"/><Relationship Id="rId13" Type="http://schemas.openxmlformats.org/officeDocument/2006/relationships/hyperlink" Target="http://www.newsweek.com/2014/04/25/biometric-surveillance-means-someone-always-watching-248161.html" TargetMode="External"/><Relationship Id="rId14" Type="http://schemas.openxmlformats.org/officeDocument/2006/relationships/hyperlink" Target="https://www.eff.org/files/filenode/pender-FBI-Next-Generation-Identification-Overview.pdf" TargetMode="External"/><Relationship Id="rId15" Type="http://schemas.openxmlformats.org/officeDocument/2006/relationships/hyperlink" Target="https://www.eff.org/deeplinks/2014/04/fbi-plans-have-52-million-photos-its-ngi-face-recognition-database-next-year" TargetMode="External"/><Relationship Id="rId16" Type="http://schemas.openxmlformats.org/officeDocument/2006/relationships/hyperlink" Target="http://www.dermalog.com/en/news/awards/Frost_Sullivan_2013.php" TargetMode="External"/><Relationship Id="rId17" Type="http://schemas.openxmlformats.org/officeDocument/2006/relationships/hyperlink" Target="http://www.extremetech.com/extreme/178777-facebooks-facial-recognition-software-is-now-as-accurate-as-the-human-brain-but-what-now" TargetMode="External"/><Relationship Id="rId18" Type="http://schemas.openxmlformats.org/officeDocument/2006/relationships/hyperlink" Target="http://www.gsnmagazine.com/article/40157/new_secure_identity_biometrics_association_provide" TargetMode="External"/><Relationship Id="rId19" Type="http://schemas.openxmlformats.org/officeDocument/2006/relationships/hyperlink" Target="http://www.theguardian.com/law/us-supreme-court" TargetMode="External"/><Relationship Id="rId37" Type="http://schemas.openxmlformats.org/officeDocument/2006/relationships/hyperlink" Target="http://ssrn.com/abstract=2494414" TargetMode="External"/><Relationship Id="rId38" Type="http://schemas.openxmlformats.org/officeDocument/2006/relationships/hyperlink" Target="http://www.arizonalawreview.org/pdf/55-1/55arizlrev201.pdf" TargetMode="External"/><Relationship Id="rId39" Type="http://schemas.openxmlformats.org/officeDocument/2006/relationships/hyperlink" Target="http://download.springer.com/static/pdf/187/art%253A10.1007%252Fs10676-005-4583-2.pdf?originUrl=http%3A%2F%2Flink.springer.com%2Farticle%2F10.1007%2Fs10676-005-4583-2&amp;token2=exp=1435154780~acl=%2Fstatic%2Fpdf%2F187%2Fart%25253A10.1007%25252Fs10676-005-4583-2.pdf%3ForiginUrl%3Dhttp%253A%252F%252Flink.springer.com%252Farticle%252F10.1007%252Fs10676-005-4583-2*~hmac=d6beb5349104917c9211b8a938d7de486b38fb07b4d5abc23c044c64265ce2bf" TargetMode="External"/><Relationship Id="rId40" Type="http://schemas.openxmlformats.org/officeDocument/2006/relationships/hyperlink" Target="http://www.activism.net/peace/nvcdh/discrimination.shtml" TargetMode="External"/><Relationship Id="rId41" Type="http://schemas.openxmlformats.org/officeDocument/2006/relationships/hyperlink" Target="http://www.vjolt.net/vol16/issue3/v16i3_430-Fretty.pdf" TargetMode="External"/><Relationship Id="rId42" Type="http://schemas.openxmlformats.org/officeDocument/2006/relationships/hyperlink" Target="http://www.vjolt.net/vol16/issue3/v16i3_430-Fretty.pdf" TargetMode="External"/><Relationship Id="rId43" Type="http://schemas.openxmlformats.org/officeDocument/2006/relationships/hyperlink" Target="http://www.arizonalawreview.org/pdf/55-1/55arizlrev201.pdf" TargetMode="External"/><Relationship Id="rId44" Type="http://schemas.openxmlformats.org/officeDocument/2006/relationships/hyperlink" Target="http://thinkprogress.org/justice/2015/02/25/3627161/supreme-court-just-explained-case-obamacare-lose/" TargetMode="External"/><Relationship Id="rId45" Type="http://schemas.openxmlformats.org/officeDocument/2006/relationships/hyperlink" Target="http://news.cnet.com/2100-1023-27531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zucker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B4101-5D0B-9B43-995B-235A79FCB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\Users\jzuckerman\AppData\Roaming\Microsoft\Templates\Debate.dotm</Template>
  <TotalTime>1</TotalTime>
  <Pages>101</Pages>
  <Words>70139</Words>
  <Characters>399793</Characters>
  <Application>Microsoft Macintosh Word</Application>
  <DocSecurity>0</DocSecurity>
  <Lines>3331</Lines>
  <Paragraphs>937</Paragraphs>
  <ScaleCrop>false</ScaleCrop>
  <HeadingPairs>
    <vt:vector size="2" baseType="variant">
      <vt:variant>
        <vt:lpstr>Title</vt:lpstr>
      </vt:variant>
      <vt:variant>
        <vt:i4>1</vt:i4>
      </vt:variant>
    </vt:vector>
  </HeadingPairs>
  <TitlesOfParts>
    <vt:vector size="1" baseType="lpstr">
      <vt:lpstr/>
    </vt:vector>
  </TitlesOfParts>
  <Company>USD 229</Company>
  <LinksUpToDate>false</LinksUpToDate>
  <CharactersWithSpaces>468995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Zuckerman, Jared J.</dc:creator>
  <cp:keywords>5.1.1</cp:keywords>
  <cp:lastModifiedBy>Brian Box</cp:lastModifiedBy>
  <cp:revision>2</cp:revision>
  <dcterms:created xsi:type="dcterms:W3CDTF">2015-06-28T21:28:00Z</dcterms:created>
  <dcterms:modified xsi:type="dcterms:W3CDTF">2015-06-28T21:28:00Z</dcterms:modified>
</cp:coreProperties>
</file>