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721BDE" w14:textId="0074879D" w:rsidR="005F6B9E" w:rsidRPr="00CE73EA" w:rsidRDefault="00A62E5B" w:rsidP="005F6B9E">
      <w:pPr>
        <w:pStyle w:val="Heading1"/>
        <w:tabs>
          <w:tab w:val="left" w:pos="5680"/>
          <w:tab w:val="center" w:pos="7010"/>
        </w:tabs>
      </w:pPr>
      <w:r>
        <w:t>Radical Feminist</w:t>
      </w:r>
      <w:r w:rsidR="005F6B9E" w:rsidRPr="00CE73EA">
        <w:t xml:space="preserve"> K of Privacy</w:t>
      </w:r>
    </w:p>
    <w:p w14:paraId="0AA3E1BA" w14:textId="77777777" w:rsidR="005F6B9E" w:rsidRPr="00CE73EA" w:rsidRDefault="005F6B9E" w:rsidP="005F6B9E">
      <w:pPr>
        <w:pStyle w:val="Heading2"/>
        <w:rPr>
          <w:rStyle w:val="StyleStyleBold12pt"/>
        </w:rPr>
      </w:pPr>
      <w:r w:rsidRPr="00CE73EA">
        <w:rPr>
          <w:rStyle w:val="StyleStyleBold12pt"/>
        </w:rPr>
        <w:lastRenderedPageBreak/>
        <w:t xml:space="preserve">Strategy Sheet </w:t>
      </w:r>
    </w:p>
    <w:p w14:paraId="31245735" w14:textId="77E309C4" w:rsidR="005F6B9E" w:rsidRPr="00CE73EA" w:rsidRDefault="005F6B9E" w:rsidP="005F6B9E">
      <w:pPr>
        <w:pStyle w:val="NoSpacing"/>
        <w:rPr>
          <w:rStyle w:val="StyleStyleBold12pt"/>
          <w:rFonts w:asciiTheme="majorHAnsi" w:hAnsiTheme="majorHAnsi"/>
        </w:rPr>
      </w:pPr>
      <w:r w:rsidRPr="00D84B0D">
        <w:rPr>
          <w:rStyle w:val="StyleStyleBold12pt"/>
          <w:rFonts w:asciiTheme="majorHAnsi" w:hAnsiTheme="majorHAnsi"/>
        </w:rPr>
        <w:t xml:space="preserve">Contributors: </w:t>
      </w:r>
      <w:r w:rsidRPr="00D84B0D">
        <w:rPr>
          <w:rFonts w:asciiTheme="majorHAnsi" w:eastAsia="Times New Roman" w:hAnsiTheme="majorHAnsi" w:cs="Times New Roman"/>
          <w:b/>
        </w:rPr>
        <w:t xml:space="preserve">Cameron, </w:t>
      </w:r>
      <w:proofErr w:type="spellStart"/>
      <w:r w:rsidRPr="00D84B0D">
        <w:rPr>
          <w:rFonts w:asciiTheme="majorHAnsi" w:eastAsia="Times New Roman" w:hAnsiTheme="majorHAnsi" w:cs="Times New Roman"/>
          <w:b/>
        </w:rPr>
        <w:t>Dhruv</w:t>
      </w:r>
      <w:proofErr w:type="spellEnd"/>
      <w:r w:rsidRPr="00D84B0D">
        <w:rPr>
          <w:rFonts w:asciiTheme="majorHAnsi" w:eastAsia="Times New Roman" w:hAnsiTheme="majorHAnsi" w:cs="Times New Roman"/>
          <w:b/>
        </w:rPr>
        <w:t xml:space="preserve">, Elliot, </w:t>
      </w:r>
      <w:proofErr w:type="spellStart"/>
      <w:r w:rsidRPr="00D84B0D">
        <w:rPr>
          <w:rFonts w:asciiTheme="majorHAnsi" w:eastAsia="Times New Roman" w:hAnsiTheme="majorHAnsi" w:cs="Times New Roman"/>
          <w:b/>
        </w:rPr>
        <w:t>Firdows</w:t>
      </w:r>
      <w:proofErr w:type="spellEnd"/>
      <w:r w:rsidRPr="00D84B0D">
        <w:rPr>
          <w:rFonts w:asciiTheme="majorHAnsi" w:eastAsia="Times New Roman" w:hAnsiTheme="majorHAnsi" w:cs="Times New Roman"/>
          <w:b/>
        </w:rPr>
        <w:t xml:space="preserve">, Jay, Krishna, </w:t>
      </w:r>
      <w:proofErr w:type="spellStart"/>
      <w:r w:rsidRPr="00D84B0D">
        <w:rPr>
          <w:rFonts w:asciiTheme="majorHAnsi" w:eastAsia="Times New Roman" w:hAnsiTheme="majorHAnsi" w:cs="Times New Roman"/>
          <w:b/>
        </w:rPr>
        <w:t>Maretu</w:t>
      </w:r>
      <w:proofErr w:type="spellEnd"/>
      <w:r w:rsidRPr="00D84B0D">
        <w:rPr>
          <w:rFonts w:asciiTheme="majorHAnsi" w:eastAsia="Times New Roman" w:hAnsiTheme="majorHAnsi" w:cs="Times New Roman"/>
          <w:b/>
        </w:rPr>
        <w:t xml:space="preserve">, </w:t>
      </w:r>
      <w:proofErr w:type="spellStart"/>
      <w:r w:rsidRPr="00D84B0D">
        <w:rPr>
          <w:rFonts w:asciiTheme="majorHAnsi" w:eastAsia="Times New Roman" w:hAnsiTheme="majorHAnsi" w:cs="Times New Roman"/>
          <w:b/>
        </w:rPr>
        <w:t>Meghna</w:t>
      </w:r>
      <w:proofErr w:type="spellEnd"/>
      <w:r w:rsidRPr="00D84B0D">
        <w:rPr>
          <w:rFonts w:asciiTheme="majorHAnsi" w:eastAsia="Times New Roman" w:hAnsiTheme="majorHAnsi" w:cs="Times New Roman"/>
          <w:b/>
        </w:rPr>
        <w:t xml:space="preserve">, Nick, </w:t>
      </w:r>
      <w:proofErr w:type="spellStart"/>
      <w:r w:rsidRPr="00D84B0D">
        <w:rPr>
          <w:rFonts w:asciiTheme="majorHAnsi" w:eastAsia="Times New Roman" w:hAnsiTheme="majorHAnsi" w:cs="Times New Roman"/>
          <w:b/>
        </w:rPr>
        <w:t>Schecky</w:t>
      </w:r>
      <w:proofErr w:type="spellEnd"/>
      <w:r w:rsidRPr="00D84B0D">
        <w:rPr>
          <w:rFonts w:asciiTheme="majorHAnsi" w:eastAsia="Times New Roman" w:hAnsiTheme="majorHAnsi" w:cs="Times New Roman"/>
          <w:b/>
        </w:rPr>
        <w:t xml:space="preserve">, </w:t>
      </w:r>
      <w:proofErr w:type="spellStart"/>
      <w:r w:rsidRPr="00D84B0D">
        <w:rPr>
          <w:rFonts w:asciiTheme="majorHAnsi" w:eastAsia="Times New Roman" w:hAnsiTheme="majorHAnsi" w:cs="Times New Roman"/>
          <w:b/>
        </w:rPr>
        <w:t>Shivy</w:t>
      </w:r>
      <w:proofErr w:type="spellEnd"/>
      <w:r w:rsidRPr="00D84B0D">
        <w:rPr>
          <w:rFonts w:asciiTheme="majorHAnsi" w:eastAsia="Times New Roman" w:hAnsiTheme="majorHAnsi" w:cs="Times New Roman"/>
          <w:b/>
        </w:rPr>
        <w:t>, Spencer</w:t>
      </w:r>
      <w:r w:rsidRPr="00D84B0D">
        <w:rPr>
          <w:rFonts w:asciiTheme="majorHAnsi" w:eastAsia="Times New Roman" w:hAnsiTheme="majorHAnsi" w:cs="Times New Roman"/>
        </w:rPr>
        <w:t xml:space="preserve"> </w:t>
      </w:r>
      <w:r w:rsidR="00A62E5B">
        <w:rPr>
          <w:rStyle w:val="StyleStyleBold12pt"/>
          <w:rFonts w:asciiTheme="majorHAnsi" w:hAnsiTheme="majorHAnsi"/>
        </w:rPr>
        <w:t xml:space="preserve"> (</w:t>
      </w:r>
      <w:r w:rsidR="00C722B2">
        <w:rPr>
          <w:rStyle w:val="StyleStyleBold12pt"/>
          <w:rFonts w:asciiTheme="majorHAnsi" w:hAnsiTheme="majorHAnsi"/>
        </w:rPr>
        <w:t>Extra s</w:t>
      </w:r>
      <w:r w:rsidRPr="00CE73EA">
        <w:rPr>
          <w:rStyle w:val="StyleStyleBold12pt"/>
          <w:rFonts w:asciiTheme="majorHAnsi" w:hAnsiTheme="majorHAnsi"/>
        </w:rPr>
        <w:t xml:space="preserve">hout out to </w:t>
      </w:r>
      <w:proofErr w:type="spellStart"/>
      <w:r w:rsidRPr="00CE73EA">
        <w:rPr>
          <w:rStyle w:val="StyleStyleBold12pt"/>
          <w:rFonts w:asciiTheme="majorHAnsi" w:hAnsiTheme="majorHAnsi"/>
        </w:rPr>
        <w:t>Dhruv</w:t>
      </w:r>
      <w:proofErr w:type="spellEnd"/>
      <w:r w:rsidRPr="00CE73EA">
        <w:rPr>
          <w:rStyle w:val="StyleStyleBold12pt"/>
          <w:rFonts w:asciiTheme="majorHAnsi" w:hAnsiTheme="majorHAnsi"/>
        </w:rPr>
        <w:t xml:space="preserve"> </w:t>
      </w:r>
      <w:proofErr w:type="spellStart"/>
      <w:r w:rsidRPr="00CE73EA">
        <w:rPr>
          <w:rStyle w:val="StyleStyleBold12pt"/>
          <w:rFonts w:asciiTheme="majorHAnsi" w:hAnsiTheme="majorHAnsi"/>
        </w:rPr>
        <w:t>Sudesh</w:t>
      </w:r>
      <w:proofErr w:type="spellEnd"/>
      <w:r w:rsidRPr="00CE73EA">
        <w:rPr>
          <w:rStyle w:val="StyleStyleBold12pt"/>
          <w:rFonts w:asciiTheme="majorHAnsi" w:hAnsiTheme="majorHAnsi"/>
        </w:rPr>
        <w:t xml:space="preserve"> for organization!!</w:t>
      </w:r>
      <w:r w:rsidR="00A62E5B">
        <w:rPr>
          <w:rStyle w:val="StyleStyleBold12pt"/>
          <w:rFonts w:asciiTheme="majorHAnsi" w:hAnsiTheme="majorHAnsi"/>
        </w:rPr>
        <w:t>)</w:t>
      </w:r>
    </w:p>
    <w:p w14:paraId="5A3267D1" w14:textId="77777777" w:rsidR="005F6B9E" w:rsidRDefault="005F6B9E" w:rsidP="005F6B9E">
      <w:pPr>
        <w:pStyle w:val="NoSpacing"/>
        <w:rPr>
          <w:rStyle w:val="StyleStyleBold12pt"/>
          <w:rFonts w:asciiTheme="majorHAnsi" w:hAnsiTheme="majorHAnsi"/>
        </w:rPr>
      </w:pPr>
    </w:p>
    <w:p w14:paraId="673EBA84" w14:textId="78166AED" w:rsidR="005F4471" w:rsidRPr="00CE73EA" w:rsidRDefault="005F4471" w:rsidP="005F6B9E">
      <w:pPr>
        <w:pStyle w:val="NoSpacing"/>
        <w:rPr>
          <w:rStyle w:val="StyleStyleBold12pt"/>
          <w:rFonts w:asciiTheme="majorHAnsi" w:hAnsiTheme="majorHAnsi"/>
        </w:rPr>
      </w:pPr>
      <w:r>
        <w:rPr>
          <w:rStyle w:val="StyleStyleBold12pt"/>
          <w:rFonts w:asciiTheme="majorHAnsi" w:hAnsiTheme="majorHAnsi"/>
        </w:rPr>
        <w:t xml:space="preserve">Welcome back to the </w:t>
      </w:r>
      <w:r w:rsidR="00D84B0D">
        <w:rPr>
          <w:rStyle w:val="StyleStyleBold12pt"/>
          <w:rFonts w:asciiTheme="majorHAnsi" w:hAnsiTheme="majorHAnsi"/>
        </w:rPr>
        <w:t xml:space="preserve">80’s </w:t>
      </w:r>
      <w:r w:rsidR="00CA2B19">
        <w:rPr>
          <w:rStyle w:val="StyleStyleBold12pt"/>
          <w:rFonts w:asciiTheme="majorHAnsi" w:hAnsiTheme="majorHAnsi"/>
        </w:rPr>
        <w:t>where the side pony ruled and privacy sucked</w:t>
      </w:r>
      <w:r w:rsidR="002F1992">
        <w:rPr>
          <w:rStyle w:val="StyleStyleBold12pt"/>
          <w:rFonts w:asciiTheme="majorHAnsi" w:hAnsiTheme="majorHAnsi"/>
        </w:rPr>
        <w:t>…</w:t>
      </w:r>
    </w:p>
    <w:p w14:paraId="6EB327F9" w14:textId="77777777" w:rsidR="002F1992" w:rsidRDefault="002F1992" w:rsidP="005F6B9E">
      <w:pPr>
        <w:pStyle w:val="NoSpacing"/>
        <w:rPr>
          <w:rStyle w:val="StyleStyleBold12pt"/>
          <w:rFonts w:asciiTheme="majorHAnsi" w:hAnsiTheme="majorHAnsi"/>
        </w:rPr>
      </w:pPr>
    </w:p>
    <w:p w14:paraId="5E047DCD" w14:textId="50B8D8CD" w:rsidR="005F6B9E" w:rsidRPr="00CE73EA" w:rsidRDefault="002B19BD" w:rsidP="005F6B9E">
      <w:pPr>
        <w:pStyle w:val="NoSpacing"/>
        <w:rPr>
          <w:rStyle w:val="StyleStyleBold12pt"/>
          <w:rFonts w:asciiTheme="majorHAnsi" w:hAnsiTheme="majorHAnsi"/>
        </w:rPr>
      </w:pPr>
      <w:r>
        <w:rPr>
          <w:rStyle w:val="StyleStyleBold12pt"/>
          <w:rFonts w:asciiTheme="majorHAnsi" w:hAnsiTheme="majorHAnsi"/>
        </w:rPr>
        <w:t>The r</w:t>
      </w:r>
      <w:r w:rsidR="00D84B0D">
        <w:rPr>
          <w:rStyle w:val="StyleStyleBold12pt"/>
          <w:rFonts w:asciiTheme="majorHAnsi" w:hAnsiTheme="majorHAnsi"/>
        </w:rPr>
        <w:t>adical feminist critique of privac</w:t>
      </w:r>
      <w:r w:rsidR="00A62E5B">
        <w:rPr>
          <w:rStyle w:val="StyleStyleBold12pt"/>
          <w:rFonts w:asciiTheme="majorHAnsi" w:hAnsiTheme="majorHAnsi"/>
        </w:rPr>
        <w:t>y indict</w:t>
      </w:r>
      <w:r>
        <w:rPr>
          <w:rStyle w:val="StyleStyleBold12pt"/>
          <w:rFonts w:asciiTheme="majorHAnsi" w:hAnsiTheme="majorHAnsi"/>
        </w:rPr>
        <w:t xml:space="preserve">s the notion that the state should not interfere in private lives to protect socially disenfranchised groups.  </w:t>
      </w:r>
      <w:r w:rsidR="00A62E5B">
        <w:rPr>
          <w:rStyle w:val="StyleStyleBold12pt"/>
          <w:rFonts w:asciiTheme="majorHAnsi" w:hAnsiTheme="majorHAnsi"/>
        </w:rPr>
        <w:t>The p</w:t>
      </w:r>
      <w:r>
        <w:rPr>
          <w:rStyle w:val="StyleStyleBold12pt"/>
          <w:rFonts w:asciiTheme="majorHAnsi" w:hAnsiTheme="majorHAnsi"/>
        </w:rPr>
        <w:t>ublic/Private dichotomy is deeply entrenched in liberal so</w:t>
      </w:r>
      <w:r w:rsidR="00A62E5B">
        <w:rPr>
          <w:rStyle w:val="StyleStyleBold12pt"/>
          <w:rFonts w:asciiTheme="majorHAnsi" w:hAnsiTheme="majorHAnsi"/>
        </w:rPr>
        <w:t>ciety. W</w:t>
      </w:r>
      <w:r>
        <w:rPr>
          <w:rStyle w:val="StyleStyleBold12pt"/>
          <w:rFonts w:asciiTheme="majorHAnsi" w:hAnsiTheme="majorHAnsi"/>
        </w:rPr>
        <w:t>hen the state decides to expand privacy as a legal protection, it expands the</w:t>
      </w:r>
      <w:bookmarkStart w:id="0" w:name="_GoBack"/>
      <w:bookmarkEnd w:id="0"/>
      <w:r>
        <w:rPr>
          <w:rStyle w:val="StyleStyleBold12pt"/>
          <w:rFonts w:asciiTheme="majorHAnsi" w:hAnsiTheme="majorHAnsi"/>
        </w:rPr>
        <w:t xml:space="preserve"> zone of state noninterference. These zones then become an elitist “free-for-all”; those without power are still constrained by </w:t>
      </w:r>
      <w:r w:rsidR="00A62E5B">
        <w:rPr>
          <w:rStyle w:val="StyleStyleBold12pt"/>
          <w:rFonts w:asciiTheme="majorHAnsi" w:hAnsiTheme="majorHAnsi"/>
        </w:rPr>
        <w:t xml:space="preserve">gendered, cultural, economic, and racial social norms. Thus, the state of noninterference is not truly free-for-all, but gives free reign to the socially powerful. This critique primarily focuses on the subjugation of women and the expansion of patriarchy when the legal concept of privacy is expanded. </w:t>
      </w:r>
    </w:p>
    <w:p w14:paraId="2D271D40" w14:textId="77777777" w:rsidR="005F6B9E" w:rsidRPr="00CE73EA" w:rsidRDefault="005F6B9E" w:rsidP="005F6B9E">
      <w:pPr>
        <w:pStyle w:val="NoSpacing"/>
        <w:rPr>
          <w:rStyle w:val="StyleStyleBold12pt"/>
          <w:rFonts w:asciiTheme="majorHAnsi" w:hAnsiTheme="majorHAnsi"/>
        </w:rPr>
      </w:pPr>
    </w:p>
    <w:p w14:paraId="5099EE40" w14:textId="77777777" w:rsidR="005F6B9E" w:rsidRPr="00CE73EA" w:rsidRDefault="005F6B9E" w:rsidP="005F6B9E">
      <w:pPr>
        <w:pStyle w:val="NoSpacing"/>
        <w:rPr>
          <w:rStyle w:val="StyleStyleBold12pt"/>
          <w:rFonts w:asciiTheme="majorHAnsi" w:hAnsiTheme="majorHAnsi"/>
        </w:rPr>
      </w:pPr>
      <w:r w:rsidRPr="00CE73EA">
        <w:rPr>
          <w:rStyle w:val="StyleStyleBold12pt"/>
          <w:rFonts w:asciiTheme="majorHAnsi" w:hAnsiTheme="majorHAnsi"/>
        </w:rPr>
        <w:t xml:space="preserve">Go, fight, </w:t>
      </w:r>
      <w:proofErr w:type="gramStart"/>
      <w:r w:rsidRPr="00CE73EA">
        <w:rPr>
          <w:rStyle w:val="StyleStyleBold12pt"/>
          <w:rFonts w:asciiTheme="majorHAnsi" w:hAnsiTheme="majorHAnsi"/>
        </w:rPr>
        <w:t>win</w:t>
      </w:r>
      <w:proofErr w:type="gramEnd"/>
      <w:r w:rsidRPr="00CE73EA">
        <w:rPr>
          <w:rStyle w:val="StyleStyleBold12pt"/>
          <w:rFonts w:asciiTheme="majorHAnsi" w:hAnsiTheme="majorHAnsi"/>
        </w:rPr>
        <w:t xml:space="preserve">.  –BT Lab </w:t>
      </w:r>
    </w:p>
    <w:p w14:paraId="3C55EA76" w14:textId="77777777" w:rsidR="005F6B9E" w:rsidRPr="00CE73EA" w:rsidRDefault="005F6B9E" w:rsidP="005F6B9E">
      <w:pPr>
        <w:pStyle w:val="NoSpacing"/>
        <w:rPr>
          <w:rStyle w:val="StyleStyleBold12pt"/>
          <w:rFonts w:asciiTheme="majorHAnsi" w:hAnsiTheme="majorHAnsi"/>
        </w:rPr>
      </w:pPr>
    </w:p>
    <w:p w14:paraId="47108935" w14:textId="77777777" w:rsidR="005F6B9E" w:rsidRPr="00CE73EA" w:rsidRDefault="00F82A56" w:rsidP="00F82A56">
      <w:pPr>
        <w:pStyle w:val="Heading1"/>
      </w:pPr>
      <w:r>
        <w:t xml:space="preserve">Privacy K </w:t>
      </w:r>
      <w:proofErr w:type="spellStart"/>
      <w:r w:rsidR="005F6B9E" w:rsidRPr="00CE73EA">
        <w:t>Neg</w:t>
      </w:r>
      <w:proofErr w:type="spellEnd"/>
    </w:p>
    <w:p w14:paraId="606C9603" w14:textId="77777777" w:rsidR="005F6B9E" w:rsidRPr="00CE73EA" w:rsidRDefault="005F6B9E" w:rsidP="00F82A56">
      <w:pPr>
        <w:pStyle w:val="Heading2"/>
      </w:pPr>
      <w:r w:rsidRPr="00CE73EA">
        <w:t xml:space="preserve">1nc </w:t>
      </w:r>
    </w:p>
    <w:p w14:paraId="40C3D02D" w14:textId="5FB0858C" w:rsidR="005F6B9E" w:rsidRPr="00CE73EA" w:rsidRDefault="0050097A" w:rsidP="005F6B9E">
      <w:pPr>
        <w:pStyle w:val="Heading4"/>
      </w:pPr>
      <w:r>
        <w:t>Privacy rhetoric creates a zone of noninterf</w:t>
      </w:r>
      <w:r w:rsidR="0022348C">
        <w:t>erence, which normalizes patriarchal domination -- s</w:t>
      </w:r>
      <w:r>
        <w:t>urv</w:t>
      </w:r>
      <w:r w:rsidR="0022348C">
        <w:t xml:space="preserve">eillance is merely a tool of this dynamic. </w:t>
      </w:r>
    </w:p>
    <w:p w14:paraId="33161515" w14:textId="77777777" w:rsidR="005F6B9E" w:rsidRPr="00CE73EA" w:rsidRDefault="005F6B9E" w:rsidP="005F6B9E">
      <w:pPr>
        <w:rPr>
          <w:rFonts w:asciiTheme="majorHAnsi" w:hAnsiTheme="majorHAnsi"/>
        </w:rPr>
      </w:pPr>
      <w:proofErr w:type="gramStart"/>
      <w:r w:rsidRPr="00CE73EA">
        <w:rPr>
          <w:rFonts w:asciiTheme="majorHAnsi" w:hAnsiTheme="majorHAnsi"/>
          <w:b/>
          <w:sz w:val="26"/>
          <w:szCs w:val="26"/>
        </w:rPr>
        <w:t>Roth  99</w:t>
      </w:r>
      <w:proofErr w:type="gramEnd"/>
      <w:r w:rsidRPr="00CE73EA">
        <w:rPr>
          <w:rFonts w:asciiTheme="majorHAnsi" w:hAnsiTheme="majorHAnsi"/>
          <w:sz w:val="26"/>
          <w:szCs w:val="26"/>
        </w:rPr>
        <w:t xml:space="preserve">-- </w:t>
      </w:r>
      <w:r w:rsidRPr="00CE73EA">
        <w:rPr>
          <w:rFonts w:asciiTheme="majorHAnsi" w:hAnsiTheme="majorHAnsi"/>
        </w:rPr>
        <w:t>Roth is Ph.D. Associate Professor of Sociology at the University of Arizona (Louise, "The Right to Privacy Is Political: Power, the Boundary Between Public and Private, and Sexual Harassment," Law and Social Inquiry, Winter, 1999, 24 Law &amp; Soc. Inquiry 45 , JSTOR)//KM</w:t>
      </w:r>
    </w:p>
    <w:p w14:paraId="71338C16" w14:textId="77777777" w:rsidR="005F6B9E" w:rsidRPr="00CE73EA" w:rsidRDefault="005F6B9E" w:rsidP="005F6B9E">
      <w:pPr>
        <w:rPr>
          <w:rFonts w:asciiTheme="majorHAnsi" w:eastAsia="Times New Roman" w:hAnsiTheme="majorHAnsi"/>
          <w:bCs/>
          <w:u w:val="single"/>
        </w:rPr>
      </w:pPr>
    </w:p>
    <w:p w14:paraId="61921071" w14:textId="7B71D6F7" w:rsidR="005F6B9E" w:rsidRPr="0022348C" w:rsidRDefault="005F6B9E" w:rsidP="005F6B9E">
      <w:pPr>
        <w:rPr>
          <w:rFonts w:asciiTheme="majorHAnsi" w:hAnsiTheme="majorHAnsi"/>
          <w:sz w:val="16"/>
        </w:rPr>
      </w:pPr>
      <w:r w:rsidRPr="0022348C">
        <w:rPr>
          <w:rFonts w:asciiTheme="majorHAnsi" w:hAnsiTheme="majorHAnsi"/>
          <w:sz w:val="16"/>
        </w:rPr>
        <w:t xml:space="preserve">The </w:t>
      </w:r>
      <w:r w:rsidRPr="00752FEE">
        <w:rPr>
          <w:rStyle w:val="Underline"/>
        </w:rPr>
        <w:t>rhetoric of rights to noninterference in private matters is embedded in the legal system</w:t>
      </w:r>
      <w:r w:rsidRPr="0022348C">
        <w:rPr>
          <w:rFonts w:asciiTheme="majorHAnsi" w:hAnsiTheme="majorHAnsi"/>
          <w:sz w:val="16"/>
        </w:rPr>
        <w:t xml:space="preserve">, the labor market, and culture, even though the public/private boundary itself is arbitrary and changing. The </w:t>
      </w:r>
      <w:r w:rsidRPr="0022348C">
        <w:rPr>
          <w:sz w:val="16"/>
        </w:rPr>
        <w:t>most recent shift to</w:t>
      </w:r>
      <w:r w:rsidRPr="00752FEE">
        <w:rPr>
          <w:rStyle w:val="Underline"/>
        </w:rPr>
        <w:t xml:space="preserve"> defining privacy as an area of every person's life moves it to a micro level</w:t>
      </w:r>
      <w:r w:rsidRPr="0022348C">
        <w:rPr>
          <w:rFonts w:asciiTheme="majorHAnsi" w:hAnsiTheme="majorHAnsi"/>
          <w:sz w:val="16"/>
        </w:rPr>
        <w:t xml:space="preserve">. </w:t>
      </w:r>
      <w:r w:rsidRPr="00752FEE">
        <w:rPr>
          <w:rStyle w:val="Underline"/>
        </w:rPr>
        <w:t>If this boundary exists for each individual</w:t>
      </w:r>
      <w:r w:rsidRPr="0022348C">
        <w:rPr>
          <w:rFonts w:asciiTheme="majorHAnsi" w:hAnsiTheme="majorHAnsi"/>
          <w:sz w:val="16"/>
        </w:rPr>
        <w:t xml:space="preserve"> and is not related to stratification, </w:t>
      </w:r>
      <w:r w:rsidRPr="00752FEE">
        <w:rPr>
          <w:rStyle w:val="Underline"/>
        </w:rPr>
        <w:t>then all individuals should be equally able to protect this privacy</w:t>
      </w:r>
      <w:r w:rsidRPr="0022348C">
        <w:rPr>
          <w:rFonts w:asciiTheme="majorHAnsi" w:hAnsiTheme="majorHAnsi"/>
          <w:sz w:val="16"/>
        </w:rPr>
        <w:t xml:space="preserve">. </w:t>
      </w:r>
      <w:r w:rsidRPr="0050097A">
        <w:rPr>
          <w:rStyle w:val="Underline"/>
        </w:rPr>
        <w:t>However, control</w:t>
      </w:r>
      <w:r w:rsidRPr="00752FEE">
        <w:rPr>
          <w:rStyle w:val="Underline"/>
        </w:rPr>
        <w:t xml:space="preserve"> over the discursive boundary</w:t>
      </w:r>
      <w:r w:rsidRPr="0022348C">
        <w:rPr>
          <w:rFonts w:asciiTheme="majorHAnsi" w:hAnsiTheme="majorHAnsi"/>
          <w:sz w:val="16"/>
        </w:rPr>
        <w:t xml:space="preserve">, and protection of privacy, </w:t>
      </w:r>
      <w:proofErr w:type="gramStart"/>
      <w:r w:rsidRPr="00752FEE">
        <w:rPr>
          <w:rStyle w:val="Underline"/>
        </w:rPr>
        <w:t>differ</w:t>
      </w:r>
      <w:proofErr w:type="gramEnd"/>
      <w:r w:rsidRPr="00752FEE">
        <w:rPr>
          <w:rStyle w:val="Underline"/>
        </w:rPr>
        <w:t xml:space="preserve"> by power. </w:t>
      </w:r>
      <w:r w:rsidRPr="0022348C">
        <w:rPr>
          <w:rFonts w:asciiTheme="majorHAnsi" w:hAnsiTheme="majorHAnsi"/>
          <w:sz w:val="16"/>
        </w:rPr>
        <w:t xml:space="preserve">This shift to an individual-level boundary is where the issue of sexual harassment (in the form of unwanted sexual attention or sexual coercion) is related to the public/private boundary in two ways. First, it challenges the boundary itself, because it represents the occurrence of "private" (sexual) behavior in the "public sphere" of work and education. Second, sexual harassment is an issue that reveals the importance of social power in defining and defending one's privacy. As a communication issue, sexual harassment represents the extreme on a continuum of communication between status </w:t>
      </w:r>
      <w:proofErr w:type="spellStart"/>
      <w:r w:rsidRPr="0022348C">
        <w:rPr>
          <w:rFonts w:asciiTheme="majorHAnsi" w:hAnsiTheme="majorHAnsi"/>
          <w:sz w:val="16"/>
        </w:rPr>
        <w:t>unequals</w:t>
      </w:r>
      <w:proofErr w:type="spellEnd"/>
      <w:r w:rsidRPr="0022348C">
        <w:rPr>
          <w:rFonts w:asciiTheme="majorHAnsi" w:hAnsiTheme="majorHAnsi"/>
          <w:sz w:val="16"/>
        </w:rPr>
        <w:t xml:space="preserve">: communication that manifests power and has implications for defining one's privacy. </w:t>
      </w:r>
      <w:r w:rsidRPr="00752FEE">
        <w:rPr>
          <w:rStyle w:val="Underline"/>
        </w:rPr>
        <w:t>Feminist scholars have revealed that noninterference in the "private" realm has the effect of reinforcing power and powerlessness</w:t>
      </w:r>
      <w:r w:rsidRPr="0022348C">
        <w:rPr>
          <w:rFonts w:asciiTheme="majorHAnsi" w:hAnsiTheme="majorHAnsi"/>
          <w:sz w:val="16"/>
        </w:rPr>
        <w:t xml:space="preserve"> (MacKinnon 1989). </w:t>
      </w:r>
      <w:r w:rsidRPr="00752FEE">
        <w:rPr>
          <w:rStyle w:val="Underline"/>
        </w:rPr>
        <w:t>Formal equality</w:t>
      </w:r>
      <w:r w:rsidRPr="0022348C">
        <w:rPr>
          <w:rFonts w:asciiTheme="majorHAnsi" w:hAnsiTheme="majorHAnsi"/>
          <w:sz w:val="16"/>
        </w:rPr>
        <w:t xml:space="preserve"> fails to engender real equality, and even </w:t>
      </w:r>
      <w:r w:rsidRPr="00752FEE">
        <w:rPr>
          <w:rStyle w:val="Underline"/>
        </w:rPr>
        <w:t>reinforces inequality, because power relations from the public realm operate with impunity in the arena of nonintervention.</w:t>
      </w:r>
      <w:r w:rsidRPr="0022348C">
        <w:rPr>
          <w:rFonts w:asciiTheme="majorHAnsi" w:hAnsiTheme="majorHAnsi"/>
          <w:sz w:val="16"/>
        </w:rPr>
        <w:t xml:space="preserve"> </w:t>
      </w:r>
      <w:r w:rsidRPr="00752FEE">
        <w:rPr>
          <w:rStyle w:val="Underline"/>
        </w:rPr>
        <w:t>In guaranteeing a right to privacy in the private sphere to all citizens, the liberal state legitimates an area in which inequalities of power based on resources, knowledge, and symbolic attributions can act with impunity</w:t>
      </w:r>
      <w:r w:rsidRPr="0022348C">
        <w:rPr>
          <w:rFonts w:asciiTheme="majorHAnsi" w:hAnsiTheme="majorHAnsi"/>
          <w:sz w:val="16"/>
        </w:rPr>
        <w:t xml:space="preserve"> (MacKinnon 1989; </w:t>
      </w:r>
      <w:proofErr w:type="spellStart"/>
      <w:r w:rsidRPr="0022348C">
        <w:rPr>
          <w:rFonts w:asciiTheme="majorHAnsi" w:hAnsiTheme="majorHAnsi"/>
          <w:sz w:val="16"/>
        </w:rPr>
        <w:t>Polan</w:t>
      </w:r>
      <w:proofErr w:type="spellEnd"/>
      <w:r w:rsidRPr="0022348C">
        <w:rPr>
          <w:rFonts w:asciiTheme="majorHAnsi" w:hAnsiTheme="majorHAnsi"/>
          <w:sz w:val="16"/>
        </w:rPr>
        <w:t xml:space="preserve"> 1993; Hoff 1991). The development of a feminist critique of the legal and ideological division of private and public, of personal and political, led to the feminist mantra, "</w:t>
      </w:r>
      <w:r w:rsidRPr="00752FEE">
        <w:rPr>
          <w:rStyle w:val="Underline"/>
        </w:rPr>
        <w:t>The personal is political."</w:t>
      </w:r>
      <w:r w:rsidRPr="0022348C">
        <w:rPr>
          <w:rFonts w:asciiTheme="majorHAnsi" w:hAnsiTheme="majorHAnsi"/>
          <w:sz w:val="16"/>
        </w:rPr>
        <w:t xml:space="preserve"> </w:t>
      </w:r>
      <w:r w:rsidRPr="00752FEE">
        <w:rPr>
          <w:rStyle w:val="Underline"/>
        </w:rPr>
        <w:t>Not only is the personal political in the sense that the private sphere contains power relations that mirror those outside it, but systemic power also influences the right to privacy</w:t>
      </w:r>
      <w:r w:rsidRPr="0022348C">
        <w:rPr>
          <w:rFonts w:asciiTheme="majorHAnsi" w:hAnsiTheme="majorHAnsi"/>
          <w:sz w:val="16"/>
        </w:rPr>
        <w:t xml:space="preserve">. The </w:t>
      </w:r>
      <w:r w:rsidRPr="00752FEE">
        <w:rPr>
          <w:rStyle w:val="Underline"/>
        </w:rPr>
        <w:t>arbitrariness of the discursive boundary between public and private subjects it to the influence of social power</w:t>
      </w:r>
      <w:r w:rsidRPr="0022348C">
        <w:rPr>
          <w:rFonts w:asciiTheme="majorHAnsi" w:hAnsiTheme="majorHAnsi"/>
          <w:sz w:val="16"/>
        </w:rPr>
        <w:t xml:space="preserve">. All forms of </w:t>
      </w:r>
      <w:r w:rsidRPr="00752FEE">
        <w:rPr>
          <w:rStyle w:val="Underline"/>
        </w:rPr>
        <w:t xml:space="preserve">social power are reinforced by institutional disciplines, including law, which justify the perpetuation of inequality within a </w:t>
      </w:r>
      <w:proofErr w:type="spellStart"/>
      <w:r w:rsidRPr="00752FEE">
        <w:rPr>
          <w:rStyle w:val="Underline"/>
        </w:rPr>
        <w:t>juridicosocial</w:t>
      </w:r>
      <w:proofErr w:type="spellEnd"/>
      <w:r w:rsidRPr="00752FEE">
        <w:rPr>
          <w:rStyle w:val="Underline"/>
        </w:rPr>
        <w:t xml:space="preserve"> structure that formally upholds ideals of equality</w:t>
      </w:r>
      <w:r w:rsidRPr="0022348C">
        <w:rPr>
          <w:rFonts w:asciiTheme="majorHAnsi" w:hAnsiTheme="majorHAnsi"/>
          <w:sz w:val="16"/>
        </w:rPr>
        <w:t xml:space="preserve"> (Foucault 1977). The disciplines act as systems of </w:t>
      </w:r>
      <w:r w:rsidRPr="00752FEE">
        <w:rPr>
          <w:rStyle w:val="Underline"/>
        </w:rPr>
        <w:t>micro-power that support the status quo by naming the world from the perspective of those in power such that the standpoint of the powerless is silenced because it cannot be expressed using available language</w:t>
      </w:r>
      <w:r w:rsidRPr="0022348C">
        <w:rPr>
          <w:rFonts w:asciiTheme="majorHAnsi" w:hAnsiTheme="majorHAnsi"/>
          <w:sz w:val="16"/>
        </w:rPr>
        <w:t xml:space="preserve"> (Foucault 1977, 1978). Furthermore, </w:t>
      </w:r>
      <w:r w:rsidRPr="0050097A">
        <w:rPr>
          <w:rStyle w:val="Underline"/>
        </w:rPr>
        <w:t>disciplines and their accompanying discourses justify inequality as a consequence of empirically observable individual differences</w:t>
      </w:r>
      <w:r w:rsidRPr="0022348C">
        <w:rPr>
          <w:rFonts w:asciiTheme="majorHAnsi" w:hAnsiTheme="majorHAnsi"/>
          <w:sz w:val="16"/>
        </w:rPr>
        <w:t xml:space="preserve">. </w:t>
      </w:r>
      <w:r w:rsidRPr="0050097A">
        <w:rPr>
          <w:rStyle w:val="Underline"/>
        </w:rPr>
        <w:t>Such differences are</w:t>
      </w:r>
      <w:r w:rsidRPr="0022348C">
        <w:rPr>
          <w:rFonts w:asciiTheme="majorHAnsi" w:hAnsiTheme="majorHAnsi"/>
          <w:sz w:val="16"/>
        </w:rPr>
        <w:t xml:space="preserve"> observed and </w:t>
      </w:r>
      <w:r w:rsidRPr="0050097A">
        <w:rPr>
          <w:rStyle w:val="Underline"/>
        </w:rPr>
        <w:t xml:space="preserve">documented through the application of surveillance </w:t>
      </w:r>
      <w:r w:rsidRPr="0022348C">
        <w:rPr>
          <w:rFonts w:asciiTheme="majorHAnsi" w:hAnsiTheme="majorHAnsi"/>
          <w:sz w:val="16"/>
        </w:rPr>
        <w:t xml:space="preserve">of the less powerful by the more powerful. Through surveillance, "the disciplines characterize, classify, specialize; they distribute along a scale, around a norm, hierarchize individuals in relation to one another and, if necessary, disqualify and invalidate" (Foucault 1977, 223). Thus, </w:t>
      </w:r>
      <w:r w:rsidRPr="0050097A">
        <w:rPr>
          <w:rStyle w:val="Underline"/>
        </w:rPr>
        <w:t>disciplines validate social, economic, and political inequality within</w:t>
      </w:r>
      <w:r w:rsidRPr="0022348C">
        <w:rPr>
          <w:rFonts w:asciiTheme="majorHAnsi" w:hAnsiTheme="majorHAnsi"/>
          <w:sz w:val="16"/>
        </w:rPr>
        <w:t xml:space="preserve"> a context of ideological </w:t>
      </w:r>
      <w:r w:rsidRPr="0050097A">
        <w:rPr>
          <w:rStyle w:val="Underline"/>
        </w:rPr>
        <w:t>egalitarianism by attributing inequalities to the observable attributes of individuals rather than to structural processes</w:t>
      </w:r>
      <w:r w:rsidRPr="0022348C">
        <w:rPr>
          <w:rFonts w:asciiTheme="majorHAnsi" w:hAnsiTheme="majorHAnsi"/>
          <w:sz w:val="16"/>
        </w:rPr>
        <w:t xml:space="preserve"> that differentially affect individuals depending on their position in the social order. </w:t>
      </w:r>
      <w:r w:rsidRPr="0050097A">
        <w:rPr>
          <w:rStyle w:val="Underline"/>
        </w:rPr>
        <w:t>Surveillance is applied most vigorously to those with the least ability to define the boundaries between their private and public</w:t>
      </w:r>
      <w:r w:rsidRPr="0022348C">
        <w:rPr>
          <w:rFonts w:asciiTheme="majorHAnsi" w:hAnsiTheme="majorHAnsi"/>
          <w:sz w:val="16"/>
        </w:rPr>
        <w:t xml:space="preserve"> lives.6 </w:t>
      </w:r>
      <w:r w:rsidRPr="0050097A">
        <w:rPr>
          <w:rStyle w:val="Underline"/>
        </w:rPr>
        <w:t>Those with more power have greater access and opportunity to use surveillance</w:t>
      </w:r>
      <w:r w:rsidRPr="0022348C">
        <w:rPr>
          <w:rFonts w:asciiTheme="majorHAnsi" w:hAnsiTheme="majorHAnsi"/>
          <w:sz w:val="16"/>
        </w:rPr>
        <w:t xml:space="preserve"> on the less powerful by monitoring their day-to-day activities with the assistance of video cameras, guards, police surveillance, and observation by credentialed "experts" whose research is funded by various institutions (Foucault 1977, 1978; Davis 1990; McIntosh 1988). At the same time, the powerful protect their power by preventing the less powerful from doing the same (Foucault 1977), partially accomplished by residing in communities and belonging to associations that are insulated from public access (Davis 1990). </w:t>
      </w:r>
      <w:r w:rsidRPr="0050097A">
        <w:rPr>
          <w:rStyle w:val="Underline"/>
        </w:rPr>
        <w:t>These dynamics are often a prominent feature of battering relationships, and are also particularly evident on a large scale in racial domination in the United States, accomplished by greater social and police surveillance</w:t>
      </w:r>
      <w:r w:rsidRPr="0022348C">
        <w:rPr>
          <w:rFonts w:asciiTheme="majorHAnsi" w:hAnsiTheme="majorHAnsi"/>
          <w:sz w:val="16"/>
        </w:rPr>
        <w:t xml:space="preserve"> (and incarceration) of nonwhites, especially African Americans (Collins 1991; Davis 1990). Facility of surveillance is often built into architecture or urban planning (Davis 1990) or into the arrangement of </w:t>
      </w:r>
      <w:proofErr w:type="gramStart"/>
      <w:r w:rsidRPr="0022348C">
        <w:rPr>
          <w:rFonts w:asciiTheme="majorHAnsi" w:hAnsiTheme="majorHAnsi"/>
          <w:sz w:val="16"/>
        </w:rPr>
        <w:t>work space</w:t>
      </w:r>
      <w:proofErr w:type="gramEnd"/>
      <w:r w:rsidRPr="0022348C">
        <w:rPr>
          <w:rFonts w:asciiTheme="majorHAnsi" w:hAnsiTheme="majorHAnsi"/>
          <w:sz w:val="16"/>
        </w:rPr>
        <w:t xml:space="preserve"> within organizations. It is also applied using the disciplines of science, medicine, and law (Foucault 1977). </w:t>
      </w:r>
      <w:r w:rsidRPr="0050097A">
        <w:rPr>
          <w:rStyle w:val="Underline"/>
        </w:rPr>
        <w:t>Sexuality is another arena in which power and surveillance operate</w:t>
      </w:r>
      <w:r w:rsidRPr="0022348C">
        <w:rPr>
          <w:rFonts w:asciiTheme="majorHAnsi" w:hAnsiTheme="majorHAnsi"/>
          <w:sz w:val="16"/>
        </w:rPr>
        <w:t xml:space="preserve"> (Foucault 1978). Foucault argues that a science of sexuality, and </w:t>
      </w:r>
      <w:r w:rsidRPr="0050097A">
        <w:rPr>
          <w:rStyle w:val="Underline"/>
        </w:rPr>
        <w:t>truth claims</w:t>
      </w:r>
      <w:r w:rsidRPr="0022348C">
        <w:rPr>
          <w:rFonts w:asciiTheme="majorHAnsi" w:hAnsiTheme="majorHAnsi"/>
          <w:sz w:val="16"/>
        </w:rPr>
        <w:t xml:space="preserve"> about sexuality's link to identity and virtue, </w:t>
      </w:r>
      <w:r w:rsidRPr="0050097A">
        <w:rPr>
          <w:rStyle w:val="Underline"/>
        </w:rPr>
        <w:t>are discourses that exert power and create docile bodies.</w:t>
      </w:r>
      <w:r w:rsidRPr="0022348C">
        <w:rPr>
          <w:rFonts w:asciiTheme="majorHAnsi" w:hAnsiTheme="majorHAnsi"/>
          <w:sz w:val="16"/>
        </w:rPr>
        <w:t xml:space="preserve"> Since the seventeenth century, sexuality has been exploited as the means for finding out the truth about a person. To expose or control someone's sexuality is a means of exerting power, while being able to protect one's own sexuality from exposure and scrutiny is an expression of power as well as a means of preserving it (Foucault 1978). It is through this relationship between sexuality and power that sexual harassment operates. Sexual harassment of the "come on" type is a means of controlling and/or exposing someone's sexuality. Consequently, sexual harassment and power, definitions of sexual harassment, and typologies of harassment have been developed through the theoretical and empirical literature on the subject. </w:t>
      </w:r>
      <w:r w:rsidRPr="0050097A">
        <w:rPr>
          <w:rStyle w:val="Underline"/>
        </w:rPr>
        <w:t>This literature can then be connected to power dynamics in communication, and to the definition of privacy as a circumscribed area of noninterference in each individual's life.</w:t>
      </w:r>
      <w:r w:rsidRPr="0022348C">
        <w:rPr>
          <w:rFonts w:asciiTheme="majorHAnsi" w:hAnsiTheme="majorHAnsi"/>
          <w:sz w:val="16"/>
        </w:rPr>
        <w:t xml:space="preserve"> Sexual harassment is an abusive means of exercising power through communication that highlights the target's gender and/or sexuality.</w:t>
      </w:r>
    </w:p>
    <w:p w14:paraId="0AB34EEA" w14:textId="77777777" w:rsidR="00812437" w:rsidRDefault="00812437" w:rsidP="005F6B9E">
      <w:pPr>
        <w:rPr>
          <w:rFonts w:asciiTheme="majorHAnsi" w:hAnsiTheme="majorHAnsi"/>
        </w:rPr>
      </w:pPr>
    </w:p>
    <w:p w14:paraId="6AA2A595" w14:textId="0B39208D" w:rsidR="00D84B0D" w:rsidRPr="006C1C73" w:rsidRDefault="00D84B0D" w:rsidP="00D84B0D">
      <w:pPr>
        <w:pStyle w:val="Heading4"/>
      </w:pPr>
      <w:r w:rsidRPr="006C1C73">
        <w:t>Patr</w:t>
      </w:r>
      <w:r w:rsidR="0022348C">
        <w:t>iarchy causes nuclear annihilation – it necessitates militarism</w:t>
      </w:r>
    </w:p>
    <w:p w14:paraId="1AAFC4CD" w14:textId="6393A59A" w:rsidR="00D84B0D" w:rsidRPr="00D84B0D" w:rsidRDefault="00D84B0D" w:rsidP="00D84B0D">
      <w:pPr>
        <w:rPr>
          <w:rFonts w:eastAsia="Times New Roman" w:cs="Times New Roman"/>
          <w:color w:val="282828"/>
          <w:sz w:val="20"/>
          <w:szCs w:val="20"/>
          <w:shd w:val="clear" w:color="auto" w:fill="FFFFFF"/>
        </w:rPr>
      </w:pPr>
      <w:proofErr w:type="spellStart"/>
      <w:r w:rsidRPr="006C1C73">
        <w:rPr>
          <w:rFonts w:eastAsia="Times New Roman" w:cs="Times New Roman"/>
          <w:b/>
          <w:color w:val="282828"/>
          <w:sz w:val="26"/>
          <w:szCs w:val="26"/>
          <w:shd w:val="clear" w:color="auto" w:fill="FFFFFF"/>
        </w:rPr>
        <w:t>Spretnak</w:t>
      </w:r>
      <w:proofErr w:type="spellEnd"/>
      <w:r w:rsidRPr="006C1C73">
        <w:rPr>
          <w:rFonts w:eastAsia="Times New Roman" w:cs="Times New Roman"/>
          <w:b/>
          <w:color w:val="282828"/>
          <w:sz w:val="26"/>
          <w:szCs w:val="26"/>
          <w:shd w:val="clear" w:color="auto" w:fill="FFFFFF"/>
        </w:rPr>
        <w:t xml:space="preserve"> 89</w:t>
      </w:r>
      <w:r w:rsidRPr="006C1C73">
        <w:rPr>
          <w:rFonts w:eastAsia="Times New Roman" w:cs="Times New Roman"/>
          <w:color w:val="282828"/>
          <w:sz w:val="20"/>
          <w:szCs w:val="20"/>
          <w:shd w:val="clear" w:color="auto" w:fill="FFFFFF"/>
        </w:rPr>
        <w:t xml:space="preserve"> - MA in English from University of California, Berkel</w:t>
      </w:r>
      <w:r>
        <w:rPr>
          <w:rFonts w:eastAsia="Times New Roman" w:cs="Times New Roman"/>
          <w:color w:val="282828"/>
          <w:sz w:val="20"/>
          <w:szCs w:val="20"/>
          <w:shd w:val="clear" w:color="auto" w:fill="FFFFFF"/>
        </w:rPr>
        <w:t>e</w:t>
      </w:r>
      <w:r w:rsidRPr="006C1C73">
        <w:rPr>
          <w:rFonts w:eastAsia="Times New Roman" w:cs="Times New Roman"/>
          <w:color w:val="282828"/>
          <w:sz w:val="20"/>
          <w:szCs w:val="20"/>
          <w:shd w:val="clear" w:color="auto" w:fill="FFFFFF"/>
        </w:rPr>
        <w:t xml:space="preserve">y, (Charlene, “Exposing Nuclear </w:t>
      </w:r>
      <w:proofErr w:type="spellStart"/>
      <w:r w:rsidRPr="006C1C73">
        <w:rPr>
          <w:rFonts w:eastAsia="Times New Roman" w:cs="Times New Roman"/>
          <w:color w:val="282828"/>
          <w:sz w:val="20"/>
          <w:szCs w:val="20"/>
          <w:shd w:val="clear" w:color="auto" w:fill="FFFFFF"/>
        </w:rPr>
        <w:t>Phallacies</w:t>
      </w:r>
      <w:proofErr w:type="spellEnd"/>
      <w:r w:rsidRPr="006C1C73">
        <w:rPr>
          <w:rFonts w:eastAsia="Times New Roman" w:cs="Times New Roman"/>
          <w:color w:val="282828"/>
          <w:sz w:val="20"/>
          <w:szCs w:val="20"/>
          <w:shd w:val="clear" w:color="auto" w:fill="FFFFFF"/>
        </w:rPr>
        <w:t>,” 1989, p. 53-54) //DS</w:t>
      </w:r>
    </w:p>
    <w:p w14:paraId="641D9D40" w14:textId="77777777" w:rsidR="00D84B0D" w:rsidRPr="00D84B0D" w:rsidRDefault="00D84B0D" w:rsidP="00D84B0D">
      <w:pPr>
        <w:jc w:val="both"/>
        <w:rPr>
          <w:rStyle w:val="apple-converted-space"/>
          <w:rFonts w:eastAsia="Times New Roman" w:cs="Times New Roman"/>
          <w:color w:val="282828"/>
          <w:sz w:val="16"/>
          <w:shd w:val="clear" w:color="auto" w:fill="FFFFFF"/>
        </w:rPr>
      </w:pPr>
      <w:r w:rsidRPr="006C1C73">
        <w:rPr>
          <w:rFonts w:eastAsia="Times New Roman" w:cs="Times New Roman"/>
          <w:color w:val="282828"/>
          <w:sz w:val="22"/>
          <w:szCs w:val="22"/>
          <w:u w:val="single"/>
          <w:shd w:val="clear" w:color="auto" w:fill="FFFFFF"/>
        </w:rPr>
        <w:t>Women and men can live together and can relate to other societies in any number of cultural configurations, but ignorance of the configurations themselves locks a populace into blind adherence to the status quo.</w:t>
      </w:r>
      <w:r w:rsidRPr="00D84B0D">
        <w:rPr>
          <w:rFonts w:eastAsia="Times New Roman" w:cs="Times New Roman"/>
          <w:color w:val="282828"/>
          <w:sz w:val="16"/>
          <w:shd w:val="clear" w:color="auto" w:fill="FFFFFF"/>
        </w:rPr>
        <w:t xml:space="preserve"> In the nuclear age, such unexamined acceptance may be fatal as certain cultural assumptions in our own society are pushing us closer and closer to war. </w:t>
      </w:r>
      <w:r w:rsidRPr="006C1C73">
        <w:rPr>
          <w:rFonts w:eastAsia="Times New Roman" w:cs="Times New Roman"/>
          <w:color w:val="282828"/>
          <w:sz w:val="22"/>
          <w:szCs w:val="22"/>
          <w:u w:val="single"/>
          <w:shd w:val="clear" w:color="auto" w:fill="FFFFFF"/>
        </w:rPr>
        <w:t>Since a major war could now easily bring on massive annihilation of almost unthinkable proportions, why are discussions in our national forums addressing this madness of the nuclear arms race limited to matters of hardware and statistics</w:t>
      </w:r>
      <w:r w:rsidRPr="00D84B0D">
        <w:rPr>
          <w:rFonts w:eastAsia="Times New Roman" w:cs="Times New Roman"/>
          <w:color w:val="282828"/>
          <w:sz w:val="16"/>
          <w:shd w:val="clear" w:color="auto" w:fill="FFFFFF"/>
        </w:rPr>
        <w:t xml:space="preserve">? A more comprehensive analysis is needed-unless, as the doomsayers claim, we collectively harbor a death wish and no not really want to look closely at dynamics propelling us steadily toward the brink of extinction. </w:t>
      </w:r>
      <w:r w:rsidRPr="006C1C73">
        <w:rPr>
          <w:rFonts w:eastAsia="Times New Roman" w:cs="Times New Roman"/>
          <w:color w:val="282828"/>
          <w:sz w:val="22"/>
          <w:szCs w:val="22"/>
          <w:u w:val="single"/>
          <w:shd w:val="clear" w:color="auto" w:fill="FFFFFF"/>
        </w:rPr>
        <w:t>The cause of nuclear arms proliferation is militarism.</w:t>
      </w:r>
      <w:r w:rsidRPr="00D84B0D">
        <w:rPr>
          <w:rFonts w:eastAsia="Times New Roman" w:cs="Times New Roman"/>
          <w:color w:val="282828"/>
          <w:sz w:val="16"/>
          <w:shd w:val="clear" w:color="auto" w:fill="FFFFFF"/>
        </w:rPr>
        <w:t xml:space="preserve"> </w:t>
      </w:r>
      <w:r w:rsidRPr="006C1C73">
        <w:rPr>
          <w:rFonts w:eastAsia="Times New Roman" w:cs="Times New Roman"/>
          <w:color w:val="282828"/>
          <w:sz w:val="22"/>
          <w:szCs w:val="22"/>
          <w:u w:val="single"/>
          <w:shd w:val="clear" w:color="auto" w:fill="FFFFFF"/>
        </w:rPr>
        <w:t xml:space="preserve">What is the cause of militarism? </w:t>
      </w:r>
      <w:r w:rsidRPr="00D84B0D">
        <w:rPr>
          <w:sz w:val="16"/>
        </w:rPr>
        <w:t>The traditional militarist explanation is that the “masters of war” in the military-industrial complex profit enormously from defense contracts and other war preparations. A capitalist economy periodically requires the economic boon that large-scale government spending, capitol investment, and worker sacrifice produce during a crisis of war. In addition, American armed forces, whether nuclear or conventional, are stationed worldwide to protect the status quo, which requires vast and interlocking American corporate interests. Suck an economic analysis alone in inadequate, as the recent responses to the nuclear arms race that ignore the cultural orientation of the nations involved: They are</w:t>
      </w:r>
      <w:r w:rsidRPr="006C1C73">
        <w:rPr>
          <w:rFonts w:eastAsia="Times New Roman" w:cs="Times New Roman"/>
          <w:color w:val="282828"/>
          <w:sz w:val="22"/>
          <w:szCs w:val="22"/>
          <w:u w:val="single"/>
          <w:shd w:val="clear" w:color="auto" w:fill="FFFFFF"/>
        </w:rPr>
        <w:t xml:space="preserve"> patriarchies. Militarism and warfare are continual features of patriarchal society because they reflect and instill patriarchal values and fulfill essential needs of such a system.</w:t>
      </w:r>
      <w:r w:rsidRPr="00D84B0D">
        <w:rPr>
          <w:rFonts w:eastAsia="Times New Roman" w:cs="Times New Roman"/>
          <w:color w:val="282828"/>
          <w:sz w:val="16"/>
          <w:shd w:val="clear" w:color="auto" w:fill="FFFFFF"/>
        </w:rPr>
        <w:t xml:space="preserve"> Acknowledging the context of patriarchal conceptualizations that feed militarism is a first step toward reducing their impact and preserving life on Earth.</w:t>
      </w:r>
      <w:r w:rsidRPr="00D84B0D">
        <w:rPr>
          <w:rStyle w:val="apple-converted-space"/>
          <w:rFonts w:eastAsia="Times New Roman" w:cs="Times New Roman"/>
          <w:color w:val="282828"/>
          <w:sz w:val="16"/>
          <w:shd w:val="clear" w:color="auto" w:fill="FFFFFF"/>
        </w:rPr>
        <w:t> </w:t>
      </w:r>
    </w:p>
    <w:p w14:paraId="6881BDB0" w14:textId="77777777" w:rsidR="00D84B0D" w:rsidRDefault="00D84B0D" w:rsidP="005F6B9E">
      <w:pPr>
        <w:rPr>
          <w:rFonts w:asciiTheme="majorHAnsi" w:hAnsiTheme="majorHAnsi"/>
        </w:rPr>
      </w:pPr>
    </w:p>
    <w:p w14:paraId="0DAD64AD" w14:textId="52FC0F00" w:rsidR="00812437" w:rsidRPr="006C1C73" w:rsidRDefault="00C722B2" w:rsidP="00812437">
      <w:pPr>
        <w:pStyle w:val="Heading4"/>
        <w:rPr>
          <w:sz w:val="24"/>
        </w:rPr>
      </w:pPr>
      <w:r>
        <w:rPr>
          <w:sz w:val="24"/>
        </w:rPr>
        <w:t xml:space="preserve">Reject </w:t>
      </w:r>
      <w:r w:rsidR="00812437">
        <w:rPr>
          <w:sz w:val="24"/>
        </w:rPr>
        <w:t xml:space="preserve">liberal privacy – </w:t>
      </w:r>
      <w:r>
        <w:rPr>
          <w:sz w:val="24"/>
        </w:rPr>
        <w:t xml:space="preserve">make the personal political -- </w:t>
      </w:r>
      <w:r w:rsidR="00812437">
        <w:rPr>
          <w:sz w:val="24"/>
        </w:rPr>
        <w:t xml:space="preserve">exploding </w:t>
      </w:r>
      <w:r>
        <w:rPr>
          <w:sz w:val="24"/>
        </w:rPr>
        <w:t>power inequities and breaking down masculine aggression</w:t>
      </w:r>
    </w:p>
    <w:p w14:paraId="4FFC0149" w14:textId="77777777" w:rsidR="00812437" w:rsidRPr="00A24C80" w:rsidRDefault="00812437" w:rsidP="00812437">
      <w:pPr>
        <w:rPr>
          <w:rFonts w:eastAsia="Times New Roman" w:cs="Times New Roman"/>
          <w:szCs w:val="26"/>
        </w:rPr>
      </w:pPr>
      <w:r w:rsidRPr="006C1C73">
        <w:rPr>
          <w:rFonts w:eastAsia="Times New Roman" w:cs="Times New Roman"/>
          <w:b/>
          <w:bCs/>
        </w:rPr>
        <w:t>Mackinnon 83</w:t>
      </w:r>
      <w:r w:rsidRPr="006C1C73">
        <w:rPr>
          <w:rFonts w:eastAsia="Times New Roman" w:cs="Times New Roman"/>
          <w:b/>
          <w:bCs/>
          <w:szCs w:val="26"/>
        </w:rPr>
        <w:t xml:space="preserve"> </w:t>
      </w:r>
      <w:r w:rsidRPr="006C1C73">
        <w:rPr>
          <w:rFonts w:eastAsia="Times New Roman" w:cs="Times New Roman"/>
        </w:rPr>
        <w:t>-</w:t>
      </w:r>
      <w:r w:rsidRPr="0011027D">
        <w:rPr>
          <w:sz w:val="16"/>
          <w:szCs w:val="16"/>
        </w:rPr>
        <w:t xml:space="preserve"> Elizabeth A. Long Professor of Law at the University Of Michigan Law School, Visiting professor of law at Harvard Law School... (Charlotte; “Privacy vs. Equality: Beyond Roe vs. Wade”; </w:t>
      </w:r>
      <w:hyperlink r:id="rId6" w:history="1">
        <w:r w:rsidRPr="0011027D">
          <w:rPr>
            <w:sz w:val="16"/>
            <w:szCs w:val="16"/>
          </w:rPr>
          <w:t>http://politicalscience.tamu.edu/documents/faculty/MacKinnon-Privacy_v_Equality.pdf</w:t>
        </w:r>
      </w:hyperlink>
      <w:proofErr w:type="gramStart"/>
      <w:r w:rsidRPr="0011027D">
        <w:rPr>
          <w:sz w:val="16"/>
          <w:szCs w:val="16"/>
        </w:rPr>
        <w:t xml:space="preserve"> )</w:t>
      </w:r>
      <w:proofErr w:type="gramEnd"/>
      <w:r w:rsidRPr="0011027D">
        <w:rPr>
          <w:sz w:val="16"/>
          <w:szCs w:val="16"/>
        </w:rPr>
        <w:t>//KM</w:t>
      </w:r>
    </w:p>
    <w:p w14:paraId="11CA2F74" w14:textId="77777777" w:rsidR="00812437" w:rsidRPr="006C1C73" w:rsidRDefault="00812437" w:rsidP="00812437">
      <w:pPr>
        <w:rPr>
          <w:rStyle w:val="Underline"/>
        </w:rPr>
      </w:pPr>
      <w:r w:rsidRPr="00812437">
        <w:rPr>
          <w:sz w:val="16"/>
        </w:rPr>
        <w:t xml:space="preserve">In the context of a sexual critique of gender inequality, abortion promises to women sex with men on the same reproductive terms as men have sex with women, So long as women do not control access to our </w:t>
      </w:r>
      <w:proofErr w:type="spellStart"/>
      <w:r w:rsidRPr="00812437">
        <w:rPr>
          <w:sz w:val="16"/>
        </w:rPr>
        <w:t>sexuaIity</w:t>
      </w:r>
      <w:proofErr w:type="spellEnd"/>
      <w:r w:rsidRPr="00812437">
        <w:rPr>
          <w:sz w:val="16"/>
        </w:rPr>
        <w:t xml:space="preserve"> abortion facilitates women’s heterosexual availability. In other words, </w:t>
      </w:r>
      <w:r w:rsidRPr="0011027D">
        <w:rPr>
          <w:rStyle w:val="Underline"/>
        </w:rPr>
        <w:t>under conditions of gender inequality, sexual liberation in this sense does not free women; it frees male sexual aggression.</w:t>
      </w:r>
      <w:r w:rsidRPr="00812437">
        <w:rPr>
          <w:sz w:val="16"/>
        </w:rPr>
        <w:t xml:space="preserve"> The availability of abortion removes the one remaining legitimized reason that women have had for refusing sex besides the headache. As Andrea </w:t>
      </w:r>
      <w:proofErr w:type="spellStart"/>
      <w:r w:rsidRPr="00812437">
        <w:rPr>
          <w:sz w:val="16"/>
        </w:rPr>
        <w:t>Dworkin</w:t>
      </w:r>
      <w:proofErr w:type="spellEnd"/>
      <w:r w:rsidRPr="00812437">
        <w:rPr>
          <w:sz w:val="16"/>
        </w:rPr>
        <w:t xml:space="preserve"> put it, analyzing male ideology on abortion, “Getting laid was at stake” 17 The Playboy Foundation </w:t>
      </w:r>
      <w:proofErr w:type="gramStart"/>
      <w:r w:rsidRPr="00812437">
        <w:rPr>
          <w:sz w:val="16"/>
        </w:rPr>
        <w:t>has  supported</w:t>
      </w:r>
      <w:proofErr w:type="gramEnd"/>
      <w:r w:rsidRPr="00812437">
        <w:rPr>
          <w:sz w:val="16"/>
        </w:rPr>
        <w:t xml:space="preserve"> abortion rights from one; it continues to, even with shrinking disposable funds, on a level of priority comparable to that  of its opposition to censorship. Privacy doctrine is an ideal vehicle for this process. </w:t>
      </w:r>
      <w:r>
        <w:rPr>
          <w:rStyle w:val="Underline"/>
        </w:rPr>
        <w:t>‘</w:t>
      </w:r>
      <w:proofErr w:type="gramStart"/>
      <w:r>
        <w:rPr>
          <w:rStyle w:val="Underline"/>
        </w:rPr>
        <w:t>the</w:t>
      </w:r>
      <w:proofErr w:type="gramEnd"/>
      <w:r>
        <w:rPr>
          <w:rStyle w:val="Underline"/>
        </w:rPr>
        <w:t xml:space="preserve"> liberal ideal</w:t>
      </w:r>
      <w:r w:rsidRPr="006C1C73">
        <w:rPr>
          <w:rStyle w:val="Underline"/>
        </w:rPr>
        <w:t xml:space="preserve"> of the private</w:t>
      </w:r>
      <w:r w:rsidRPr="00812437">
        <w:rPr>
          <w:sz w:val="16"/>
        </w:rPr>
        <w:t>—and privacy as an ideal has been in liberal terms—</w:t>
      </w:r>
      <w:r w:rsidRPr="006C1C73">
        <w:rPr>
          <w:rStyle w:val="Underline"/>
        </w:rPr>
        <w:t>holds that, so long as the public does not interfere, autonomous individuals interact freely and equally conceptually,</w:t>
      </w:r>
      <w:r w:rsidRPr="00812437">
        <w:rPr>
          <w:sz w:val="16"/>
        </w:rPr>
        <w:t xml:space="preserve"> </w:t>
      </w:r>
      <w:r>
        <w:rPr>
          <w:rStyle w:val="Underline"/>
        </w:rPr>
        <w:t>this pri</w:t>
      </w:r>
      <w:r w:rsidRPr="006C1C73">
        <w:rPr>
          <w:rStyle w:val="Underline"/>
        </w:rPr>
        <w:t>vate is hermetic. It means that which is</w:t>
      </w:r>
      <w:r>
        <w:rPr>
          <w:rStyle w:val="Underline"/>
        </w:rPr>
        <w:t xml:space="preserve"> inaccessible to, unaccountable</w:t>
      </w:r>
      <w:r w:rsidRPr="006C1C73">
        <w:rPr>
          <w:rStyle w:val="Underline"/>
        </w:rPr>
        <w:t xml:space="preserve"> to, unconstructed by anything beyond i</w:t>
      </w:r>
      <w:r>
        <w:rPr>
          <w:rStyle w:val="Underline"/>
        </w:rPr>
        <w:t>tself. By definition, it is not</w:t>
      </w:r>
      <w:r w:rsidRPr="006C1C73">
        <w:rPr>
          <w:rStyle w:val="Underline"/>
        </w:rPr>
        <w:t xml:space="preserve"> part of or conditioned by anything sys</w:t>
      </w:r>
      <w:r>
        <w:rPr>
          <w:rStyle w:val="Underline"/>
        </w:rPr>
        <w:t>tematic or outside of it. It is</w:t>
      </w:r>
      <w:r w:rsidRPr="006C1C73">
        <w:rPr>
          <w:rStyle w:val="Underline"/>
        </w:rPr>
        <w:t xml:space="preserve"> personal, intimate, autonomous, parti</w:t>
      </w:r>
      <w:r>
        <w:rPr>
          <w:rStyle w:val="Underline"/>
        </w:rPr>
        <w:t>cular, individual, the original</w:t>
      </w:r>
      <w:r w:rsidRPr="006C1C73">
        <w:rPr>
          <w:rStyle w:val="Underline"/>
        </w:rPr>
        <w:t xml:space="preserve"> source and final outpost of the self, g</w:t>
      </w:r>
      <w:r>
        <w:rPr>
          <w:rStyle w:val="Underline"/>
        </w:rPr>
        <w:t>ender neutral. It is, in short,</w:t>
      </w:r>
      <w:r w:rsidRPr="006C1C73">
        <w:rPr>
          <w:rStyle w:val="Underline"/>
        </w:rPr>
        <w:t xml:space="preserve"> defined by everything that feminis</w:t>
      </w:r>
      <w:r>
        <w:rPr>
          <w:rStyle w:val="Underline"/>
        </w:rPr>
        <w:t>m reveals women have never been</w:t>
      </w:r>
      <w:r w:rsidRPr="006C1C73">
        <w:rPr>
          <w:rStyle w:val="Underline"/>
        </w:rPr>
        <w:t xml:space="preserve"> allowed to be or to have</w:t>
      </w:r>
      <w:r w:rsidRPr="00812437">
        <w:rPr>
          <w:sz w:val="16"/>
        </w:rPr>
        <w:t xml:space="preserve">, and everything that women have </w:t>
      </w:r>
      <w:proofErr w:type="gramStart"/>
      <w:r w:rsidRPr="00812437">
        <w:rPr>
          <w:sz w:val="16"/>
        </w:rPr>
        <w:t>been  equated</w:t>
      </w:r>
      <w:proofErr w:type="gramEnd"/>
      <w:r w:rsidRPr="00812437">
        <w:rPr>
          <w:sz w:val="16"/>
        </w:rPr>
        <w:t xml:space="preserve"> with and defined in terms of men ability to have. To </w:t>
      </w:r>
      <w:r>
        <w:rPr>
          <w:rStyle w:val="Underline"/>
        </w:rPr>
        <w:t>com</w:t>
      </w:r>
      <w:r w:rsidRPr="006C1C73">
        <w:rPr>
          <w:rStyle w:val="Underline"/>
        </w:rPr>
        <w:t>plain in public of inequality within it con</w:t>
      </w:r>
      <w:r>
        <w:rPr>
          <w:rStyle w:val="Underline"/>
        </w:rPr>
        <w:t>tradicts the liberal definition</w:t>
      </w:r>
      <w:r w:rsidRPr="006C1C73">
        <w:rPr>
          <w:rStyle w:val="Underline"/>
        </w:rPr>
        <w:t xml:space="preserve"> of the private.</w:t>
      </w:r>
      <w:r w:rsidRPr="00812437">
        <w:rPr>
          <w:sz w:val="16"/>
        </w:rPr>
        <w:t xml:space="preserve"> In this view, </w:t>
      </w:r>
      <w:r w:rsidRPr="006C1C73">
        <w:rPr>
          <w:rStyle w:val="Underline"/>
        </w:rPr>
        <w:t>no act of</w:t>
      </w:r>
      <w:r>
        <w:rPr>
          <w:rStyle w:val="Underline"/>
        </w:rPr>
        <w:t xml:space="preserve"> the state contributes to</w:t>
      </w:r>
      <w:r w:rsidRPr="00812437">
        <w:rPr>
          <w:sz w:val="16"/>
        </w:rPr>
        <w:t>—hence should properly participate in—</w:t>
      </w:r>
      <w:r w:rsidRPr="006C1C73">
        <w:rPr>
          <w:rStyle w:val="Underline"/>
        </w:rPr>
        <w:t>shaping the internal alignments of the private or distributing its internal forces. It</w:t>
      </w:r>
      <w:r w:rsidRPr="00812437">
        <w:rPr>
          <w:sz w:val="16"/>
        </w:rPr>
        <w:t xml:space="preserve">s </w:t>
      </w:r>
      <w:r w:rsidRPr="006C1C73">
        <w:rPr>
          <w:rStyle w:val="Underline"/>
        </w:rPr>
        <w:t>inviolability by the</w:t>
      </w:r>
      <w:r>
        <w:rPr>
          <w:rStyle w:val="Underline"/>
        </w:rPr>
        <w:t xml:space="preserve"> </w:t>
      </w:r>
      <w:r w:rsidRPr="006C1C73">
        <w:rPr>
          <w:rStyle w:val="Underline"/>
        </w:rPr>
        <w:t xml:space="preserve">state, framed as an individual right, </w:t>
      </w:r>
      <w:r>
        <w:rPr>
          <w:rStyle w:val="Underline"/>
        </w:rPr>
        <w:t>presupposes that the private is</w:t>
      </w:r>
      <w:r w:rsidRPr="006C1C73">
        <w:rPr>
          <w:rStyle w:val="Underline"/>
        </w:rPr>
        <w:t xml:space="preserve"> not already an arm of the state. In this</w:t>
      </w:r>
      <w:r>
        <w:rPr>
          <w:rStyle w:val="Underline"/>
        </w:rPr>
        <w:t xml:space="preserve"> scheme, intimacy is implicitly</w:t>
      </w:r>
      <w:r w:rsidRPr="006C1C73">
        <w:rPr>
          <w:rStyle w:val="Underline"/>
        </w:rPr>
        <w:t xml:space="preserve"> thought to guarantee symmetry of pow</w:t>
      </w:r>
      <w:r>
        <w:rPr>
          <w:rStyle w:val="Underline"/>
        </w:rPr>
        <w:t>er. Injuries arise in violating</w:t>
      </w:r>
      <w:r w:rsidRPr="006C1C73">
        <w:rPr>
          <w:rStyle w:val="Underline"/>
        </w:rPr>
        <w:t xml:space="preserve"> the private sphere, not within and by and because of it</w:t>
      </w:r>
      <w:r w:rsidRPr="00812437">
        <w:rPr>
          <w:sz w:val="16"/>
        </w:rPr>
        <w:t xml:space="preserve">. </w:t>
      </w:r>
      <w:r w:rsidRPr="0011027D">
        <w:rPr>
          <w:rStyle w:val="Underline"/>
        </w:rPr>
        <w:t>In private, consent tends to be presumed</w:t>
      </w:r>
      <w:r w:rsidRPr="00812437">
        <w:rPr>
          <w:sz w:val="16"/>
        </w:rPr>
        <w:t xml:space="preserve">. It is true that a showing of coercion voids this presumption. One would allow force in private—the “why doesn’t she leave” question asked of battered women—- is a question given its urgency by the social meaning of the private as a sphere of choice. But </w:t>
      </w:r>
      <w:r w:rsidRPr="0011027D">
        <w:rPr>
          <w:rStyle w:val="Underline"/>
        </w:rPr>
        <w:t>for women the measure of the intimacy has been the measure of the oppression.</w:t>
      </w:r>
      <w:r w:rsidRPr="00812437">
        <w:rPr>
          <w:sz w:val="16"/>
        </w:rPr>
        <w:t xml:space="preserve"> This is why</w:t>
      </w:r>
      <w:r>
        <w:rPr>
          <w:rStyle w:val="Underline"/>
        </w:rPr>
        <w:t xml:space="preserve"> </w:t>
      </w:r>
      <w:r w:rsidRPr="0011027D">
        <w:rPr>
          <w:rStyle w:val="Emphasis"/>
        </w:rPr>
        <w:t>feminism has had to explode the private.</w:t>
      </w:r>
      <w:r w:rsidRPr="006C1C73">
        <w:rPr>
          <w:rStyle w:val="Underline"/>
        </w:rPr>
        <w:t xml:space="preserve"> </w:t>
      </w:r>
      <w:r w:rsidRPr="00812437">
        <w:rPr>
          <w:sz w:val="16"/>
        </w:rPr>
        <w:t>This is why</w:t>
      </w:r>
      <w:r w:rsidRPr="006C1C73">
        <w:rPr>
          <w:rStyle w:val="Underline"/>
        </w:rPr>
        <w:t xml:space="preserve"> </w:t>
      </w:r>
      <w:r w:rsidRPr="00812437">
        <w:rPr>
          <w:rStyle w:val="Emphasis"/>
        </w:rPr>
        <w:t>feminism has seen the personal as the political</w:t>
      </w:r>
      <w:r w:rsidRPr="006C1C73">
        <w:rPr>
          <w:rStyle w:val="Underline"/>
        </w:rPr>
        <w:t>. The private i</w:t>
      </w:r>
      <w:r>
        <w:rPr>
          <w:rStyle w:val="Underline"/>
        </w:rPr>
        <w:t>s the public for those for whom</w:t>
      </w:r>
      <w:r w:rsidRPr="006C1C73">
        <w:rPr>
          <w:rStyle w:val="Underline"/>
        </w:rPr>
        <w:t xml:space="preserve"> the personal is the political in this </w:t>
      </w:r>
      <w:proofErr w:type="gramStart"/>
      <w:r w:rsidRPr="006C1C73">
        <w:rPr>
          <w:rStyle w:val="Underline"/>
        </w:rPr>
        <w:t>sen</w:t>
      </w:r>
      <w:r>
        <w:rPr>
          <w:rStyle w:val="Underline"/>
        </w:rPr>
        <w:t>se,</w:t>
      </w:r>
      <w:proofErr w:type="gramEnd"/>
      <w:r>
        <w:rPr>
          <w:rStyle w:val="Underline"/>
        </w:rPr>
        <w:t xml:space="preserve"> there is no private, either</w:t>
      </w:r>
      <w:r w:rsidRPr="006C1C73">
        <w:rPr>
          <w:rStyle w:val="Underline"/>
        </w:rPr>
        <w:t xml:space="preserve"> normatively or empirically</w:t>
      </w:r>
      <w:r w:rsidRPr="00812437">
        <w:rPr>
          <w:sz w:val="16"/>
        </w:rPr>
        <w:t xml:space="preserve">. </w:t>
      </w:r>
      <w:r w:rsidRPr="006C1C73">
        <w:rPr>
          <w:rStyle w:val="Underline"/>
        </w:rPr>
        <w:t>Feminis</w:t>
      </w:r>
      <w:r>
        <w:rPr>
          <w:rStyle w:val="Underline"/>
        </w:rPr>
        <w:t>m confronts the fact that women</w:t>
      </w:r>
      <w:r w:rsidRPr="006C1C73">
        <w:rPr>
          <w:rStyle w:val="Underline"/>
        </w:rPr>
        <w:t xml:space="preserve"> pave no privacy to lose or to guarantee. We are not inviolable</w:t>
      </w:r>
      <w:r w:rsidRPr="00812437">
        <w:rPr>
          <w:sz w:val="16"/>
        </w:rPr>
        <w:t>. Our sexuality is not only violable, it is—</w:t>
      </w:r>
      <w:proofErr w:type="gramStart"/>
      <w:r w:rsidRPr="00812437">
        <w:rPr>
          <w:sz w:val="16"/>
        </w:rPr>
        <w:t>hence,</w:t>
      </w:r>
      <w:proofErr w:type="gramEnd"/>
      <w:r w:rsidRPr="00812437">
        <w:rPr>
          <w:sz w:val="16"/>
        </w:rPr>
        <w:t xml:space="preserve"> we are—seen in and as our violation. </w:t>
      </w:r>
      <w:r w:rsidRPr="006C1C73">
        <w:rPr>
          <w:rStyle w:val="Emphasis"/>
        </w:rPr>
        <w:t>To confront the fact tha</w:t>
      </w:r>
      <w:r>
        <w:rPr>
          <w:rStyle w:val="Emphasis"/>
        </w:rPr>
        <w:t>t we have no privacy is to con</w:t>
      </w:r>
      <w:r w:rsidRPr="006C1C73">
        <w:rPr>
          <w:rStyle w:val="Emphasis"/>
        </w:rPr>
        <w:t>front the intimate degradation of women as the public order</w:t>
      </w:r>
      <w:r w:rsidRPr="00812437">
        <w:rPr>
          <w:sz w:val="16"/>
        </w:rPr>
        <w:t xml:space="preserve">. In this light, a </w:t>
      </w:r>
      <w:r w:rsidRPr="00812437">
        <w:rPr>
          <w:rStyle w:val="Underline"/>
        </w:rPr>
        <w:t>right to privacy looks like an injury got up as a gift</w:t>
      </w:r>
      <w:r>
        <w:rPr>
          <w:rStyle w:val="Underline"/>
        </w:rPr>
        <w:t xml:space="preserve">. </w:t>
      </w:r>
      <w:r w:rsidRPr="006C1C73">
        <w:rPr>
          <w:rStyle w:val="Underline"/>
        </w:rPr>
        <w:t>Freedom from public intervention c</w:t>
      </w:r>
      <w:r>
        <w:rPr>
          <w:rStyle w:val="Underline"/>
        </w:rPr>
        <w:t>oexists uneasily with any right</w:t>
      </w:r>
      <w:r w:rsidRPr="006C1C73">
        <w:rPr>
          <w:rStyle w:val="Underline"/>
        </w:rPr>
        <w:t xml:space="preserve"> that requires social preconditions to be meaningfully delivered. </w:t>
      </w:r>
      <w:r w:rsidRPr="00812437">
        <w:rPr>
          <w:sz w:val="16"/>
        </w:rPr>
        <w:t xml:space="preserve">For example, if inequality is socially pervasive and enforced, equality will require intervention, not abdication, to be meaningful. </w:t>
      </w:r>
      <w:r>
        <w:rPr>
          <w:rStyle w:val="Underline"/>
        </w:rPr>
        <w:t>But the right</w:t>
      </w:r>
      <w:r w:rsidRPr="006C1C73">
        <w:rPr>
          <w:rStyle w:val="Underline"/>
        </w:rPr>
        <w:t xml:space="preserve"> to privacy is not thought to requir</w:t>
      </w:r>
      <w:r>
        <w:rPr>
          <w:rStyle w:val="Underline"/>
        </w:rPr>
        <w:t>e social change. It is not even</w:t>
      </w:r>
      <w:r w:rsidRPr="006C1C73">
        <w:rPr>
          <w:rStyle w:val="Underline"/>
        </w:rPr>
        <w:t xml:space="preserve"> thought to require any social precond</w:t>
      </w:r>
      <w:r>
        <w:rPr>
          <w:rStyle w:val="Underline"/>
        </w:rPr>
        <w:t>itions, other than noninterven</w:t>
      </w:r>
      <w:r w:rsidRPr="006C1C73">
        <w:rPr>
          <w:rStyle w:val="Underline"/>
        </w:rPr>
        <w:t>tion by the public</w:t>
      </w:r>
      <w:r w:rsidRPr="00812437">
        <w:rPr>
          <w:sz w:val="16"/>
        </w:rPr>
        <w:t xml:space="preserve">. The point of this for the abortion cases is not </w:t>
      </w:r>
      <w:proofErr w:type="gramStart"/>
      <w:r w:rsidRPr="00812437">
        <w:rPr>
          <w:sz w:val="16"/>
        </w:rPr>
        <w:t>that  indecency</w:t>
      </w:r>
      <w:proofErr w:type="gramEnd"/>
      <w:r w:rsidRPr="00812437">
        <w:rPr>
          <w:sz w:val="16"/>
        </w:rPr>
        <w:t>—which was the specific barrier to effective choice in Harris—is well within the public power to remedy, nor that the state is  exempt in issues of the distribution of wealth. The point is rather that Roe v. Wade presumes that government nonintervention into the private sphere promotes a woman’s freedom of choice. When the alternative is jail, there is much to be said for this argument. But the Harris result sustains the ultimate meaning of privacy in Roe</w:t>
      </w:r>
      <w:r>
        <w:rPr>
          <w:rStyle w:val="Underline"/>
        </w:rPr>
        <w:t>: women are</w:t>
      </w:r>
      <w:r w:rsidRPr="006C1C73">
        <w:rPr>
          <w:rStyle w:val="Underline"/>
        </w:rPr>
        <w:t xml:space="preserve"> guaranteed by the public no more th</w:t>
      </w:r>
      <w:r>
        <w:rPr>
          <w:rStyle w:val="Underline"/>
        </w:rPr>
        <w:t>an what we can get in private—</w:t>
      </w:r>
      <w:r w:rsidRPr="006C1C73">
        <w:rPr>
          <w:rStyle w:val="Underline"/>
        </w:rPr>
        <w:t xml:space="preserve">that is, what we can extract through </w:t>
      </w:r>
      <w:r>
        <w:rPr>
          <w:rStyle w:val="Underline"/>
        </w:rPr>
        <w:t xml:space="preserve">our intimate associations with </w:t>
      </w:r>
      <w:r w:rsidRPr="006C1C73">
        <w:rPr>
          <w:rStyle w:val="Underline"/>
        </w:rPr>
        <w:t>men. Women with privileges get rights.</w:t>
      </w:r>
    </w:p>
    <w:p w14:paraId="1BE7261A" w14:textId="77777777" w:rsidR="00812437" w:rsidRPr="00CE73EA" w:rsidRDefault="00812437" w:rsidP="005F6B9E">
      <w:pPr>
        <w:rPr>
          <w:rFonts w:asciiTheme="majorHAnsi" w:hAnsiTheme="majorHAnsi"/>
        </w:rPr>
      </w:pPr>
    </w:p>
    <w:p w14:paraId="3B8DA0FC" w14:textId="77777777" w:rsidR="005F6B9E" w:rsidRPr="00CE73EA" w:rsidRDefault="005F6B9E" w:rsidP="005F6B9E">
      <w:pPr>
        <w:rPr>
          <w:rFonts w:asciiTheme="majorHAnsi" w:hAnsiTheme="majorHAnsi"/>
        </w:rPr>
      </w:pPr>
    </w:p>
    <w:p w14:paraId="4365A688" w14:textId="77777777" w:rsidR="005F6B9E" w:rsidRPr="00CE73EA" w:rsidRDefault="005F6B9E" w:rsidP="00F82A56"/>
    <w:p w14:paraId="2DB29815" w14:textId="77777777" w:rsidR="005F6B9E" w:rsidRPr="00CE73EA" w:rsidRDefault="005F6B9E" w:rsidP="005F6B9E">
      <w:pPr>
        <w:pStyle w:val="Heading2"/>
      </w:pPr>
      <w:r w:rsidRPr="00CE73EA">
        <w:t>Links</w:t>
      </w:r>
    </w:p>
    <w:p w14:paraId="37812DF4" w14:textId="3D001E95" w:rsidR="006F2D3D" w:rsidRDefault="00B52A03" w:rsidP="00F82A56">
      <w:pPr>
        <w:pStyle w:val="Heading3"/>
      </w:pPr>
      <w:r>
        <w:t>Privacy</w:t>
      </w:r>
    </w:p>
    <w:p w14:paraId="0E9E330C" w14:textId="77777777" w:rsidR="00C96151" w:rsidRDefault="00C96151" w:rsidP="00C96151">
      <w:pPr>
        <w:pStyle w:val="Heading4"/>
      </w:pPr>
      <w:r>
        <w:t>Legal language constructs zones of privacy- reinforcing male privilege</w:t>
      </w:r>
    </w:p>
    <w:p w14:paraId="66191884" w14:textId="77777777" w:rsidR="00C96151" w:rsidRPr="007B5985" w:rsidRDefault="00C96151" w:rsidP="00C96151">
      <w:pPr>
        <w:rPr>
          <w:szCs w:val="16"/>
        </w:rPr>
      </w:pPr>
      <w:r>
        <w:rPr>
          <w:b/>
        </w:rPr>
        <w:t xml:space="preserve">Schneider 91-- </w:t>
      </w:r>
      <w:r>
        <w:t xml:space="preserve">Director of the Edward V. Sparer Public Interest Law Fellowship Program, Staff Attorney with the Center for Constitutional Rights and a Staff Attorney with the Rutgers Law School-Newark Constitutional Litigation Clinic, </w:t>
      </w:r>
      <w:r w:rsidRPr="00C96151">
        <w:rPr>
          <w:sz w:val="16"/>
          <w:szCs w:val="16"/>
        </w:rPr>
        <w:t xml:space="preserve">(Elizabeth, </w:t>
      </w:r>
      <w:r w:rsidRPr="00C96151">
        <w:rPr>
          <w:rStyle w:val="sectionhighlight"/>
          <w:i/>
          <w:sz w:val="16"/>
          <w:szCs w:val="16"/>
        </w:rPr>
        <w:t>Violence of Privacy,</w:t>
      </w:r>
      <w:r w:rsidRPr="00C96151">
        <w:rPr>
          <w:rStyle w:val="sectionhighlight"/>
          <w:sz w:val="16"/>
          <w:szCs w:val="16"/>
        </w:rPr>
        <w:t xml:space="preserve"> The </w:t>
      </w:r>
      <w:r w:rsidRPr="00C96151">
        <w:rPr>
          <w:rStyle w:val="sectionhighlight"/>
          <w:i/>
          <w:iCs/>
          <w:sz w:val="16"/>
          <w:szCs w:val="16"/>
        </w:rPr>
        <w:t>Symposium: The Twenty-Fifth Anniversary of Griswold v. Connecticut</w:t>
      </w:r>
      <w:r w:rsidRPr="00C96151">
        <w:rPr>
          <w:rStyle w:val="sectionhighlight"/>
          <w:iCs/>
          <w:sz w:val="16"/>
          <w:szCs w:val="16"/>
        </w:rPr>
        <w:t xml:space="preserve">, </w:t>
      </w:r>
      <w:r w:rsidRPr="00C96151">
        <w:rPr>
          <w:sz w:val="16"/>
          <w:szCs w:val="16"/>
        </w:rPr>
        <w:t>23 Conn. L. Rev. 973, 1990-1991, p. 976-978, http://heinonline.org/HOL/Page</w:t>
      </w:r>
      <w:proofErr w:type="gramStart"/>
      <w:r w:rsidRPr="00C96151">
        <w:rPr>
          <w:sz w:val="16"/>
          <w:szCs w:val="16"/>
        </w:rPr>
        <w:t>?handle</w:t>
      </w:r>
      <w:proofErr w:type="gramEnd"/>
      <w:r w:rsidRPr="00C96151">
        <w:rPr>
          <w:sz w:val="16"/>
          <w:szCs w:val="16"/>
        </w:rPr>
        <w:t>=hein.journals/conlr23&amp;collection=journals&amp;id=987&amp;men_hide=false&amp;men_tab=citnav</w:t>
      </w:r>
      <w:r w:rsidRPr="00C96151">
        <w:rPr>
          <w:rStyle w:val="sectionhighlight"/>
          <w:iCs/>
          <w:sz w:val="16"/>
          <w:szCs w:val="16"/>
        </w:rPr>
        <w:t>)</w:t>
      </w:r>
      <w:r w:rsidRPr="00C96151">
        <w:rPr>
          <w:rStyle w:val="CommentReference"/>
          <w:sz w:val="16"/>
          <w:szCs w:val="16"/>
        </w:rPr>
        <w:t>//MG</w:t>
      </w:r>
    </w:p>
    <w:p w14:paraId="6BCE72E4" w14:textId="77777777" w:rsidR="00C96151" w:rsidRPr="00C96151" w:rsidRDefault="00C96151" w:rsidP="00C96151">
      <w:pPr>
        <w:rPr>
          <w:sz w:val="16"/>
        </w:rPr>
      </w:pPr>
      <w:r w:rsidRPr="00C96151">
        <w:rPr>
          <w:sz w:val="16"/>
        </w:rPr>
        <w:t>Al</w:t>
      </w:r>
      <w:r w:rsidRPr="001129D4">
        <w:rPr>
          <w:u w:val="single"/>
        </w:rPr>
        <w:t>though a dichotomous view of the public sphere and the private sphere has some heuristic value and considerable rhetorical power, the dichotomy is overdrawn</w:t>
      </w:r>
      <w:r w:rsidRPr="00C96151">
        <w:rPr>
          <w:rStyle w:val="CommentReference"/>
          <w:sz w:val="16"/>
          <w:szCs w:val="22"/>
        </w:rPr>
        <w:t>.</w:t>
      </w:r>
      <w:r w:rsidRPr="00C96151">
        <w:rPr>
          <w:sz w:val="16"/>
        </w:rPr>
        <w:t xml:space="preserve"> </w:t>
      </w:r>
      <w:r w:rsidRPr="00C96151">
        <w:rPr>
          <w:sz w:val="16"/>
          <w:szCs w:val="16"/>
        </w:rPr>
        <w:t>The notion of a sharp demarcation between public and private has been widely rejected by feminist and Critical Legal Studies scholars.</w:t>
      </w:r>
      <w:r w:rsidRPr="00C96151">
        <w:rPr>
          <w:sz w:val="16"/>
        </w:rPr>
        <w:t xml:space="preserve"> </w:t>
      </w:r>
      <w:r w:rsidRPr="001129D4">
        <w:rPr>
          <w:u w:val="single"/>
        </w:rPr>
        <w:t xml:space="preserve">There is no realm of personal and family life that exists totally separate from the reach of the state. The state </w:t>
      </w:r>
      <w:proofErr w:type="gramStart"/>
      <w:r w:rsidRPr="001129D4">
        <w:rPr>
          <w:u w:val="single"/>
        </w:rPr>
        <w:t>defines both</w:t>
      </w:r>
      <w:proofErr w:type="gramEnd"/>
      <w:r w:rsidRPr="001129D4">
        <w:rPr>
          <w:u w:val="single"/>
        </w:rPr>
        <w:t xml:space="preserve"> the family, the so-called private sphere, and the market, the so-called public sphere</w:t>
      </w:r>
      <w:r w:rsidRPr="00C96151">
        <w:rPr>
          <w:sz w:val="16"/>
        </w:rPr>
        <w:t xml:space="preserve">. </w:t>
      </w:r>
      <w:r w:rsidRPr="00C96151">
        <w:rPr>
          <w:sz w:val="16"/>
          <w:szCs w:val="16"/>
        </w:rPr>
        <w:t>“Private” and “public” exist on a continuum. Thus, in</w:t>
      </w:r>
      <w:r w:rsidRPr="00C96151">
        <w:rPr>
          <w:sz w:val="16"/>
        </w:rPr>
        <w:t xml:space="preserve"> </w:t>
      </w:r>
      <w:r w:rsidRPr="001129D4">
        <w:rPr>
          <w:u w:val="single"/>
        </w:rPr>
        <w:t>the so-called private sphere of domestic and family life</w:t>
      </w:r>
      <w:r w:rsidRPr="00C96151">
        <w:rPr>
          <w:sz w:val="16"/>
        </w:rPr>
        <w:t xml:space="preserve">, which </w:t>
      </w:r>
      <w:r w:rsidRPr="001129D4">
        <w:rPr>
          <w:u w:val="single"/>
        </w:rPr>
        <w:t>is purportedly immune from law, there is always the selective application of law</w:t>
      </w:r>
      <w:r w:rsidRPr="00C96151">
        <w:rPr>
          <w:sz w:val="16"/>
        </w:rPr>
        <w:t xml:space="preserve">. </w:t>
      </w:r>
      <w:r w:rsidRPr="00C96151">
        <w:rPr>
          <w:sz w:val="16"/>
          <w:szCs w:val="16"/>
        </w:rPr>
        <w:t>Significantly, this selective application of law invokes “privacy” as a rational for immunity in order to protect male domination. For example,</w:t>
      </w:r>
      <w:r w:rsidRPr="00C96151">
        <w:rPr>
          <w:sz w:val="16"/>
        </w:rPr>
        <w:t xml:space="preserve"> </w:t>
      </w:r>
      <w:r w:rsidRPr="001129D4">
        <w:rPr>
          <w:u w:val="single"/>
        </w:rPr>
        <w:t>when the police do not respond to a battered woman’s call for assistance, or when a civil court refuses to evict her assailant, the women is relegated to self-help</w:t>
      </w:r>
      <w:r w:rsidRPr="00C96151">
        <w:rPr>
          <w:sz w:val="16"/>
        </w:rPr>
        <w:t xml:space="preserve">, while </w:t>
      </w:r>
      <w:r w:rsidRPr="001129D4">
        <w:rPr>
          <w:u w:val="single"/>
        </w:rPr>
        <w:t>the man who beats her receives the law’s tacit encouragement and support</w:t>
      </w:r>
      <w:r w:rsidRPr="00C96151">
        <w:rPr>
          <w:sz w:val="16"/>
        </w:rPr>
        <w:t xml:space="preserve">. </w:t>
      </w:r>
      <w:r w:rsidRPr="00C96151">
        <w:rPr>
          <w:sz w:val="16"/>
          <w:szCs w:val="16"/>
        </w:rPr>
        <w:t>Indeed, we can see this pattern in recent legislative and prosecutorial efforts to control women’s conduct during pregnancy in the form of “fetal” protection laws. These laws are premised on the notion that women’s childbearing capacity, and pregnancy itself, subjects women to public regulation capacity, and pregnancy itself, subjects women to public regulation and control. Thus, pregnant battered women may find themselves facing criminal prosecution or drinking liquor, but the man who battered them is not prosecuted. The rhetoric of</w:t>
      </w:r>
      <w:r w:rsidRPr="00C96151">
        <w:rPr>
          <w:sz w:val="16"/>
        </w:rPr>
        <w:t xml:space="preserve"> </w:t>
      </w:r>
      <w:r w:rsidRPr="001129D4">
        <w:rPr>
          <w:u w:val="single"/>
        </w:rPr>
        <w:t>privacy that has insulated the female world for the legal order sends an important ideological message to the rest of society</w:t>
      </w:r>
      <w:r w:rsidRPr="00C96151">
        <w:rPr>
          <w:sz w:val="16"/>
        </w:rPr>
        <w:t xml:space="preserve">. </w:t>
      </w:r>
      <w:r w:rsidRPr="001129D4">
        <w:rPr>
          <w:u w:val="single"/>
        </w:rPr>
        <w:t>It devalues women and their functions and says that women are not important enough to merit legal regulation.</w:t>
      </w:r>
      <w:r w:rsidRPr="00C96151">
        <w:rPr>
          <w:sz w:val="16"/>
        </w:rPr>
        <w:t xml:space="preserve"> </w:t>
      </w:r>
      <w:r w:rsidRPr="00C96151">
        <w:rPr>
          <w:sz w:val="16"/>
          <w:szCs w:val="16"/>
        </w:rPr>
        <w:t>This message is clearly communicated when particular relief is withheld. By declining to punish a man for inflicting injuries on his wife, for example, the law implies she is his property and he is free to control her as he sees fit. Women’s work is discredited when the law refuses to enforce the man’s obligation to support his wife, since it implies she makes no contribution worthy of support. Similarly, when courts decline to enforce contracts that seek to limit or specify the extend of the wife’s services, the law implies that household work is not real work in the way that the type of work subject to contract in the public sphere is real work.</w:t>
      </w:r>
      <w:r w:rsidRPr="00C96151">
        <w:rPr>
          <w:sz w:val="16"/>
        </w:rPr>
        <w:t xml:space="preserve"> </w:t>
      </w:r>
      <w:r w:rsidRPr="001129D4">
        <w:rPr>
          <w:u w:val="single"/>
        </w:rPr>
        <w:t>These are important messages, for denying woman’s humanity and the value of her traditional work are key ideological components in maintaining woman’s subordinate status. The message of women’s inferiority is compounded by the totality of the law’s absence from the private realm.</w:t>
      </w:r>
      <w:r w:rsidRPr="00C96151">
        <w:rPr>
          <w:sz w:val="16"/>
          <w:szCs w:val="28"/>
        </w:rPr>
        <w:t xml:space="preserve"> </w:t>
      </w:r>
      <w:r w:rsidRPr="00C96151">
        <w:rPr>
          <w:sz w:val="16"/>
          <w:szCs w:val="16"/>
        </w:rPr>
        <w:t>In our society, law is for business and other important things.</w:t>
      </w:r>
      <w:r w:rsidRPr="00C96151">
        <w:rPr>
          <w:sz w:val="16"/>
          <w:szCs w:val="28"/>
        </w:rPr>
        <w:t xml:space="preserve"> </w:t>
      </w:r>
      <w:r w:rsidRPr="001129D4">
        <w:rPr>
          <w:u w:val="single"/>
        </w:rPr>
        <w:t>The fact that the law in general claims to have so little bearing on women’s day-to-day concerns reflects and underscores their insignificance</w:t>
      </w:r>
      <w:r w:rsidRPr="00C96151">
        <w:rPr>
          <w:sz w:val="16"/>
        </w:rPr>
        <w:t xml:space="preserve">. Thus, </w:t>
      </w:r>
      <w:r w:rsidRPr="001129D4">
        <w:rPr>
          <w:u w:val="single"/>
        </w:rPr>
        <w:t>the legal order’s overall contribution to the devaluation of women is greater than the sum of the negative messages conveyed by individual legal doctrines.</w:t>
      </w:r>
      <w:r w:rsidRPr="00C96151">
        <w:rPr>
          <w:sz w:val="16"/>
        </w:rPr>
        <w:t xml:space="preserve"> </w:t>
      </w:r>
    </w:p>
    <w:p w14:paraId="740212F5" w14:textId="77777777" w:rsidR="00C96151" w:rsidRDefault="00C96151" w:rsidP="00C868FF"/>
    <w:p w14:paraId="71CCB8B0" w14:textId="77777777" w:rsidR="00F82A56" w:rsidRPr="00CE73EA" w:rsidRDefault="00F82A56" w:rsidP="00F82A56">
      <w:pPr>
        <w:pStyle w:val="Heading4"/>
      </w:pPr>
      <w:r w:rsidRPr="00CE73EA">
        <w:t xml:space="preserve">Language of domestic privacy justifies subjugation of women – legal decreases in surveillance are not sufficient </w:t>
      </w:r>
    </w:p>
    <w:p w14:paraId="55D629FA" w14:textId="77777777" w:rsidR="00F82A56" w:rsidRPr="00CE73EA" w:rsidRDefault="00367472" w:rsidP="00F82A56">
      <w:pPr>
        <w:rPr>
          <w:rFonts w:asciiTheme="majorHAnsi" w:hAnsiTheme="majorHAnsi"/>
        </w:rPr>
      </w:pPr>
      <w:r>
        <w:rPr>
          <w:rFonts w:asciiTheme="majorHAnsi" w:hAnsiTheme="majorHAnsi"/>
          <w:b/>
          <w:sz w:val="26"/>
          <w:szCs w:val="26"/>
        </w:rPr>
        <w:t>Fraser ‘</w:t>
      </w:r>
      <w:r w:rsidR="00F82A56" w:rsidRPr="00CE73EA">
        <w:rPr>
          <w:rFonts w:asciiTheme="majorHAnsi" w:hAnsiTheme="majorHAnsi"/>
          <w:b/>
          <w:sz w:val="26"/>
          <w:szCs w:val="26"/>
        </w:rPr>
        <w:t>90</w:t>
      </w:r>
      <w:r w:rsidR="00F82A56" w:rsidRPr="00CE73EA">
        <w:rPr>
          <w:rFonts w:asciiTheme="majorHAnsi" w:hAnsiTheme="majorHAnsi"/>
        </w:rPr>
        <w:t xml:space="preserve"> - </w:t>
      </w:r>
      <w:r w:rsidR="00F82A56" w:rsidRPr="00CE73EA">
        <w:rPr>
          <w:rFonts w:asciiTheme="majorHAnsi" w:hAnsiTheme="majorHAnsi" w:cs="Arial"/>
          <w:color w:val="222222"/>
          <w:shd w:val="clear" w:color="auto" w:fill="FFFFFF"/>
        </w:rPr>
        <w:t>Nancy Fraser is an American critical theorist, currently the Professor of Political and Social Science and philosophy at The New School in New York City (Nancy, “</w:t>
      </w:r>
      <w:r w:rsidR="00F82A56" w:rsidRPr="00CE73EA">
        <w:rPr>
          <w:rFonts w:asciiTheme="majorHAnsi" w:hAnsiTheme="majorHAnsi"/>
        </w:rPr>
        <w:t xml:space="preserve">Rethinking the Public Sphere: A Contribution to the Critique of Actually Existing Democracy, 1990,)//SC </w:t>
      </w:r>
      <w:r w:rsidR="00F82A56" w:rsidRPr="00CE73EA">
        <w:rPr>
          <w:rFonts w:asciiTheme="majorHAnsi" w:hAnsiTheme="majorHAnsi" w:cs="Arial"/>
          <w:color w:val="222222"/>
          <w:shd w:val="clear" w:color="auto" w:fill="FFFFFF"/>
        </w:rPr>
        <w:t xml:space="preserve">  </w:t>
      </w:r>
      <w:r w:rsidR="00F82A56" w:rsidRPr="00CE73EA">
        <w:rPr>
          <w:rFonts w:asciiTheme="majorHAnsi" w:hAnsiTheme="majorHAnsi"/>
        </w:rPr>
        <w:t xml:space="preserve"> </w:t>
      </w:r>
    </w:p>
    <w:p w14:paraId="14154758" w14:textId="77777777" w:rsidR="00F82A56" w:rsidRPr="00CE73EA" w:rsidRDefault="00F82A56" w:rsidP="00F82A56">
      <w:pPr>
        <w:rPr>
          <w:rFonts w:asciiTheme="majorHAnsi" w:hAnsiTheme="majorHAnsi"/>
        </w:rPr>
      </w:pPr>
    </w:p>
    <w:p w14:paraId="0F5EC78C" w14:textId="77777777" w:rsidR="00F82A56" w:rsidRPr="00C96151" w:rsidRDefault="00F82A56" w:rsidP="00F82A56">
      <w:pPr>
        <w:rPr>
          <w:rFonts w:asciiTheme="majorHAnsi" w:hAnsiTheme="majorHAnsi"/>
          <w:sz w:val="16"/>
        </w:rPr>
      </w:pPr>
      <w:r w:rsidRPr="00C96151">
        <w:rPr>
          <w:rFonts w:asciiTheme="majorHAnsi" w:hAnsiTheme="majorHAnsi"/>
          <w:sz w:val="16"/>
        </w:rPr>
        <w:t xml:space="preserve">In general, critical theory needs to take a harder, more critical look at </w:t>
      </w:r>
      <w:r w:rsidRPr="00C96151">
        <w:rPr>
          <w:rStyle w:val="Underline"/>
        </w:rPr>
        <w:t>the terms "private" and "public."</w:t>
      </w:r>
      <w:r w:rsidRPr="00C96151">
        <w:rPr>
          <w:rFonts w:asciiTheme="majorHAnsi" w:hAnsiTheme="majorHAnsi"/>
          <w:sz w:val="16"/>
        </w:rPr>
        <w:t xml:space="preserve"> These terms, after all, </w:t>
      </w:r>
      <w:r w:rsidRPr="00C96151">
        <w:rPr>
          <w:rStyle w:val="Underline"/>
        </w:rPr>
        <w:t>are not</w:t>
      </w:r>
      <w:r w:rsidRPr="00C96151">
        <w:rPr>
          <w:rFonts w:asciiTheme="majorHAnsi" w:hAnsiTheme="majorHAnsi"/>
          <w:sz w:val="16"/>
        </w:rPr>
        <w:t xml:space="preserve"> simply </w:t>
      </w:r>
      <w:r w:rsidRPr="00C96151">
        <w:rPr>
          <w:rStyle w:val="Underline"/>
        </w:rPr>
        <w:t xml:space="preserve">straightforward </w:t>
      </w:r>
      <w:r w:rsidRPr="00C96151">
        <w:rPr>
          <w:rFonts w:asciiTheme="majorHAnsi" w:hAnsiTheme="majorHAnsi"/>
          <w:sz w:val="16"/>
        </w:rPr>
        <w:t xml:space="preserve">designations of societal spheres; </w:t>
      </w:r>
      <w:r w:rsidRPr="00C96151">
        <w:rPr>
          <w:rStyle w:val="Underline"/>
        </w:rPr>
        <w:t>they are cultural classifications and rhetorical labels. In political discourse, they are powerful terms</w:t>
      </w:r>
      <w:r w:rsidRPr="00C96151">
        <w:rPr>
          <w:rFonts w:asciiTheme="majorHAnsi" w:hAnsiTheme="majorHAnsi"/>
          <w:sz w:val="16"/>
        </w:rPr>
        <w:t xml:space="preserve"> that are frequently </w:t>
      </w:r>
      <w:r w:rsidRPr="00C96151">
        <w:rPr>
          <w:rStyle w:val="Underline"/>
        </w:rPr>
        <w:t>deployed to delegitimize some interests, views, and topics and to valorize others</w:t>
      </w:r>
      <w:r w:rsidRPr="00C96151">
        <w:rPr>
          <w:rFonts w:asciiTheme="majorHAnsi" w:hAnsiTheme="majorHAnsi"/>
          <w:sz w:val="16"/>
        </w:rPr>
        <w:t xml:space="preserve">. This brings me to two other senses of privacy, which often function ideologically to delimit the boundaries of the public sphere in ways that disadvantage subordinate social groups. </w:t>
      </w:r>
      <w:proofErr w:type="gramStart"/>
      <w:r w:rsidRPr="00C96151">
        <w:rPr>
          <w:rStyle w:val="Underline"/>
        </w:rPr>
        <w:t>These are sense 5) pertaining to private property in a market economy; and sense 6) pertaining to intimate domestic or personal life</w:t>
      </w:r>
      <w:r w:rsidRPr="00C96151">
        <w:rPr>
          <w:rFonts w:asciiTheme="majorHAnsi" w:hAnsiTheme="majorHAnsi"/>
          <w:sz w:val="16"/>
        </w:rPr>
        <w:t>, including sexual life.</w:t>
      </w:r>
      <w:proofErr w:type="gramEnd"/>
      <w:r w:rsidRPr="00C96151">
        <w:rPr>
          <w:rFonts w:asciiTheme="majorHAnsi" w:hAnsiTheme="majorHAnsi"/>
          <w:sz w:val="16"/>
        </w:rPr>
        <w:t xml:space="preserve">  </w:t>
      </w:r>
      <w:r w:rsidRPr="00C96151">
        <w:rPr>
          <w:rStyle w:val="Underline"/>
        </w:rPr>
        <w:t>Each</w:t>
      </w:r>
      <w:r w:rsidRPr="00C96151">
        <w:rPr>
          <w:rFonts w:asciiTheme="majorHAnsi" w:hAnsiTheme="majorHAnsi"/>
          <w:sz w:val="16"/>
        </w:rPr>
        <w:t xml:space="preserve"> of these </w:t>
      </w:r>
      <w:r w:rsidRPr="00C96151">
        <w:rPr>
          <w:rStyle w:val="Underline"/>
        </w:rPr>
        <w:t>sense</w:t>
      </w:r>
      <w:r w:rsidRPr="00C96151">
        <w:rPr>
          <w:rFonts w:asciiTheme="majorHAnsi" w:hAnsiTheme="majorHAnsi"/>
          <w:sz w:val="16"/>
        </w:rPr>
        <w:t xml:space="preserve">s </w:t>
      </w:r>
      <w:r w:rsidRPr="00C96151">
        <w:rPr>
          <w:rStyle w:val="Underline"/>
        </w:rPr>
        <w:t xml:space="preserve">is at the center of </w:t>
      </w:r>
      <w:proofErr w:type="gramStart"/>
      <w:r w:rsidRPr="00C96151">
        <w:rPr>
          <w:rStyle w:val="Underline"/>
        </w:rPr>
        <w:t>a rhetoric</w:t>
      </w:r>
      <w:proofErr w:type="gramEnd"/>
      <w:r w:rsidRPr="00C96151">
        <w:rPr>
          <w:rStyle w:val="Underline"/>
        </w:rPr>
        <w:t xml:space="preserve"> of privacy that</w:t>
      </w:r>
      <w:r w:rsidRPr="00C96151">
        <w:rPr>
          <w:rFonts w:asciiTheme="majorHAnsi" w:hAnsiTheme="majorHAnsi"/>
          <w:sz w:val="16"/>
        </w:rPr>
        <w:t xml:space="preserve"> has </w:t>
      </w:r>
      <w:r w:rsidRPr="00C96151">
        <w:rPr>
          <w:rStyle w:val="Underline"/>
        </w:rPr>
        <w:t>historically</w:t>
      </w:r>
      <w:r w:rsidRPr="00C96151">
        <w:rPr>
          <w:rFonts w:asciiTheme="majorHAnsi" w:hAnsiTheme="majorHAnsi"/>
          <w:sz w:val="16"/>
        </w:rPr>
        <w:t xml:space="preserve"> been used to </w:t>
      </w:r>
      <w:r w:rsidRPr="00C96151">
        <w:rPr>
          <w:rStyle w:val="Underline"/>
        </w:rPr>
        <w:t>restrict</w:t>
      </w:r>
      <w:r w:rsidRPr="00C96151">
        <w:rPr>
          <w:rFonts w:asciiTheme="majorHAnsi" w:hAnsiTheme="majorHAnsi"/>
          <w:sz w:val="16"/>
        </w:rPr>
        <w:t xml:space="preserve"> the universe of </w:t>
      </w:r>
      <w:r w:rsidRPr="00C96151">
        <w:rPr>
          <w:rStyle w:val="Underline"/>
        </w:rPr>
        <w:t>legitimate public contestation</w:t>
      </w:r>
      <w:r w:rsidRPr="00C96151">
        <w:rPr>
          <w:rFonts w:asciiTheme="majorHAnsi" w:hAnsiTheme="majorHAnsi"/>
          <w:sz w:val="16"/>
        </w:rPr>
        <w:t xml:space="preserve">. The rhetoric of </w:t>
      </w:r>
      <w:r w:rsidRPr="00C96151">
        <w:rPr>
          <w:rStyle w:val="Underline"/>
        </w:rPr>
        <w:t>domestic privacy seeks to exclude some issues and interests from public debate by personalizing and/or familiarizing them</w:t>
      </w:r>
      <w:r w:rsidRPr="00C96151">
        <w:rPr>
          <w:rFonts w:asciiTheme="majorHAnsi" w:hAnsiTheme="majorHAnsi"/>
          <w:sz w:val="16"/>
        </w:rPr>
        <w:t xml:space="preserve">; it casts these as private-domestic or personal-familial matters in contradistinction to public, political matters. The rhetoric of </w:t>
      </w:r>
      <w:r w:rsidRPr="00C96151">
        <w:rPr>
          <w:rStyle w:val="Underline"/>
        </w:rPr>
        <w:t>economic privacy</w:t>
      </w:r>
      <w:r w:rsidRPr="00C96151">
        <w:rPr>
          <w:rFonts w:asciiTheme="majorHAnsi" w:hAnsiTheme="majorHAnsi"/>
          <w:sz w:val="16"/>
        </w:rPr>
        <w:t xml:space="preserve">, in contrast, </w:t>
      </w:r>
      <w:r w:rsidRPr="00C96151">
        <w:rPr>
          <w:rStyle w:val="Underline"/>
        </w:rPr>
        <w:t>seeks to exclude some issues and interests from public debate by economizing them</w:t>
      </w:r>
      <w:r w:rsidRPr="00C96151">
        <w:rPr>
          <w:rFonts w:asciiTheme="majorHAnsi" w:hAnsiTheme="majorHAnsi"/>
          <w:sz w:val="16"/>
        </w:rPr>
        <w:t xml:space="preserve">; the issues in question here are cast as impersonal market imperatives or as "private" ownership prerogatives or as technical problems for managers and planners, all in contradistinction to public, political matters. In both cases, </w:t>
      </w:r>
      <w:r w:rsidRPr="00C96151">
        <w:rPr>
          <w:rStyle w:val="Underline"/>
        </w:rPr>
        <w:t>the result is to enclave certain matters in specialized discursive arenas and thereby to shield them from general public debate and contestation</w:t>
      </w:r>
      <w:r w:rsidRPr="00C96151">
        <w:rPr>
          <w:rFonts w:asciiTheme="majorHAnsi" w:hAnsiTheme="majorHAnsi"/>
          <w:sz w:val="16"/>
        </w:rPr>
        <w:t xml:space="preserve">. </w:t>
      </w:r>
      <w:r w:rsidRPr="00C96151">
        <w:rPr>
          <w:rStyle w:val="Underline"/>
        </w:rPr>
        <w:t>This</w:t>
      </w:r>
      <w:r w:rsidRPr="00C96151">
        <w:rPr>
          <w:rFonts w:asciiTheme="majorHAnsi" w:hAnsiTheme="majorHAnsi"/>
          <w:sz w:val="16"/>
        </w:rPr>
        <w:t xml:space="preserve"> usually </w:t>
      </w:r>
      <w:r w:rsidRPr="00C96151">
        <w:rPr>
          <w:rStyle w:val="Underline"/>
        </w:rPr>
        <w:t>works to the advantage of dominant groups</w:t>
      </w:r>
      <w:r w:rsidRPr="00C96151">
        <w:rPr>
          <w:rFonts w:asciiTheme="majorHAnsi" w:hAnsiTheme="majorHAnsi"/>
          <w:sz w:val="16"/>
        </w:rPr>
        <w:t xml:space="preserve"> and individuals </w:t>
      </w:r>
      <w:r w:rsidRPr="00C96151">
        <w:rPr>
          <w:rStyle w:val="Underline"/>
        </w:rPr>
        <w:t>and to the disadvantage of their subordinates</w:t>
      </w:r>
      <w:r w:rsidRPr="00C96151">
        <w:rPr>
          <w:rFonts w:asciiTheme="majorHAnsi" w:hAnsiTheme="majorHAnsi"/>
          <w:sz w:val="16"/>
        </w:rPr>
        <w:t xml:space="preserve">.35 If wife battering, for example, is </w:t>
      </w:r>
      <w:proofErr w:type="spellStart"/>
      <w:r w:rsidRPr="00C96151">
        <w:rPr>
          <w:rFonts w:asciiTheme="majorHAnsi" w:hAnsiTheme="majorHAnsi"/>
          <w:sz w:val="16"/>
        </w:rPr>
        <w:t>labelled</w:t>
      </w:r>
      <w:proofErr w:type="spellEnd"/>
      <w:r w:rsidRPr="00C96151">
        <w:rPr>
          <w:rFonts w:asciiTheme="majorHAnsi" w:hAnsiTheme="majorHAnsi"/>
          <w:sz w:val="16"/>
        </w:rPr>
        <w:t xml:space="preserve"> a "personal" or "domestic" matter and if public discourse about this phenomenon is canalized into specialized institutions associated with, say, family law, social work, and the sociology and psychology of "deviance," then this serves to reproduce gender dominance and subordination. Similarly, if questions of workplace democracy are </w:t>
      </w:r>
      <w:proofErr w:type="spellStart"/>
      <w:r w:rsidRPr="00C96151">
        <w:rPr>
          <w:rFonts w:asciiTheme="majorHAnsi" w:hAnsiTheme="majorHAnsi"/>
          <w:sz w:val="16"/>
        </w:rPr>
        <w:t>labelled</w:t>
      </w:r>
      <w:proofErr w:type="spellEnd"/>
      <w:r w:rsidRPr="00C96151">
        <w:rPr>
          <w:rFonts w:asciiTheme="majorHAnsi" w:hAnsiTheme="majorHAnsi"/>
          <w:sz w:val="16"/>
        </w:rPr>
        <w:t xml:space="preserve"> "economic" or "managerial" problems and if discourse about these questions is shunted into specialized institutions associated with, say, "industrial relations" sociology, labor law, and "management science," then this serves to perpetuate class (and usually also gender and race) dominance and subordination. </w:t>
      </w:r>
      <w:r w:rsidRPr="00C96151">
        <w:rPr>
          <w:rStyle w:val="Underline"/>
        </w:rPr>
        <w:t>This shows once again that the lifting of formal restrictions on public sphere participation does not suffice to ensure inclusion in practice</w:t>
      </w:r>
      <w:r w:rsidRPr="00C96151">
        <w:rPr>
          <w:rFonts w:asciiTheme="majorHAnsi" w:hAnsiTheme="majorHAnsi"/>
          <w:sz w:val="16"/>
        </w:rPr>
        <w:t>. On the contrary, even after women and workers have been formally licensed to participate, their participation may be hedged by conceptions of this</w:t>
      </w:r>
      <w:r w:rsidRPr="00C96151">
        <w:rPr>
          <w:rStyle w:val="Underline"/>
        </w:rPr>
        <w:t>. Rethinking the Public Sphere, economic privacy, and domestic privacy that delimit the scope of debate. These</w:t>
      </w:r>
      <w:r w:rsidRPr="00C96151">
        <w:rPr>
          <w:rFonts w:asciiTheme="majorHAnsi" w:hAnsiTheme="majorHAnsi"/>
          <w:sz w:val="16"/>
        </w:rPr>
        <w:t xml:space="preserve"> notions, therefore, </w:t>
      </w:r>
      <w:r w:rsidRPr="00C96151">
        <w:rPr>
          <w:rStyle w:val="Underline"/>
        </w:rPr>
        <w:t>are vehicles through which gender and class disadvantages may continue to operate sub textually and informally, even after explicit, formal restrictions have been rescinded</w:t>
      </w:r>
      <w:r w:rsidRPr="00C96151">
        <w:rPr>
          <w:rFonts w:asciiTheme="majorHAnsi" w:hAnsiTheme="majorHAnsi"/>
          <w:sz w:val="16"/>
        </w:rPr>
        <w:t>.</w:t>
      </w:r>
    </w:p>
    <w:p w14:paraId="421A11C3" w14:textId="77777777" w:rsidR="00F82A56" w:rsidRDefault="00F82A56" w:rsidP="002F40E6">
      <w:pPr>
        <w:rPr>
          <w:rFonts w:asciiTheme="majorHAnsi" w:hAnsiTheme="majorHAnsi"/>
        </w:rPr>
      </w:pPr>
    </w:p>
    <w:p w14:paraId="7D283FC0" w14:textId="77777777" w:rsidR="00834069" w:rsidRPr="006C1C73" w:rsidRDefault="00834069" w:rsidP="005F4471">
      <w:pPr>
        <w:pStyle w:val="Heading4"/>
      </w:pPr>
      <w:r>
        <w:t>Liberal notion of public/private dichotomy is primary obstacle to equality</w:t>
      </w:r>
    </w:p>
    <w:p w14:paraId="0C22A7C2" w14:textId="77777777" w:rsidR="00834069" w:rsidRPr="006C1C73" w:rsidRDefault="00834069" w:rsidP="00834069">
      <w:pPr>
        <w:shd w:val="clear" w:color="auto" w:fill="FFFFFF"/>
        <w:rPr>
          <w:rFonts w:eastAsia="Times New Roman" w:cs="Times New Roman"/>
          <w:sz w:val="26"/>
          <w:szCs w:val="26"/>
        </w:rPr>
      </w:pPr>
      <w:r w:rsidRPr="006C1C73">
        <w:rPr>
          <w:rFonts w:eastAsia="Times New Roman" w:cs="Times New Roman"/>
          <w:b/>
          <w:sz w:val="26"/>
          <w:szCs w:val="26"/>
        </w:rPr>
        <w:t>Kelly ’03</w:t>
      </w:r>
      <w:r w:rsidRPr="006C1C73">
        <w:rPr>
          <w:rFonts w:eastAsia="Times New Roman" w:cs="Times New Roman"/>
          <w:sz w:val="26"/>
          <w:szCs w:val="26"/>
        </w:rPr>
        <w:t xml:space="preserve"> -- Associate Professor and Director of Graduate Studie</w:t>
      </w:r>
      <w:r>
        <w:rPr>
          <w:rFonts w:eastAsia="Times New Roman" w:cs="Times New Roman"/>
          <w:sz w:val="26"/>
          <w:szCs w:val="26"/>
        </w:rPr>
        <w:t>s at UCONN</w:t>
      </w:r>
      <w:r w:rsidRPr="006C1C73">
        <w:rPr>
          <w:rFonts w:eastAsia="Times New Roman" w:cs="Times New Roman"/>
          <w:sz w:val="26"/>
          <w:szCs w:val="26"/>
        </w:rPr>
        <w:t xml:space="preserve"> </w:t>
      </w:r>
      <w:r w:rsidRPr="00834069">
        <w:rPr>
          <w:rFonts w:eastAsia="Times New Roman" w:cs="Times New Roman"/>
          <w:sz w:val="16"/>
          <w:szCs w:val="16"/>
        </w:rPr>
        <w:t xml:space="preserve">(Kristin A., Domestic Violence and the Politics of Privacy, </w:t>
      </w:r>
      <w:proofErr w:type="gramStart"/>
      <w:r w:rsidRPr="00834069">
        <w:rPr>
          <w:rFonts w:eastAsia="Times New Roman" w:cs="Times New Roman"/>
          <w:sz w:val="16"/>
          <w:szCs w:val="16"/>
        </w:rPr>
        <w:t>ed</w:t>
      </w:r>
      <w:proofErr w:type="gramEnd"/>
      <w:r w:rsidRPr="00834069">
        <w:rPr>
          <w:rFonts w:eastAsia="Times New Roman" w:cs="Times New Roman"/>
          <w:sz w:val="16"/>
          <w:szCs w:val="16"/>
        </w:rPr>
        <w:t>. By K. Kelly. P. 48-49)//FM</w:t>
      </w:r>
    </w:p>
    <w:p w14:paraId="288A6C75" w14:textId="77777777" w:rsidR="00834069" w:rsidRPr="006C1C73" w:rsidRDefault="00834069" w:rsidP="00834069">
      <w:pPr>
        <w:rPr>
          <w:szCs w:val="22"/>
        </w:rPr>
      </w:pPr>
    </w:p>
    <w:p w14:paraId="616F9A12" w14:textId="77777777" w:rsidR="00834069" w:rsidRPr="00834069" w:rsidRDefault="00834069" w:rsidP="00834069">
      <w:pPr>
        <w:rPr>
          <w:sz w:val="16"/>
          <w:szCs w:val="22"/>
        </w:rPr>
      </w:pPr>
      <w:r w:rsidRPr="00834069">
        <w:rPr>
          <w:sz w:val="16"/>
          <w:szCs w:val="22"/>
        </w:rPr>
        <w:t xml:space="preserve">Likewise, </w:t>
      </w:r>
      <w:r w:rsidRPr="00A24C80">
        <w:rPr>
          <w:sz w:val="22"/>
          <w:szCs w:val="22"/>
          <w:u w:val="single"/>
        </w:rPr>
        <w:t>the starting point of liberal feminist theories about how to alter the public / private division is not women but, rather, the “liberal individual</w:t>
      </w:r>
      <w:r w:rsidRPr="00834069">
        <w:rPr>
          <w:sz w:val="16"/>
          <w:szCs w:val="22"/>
        </w:rPr>
        <w:t xml:space="preserve">.” As prior discussions demonstrate, </w:t>
      </w:r>
      <w:r w:rsidRPr="00A24C80">
        <w:rPr>
          <w:sz w:val="22"/>
          <w:szCs w:val="22"/>
          <w:u w:val="single"/>
        </w:rPr>
        <w:t xml:space="preserve">liberal feminist conceptualizations vary regarding the meaning of women’s individuality and the significance of social context to its free realization. </w:t>
      </w:r>
      <w:r w:rsidRPr="00834069">
        <w:rPr>
          <w:sz w:val="16"/>
          <w:szCs w:val="22"/>
        </w:rPr>
        <w:t>Historic changes and contemporary controversies mean that it is extremely difficult to pinpoint the liberal feminist position on the public/private dichotomy.</w:t>
      </w:r>
      <w:r w:rsidRPr="00A24C80">
        <w:rPr>
          <w:sz w:val="22"/>
          <w:szCs w:val="22"/>
          <w:u w:val="single"/>
        </w:rPr>
        <w:t xml:space="preserve"> </w:t>
      </w:r>
      <w:r w:rsidRPr="00834069">
        <w:rPr>
          <w:sz w:val="16"/>
          <w:szCs w:val="22"/>
        </w:rPr>
        <w:t>Still, even within this diversity,</w:t>
      </w:r>
      <w:r w:rsidRPr="00A24C80">
        <w:rPr>
          <w:sz w:val="22"/>
          <w:szCs w:val="22"/>
          <w:u w:val="single"/>
        </w:rPr>
        <w:t xml:space="preserve"> there remains within liberal feminism an abiding and central focus on the issue of what we can do as a society to ensure that all individuals in our society have the opportunity to grow to their full potential. </w:t>
      </w:r>
      <w:r w:rsidRPr="00834069">
        <w:rPr>
          <w:sz w:val="16"/>
          <w:szCs w:val="22"/>
        </w:rPr>
        <w:t>Significantly</w:t>
      </w:r>
      <w:r w:rsidRPr="00A24C80">
        <w:rPr>
          <w:sz w:val="22"/>
          <w:szCs w:val="22"/>
          <w:u w:val="single"/>
        </w:rPr>
        <w:t xml:space="preserve">, </w:t>
      </w:r>
      <w:r w:rsidRPr="00834069">
        <w:rPr>
          <w:sz w:val="16"/>
          <w:szCs w:val="22"/>
        </w:rPr>
        <w:t>although the particular concerns associated with being female are certainly considered by liberal feminists</w:t>
      </w:r>
      <w:r w:rsidRPr="00A24C80">
        <w:rPr>
          <w:sz w:val="22"/>
          <w:szCs w:val="22"/>
          <w:u w:val="single"/>
        </w:rPr>
        <w:t xml:space="preserve">, their question is not, “What do women need in order to maximize their potential as individuals?” </w:t>
      </w:r>
      <w:r w:rsidRPr="00834069">
        <w:rPr>
          <w:sz w:val="16"/>
          <w:szCs w:val="22"/>
        </w:rPr>
        <w:t>Rather</w:t>
      </w:r>
      <w:r w:rsidRPr="00A24C80">
        <w:rPr>
          <w:sz w:val="22"/>
          <w:szCs w:val="22"/>
          <w:u w:val="single"/>
        </w:rPr>
        <w:t>, within these theories it is generally assumed that once women overcome the gender roles that have oppressed them, that special attention to their status “as women” can be left behind</w:t>
      </w:r>
      <w:r w:rsidRPr="00834069">
        <w:rPr>
          <w:sz w:val="16"/>
          <w:szCs w:val="22"/>
        </w:rPr>
        <w:t xml:space="preserve">. In fact, as we have seen, </w:t>
      </w:r>
      <w:r w:rsidRPr="00A24C80">
        <w:rPr>
          <w:sz w:val="22"/>
          <w:szCs w:val="22"/>
          <w:u w:val="single"/>
        </w:rPr>
        <w:t xml:space="preserve">one of the major criticisms that liberal feminists have of the public / private split is that it artificially exaggerates gender differences. </w:t>
      </w:r>
      <w:r w:rsidRPr="00834069">
        <w:rPr>
          <w:sz w:val="16"/>
          <w:szCs w:val="22"/>
        </w:rPr>
        <w:t>The resulting absence of embodied women in the liberal analysis of and solutions to the public / private split is the basis for some of the strongest criticism that radical feminists have of this position. For example, Catharine</w:t>
      </w:r>
      <w:r w:rsidRPr="00A24C80">
        <w:rPr>
          <w:sz w:val="22"/>
          <w:szCs w:val="22"/>
          <w:u w:val="single"/>
        </w:rPr>
        <w:t xml:space="preserve"> MacKinnon has argued that the “abstracted individual” upon whom liberal theories are premised are (</w:t>
      </w:r>
      <w:r w:rsidRPr="00834069">
        <w:rPr>
          <w:sz w:val="16"/>
          <w:szCs w:val="22"/>
        </w:rPr>
        <w:t>upon closer examination)</w:t>
      </w:r>
      <w:r w:rsidRPr="00A24C80">
        <w:rPr>
          <w:sz w:val="22"/>
          <w:szCs w:val="22"/>
          <w:u w:val="single"/>
        </w:rPr>
        <w:t xml:space="preserve"> male individuals writ large and, </w:t>
      </w:r>
      <w:r w:rsidRPr="00834069">
        <w:rPr>
          <w:sz w:val="16"/>
          <w:szCs w:val="22"/>
        </w:rPr>
        <w:t>therefore</w:t>
      </w:r>
      <w:r w:rsidRPr="00A24C80">
        <w:rPr>
          <w:sz w:val="22"/>
          <w:szCs w:val="22"/>
          <w:u w:val="single"/>
        </w:rPr>
        <w:t xml:space="preserve">, such theories do not speak to women’s interests at all. </w:t>
      </w:r>
      <w:r w:rsidRPr="00834069">
        <w:rPr>
          <w:sz w:val="16"/>
          <w:szCs w:val="22"/>
        </w:rPr>
        <w:t xml:space="preserve">From MacKinnon’s perspective, </w:t>
      </w:r>
      <w:r w:rsidRPr="00A24C80">
        <w:rPr>
          <w:sz w:val="22"/>
          <w:szCs w:val="22"/>
          <w:u w:val="single"/>
        </w:rPr>
        <w:t>the best way to avoid the irrelevance that accompanies such abstractions is to explicitly make women central. This is accomplished by a singular focus on the fundamental characteristic that has historically differentiated women from men: their sex. It is the sexual act and its consequences (</w:t>
      </w:r>
      <w:r w:rsidRPr="00834069">
        <w:rPr>
          <w:sz w:val="16"/>
          <w:szCs w:val="22"/>
        </w:rPr>
        <w:t>that is, pregnancy)</w:t>
      </w:r>
      <w:r w:rsidRPr="00A24C80">
        <w:rPr>
          <w:sz w:val="22"/>
          <w:szCs w:val="22"/>
          <w:u w:val="single"/>
        </w:rPr>
        <w:t xml:space="preserve"> that have enabled men to dominate women since the beginning of time. The only way to liberate women is to confront the implicit oppression of all heterosexual sexual relations and activities by exposing their political nature. </w:t>
      </w:r>
      <w:r w:rsidRPr="00834069">
        <w:rPr>
          <w:sz w:val="16"/>
          <w:szCs w:val="22"/>
        </w:rPr>
        <w:t>Thus, according to MacKinnon’s radical analysis,</w:t>
      </w:r>
      <w:r w:rsidRPr="00A24C80">
        <w:rPr>
          <w:sz w:val="22"/>
          <w:szCs w:val="22"/>
          <w:u w:val="single"/>
        </w:rPr>
        <w:t xml:space="preserve"> because the liberal distinction between public and private functions to construct sex as an intimate (</w:t>
      </w:r>
      <w:r w:rsidRPr="00834069">
        <w:rPr>
          <w:sz w:val="16"/>
          <w:szCs w:val="22"/>
        </w:rPr>
        <w:t>and therefore apolitical)</w:t>
      </w:r>
      <w:r w:rsidRPr="00A24C80">
        <w:rPr>
          <w:sz w:val="22"/>
          <w:szCs w:val="22"/>
          <w:u w:val="single"/>
        </w:rPr>
        <w:t xml:space="preserve"> activity, it should be approached by feminists as a powerful obstacle to women’s freedom that should be challenged</w:t>
      </w:r>
      <w:r w:rsidRPr="00834069">
        <w:rPr>
          <w:sz w:val="16"/>
          <w:szCs w:val="22"/>
        </w:rPr>
        <w:t>.</w:t>
      </w:r>
    </w:p>
    <w:p w14:paraId="11768F04" w14:textId="77777777" w:rsidR="00834069" w:rsidRPr="00CE73EA" w:rsidRDefault="00834069" w:rsidP="002F40E6">
      <w:pPr>
        <w:rPr>
          <w:rFonts w:asciiTheme="majorHAnsi" w:hAnsiTheme="majorHAnsi"/>
        </w:rPr>
      </w:pPr>
    </w:p>
    <w:p w14:paraId="705D9FC5" w14:textId="77777777" w:rsidR="005F4471" w:rsidRPr="00991DDC" w:rsidRDefault="005F4471" w:rsidP="005F4471">
      <w:pPr>
        <w:keepNext/>
        <w:keepLines/>
        <w:spacing w:before="40"/>
        <w:outlineLvl w:val="3"/>
        <w:rPr>
          <w:rFonts w:eastAsiaTheme="majorEastAsia" w:cs="Times New Roman"/>
          <w:b/>
          <w:iCs/>
          <w:sz w:val="26"/>
          <w:szCs w:val="26"/>
        </w:rPr>
      </w:pPr>
      <w:r>
        <w:rPr>
          <w:rFonts w:eastAsiaTheme="majorEastAsia" w:cs="Times New Roman"/>
          <w:b/>
          <w:iCs/>
          <w:sz w:val="26"/>
          <w:szCs w:val="26"/>
        </w:rPr>
        <w:t xml:space="preserve">Right to privacy legitimizes inequality, preventing effective state action </w:t>
      </w:r>
    </w:p>
    <w:p w14:paraId="52C730A4" w14:textId="77777777" w:rsidR="005F4471" w:rsidRPr="00DA0AE2" w:rsidRDefault="005F4471" w:rsidP="005F4471">
      <w:pPr>
        <w:rPr>
          <w:rStyle w:val="Underline"/>
          <w:rFonts w:ascii="Calibri" w:eastAsia="Times New Roman" w:hAnsi="Calibri" w:cs="Times New Roman"/>
          <w:sz w:val="26"/>
          <w:szCs w:val="26"/>
          <w:u w:val="none"/>
        </w:rPr>
      </w:pPr>
      <w:r w:rsidRPr="00991DDC">
        <w:rPr>
          <w:rFonts w:eastAsia="Times New Roman" w:cs="Times New Roman"/>
          <w:b/>
          <w:bCs/>
          <w:sz w:val="26"/>
          <w:szCs w:val="26"/>
        </w:rPr>
        <w:t xml:space="preserve">Lever 97 </w:t>
      </w:r>
      <w:r w:rsidRPr="00991DDC">
        <w:rPr>
          <w:rFonts w:eastAsia="Times New Roman" w:cs="Times New Roman"/>
        </w:rPr>
        <w:t xml:space="preserve">- </w:t>
      </w:r>
      <w:r w:rsidRPr="00991DDC">
        <w:t xml:space="preserve">Associate Professor of Normative Political Theory in the </w:t>
      </w:r>
      <w:r w:rsidRPr="00991DDC">
        <w:fldChar w:fldCharType="begin"/>
      </w:r>
      <w:r w:rsidRPr="00991DDC">
        <w:instrText xml:space="preserve"> HYPERLINK "http://www.unige.ch/ses/spo/Accueil-1.html" \t "_blank" </w:instrText>
      </w:r>
      <w:r w:rsidRPr="00991DDC">
        <w:fldChar w:fldCharType="separate"/>
      </w:r>
      <w:r w:rsidRPr="00991DDC">
        <w:rPr>
          <w:rStyle w:val="Hyperlink"/>
        </w:rPr>
        <w:t>Department of Political Science and International Relations</w:t>
      </w:r>
      <w:r w:rsidRPr="00991DDC">
        <w:rPr>
          <w:rStyle w:val="Hyperlink"/>
        </w:rPr>
        <w:fldChar w:fldCharType="end"/>
      </w:r>
      <w:r w:rsidRPr="00991DDC">
        <w:t> of the University of Geneva, Switzerland.</w:t>
      </w:r>
      <w:r w:rsidRPr="00991DDC">
        <w:rPr>
          <w:rFonts w:eastAsia="Times New Roman" w:cs="Times New Roman"/>
        </w:rPr>
        <w:t xml:space="preserve"> (Annabelle;</w:t>
      </w:r>
      <w:r w:rsidRPr="00991DDC">
        <w:rPr>
          <w:color w:val="A0A0A0"/>
          <w:shd w:val="clear" w:color="auto" w:fill="FFFFFF"/>
        </w:rPr>
        <w:t xml:space="preserve"> </w:t>
      </w:r>
      <w:r w:rsidRPr="00991DDC">
        <w:rPr>
          <w:rFonts w:eastAsia="Times New Roman" w:cs="Times New Roman"/>
        </w:rPr>
        <w:t>“A Democratic perception of Privacy”; http://alever.net/DOCS/A%20Democratic%20Conception%20of%20Privacy.pdf)//KM</w:t>
      </w:r>
    </w:p>
    <w:p w14:paraId="3EA1E8F5" w14:textId="77777777" w:rsidR="005F4471" w:rsidRPr="005F4471" w:rsidRDefault="005F4471" w:rsidP="005F4471">
      <w:pPr>
        <w:rPr>
          <w:sz w:val="16"/>
        </w:rPr>
      </w:pPr>
      <w:r w:rsidRPr="00991DDC">
        <w:rPr>
          <w:rStyle w:val="Underline"/>
        </w:rPr>
        <w:t>MacKinnon’s first objection to the right to privacy is that privacy is the right to be let alone, or to be free from state action. Because privacy gives individuals rights to be let alone by the state, she argues, it leaves the powerful free to oppress the vulnerable without fear of state scrutiny and accountability.</w:t>
      </w:r>
      <w:r w:rsidRPr="005F4471">
        <w:rPr>
          <w:sz w:val="16"/>
        </w:rPr>
        <w:t xml:space="preserve"> Though the right to privacy limits the concerted use of state power to crush any particular individual, she believes, </w:t>
      </w:r>
      <w:r w:rsidRPr="00991DDC">
        <w:rPr>
          <w:rStyle w:val="Underline"/>
        </w:rPr>
        <w:t xml:space="preserve">it promotes individualized forms of </w:t>
      </w:r>
      <w:proofErr w:type="gramStart"/>
      <w:r w:rsidRPr="00991DDC">
        <w:rPr>
          <w:rStyle w:val="Underline"/>
        </w:rPr>
        <w:t>oppression which are incompatible with the freedom</w:t>
      </w:r>
      <w:proofErr w:type="gramEnd"/>
      <w:r w:rsidRPr="00991DDC">
        <w:rPr>
          <w:rStyle w:val="Underline"/>
        </w:rPr>
        <w:t xml:space="preserve"> and equality of individuals. Put</w:t>
      </w:r>
      <w:r w:rsidRPr="005F4471">
        <w:rPr>
          <w:sz w:val="16"/>
        </w:rPr>
        <w:t xml:space="preserve">ting her thesis in succinct polemical form, she claims </w:t>
      </w:r>
      <w:r w:rsidRPr="00991DDC">
        <w:rPr>
          <w:rStyle w:val="Underline"/>
        </w:rPr>
        <w:t>that the right to privacy enables men to oppress women one by one</w:t>
      </w:r>
      <w:r w:rsidRPr="005F4471">
        <w:rPr>
          <w:sz w:val="16"/>
        </w:rPr>
        <w:t xml:space="preserve">. MacKinnon notes that liberals believe that the right to privacy is necessary to protect the freedom and equality of individuals. Liberals claim that privacy protects the legitimate differences between individuals because it gives them the right to be let alone by the state. In this way, liberals believe, the autonomy of individuals is secured, and individuals are, then, free to cooperate together as equals, despite their differences. </w:t>
      </w:r>
      <w:r w:rsidRPr="00991DDC">
        <w:rPr>
          <w:rStyle w:val="Underline"/>
        </w:rPr>
        <w:t>MacKinnon, however, believes that the case for a right to privacy rests on a basic error. It presupposes, she argues, that state action is the primary threat to the freedom and equality of individuals and ignores the fact that state action may be necessary to secure these</w:t>
      </w:r>
      <w:r w:rsidRPr="005F4471">
        <w:rPr>
          <w:sz w:val="16"/>
        </w:rPr>
        <w:t xml:space="preserve">.20 </w:t>
      </w:r>
      <w:r w:rsidRPr="00991DDC">
        <w:rPr>
          <w:rStyle w:val="Underline"/>
        </w:rPr>
        <w:t>We only ensure the freedom and equality of individuals by leaving them alone, if they are already free and equal to begin with</w:t>
      </w:r>
      <w:r w:rsidRPr="005F4471">
        <w:rPr>
          <w:sz w:val="16"/>
        </w:rPr>
        <w:t xml:space="preserve">. </w:t>
      </w:r>
      <w:r w:rsidRPr="00DA0AE2">
        <w:rPr>
          <w:rStyle w:val="Emphasis"/>
          <w:sz w:val="22"/>
          <w:szCs w:val="22"/>
        </w:rPr>
        <w:t>So, the right to privacy only protects the freedom and equality of individuals if they are already free and equal</w:t>
      </w:r>
      <w:r w:rsidRPr="005F4471">
        <w:rPr>
          <w:sz w:val="16"/>
        </w:rPr>
        <w:t xml:space="preserve">. </w:t>
      </w:r>
      <w:r w:rsidRPr="005F4471">
        <w:rPr>
          <w:sz w:val="16"/>
          <w:szCs w:val="14"/>
        </w:rPr>
        <w:t>If not, state action might be necessary to secure these goods and so individuals would have no right to be let alone by the state. This possibility is wrongly precluded by liberal justifications of privacy, MacKinnon believes.21 As a result, she argues</w:t>
      </w:r>
      <w:r w:rsidRPr="005F4471">
        <w:rPr>
          <w:sz w:val="16"/>
        </w:rPr>
        <w:t xml:space="preserve">, </w:t>
      </w:r>
      <w:proofErr w:type="gramStart"/>
      <w:r w:rsidRPr="005F4471">
        <w:rPr>
          <w:sz w:val="16"/>
        </w:rPr>
        <w:t>the</w:t>
      </w:r>
      <w:proofErr w:type="gramEnd"/>
      <w:r w:rsidRPr="005F4471">
        <w:rPr>
          <w:sz w:val="16"/>
        </w:rPr>
        <w:t xml:space="preserve"> </w:t>
      </w:r>
      <w:r w:rsidRPr="00DA0AE2">
        <w:rPr>
          <w:rStyle w:val="Emphasis"/>
          <w:sz w:val="22"/>
          <w:szCs w:val="22"/>
        </w:rPr>
        <w:t>right to privacy protects the coercion and subordination of some individuals to others, while claiming to protect the freedom and equality of all.</w:t>
      </w:r>
      <w:r w:rsidRPr="005F4471">
        <w:rPr>
          <w:sz w:val="16"/>
        </w:rPr>
        <w:t xml:space="preserve"> MacKinnon, then, believes that </w:t>
      </w:r>
      <w:r w:rsidRPr="00E558DF">
        <w:rPr>
          <w:rStyle w:val="Emphasis"/>
          <w:sz w:val="22"/>
          <w:szCs w:val="22"/>
        </w:rPr>
        <w:t xml:space="preserve">liberals are wrong to imagine that state action is the </w:t>
      </w:r>
      <w:r w:rsidRPr="005F4471">
        <w:rPr>
          <w:sz w:val="16"/>
          <w:szCs w:val="16"/>
        </w:rPr>
        <w:t>principal or</w:t>
      </w:r>
      <w:r w:rsidRPr="00E558DF">
        <w:rPr>
          <w:rStyle w:val="Emphasis"/>
          <w:sz w:val="22"/>
          <w:szCs w:val="22"/>
        </w:rPr>
        <w:t xml:space="preserve"> only obstacle to individual rights</w:t>
      </w:r>
      <w:r w:rsidRPr="00E558DF">
        <w:rPr>
          <w:rStyle w:val="Underline"/>
        </w:rPr>
        <w:t>. According to MacKinnon, poverty, different bodily powers and the legacy of past inequality can all provide more potent obstacles to individual autonomy than state action</w:t>
      </w:r>
      <w:r w:rsidRPr="005F4471">
        <w:rPr>
          <w:sz w:val="16"/>
        </w:rPr>
        <w:t xml:space="preserve">, and state action could remove or substantially alleviate these.22 </w:t>
      </w:r>
      <w:r w:rsidRPr="005F4471">
        <w:rPr>
          <w:sz w:val="16"/>
          <w:szCs w:val="14"/>
        </w:rPr>
        <w:t xml:space="preserve">For example, women may be unable to prevent conception and pregnancy though the state does not prohibit contraceptive use, because they are ignorant of the relevant biological facts or of their right to use contraceptives. They may be prevented by poverty, youth, geographical location and the opposition of others, from using contraceptives even if they want to. They may be discouraged from using contraceptives though they want to prevent pregnancy, because contraceptive </w:t>
      </w:r>
      <w:r w:rsidRPr="005F4471">
        <w:rPr>
          <w:sz w:val="16"/>
        </w:rPr>
        <w:t>use has a social meaning which women “did not create” - namely, that one is “loose”, has no moral standards, is willing to have sexual intercourse with any man. Because women cannot control these interpretations of contraceptive use, and these make it more difficult</w:t>
      </w:r>
      <w:r w:rsidRPr="005F4471">
        <w:rPr>
          <w:sz w:val="16"/>
          <w:szCs w:val="14"/>
        </w:rPr>
        <w:t xml:space="preserve"> for women successfully to refuse sex with men, MacKinnon notes that women may be unwilling to use contraceptives, though otherwise they would do so. Hence, MacKinnon maintains that the right to privacy justifies inequality because it assumes that individuals are free and equal when they are not. She uses the Hyde Amendment and Harris v. McRae to illustrate and support these claims. The Hyde Amendment, which has passed Congress each year since 1976, limits the use of Federal Funds to reimburse the costs of abortions under the Medicaid program of health care for the poor. Initially, it allowed Federal funding for abortions following from incest and rape as well as for life-threatening pregnancies.23 MacKinnon believes that the Hyde Amendment supposed that women could be held responsible for becoming pregnant, because they could refuse to have sex with men, and could use contraceptives to prevent pregnancy. Thus, it allowed state funding only in “exceptional” circumstances: in cases of rape, or in life-threatening emergencies.24 Similarly, Harris, in holding the Hyde Amendment constitutional, assumed that poor women can be held responsible for their poverty, that they could have chosen not to be poor. Both, in short, ignored the structural causes of pregnancy and poverty which women face, through no fault of their own, and which they cannot avoid or change without state aid. “It is not inconsistent, then, that framed as a privacy right, a woman’s decision to abort would have no claim on public support and would genuinely not be seen as burdened by that deprivation”, MacKinnon concludes. Recognizing that the state cannot wholly prevent pregnancy from rape or contraceptive failure, and that it cannot ensure that men as well as women can become pregnant, MacKinnon assumes that the </w:t>
      </w:r>
      <w:r w:rsidRPr="005F4471">
        <w:rPr>
          <w:sz w:val="16"/>
        </w:rPr>
        <w:t>state can, nonetheless, prevent a woman’s sexual capacities from becoming the source of particular disadvantage and indignity. The state can</w:t>
      </w:r>
      <w:r w:rsidRPr="005F4471">
        <w:rPr>
          <w:sz w:val="16"/>
          <w:szCs w:val="14"/>
        </w:rPr>
        <w:t xml:space="preserve"> shape the circumstances in which women conceive, bear children and have abortions, so that these do not, as they now do, disadvantage women because of their sex.</w:t>
      </w:r>
      <w:r w:rsidRPr="005F4471">
        <w:rPr>
          <w:sz w:val="16"/>
        </w:rPr>
        <w:t xml:space="preserve"> </w:t>
      </w:r>
      <w:r w:rsidRPr="00991DDC">
        <w:rPr>
          <w:rStyle w:val="Underline"/>
        </w:rPr>
        <w:t xml:space="preserve">But this, she believes, the right to privacy prevents, by wishing away sexual inequality and coercion. Because it sets the limits to legitimate state action, the right to privacy allows social </w:t>
      </w:r>
      <w:proofErr w:type="gramStart"/>
      <w:r w:rsidRPr="00991DDC">
        <w:rPr>
          <w:rStyle w:val="Underline"/>
        </w:rPr>
        <w:t>differences which</w:t>
      </w:r>
      <w:proofErr w:type="gramEnd"/>
      <w:r w:rsidRPr="00991DDC">
        <w:rPr>
          <w:rStyle w:val="Underline"/>
        </w:rPr>
        <w:t xml:space="preserve"> undermine the freedom and equality of individuals. Far from protecting the legitimate differences between individuals, as liberals claim, MacKinnon concludes, the </w:t>
      </w:r>
      <w:r w:rsidRPr="00DA0AE2">
        <w:rPr>
          <w:rStyle w:val="Emphasis"/>
          <w:sz w:val="22"/>
          <w:szCs w:val="22"/>
        </w:rPr>
        <w:t>right to privacy protects illegitimate differences between individuals and so justifies the exploitation and intimidation of women by men.</w:t>
      </w:r>
      <w:r w:rsidRPr="00991DDC">
        <w:rPr>
          <w:rStyle w:val="Underline"/>
        </w:rPr>
        <w:t xml:space="preserve"> As MacKinnon puts it, the right to privacy </w:t>
      </w:r>
      <w:proofErr w:type="gramStart"/>
      <w:r w:rsidRPr="00991DDC">
        <w:rPr>
          <w:rStyle w:val="Underline"/>
        </w:rPr>
        <w:t>means that</w:t>
      </w:r>
      <w:proofErr w:type="gramEnd"/>
      <w:r w:rsidRPr="00991DDC">
        <w:rPr>
          <w:rStyle w:val="Underline"/>
        </w:rPr>
        <w:t xml:space="preserve"> “women with privileges get rights</w:t>
      </w:r>
      <w:r w:rsidRPr="005F4471">
        <w:rPr>
          <w:sz w:val="16"/>
        </w:rPr>
        <w:t>”.</w:t>
      </w:r>
    </w:p>
    <w:p w14:paraId="0C594434" w14:textId="77777777" w:rsidR="005F6B9E" w:rsidRDefault="005F6B9E" w:rsidP="002F40E6">
      <w:pPr>
        <w:rPr>
          <w:rFonts w:asciiTheme="majorHAnsi" w:hAnsiTheme="majorHAnsi"/>
        </w:rPr>
      </w:pPr>
    </w:p>
    <w:p w14:paraId="6F0EC4A7" w14:textId="51328B81" w:rsidR="005F4471" w:rsidRPr="00991DDC" w:rsidRDefault="005F4471" w:rsidP="005F4471">
      <w:pPr>
        <w:pStyle w:val="Heading4"/>
      </w:pPr>
      <w:r w:rsidRPr="00991DDC">
        <w:t>Privacy rights reinforce</w:t>
      </w:r>
      <w:r>
        <w:t>s</w:t>
      </w:r>
      <w:r w:rsidRPr="00991DDC">
        <w:t xml:space="preserve"> </w:t>
      </w:r>
      <w:r>
        <w:t>traditional gender roles</w:t>
      </w:r>
      <w:r w:rsidRPr="00991DDC">
        <w:t>, promoting t</w:t>
      </w:r>
      <w:r>
        <w:t>he degradation of women</w:t>
      </w:r>
    </w:p>
    <w:p w14:paraId="249B2F7C" w14:textId="77777777" w:rsidR="005F4471" w:rsidRPr="00DA0AE2" w:rsidRDefault="005F4471" w:rsidP="005F4471">
      <w:pPr>
        <w:rPr>
          <w:rFonts w:eastAsia="Times New Roman" w:cs="Times New Roman"/>
        </w:rPr>
      </w:pPr>
      <w:r w:rsidRPr="00991DDC">
        <w:rPr>
          <w:rFonts w:eastAsia="Times New Roman" w:cs="Times New Roman"/>
          <w:b/>
          <w:bCs/>
          <w:sz w:val="26"/>
          <w:szCs w:val="26"/>
        </w:rPr>
        <w:t xml:space="preserve">Lever 97 </w:t>
      </w:r>
      <w:r w:rsidRPr="00991DDC">
        <w:rPr>
          <w:rFonts w:eastAsia="Times New Roman" w:cs="Times New Roman"/>
          <w:sz w:val="26"/>
          <w:szCs w:val="26"/>
        </w:rPr>
        <w:t xml:space="preserve">- </w:t>
      </w:r>
      <w:r w:rsidRPr="00991DDC">
        <w:t xml:space="preserve">Associate Professor of Normative Political Theory in the </w:t>
      </w:r>
      <w:r w:rsidRPr="00991DDC">
        <w:fldChar w:fldCharType="begin"/>
      </w:r>
      <w:r w:rsidRPr="00991DDC">
        <w:instrText xml:space="preserve"> HYPERLINK "http://www.unige.ch/ses/spo/Accueil-1.html" \t "_blank" </w:instrText>
      </w:r>
      <w:r w:rsidRPr="00991DDC">
        <w:fldChar w:fldCharType="separate"/>
      </w:r>
      <w:r w:rsidRPr="00991DDC">
        <w:rPr>
          <w:rStyle w:val="Hyperlink"/>
        </w:rPr>
        <w:t>Department of Political Science and International Relations</w:t>
      </w:r>
      <w:r w:rsidRPr="00991DDC">
        <w:rPr>
          <w:rStyle w:val="Hyperlink"/>
        </w:rPr>
        <w:fldChar w:fldCharType="end"/>
      </w:r>
      <w:r w:rsidRPr="00991DDC">
        <w:t> of the University of Geneva, Switzerland.</w:t>
      </w:r>
      <w:r w:rsidRPr="00991DDC">
        <w:rPr>
          <w:rFonts w:eastAsia="Times New Roman" w:cs="Times New Roman"/>
        </w:rPr>
        <w:t xml:space="preserve"> </w:t>
      </w:r>
      <w:r w:rsidRPr="005F4471">
        <w:rPr>
          <w:rFonts w:eastAsia="Times New Roman" w:cs="Times New Roman"/>
          <w:sz w:val="16"/>
          <w:szCs w:val="16"/>
        </w:rPr>
        <w:t>(Annabelle;</w:t>
      </w:r>
      <w:r w:rsidRPr="005F4471">
        <w:rPr>
          <w:color w:val="A0A0A0"/>
          <w:sz w:val="16"/>
          <w:szCs w:val="16"/>
          <w:shd w:val="clear" w:color="auto" w:fill="FFFFFF"/>
        </w:rPr>
        <w:t xml:space="preserve"> </w:t>
      </w:r>
      <w:r w:rsidRPr="005F4471">
        <w:rPr>
          <w:rFonts w:eastAsia="Times New Roman" w:cs="Times New Roman"/>
          <w:sz w:val="16"/>
          <w:szCs w:val="16"/>
        </w:rPr>
        <w:t>“A Democratic perception of Privacy”; http://alever.net/DOCS/A%20Democratic%20Conception%20of%20Privacy.pdf)//KM</w:t>
      </w:r>
    </w:p>
    <w:p w14:paraId="7079626A" w14:textId="77777777" w:rsidR="005F4471" w:rsidRPr="00991DDC" w:rsidRDefault="005F4471" w:rsidP="005F4471">
      <w:pPr>
        <w:rPr>
          <w:rStyle w:val="Underline"/>
        </w:rPr>
      </w:pPr>
      <w:r w:rsidRPr="00991DDC">
        <w:rPr>
          <w:rStyle w:val="Underline"/>
        </w:rPr>
        <w:t>The association of privacy and intimacy provides the grounds for</w:t>
      </w:r>
      <w:r w:rsidRPr="005F4471">
        <w:rPr>
          <w:sz w:val="16"/>
        </w:rPr>
        <w:t xml:space="preserve"> MacKinnon’s second </w:t>
      </w:r>
      <w:r w:rsidRPr="00991DDC">
        <w:rPr>
          <w:rStyle w:val="Underline"/>
        </w:rPr>
        <w:t>objection to the right to privacy</w:t>
      </w:r>
      <w:r w:rsidRPr="005F4471">
        <w:rPr>
          <w:sz w:val="16"/>
        </w:rPr>
        <w:t xml:space="preserve">. Whereas her first objection is that privacy rights associate freedom and equality with the absence of state regulation, </w:t>
      </w:r>
      <w:r w:rsidRPr="00991DDC">
        <w:rPr>
          <w:rStyle w:val="Underline"/>
        </w:rPr>
        <w:t>her second objection is that they associate freedom and equality with the male</w:t>
      </w:r>
      <w:r>
        <w:rPr>
          <w:rStyle w:val="Underline"/>
        </w:rPr>
        <w:t>-</w:t>
      </w:r>
      <w:r w:rsidRPr="00991DDC">
        <w:rPr>
          <w:rStyle w:val="Underline"/>
        </w:rPr>
        <w:t>dominated family and with heterosexual intimacy.</w:t>
      </w:r>
      <w:r w:rsidRPr="005F4471">
        <w:rPr>
          <w:sz w:val="16"/>
        </w:rPr>
        <w:t xml:space="preserve"> Thus, MacKinnon believes, </w:t>
      </w:r>
      <w:r w:rsidRPr="00991DDC">
        <w:rPr>
          <w:rStyle w:val="Underline"/>
        </w:rPr>
        <w:t xml:space="preserve">“It is probably no coincidence that the very things feminism regards as central to the subjection of women – the very place, the body; the very relations, heterosexual; the very activities, intercourse and reproduction; the very feelings, intimate – form the core of what is covered by privacy doctrine. </w:t>
      </w:r>
      <w:r w:rsidRPr="005F4471">
        <w:rPr>
          <w:sz w:val="16"/>
        </w:rPr>
        <w:t>From this perspective, the legal concept of privacy can and has shielded the place of battery, marital rape, and women’s exploited labor; has preserved the central institutions whereby women are deprived of identity, autonomy, control and self-definition</w:t>
      </w:r>
      <w:r w:rsidRPr="00991DDC">
        <w:rPr>
          <w:rStyle w:val="Underline"/>
        </w:rPr>
        <w:t xml:space="preserve">…” Liberals believe that privacy protects the autonomy and equality of individuals by enabling them to form personal associations whose terms are largely regulated by themselves.25 In this way privacy rights allow individuals to pursue their personal good, and enable individuals to know together goods which they could not know alone (to paraphrase </w:t>
      </w:r>
      <w:proofErr w:type="spellStart"/>
      <w:r w:rsidRPr="00991DDC">
        <w:rPr>
          <w:rStyle w:val="Underline"/>
        </w:rPr>
        <w:t>Sandel’s</w:t>
      </w:r>
      <w:proofErr w:type="spellEnd"/>
      <w:r w:rsidRPr="00991DDC">
        <w:rPr>
          <w:rStyle w:val="Underline"/>
        </w:rPr>
        <w:t xml:space="preserve"> happy </w:t>
      </w:r>
      <w:proofErr w:type="gramStart"/>
      <w:r w:rsidRPr="00991DDC">
        <w:rPr>
          <w:rStyle w:val="Underline"/>
        </w:rPr>
        <w:t>phrase)26</w:t>
      </w:r>
      <w:proofErr w:type="gramEnd"/>
      <w:r w:rsidRPr="00991DDC">
        <w:rPr>
          <w:rStyle w:val="Underline"/>
        </w:rPr>
        <w:t xml:space="preserve"> . This, liberals hope, will give individuals equal access to things which are valuable, but which would be devalued or unavailable were choice prohibited</w:t>
      </w:r>
      <w:r w:rsidRPr="005F4471">
        <w:rPr>
          <w:sz w:val="16"/>
        </w:rPr>
        <w:t xml:space="preserve">.27 For example, mutual care, love, affection and friendship, trust and support seem to be fundamental human goods, and ones which depend on the voluntary participation of individuals for their being and sustenance. </w:t>
      </w:r>
      <w:proofErr w:type="gramStart"/>
      <w:r w:rsidRPr="005F4471">
        <w:rPr>
          <w:sz w:val="16"/>
        </w:rPr>
        <w:t>But because they are vulnerable to interference from others and, particularly, from the state, liberals think that the state can only ensure these goods for individuals indirectly.</w:t>
      </w:r>
      <w:proofErr w:type="gramEnd"/>
      <w:r w:rsidRPr="005F4471">
        <w:rPr>
          <w:sz w:val="16"/>
        </w:rPr>
        <w:t xml:space="preserve"> </w:t>
      </w:r>
      <w:r w:rsidRPr="00991DDC">
        <w:rPr>
          <w:rStyle w:val="Underline"/>
        </w:rPr>
        <w:t>By protecting intimate, sexual and familial relationships by privacy rights, then, they hope that the state can protect indirectly what it cannot ensure directly, and can, thus, further the happiness as well as the freedom and equality of individuals. However, MacKinnon claims, the degree of intimacy has been “the measure of the oppression” of women by men.28 The liberal case</w:t>
      </w:r>
      <w:r w:rsidRPr="005F4471">
        <w:rPr>
          <w:sz w:val="16"/>
        </w:rPr>
        <w:t xml:space="preserve"> for protecting intimate relationships, she believes, </w:t>
      </w:r>
      <w:r w:rsidRPr="00991DDC">
        <w:rPr>
          <w:rStyle w:val="Underline"/>
        </w:rPr>
        <w:t>presumes that the state has no legitimate interest in setting the terms of personal associations, or regulating them, in order to exclude exploitative, damaging or unjust associations. It supposes that intimacy precludes exploitation and injustice and, thus, that the state has no legitimate interest in regulating the internal relations of intimate associations</w:t>
      </w:r>
      <w:r w:rsidRPr="005F4471">
        <w:rPr>
          <w:sz w:val="16"/>
        </w:rPr>
        <w:t xml:space="preserve">: “... intimacy is implicitly thought to guarantee symmetry of power. Injuries arise in violating the private sphere, not within and by and because of it”. </w:t>
      </w:r>
      <w:r w:rsidRPr="00991DDC">
        <w:rPr>
          <w:rStyle w:val="Underline"/>
        </w:rPr>
        <w:t xml:space="preserve">These premises, MacKinnon believes, are mistaken. </w:t>
      </w:r>
      <w:proofErr w:type="gramStart"/>
      <w:r w:rsidRPr="00991DDC">
        <w:rPr>
          <w:rStyle w:val="Underline"/>
        </w:rPr>
        <w:t>For sexual inequality forces women into disadvantageous and exploitative associations with men.</w:t>
      </w:r>
      <w:proofErr w:type="gramEnd"/>
      <w:r w:rsidRPr="00991DDC">
        <w:rPr>
          <w:rStyle w:val="Underline"/>
        </w:rPr>
        <w:t xml:space="preserve"> </w:t>
      </w:r>
      <w:r w:rsidRPr="005F4471">
        <w:rPr>
          <w:sz w:val="16"/>
        </w:rPr>
        <w:t xml:space="preserve">As </w:t>
      </w:r>
      <w:proofErr w:type="spellStart"/>
      <w:r w:rsidRPr="005F4471">
        <w:rPr>
          <w:sz w:val="16"/>
        </w:rPr>
        <w:t>Okin</w:t>
      </w:r>
      <w:proofErr w:type="spellEnd"/>
      <w:r w:rsidRPr="005F4471">
        <w:rPr>
          <w:sz w:val="16"/>
        </w:rPr>
        <w:t xml:space="preserve"> and others have noted, </w:t>
      </w:r>
      <w:r w:rsidRPr="00991DDC">
        <w:rPr>
          <w:rStyle w:val="Underline"/>
        </w:rPr>
        <w:t xml:space="preserve">women are expected to marry, to have children and to be the primary caretakers of these.29 </w:t>
      </w:r>
      <w:proofErr w:type="gramStart"/>
      <w:r w:rsidRPr="00991DDC">
        <w:rPr>
          <w:rStyle w:val="Underline"/>
        </w:rPr>
        <w:t>They</w:t>
      </w:r>
      <w:proofErr w:type="gramEnd"/>
      <w:r w:rsidRPr="00991DDC">
        <w:rPr>
          <w:rStyle w:val="Underline"/>
        </w:rPr>
        <w:t xml:space="preserve"> are supposed to devote themselves to the care and fulfillment of others, rather than of themselves</w:t>
      </w:r>
      <w:r w:rsidRPr="005F4471">
        <w:rPr>
          <w:sz w:val="16"/>
        </w:rPr>
        <w:t xml:space="preserve">. </w:t>
      </w:r>
      <w:r w:rsidRPr="00991DDC">
        <w:rPr>
          <w:rStyle w:val="Underline"/>
        </w:rPr>
        <w:t>Such social expectations shape the treatment and self-images of women from infancy, and shape, therefore, their opportunities for learning, work and for personal satisfaction and enjoyment in our society</w:t>
      </w:r>
      <w:r w:rsidRPr="005F4471">
        <w:rPr>
          <w:sz w:val="16"/>
        </w:rPr>
        <w:t xml:space="preserve">. The result is that women are encouraged to choose a course of life that makes them dependent on men for their well-being, and face a wide variety of obstacles to doing otherwise.30 In particular, they face the obstacle presented by men who endorse this perception of women, or resent, fear, or are indifferent to the pursuit of independence by women.31 </w:t>
      </w:r>
      <w:r w:rsidRPr="00991DDC">
        <w:rPr>
          <w:rStyle w:val="Underline"/>
        </w:rPr>
        <w:t>Moreover, MacKinnon argues, it is a mistake to believe that intimacy secures the choice and well-being of individuals, and thus assures mutuality in relationships. Intimacy, in itself, need not counter-act the egoism, misperception of the worth of others and oneself, which leads to injustice. On the contrary, it may allow these free play and intensify injustice.32 As both Mill and MacKinnon observe, intimacy may increase the pressures on women to behave in ways that please or flatter men, or which support their often unconscious sense of what is owed them by women, because they are men.</w:t>
      </w:r>
      <w:r w:rsidRPr="005F4471">
        <w:rPr>
          <w:sz w:val="16"/>
        </w:rPr>
        <w:t xml:space="preserve"> Intimacy with men, in short, may increase the pressure on women to be subservient, passive and self-sacrificing, rather than alleviating this pressure as liberals expect. Thus, MacKinnon maintains, “When the law of privacy restricts intrusions into intimacy, it bars changes in control of that intimacy. The existing distribution of power and resources within the private sphere will be precisely what the law of privacy exists to protect”. So, privacy perpetuates sexual inequality and </w:t>
      </w:r>
      <w:proofErr w:type="spellStart"/>
      <w:r w:rsidRPr="005F4471">
        <w:rPr>
          <w:sz w:val="16"/>
        </w:rPr>
        <w:t>unfreedom</w:t>
      </w:r>
      <w:proofErr w:type="spellEnd"/>
      <w:r w:rsidRPr="005F4471">
        <w:rPr>
          <w:sz w:val="16"/>
        </w:rPr>
        <w:t xml:space="preserve">, according to MacKinnon, by hiding and justifying oppression because it is intimate and chosen. </w:t>
      </w:r>
      <w:r w:rsidRPr="00991DDC">
        <w:rPr>
          <w:rStyle w:val="Underline"/>
        </w:rPr>
        <w:t xml:space="preserve">By protecting existing forms of intimate association, privacy rights suppress legitimate differences between individuals over sex-roles, the choice of sexual partner, </w:t>
      </w:r>
      <w:proofErr w:type="gramStart"/>
      <w:r w:rsidRPr="00991DDC">
        <w:rPr>
          <w:rStyle w:val="Underline"/>
        </w:rPr>
        <w:t>the</w:t>
      </w:r>
      <w:proofErr w:type="gramEnd"/>
      <w:r w:rsidRPr="00991DDC">
        <w:rPr>
          <w:rStyle w:val="Underline"/>
        </w:rPr>
        <w:t xml:space="preserve"> conduct of sexual and familial relations. By perpetuating the subordination of women to men in the name of intimacy, privacy rights promote “the intimate degradation of women as the public order</w:t>
      </w:r>
      <w:r w:rsidRPr="005F4471">
        <w:rPr>
          <w:sz w:val="16"/>
        </w:rPr>
        <w:t xml:space="preserve">”. </w:t>
      </w:r>
      <w:r w:rsidRPr="00991DDC">
        <w:rPr>
          <w:rStyle w:val="Underline"/>
        </w:rPr>
        <w:t xml:space="preserve">By endorsing oppressive and exploitative relationships because individuals commonly accept these, privacy rights militate against alternatives. For they make sexually egalitarian relationships – whether heterosexual or homosexual – appear aberrant, unreasonable, </w:t>
      </w:r>
      <w:proofErr w:type="gramStart"/>
      <w:r w:rsidRPr="00991DDC">
        <w:rPr>
          <w:rStyle w:val="Underline"/>
        </w:rPr>
        <w:t>perverse</w:t>
      </w:r>
      <w:proofErr w:type="gramEnd"/>
      <w:r w:rsidRPr="00991DDC">
        <w:rPr>
          <w:rStyle w:val="Underline"/>
        </w:rPr>
        <w:t>. Thus, privacy rights inhibit and undercut the quest for better ways of relating to others, of caring for, and loving them, as equals.</w:t>
      </w:r>
    </w:p>
    <w:p w14:paraId="702C58F5" w14:textId="77777777" w:rsidR="005F4471" w:rsidRDefault="005F4471" w:rsidP="002F40E6">
      <w:pPr>
        <w:rPr>
          <w:rFonts w:asciiTheme="majorHAnsi" w:hAnsiTheme="majorHAnsi"/>
        </w:rPr>
      </w:pPr>
    </w:p>
    <w:p w14:paraId="46FCE5C5" w14:textId="7B22CC9B" w:rsidR="005F4471" w:rsidRPr="00991DDC" w:rsidRDefault="005F4471" w:rsidP="005F4471">
      <w:pPr>
        <w:keepNext/>
        <w:keepLines/>
        <w:spacing w:before="40"/>
        <w:outlineLvl w:val="3"/>
        <w:rPr>
          <w:rFonts w:eastAsiaTheme="majorEastAsia" w:cs="Times New Roman"/>
          <w:b/>
          <w:iCs/>
          <w:sz w:val="26"/>
          <w:szCs w:val="26"/>
        </w:rPr>
      </w:pPr>
      <w:r>
        <w:rPr>
          <w:rFonts w:eastAsiaTheme="majorEastAsia" w:cs="Times New Roman"/>
          <w:b/>
          <w:iCs/>
          <w:sz w:val="26"/>
          <w:szCs w:val="26"/>
        </w:rPr>
        <w:t>Public</w:t>
      </w:r>
      <w:r w:rsidRPr="00991DDC">
        <w:rPr>
          <w:rFonts w:eastAsiaTheme="majorEastAsia" w:cs="Times New Roman"/>
          <w:b/>
          <w:iCs/>
          <w:sz w:val="26"/>
          <w:szCs w:val="26"/>
        </w:rPr>
        <w:t>/private dichotomy depolit</w:t>
      </w:r>
      <w:r>
        <w:rPr>
          <w:rFonts w:eastAsiaTheme="majorEastAsia" w:cs="Times New Roman"/>
          <w:b/>
          <w:iCs/>
          <w:sz w:val="26"/>
          <w:szCs w:val="26"/>
        </w:rPr>
        <w:t xml:space="preserve">icizes injustice and inequality, </w:t>
      </w:r>
      <w:r w:rsidRPr="00991DDC">
        <w:rPr>
          <w:rFonts w:eastAsiaTheme="majorEastAsia" w:cs="Times New Roman"/>
          <w:b/>
          <w:iCs/>
          <w:sz w:val="26"/>
          <w:szCs w:val="26"/>
        </w:rPr>
        <w:t>priv</w:t>
      </w:r>
      <w:r>
        <w:rPr>
          <w:rFonts w:eastAsiaTheme="majorEastAsia" w:cs="Times New Roman"/>
          <w:b/>
          <w:iCs/>
          <w:sz w:val="26"/>
          <w:szCs w:val="26"/>
        </w:rPr>
        <w:t>ileging the voices of men over women</w:t>
      </w:r>
    </w:p>
    <w:p w14:paraId="6F0788A6" w14:textId="77777777" w:rsidR="005F4471" w:rsidRPr="00991DDC" w:rsidRDefault="005F4471" w:rsidP="005F4471">
      <w:pPr>
        <w:rPr>
          <w:rFonts w:eastAsia="Times New Roman" w:cs="Times New Roman"/>
          <w:sz w:val="26"/>
          <w:szCs w:val="26"/>
        </w:rPr>
      </w:pPr>
      <w:r w:rsidRPr="00991DDC">
        <w:rPr>
          <w:rFonts w:eastAsia="Times New Roman" w:cs="Times New Roman"/>
          <w:b/>
          <w:bCs/>
          <w:sz w:val="26"/>
          <w:szCs w:val="26"/>
        </w:rPr>
        <w:t xml:space="preserve">Lever 97 </w:t>
      </w:r>
      <w:r w:rsidRPr="00991DDC">
        <w:rPr>
          <w:rFonts w:eastAsia="Times New Roman" w:cs="Times New Roman"/>
          <w:sz w:val="26"/>
          <w:szCs w:val="26"/>
        </w:rPr>
        <w:t xml:space="preserve">- </w:t>
      </w:r>
      <w:r w:rsidRPr="00991DDC">
        <w:t xml:space="preserve">Associate Professor of Normative Political Theory in the </w:t>
      </w:r>
      <w:r w:rsidRPr="00991DDC">
        <w:fldChar w:fldCharType="begin"/>
      </w:r>
      <w:r w:rsidRPr="00991DDC">
        <w:instrText xml:space="preserve"> HYPERLINK "http://www.unige.ch/ses/spo/Accueil-1.html" \t "_blank" </w:instrText>
      </w:r>
      <w:r w:rsidRPr="00991DDC">
        <w:fldChar w:fldCharType="separate"/>
      </w:r>
      <w:r w:rsidRPr="00991DDC">
        <w:rPr>
          <w:rStyle w:val="Hyperlink"/>
        </w:rPr>
        <w:t>Department of Political Science and International Relations</w:t>
      </w:r>
      <w:r w:rsidRPr="00991DDC">
        <w:rPr>
          <w:rStyle w:val="Hyperlink"/>
        </w:rPr>
        <w:fldChar w:fldCharType="end"/>
      </w:r>
      <w:r w:rsidRPr="00991DDC">
        <w:t> of the University of Geneva, Switzerland.</w:t>
      </w:r>
      <w:r w:rsidRPr="00991DDC">
        <w:rPr>
          <w:rFonts w:eastAsia="Times New Roman" w:cs="Times New Roman"/>
        </w:rPr>
        <w:t xml:space="preserve"> </w:t>
      </w:r>
      <w:r w:rsidRPr="00FE628E">
        <w:rPr>
          <w:rFonts w:eastAsia="Times New Roman" w:cs="Times New Roman"/>
          <w:sz w:val="16"/>
          <w:szCs w:val="16"/>
        </w:rPr>
        <w:t>(Annabelle;</w:t>
      </w:r>
      <w:r w:rsidRPr="00FE628E">
        <w:rPr>
          <w:color w:val="A0A0A0"/>
          <w:sz w:val="16"/>
          <w:szCs w:val="16"/>
          <w:shd w:val="clear" w:color="auto" w:fill="FFFFFF"/>
        </w:rPr>
        <w:t xml:space="preserve"> </w:t>
      </w:r>
      <w:r w:rsidRPr="00FE628E">
        <w:rPr>
          <w:rFonts w:eastAsia="Times New Roman" w:cs="Times New Roman"/>
          <w:sz w:val="16"/>
          <w:szCs w:val="16"/>
        </w:rPr>
        <w:t>“A Democratic perception of Privacy”; http://alever.net/DOCS/A%20Democratic%20Conception%20of%20Privacy.pdf)//KM</w:t>
      </w:r>
    </w:p>
    <w:p w14:paraId="0F1234CE" w14:textId="77777777" w:rsidR="005F4471" w:rsidRPr="00022055" w:rsidRDefault="005F4471" w:rsidP="005F4471"/>
    <w:p w14:paraId="488076E9" w14:textId="77777777" w:rsidR="005F4471" w:rsidRPr="00022055" w:rsidRDefault="005F4471" w:rsidP="005F4471">
      <w:r w:rsidRPr="00022055">
        <w:t>MacKinnon’s third reason for believing that privacy is incompatible with equality is that privacy rights endorse and maintain the public/private distinction, or the distinction between the political and personal. But this distinction, she claims, is precisely what feminists have had to “explode” in order to press their claims for sexual justice. The public/private distinction distinguishes the political from the personal in ways that privilege the interests, voices and persons of men, over those of women. Hence, feminists have insisted, the personal is political, in order to show the connection between individual acts of sexual violence and exploitation and the way that our society creates and distributes political power. In liberal thought the right to privacy is meant to ensure that the uses of state   power are determined by impersonal or neutral means. This, it is thought, is necessary   if state power is to be justified and compatible with the freedom and equality of   individuals.34 By requiring individuals to distinguish between the personal and the   political, the right to privacy is supposed to ensure that the uses of state power are   determined by the common interest of citizens rather than by the whims, caprice and   prejudice of the powerful. By protecting the personal interests of citizens from   political decision-making, the public/private distinction is supposed to encourage   fearless participation in public life even by the relatively powerless or the socially   unpopular.35 Protection for the right to privacy and the public/private distinction, then</w:t>
      </w:r>
      <w:proofErr w:type="gramStart"/>
      <w:r w:rsidRPr="00022055">
        <w:t>,   are</w:t>
      </w:r>
      <w:proofErr w:type="gramEnd"/>
      <w:r w:rsidRPr="00022055">
        <w:t xml:space="preserve"> meant to be evidence of a state’s commitment to impartiality between the   competing interests of citizens and to the freedom and equality of individuals in   public and private life. In this way, liberals believe, the public/private distinction can   secure the foundations of constitutional democracy and avert the evils of absolute   government.   According to MacKinnon, there are two main difficulties with this picture of   the public/private distinction. First, it presupposes that the private is not already   political. Second, it presumes that the personal/political distinction is, itself, neutral   and impersonal. Neither, she claims, is the case. So, far from promoting freedom and   equality, she thinks, the public/private distinction perpetuates sexual inequality and   places precisely those beliefs, practices and institutions which most contribute to   sexual inequality, beyond democratic accountability and redress. The public/private   distinction “is at once an ideological division that lies about women's shared   experience and that mystifies the unity among the spheres of women’s violation. It is   a very material division that keeps the private beyond public redress and depoliticizes   women's subjection within it”. The private is political, MacKinnon argues, because its existence depends on   support from government, without which there would be no legal protection of   privacy.36 Moreover, government’s maintenance of privacy rights is no more   politically neutral than its other acts – for example, raising and spending taxes, or   regulating the press and communications media.37 In each case, the state distributes   political power – or the ability to determine how the state is governed – by its grant of   rights. In each case, it does so for reasons that are at least as likely to be influenced by   political calculation – or calculations of what will be advantageous to those with   power – as by convictions about the justice or goodness of one course of action rather   than another. 38 So, if open and accountable, governments are meant to protect   citizens from the abuse of state power by those who have it, we should abandon   privacy rights in the interests of democratic government. Absent the belief that the   private is not political, MacKinnon argues, the rationale for privacy rights advanced   by liberals collapses, and privacy can be seen for what it is: a threat to the freedom   and equality of citizens.   Moreover, MacKinnon believes, it is untrue that the personal/political   distinction is neutral between the interests of persons and provides, therefore, an   impersonal guide to resolving conflicts between them. What is considered personal is</w:t>
      </w:r>
      <w:proofErr w:type="gramStart"/>
      <w:r w:rsidRPr="00022055">
        <w:t>,   therefore</w:t>
      </w:r>
      <w:proofErr w:type="gramEnd"/>
      <w:r w:rsidRPr="00022055">
        <w:t>, considered unsuitable for political discussion and for collective action.39   But this means that sexual inequality and injustice can be dismissed as a personal   matter, as not appropriately political.40 Thus, the public/private distinction, according   to MacKinnon, depoliticizes sexual injustice and inequality, leaving its victims   without effective means for enlisting the help of others in defense of their rights.   According to MacKinnon, the public/private distinction licenses two different</w:t>
      </w:r>
      <w:proofErr w:type="gramStart"/>
      <w:r w:rsidRPr="00022055">
        <w:t>,   but</w:t>
      </w:r>
      <w:proofErr w:type="gramEnd"/>
      <w:r w:rsidRPr="00022055">
        <w:t xml:space="preserve"> related, results. First, it implies that social inequality is a personal matter – that it is the nature of particular individuals or social groups, not their circumstances and the   behavior of others, which are responsible for their disadvantaged social position.   Second, it implies that, though in the public realm the state must aggressively combat   prejudice against individuals, in private individuals may join sexist or racist   associations if they so want, or read pornography though this is illegal in public. In   each case, by supposing that our personalities can be more or less unaffected by our   circumstances, the state allows prejudice to flourish and, with it, the coercion and   subordination of individuals.   Harris and Bowers v. Hardwick, MacKinnon believes, support these claims. In   Harris the Supreme Court held that the government was not responsible for the   poverty of poor women who wanted abortions – and took this to be so self-evident   that it did not bother to cite any supporting evidence.41 Yet this claim was essential to   their reasons for denying poor women Medicaid funding for abortions. For, the Court   held, were the government responsible for the poverty of poor women, it would have   a duty to remove poverty-caused obstacles to the exercise of the right to abortion, a   duty to fund abortions for poor women.   In Bowers v. Hardwick the Supreme Court held that the right to privacy does   not cover consensual homosexual sodomy between adults, even though this occurs in   the home, where others need not witness it. The Court cited in its support, the   condemnation of homosexuality in the Old Testament, in medieval law and in the law   of many States in the Union. It argued that, in the face of abiding and deep-seated   prejudice against homosexuality, it was “facetious” to claim that there was a   constitutional right to homosexual sodomy, found in the constitutional right to privacy   and guarantees of procedural due process.42 Yet, Bowers provided no evidence that   consensual adult homosexual sodomy harms anyone, or interferes with the rights of   individuals and should be banned. Rather, it supposed, the mere fact that people were   prejudiced against such sex acts provided warrant for the state to prohibit them. In each case, MacKinnon argues, the right to privacy naturalized and justified   social inequality, turning the biological and social differences between individuals   into the basis for disadvantage and subordination. It enabled the Supreme Court to   maintain that the state need not fund abortions for poor women because it was not   responsible for their poverty or their pregnancy. Hence MacKinnon claims that “…   the Harris result sustains the ultimate meaning of privacy in Roe: women are   guaranteed by the public no more than what we can get in private”.   The same could be said of Bowers. The Court decided to affirm only that part   of the challenged Georgia statute condemning homosexual sodomy, refusing to rule   on the statute’s criminalization of heterosexual sodomy as well.44 It held that   homosexual sodomy had nothing to do with the familial and reproductive concerns   underlying the constitutional right to privacy, because it was homosexual and</w:t>
      </w:r>
      <w:proofErr w:type="gramStart"/>
      <w:r w:rsidRPr="00022055">
        <w:t>,   therefore</w:t>
      </w:r>
      <w:proofErr w:type="gramEnd"/>
      <w:r w:rsidRPr="00022055">
        <w:t>, raised no issues of procreation or contraception.45 It failed to consider how   previous laws against homosexuals might have promoted or inflamed prejudice   against them, or how its own ruling might threaten the public standing, dignity and   freedom of individuals who are, or are thought to be, homosexual.46 In this way, it   promoted precisely those conditions which have done most to prevent homosexuals   from seeking and exercising political power, or positions of public prominence and   civic responsibility.   So, far from providing a neutral or impartial standard for resolving conflicts   over the uses of state power, MacKinnon concludes, the public/private distinction   undermines their principled and democratic resolution. It guarantees, she believes</w:t>
      </w:r>
      <w:proofErr w:type="gramStart"/>
      <w:r w:rsidRPr="00022055">
        <w:t>,   that</w:t>
      </w:r>
      <w:proofErr w:type="gramEnd"/>
      <w:r w:rsidRPr="00022055">
        <w:t xml:space="preserve"> oppressed and disadvantaged social groups will lack impartial judges in those   institutions which our society uses to hear, judge and redress the grievances of   individuals, whether courts, parliaments or public opinion. “To fail to recognize the   meaning of the private in the ideology and reality of women’s subordination by seeking protection behind a right to that privacy is to cut women off from collective   verification and state support in the same act”, MacKinnon concludes.4</w:t>
      </w:r>
    </w:p>
    <w:p w14:paraId="2ACB6648" w14:textId="77777777" w:rsidR="00FE628E" w:rsidRDefault="00FE628E" w:rsidP="00FE628E">
      <w:pPr>
        <w:pStyle w:val="NoSpacing"/>
        <w:rPr>
          <w:rStyle w:val="StyleStyleBold12pt"/>
        </w:rPr>
      </w:pPr>
    </w:p>
    <w:p w14:paraId="267AF2A8" w14:textId="77777777" w:rsidR="00FE628E" w:rsidRPr="00FE628E" w:rsidRDefault="00FE628E" w:rsidP="00FE628E">
      <w:pPr>
        <w:pStyle w:val="Heading4"/>
      </w:pPr>
      <w:r w:rsidRPr="00FE628E">
        <w:t>Privacy affirms normalized power hierarchies – individualism, choice and desire are all related to gender distinctions in the law</w:t>
      </w:r>
    </w:p>
    <w:p w14:paraId="55BBDE83" w14:textId="77777777" w:rsidR="00FE628E" w:rsidRPr="0066613F" w:rsidRDefault="00FE628E" w:rsidP="00FE628E">
      <w:pPr>
        <w:pStyle w:val="NoSpacing"/>
        <w:rPr>
          <w:rStyle w:val="StyleStyleBold12pt"/>
          <w:b w:val="0"/>
          <w:sz w:val="22"/>
          <w:szCs w:val="22"/>
        </w:rPr>
      </w:pPr>
      <w:r w:rsidRPr="0066613F">
        <w:rPr>
          <w:rStyle w:val="StyleStyleBold12pt"/>
        </w:rPr>
        <w:t>Olsen ’93</w:t>
      </w:r>
      <w:r>
        <w:rPr>
          <w:rFonts w:ascii="Times" w:hAnsi="Times"/>
          <w:sz w:val="40"/>
          <w:szCs w:val="40"/>
        </w:rPr>
        <w:t xml:space="preserve"> </w:t>
      </w:r>
      <w:r w:rsidRPr="0066613F">
        <w:rPr>
          <w:rFonts w:asciiTheme="majorHAnsi" w:hAnsiTheme="majorHAnsi" w:cs="Helvetica"/>
          <w:color w:val="1C1C1C"/>
          <w:szCs w:val="22"/>
        </w:rPr>
        <w:t xml:space="preserve">Professor of law at UCLA, member of school of Feminist Legal </w:t>
      </w:r>
      <w:r>
        <w:rPr>
          <w:rFonts w:asciiTheme="majorHAnsi" w:hAnsiTheme="majorHAnsi" w:cs="Helvetica"/>
          <w:color w:val="1C1C1C"/>
          <w:szCs w:val="22"/>
        </w:rPr>
        <w:t>Theory</w:t>
      </w:r>
      <w:r w:rsidRPr="0066613F">
        <w:rPr>
          <w:rFonts w:asciiTheme="majorHAnsi" w:hAnsiTheme="majorHAnsi" w:cs="Helvetica"/>
          <w:color w:val="1C1C1C"/>
          <w:szCs w:val="22"/>
        </w:rPr>
        <w:t xml:space="preserve"> (Frances, Constitutional Law: Feminist critiques of the public/private distinction</w:t>
      </w:r>
      <w:r>
        <w:rPr>
          <w:rFonts w:asciiTheme="majorHAnsi" w:hAnsiTheme="majorHAnsi"/>
          <w:bCs/>
          <w:szCs w:val="22"/>
        </w:rPr>
        <w:t>, page 325-326</w:t>
      </w:r>
      <w:r w:rsidRPr="0066613F">
        <w:rPr>
          <w:rFonts w:asciiTheme="majorHAnsi" w:hAnsiTheme="majorHAnsi"/>
          <w:bCs/>
          <w:szCs w:val="22"/>
        </w:rPr>
        <w:t>)//</w:t>
      </w:r>
      <w:r>
        <w:rPr>
          <w:rFonts w:asciiTheme="majorHAnsi" w:hAnsiTheme="majorHAnsi"/>
          <w:bCs/>
          <w:szCs w:val="22"/>
        </w:rPr>
        <w:t>FM</w:t>
      </w:r>
    </w:p>
    <w:p w14:paraId="23542C5F" w14:textId="77777777" w:rsidR="00FE628E" w:rsidRDefault="00FE628E" w:rsidP="00FE628E">
      <w:pPr>
        <w:rPr>
          <w:rStyle w:val="Underline"/>
        </w:rPr>
      </w:pPr>
      <w:r w:rsidRPr="00FE628E">
        <w:rPr>
          <w:rStyle w:val="StyleStyleBold12pt"/>
          <w:b w:val="0"/>
          <w:sz w:val="16"/>
          <w:szCs w:val="16"/>
        </w:rPr>
        <w:t xml:space="preserve">The important critical point is that </w:t>
      </w:r>
      <w:r w:rsidRPr="00835B1D">
        <w:rPr>
          <w:rStyle w:val="Underline"/>
        </w:rPr>
        <w:t>injustice cannot be justified by means of the public/private distinction</w:t>
      </w:r>
      <w:r w:rsidRPr="00FE628E">
        <w:rPr>
          <w:rStyle w:val="StyleStyleBold12pt"/>
          <w:b w:val="0"/>
          <w:sz w:val="16"/>
          <w:szCs w:val="16"/>
        </w:rPr>
        <w:t xml:space="preserve">. Thus, I disagree with the assertion in Larry Alexander's paper that "absolutely nothing follows" from this criticism of the state action doctrine or of the public/private dichotomy.22 </w:t>
      </w:r>
      <w:proofErr w:type="gramStart"/>
      <w:r w:rsidRPr="00FE628E">
        <w:rPr>
          <w:rStyle w:val="StyleStyleBold12pt"/>
          <w:b w:val="0"/>
          <w:sz w:val="16"/>
          <w:szCs w:val="16"/>
        </w:rPr>
        <w:t>What</w:t>
      </w:r>
      <w:proofErr w:type="gramEnd"/>
      <w:r w:rsidRPr="00FE628E">
        <w:rPr>
          <w:rStyle w:val="StyleStyleBold12pt"/>
          <w:b w:val="0"/>
          <w:sz w:val="16"/>
          <w:szCs w:val="16"/>
        </w:rPr>
        <w:t xml:space="preserve"> follows from the criticism is that the asserted presence or absence of state action is not a justification for an otherwise unjust decision. On a third level of critique, deeper political meanings are found behind the appeal of privacy. </w:t>
      </w:r>
      <w:r w:rsidRPr="00835B1D">
        <w:rPr>
          <w:rStyle w:val="Underline"/>
        </w:rPr>
        <w:t>Notions of individualism</w:t>
      </w:r>
      <w:proofErr w:type="gramStart"/>
      <w:r>
        <w:rPr>
          <w:rStyle w:val="Underline"/>
        </w:rPr>
        <w:t>,</w:t>
      </w:r>
      <w:r w:rsidRPr="00FE628E">
        <w:rPr>
          <w:sz w:val="16"/>
        </w:rPr>
        <w:t>23</w:t>
      </w:r>
      <w:proofErr w:type="gramEnd"/>
      <w:r>
        <w:rPr>
          <w:rStyle w:val="Underline"/>
        </w:rPr>
        <w:t xml:space="preserve"> of choice</w:t>
      </w:r>
      <w:r w:rsidRPr="00FE628E">
        <w:rPr>
          <w:sz w:val="16"/>
        </w:rPr>
        <w:t xml:space="preserve"> 24</w:t>
      </w:r>
      <w:r>
        <w:rPr>
          <w:rStyle w:val="Underline"/>
        </w:rPr>
        <w:t xml:space="preserve"> and of desire,</w:t>
      </w:r>
      <w:r w:rsidRPr="00FE628E">
        <w:rPr>
          <w:sz w:val="16"/>
        </w:rPr>
        <w:t>25</w:t>
      </w:r>
      <w:r w:rsidRPr="00835B1D">
        <w:rPr>
          <w:rStyle w:val="Underline"/>
        </w:rPr>
        <w:t xml:space="preserve"> and the reasons why we value privacy</w:t>
      </w:r>
      <w:r w:rsidRPr="00FE628E">
        <w:rPr>
          <w:sz w:val="16"/>
        </w:rPr>
        <w:t xml:space="preserve">26 </w:t>
      </w:r>
      <w:r w:rsidRPr="00835B1D">
        <w:rPr>
          <w:rStyle w:val="Underline"/>
        </w:rPr>
        <w:t>are deeply related to the peculiar importance placed on the male/female distinction and to the subordination of women</w:t>
      </w:r>
      <w:r w:rsidRPr="00FE628E">
        <w:rPr>
          <w:rStyle w:val="Underline"/>
        </w:rPr>
        <w:t>. Privacy is related to manhood</w:t>
      </w:r>
      <w:r w:rsidRPr="00FE628E">
        <w:rPr>
          <w:rStyle w:val="StyleStyleBold12pt"/>
          <w:b w:val="0"/>
          <w:sz w:val="16"/>
          <w:szCs w:val="16"/>
        </w:rPr>
        <w:t xml:space="preserve">; "private parts" are sexual; and the classical liberal individual is not an asexual "person" but the male head of a family. </w:t>
      </w:r>
      <w:r w:rsidRPr="0066613F">
        <w:rPr>
          <w:rStyle w:val="Underline"/>
        </w:rPr>
        <w:t>Privacy is most enjoyed by those with power. To the powerless, the private realm is frequently a sphere not of freedom but of uncertainty and insecurity</w:t>
      </w:r>
      <w:r w:rsidRPr="00FE628E">
        <w:rPr>
          <w:rStyle w:val="StyleStyleBold12pt"/>
          <w:b w:val="0"/>
          <w:sz w:val="16"/>
          <w:szCs w:val="16"/>
        </w:rPr>
        <w:t xml:space="preserve">.21 On this level of critique, the point is </w:t>
      </w:r>
      <w:r w:rsidRPr="00FE628E">
        <w:rPr>
          <w:rFonts w:ascii="Times" w:eastAsia="Times New Roman" w:hAnsi="Times" w:cs="Times New Roman"/>
          <w:sz w:val="16"/>
          <w:szCs w:val="20"/>
        </w:rPr>
        <w:t>not just that men enjoy a kind of privacy in the family that women and children do not enjoy (but rather too often suffer under</w:t>
      </w:r>
      <w:r w:rsidRPr="00835B1D">
        <w:rPr>
          <w:rStyle w:val="Underline"/>
        </w:rPr>
        <w:t>). Rather, the standard situation in which one enjoys privacy and freedom is not a situation of equality but one of hierarchy. We virtually never all enjoy privacy equally, and the pretense that equality is the norm, and situations of domination an exception, is simply another way of maintaining the status quo</w:t>
      </w:r>
      <w:r>
        <w:rPr>
          <w:rStyle w:val="Underline"/>
        </w:rPr>
        <w:t>.</w:t>
      </w:r>
    </w:p>
    <w:p w14:paraId="6F36F7C0" w14:textId="77777777" w:rsidR="00FE628E" w:rsidRDefault="00FE628E" w:rsidP="00FE628E">
      <w:pPr>
        <w:rPr>
          <w:rFonts w:asciiTheme="majorHAnsi" w:hAnsiTheme="majorHAnsi"/>
        </w:rPr>
      </w:pPr>
    </w:p>
    <w:p w14:paraId="09EF2DE3" w14:textId="0D6758D6" w:rsidR="00F168F1" w:rsidRPr="00211D63" w:rsidRDefault="00F168F1" w:rsidP="00F168F1">
      <w:pPr>
        <w:pStyle w:val="Heading4"/>
      </w:pPr>
      <w:r>
        <w:t>Privacy is critical to male denial of abuse to save face in the public sphere – reinforces patriarchy</w:t>
      </w:r>
    </w:p>
    <w:p w14:paraId="37C012BD" w14:textId="77777777" w:rsidR="00F168F1" w:rsidRPr="00B61EBC" w:rsidRDefault="00F168F1" w:rsidP="00F168F1">
      <w:pPr>
        <w:rPr>
          <w:szCs w:val="16"/>
        </w:rPr>
      </w:pPr>
      <w:r w:rsidRPr="006522DF">
        <w:rPr>
          <w:b/>
          <w:sz w:val="26"/>
          <w:szCs w:val="26"/>
        </w:rPr>
        <w:t>Schneider 91</w:t>
      </w:r>
      <w:r w:rsidRPr="00211D63">
        <w:rPr>
          <w:b/>
        </w:rPr>
        <w:t xml:space="preserve">-- </w:t>
      </w:r>
      <w:r w:rsidRPr="00211D63">
        <w:t xml:space="preserve">Director of the Edward V. Sparer Public Interest Law Fellowship Program, Staff Attorney with the Center for Constitutional Rights and a Staff Attorney with the Rutgers Law School-Newark Constitutional Litigation Clinic, </w:t>
      </w:r>
      <w:r w:rsidRPr="00F168F1">
        <w:rPr>
          <w:sz w:val="16"/>
          <w:szCs w:val="16"/>
        </w:rPr>
        <w:t xml:space="preserve">(Elizabeth, </w:t>
      </w:r>
      <w:r w:rsidRPr="00F168F1">
        <w:rPr>
          <w:rStyle w:val="sectionhighlight"/>
          <w:i/>
          <w:sz w:val="16"/>
          <w:szCs w:val="16"/>
        </w:rPr>
        <w:t>Violence of Privacy,</w:t>
      </w:r>
      <w:r w:rsidRPr="00F168F1">
        <w:rPr>
          <w:rStyle w:val="sectionhighlight"/>
          <w:sz w:val="16"/>
          <w:szCs w:val="16"/>
        </w:rPr>
        <w:t xml:space="preserve"> The </w:t>
      </w:r>
      <w:r w:rsidRPr="00F168F1">
        <w:rPr>
          <w:rStyle w:val="sectionhighlight"/>
          <w:i/>
          <w:iCs/>
          <w:sz w:val="16"/>
          <w:szCs w:val="16"/>
        </w:rPr>
        <w:t>Symposium: The Twenty-Fifth Anniversary of Griswold v. Connecticut</w:t>
      </w:r>
      <w:r w:rsidRPr="00F168F1">
        <w:rPr>
          <w:rStyle w:val="sectionhighlight"/>
          <w:iCs/>
          <w:sz w:val="16"/>
          <w:szCs w:val="16"/>
        </w:rPr>
        <w:t xml:space="preserve">, </w:t>
      </w:r>
      <w:r w:rsidRPr="00F168F1">
        <w:rPr>
          <w:sz w:val="16"/>
          <w:szCs w:val="16"/>
        </w:rPr>
        <w:t>23 Conn. L. Rev. 973, 1990-1991, p. 983-985, http://heinonline.org/HOL/Page</w:t>
      </w:r>
      <w:proofErr w:type="gramStart"/>
      <w:r w:rsidRPr="00F168F1">
        <w:rPr>
          <w:sz w:val="16"/>
          <w:szCs w:val="16"/>
        </w:rPr>
        <w:t>?handle</w:t>
      </w:r>
      <w:proofErr w:type="gramEnd"/>
      <w:r w:rsidRPr="00F168F1">
        <w:rPr>
          <w:sz w:val="16"/>
          <w:szCs w:val="16"/>
        </w:rPr>
        <w:t>=hein.journals/conlr23&amp;collection=journals&amp;id=987&amp;men_hide=false&amp;men_tab=citnav</w:t>
      </w:r>
      <w:r w:rsidRPr="00F168F1">
        <w:rPr>
          <w:rStyle w:val="sectionhighlight"/>
          <w:iCs/>
          <w:sz w:val="16"/>
          <w:szCs w:val="16"/>
        </w:rPr>
        <w:t>)</w:t>
      </w:r>
      <w:r w:rsidRPr="00F168F1">
        <w:rPr>
          <w:rStyle w:val="CommentReference"/>
          <w:sz w:val="16"/>
          <w:szCs w:val="16"/>
        </w:rPr>
        <w:t>//MG</w:t>
      </w:r>
    </w:p>
    <w:p w14:paraId="5E9BBC1E" w14:textId="77777777" w:rsidR="00F168F1" w:rsidRDefault="00F168F1" w:rsidP="00F168F1">
      <w:pPr>
        <w:rPr>
          <w:sz w:val="28"/>
          <w:szCs w:val="28"/>
          <w:u w:val="single"/>
        </w:rPr>
      </w:pPr>
      <w:r w:rsidRPr="00F168F1">
        <w:rPr>
          <w:sz w:val="16"/>
          <w:szCs w:val="16"/>
        </w:rPr>
        <w:t xml:space="preserve">There has been little change in the culture of female subordination that and maintains abuse. At the same time, there is a serious backlash to these reform efforts and many of the reforms that have been accomplished are in serious jeopardy. For the last several years, while writing a </w:t>
      </w:r>
      <w:proofErr w:type="spellStart"/>
      <w:r w:rsidRPr="00F168F1">
        <w:rPr>
          <w:sz w:val="16"/>
          <w:szCs w:val="16"/>
        </w:rPr>
        <w:t>a</w:t>
      </w:r>
      <w:proofErr w:type="spellEnd"/>
      <w:r w:rsidRPr="00F168F1">
        <w:rPr>
          <w:sz w:val="16"/>
          <w:szCs w:val="16"/>
        </w:rPr>
        <w:t xml:space="preserve"> report on national legal reform efforts for battered women for The Ford Foundation, I have been amazed at the enormous accomplishments of the battered women’s movement over the last 20 years. Indeed, I can think of few recent social movements that have accomplished so much in such a short time. However, I have also have been stunned by the depth of social resistance to change. Although</w:t>
      </w:r>
      <w:r w:rsidRPr="00F168F1">
        <w:rPr>
          <w:sz w:val="16"/>
        </w:rPr>
        <w:t xml:space="preserve"> </w:t>
      </w:r>
      <w:r w:rsidRPr="00211D63">
        <w:rPr>
          <w:u w:val="single"/>
        </w:rPr>
        <w:t xml:space="preserve">battering has evolved from a “private” to a more “public” issue, it has not become a serious political issue, precisely because it has profound implications for all of our lives. </w:t>
      </w:r>
      <w:r w:rsidRPr="00F168F1">
        <w:rPr>
          <w:sz w:val="16"/>
          <w:szCs w:val="16"/>
        </w:rPr>
        <w:t>Battering is deeply threatening.</w:t>
      </w:r>
      <w:r w:rsidRPr="00F168F1">
        <w:rPr>
          <w:sz w:val="16"/>
        </w:rPr>
        <w:t xml:space="preserve"> </w:t>
      </w:r>
      <w:r w:rsidRPr="00211D63">
        <w:rPr>
          <w:u w:val="single"/>
        </w:rPr>
        <w:t>It goes to our most fundamental assumptions about the nature of intimate relations and the safeness of family life</w:t>
      </w:r>
      <w:r w:rsidRPr="00F168F1">
        <w:rPr>
          <w:sz w:val="16"/>
        </w:rPr>
        <w:t xml:space="preserve">. </w:t>
      </w:r>
      <w:r w:rsidRPr="00F168F1">
        <w:rPr>
          <w:sz w:val="16"/>
          <w:szCs w:val="16"/>
        </w:rPr>
        <w:t>The concept of male battering of women as a “private” issue exerts a powerful ideological pull on our consciousness because, in some sense, it is something that we would like to believe.</w:t>
      </w:r>
      <w:r w:rsidRPr="00F168F1">
        <w:rPr>
          <w:sz w:val="16"/>
        </w:rPr>
        <w:t xml:space="preserve"> </w:t>
      </w:r>
      <w:r w:rsidRPr="00211D63">
        <w:rPr>
          <w:u w:val="single"/>
        </w:rPr>
        <w:t xml:space="preserve">By seeing woman abuse as “private,” we affirm it as a problem that is individual that only involves a particular male-female relationship </w:t>
      </w:r>
      <w:r w:rsidRPr="00F168F1">
        <w:rPr>
          <w:sz w:val="16"/>
          <w:szCs w:val="16"/>
        </w:rPr>
        <w:t>and</w:t>
      </w:r>
      <w:r w:rsidRPr="00F168F1">
        <w:rPr>
          <w:sz w:val="16"/>
        </w:rPr>
        <w:t xml:space="preserve"> </w:t>
      </w:r>
      <w:r w:rsidRPr="00211D63">
        <w:rPr>
          <w:u w:val="single"/>
        </w:rPr>
        <w:t>for</w:t>
      </w:r>
      <w:r w:rsidRPr="00F168F1">
        <w:rPr>
          <w:sz w:val="16"/>
        </w:rPr>
        <w:t xml:space="preserve"> </w:t>
      </w:r>
      <w:r w:rsidRPr="00F168F1">
        <w:rPr>
          <w:sz w:val="16"/>
          <w:szCs w:val="16"/>
        </w:rPr>
        <w:t>which</w:t>
      </w:r>
      <w:r w:rsidRPr="00F168F1">
        <w:rPr>
          <w:sz w:val="16"/>
        </w:rPr>
        <w:t xml:space="preserve"> </w:t>
      </w:r>
      <w:r w:rsidRPr="00211D63">
        <w:rPr>
          <w:u w:val="single"/>
        </w:rPr>
        <w:t>there is no social responsibility to remedy</w:t>
      </w:r>
      <w:r w:rsidRPr="00F168F1">
        <w:rPr>
          <w:sz w:val="16"/>
          <w:szCs w:val="28"/>
        </w:rPr>
        <w:t>.</w:t>
      </w:r>
      <w:r w:rsidRPr="00F168F1">
        <w:rPr>
          <w:sz w:val="16"/>
        </w:rPr>
        <w:t xml:space="preserve"> </w:t>
      </w:r>
      <w:r w:rsidRPr="00F168F1">
        <w:rPr>
          <w:sz w:val="16"/>
          <w:szCs w:val="16"/>
        </w:rPr>
        <w:t>Each of us needs to deny the seriousness and pervasiveness of battering, but more significantly, the interconnectedness of battering with so many other aspects of family life and gender relations.</w:t>
      </w:r>
      <w:r w:rsidRPr="00F168F1">
        <w:rPr>
          <w:sz w:val="16"/>
        </w:rPr>
        <w:t xml:space="preserve"> </w:t>
      </w:r>
      <w:r w:rsidRPr="00211D63">
        <w:rPr>
          <w:u w:val="single"/>
        </w:rPr>
        <w:t>Instead</w:t>
      </w:r>
      <w:r w:rsidRPr="00F168F1">
        <w:rPr>
          <w:sz w:val="16"/>
        </w:rPr>
        <w:t xml:space="preserve"> </w:t>
      </w:r>
      <w:r w:rsidRPr="00F168F1">
        <w:rPr>
          <w:sz w:val="16"/>
          <w:szCs w:val="16"/>
        </w:rPr>
        <w:t>of focusing on the batterer,</w:t>
      </w:r>
      <w:r w:rsidRPr="00211D63">
        <w:rPr>
          <w:u w:val="single"/>
        </w:rPr>
        <w:t xml:space="preserve"> we focus on the battered woman</w:t>
      </w:r>
      <w:r w:rsidRPr="00F168F1">
        <w:rPr>
          <w:sz w:val="16"/>
        </w:rPr>
        <w:t xml:space="preserve">, </w:t>
      </w:r>
      <w:r w:rsidRPr="00F168F1">
        <w:rPr>
          <w:sz w:val="16"/>
          <w:szCs w:val="16"/>
        </w:rPr>
        <w:t>scrutinize her conduct, examine her pathology</w:t>
      </w:r>
      <w:r w:rsidRPr="00F168F1">
        <w:rPr>
          <w:sz w:val="16"/>
        </w:rPr>
        <w:t xml:space="preserve"> </w:t>
      </w:r>
      <w:r w:rsidRPr="00211D63">
        <w:rPr>
          <w:u w:val="single"/>
        </w:rPr>
        <w:t>and blame her for not leaving the relationship, in order to maintain that denial and refuse to confront the</w:t>
      </w:r>
      <w:r w:rsidRPr="00F168F1">
        <w:rPr>
          <w:sz w:val="16"/>
        </w:rPr>
        <w:t xml:space="preserve"> </w:t>
      </w:r>
      <w:r w:rsidRPr="00F168F1">
        <w:rPr>
          <w:sz w:val="16"/>
          <w:szCs w:val="16"/>
        </w:rPr>
        <w:t>issues of power. Focusing on the woman, not the man, perpetuates the power of patriarchy.</w:t>
      </w:r>
      <w:r w:rsidRPr="00F168F1">
        <w:rPr>
          <w:sz w:val="16"/>
        </w:rPr>
        <w:t xml:space="preserve"> </w:t>
      </w:r>
      <w:r w:rsidRPr="00F168F1">
        <w:rPr>
          <w:rStyle w:val="Emphasis"/>
        </w:rPr>
        <w:t>Denial supports the power of patriarchy</w:t>
      </w:r>
      <w:r w:rsidRPr="00F168F1">
        <w:rPr>
          <w:sz w:val="16"/>
        </w:rPr>
        <w:t xml:space="preserve">. </w:t>
      </w:r>
      <w:r w:rsidRPr="00F168F1">
        <w:rPr>
          <w:sz w:val="16"/>
          <w:szCs w:val="16"/>
        </w:rPr>
        <w:t xml:space="preserve">Denial supports </w:t>
      </w:r>
      <w:r w:rsidRPr="00F168F1">
        <w:rPr>
          <w:rStyle w:val="Emphasis"/>
        </w:rPr>
        <w:t xml:space="preserve">and legitimates this power; the concept of privacy is a key aspect of this denial. </w:t>
      </w:r>
      <w:r w:rsidRPr="00F168F1">
        <w:rPr>
          <w:sz w:val="16"/>
          <w:szCs w:val="16"/>
        </w:rPr>
        <w:t>Denial takes many forms and operates on many levels.</w:t>
      </w:r>
      <w:r w:rsidRPr="00F168F1">
        <w:rPr>
          <w:sz w:val="16"/>
        </w:rPr>
        <w:t xml:space="preserve"> </w:t>
      </w:r>
      <w:r w:rsidRPr="00211D63">
        <w:rPr>
          <w:u w:val="single"/>
        </w:rPr>
        <w:t>Men deny battering in order to protect their own privilege.</w:t>
      </w:r>
      <w:r w:rsidRPr="00F168F1">
        <w:rPr>
          <w:sz w:val="16"/>
        </w:rPr>
        <w:t xml:space="preserve"> </w:t>
      </w:r>
      <w:r w:rsidRPr="00F168F1">
        <w:rPr>
          <w:sz w:val="16"/>
          <w:szCs w:val="16"/>
        </w:rPr>
        <w:t xml:space="preserve">Women need to deny the pervasiveness of the problem so as not to link it to their own life situations. Individual women who are battered tend to minimize the violence in order to distance themselves from some internalized negative concept of “battered woman.” I see denial in the attitudes of jurors, who try to remove themselves and say that it could never happen to me; if it did, I would handle it differently. I see denial in the public engagement in the </w:t>
      </w:r>
      <w:proofErr w:type="spellStart"/>
      <w:r w:rsidRPr="00F168F1">
        <w:rPr>
          <w:sz w:val="16"/>
          <w:szCs w:val="16"/>
        </w:rPr>
        <w:t>Hedda</w:t>
      </w:r>
      <w:proofErr w:type="spellEnd"/>
      <w:r w:rsidRPr="00F168F1">
        <w:rPr>
          <w:sz w:val="16"/>
          <w:szCs w:val="16"/>
        </w:rPr>
        <w:t xml:space="preserve"> Nussbaum/Joel Steinberg case which focused on </w:t>
      </w:r>
      <w:proofErr w:type="spellStart"/>
      <w:r w:rsidRPr="00F168F1">
        <w:rPr>
          <w:sz w:val="16"/>
          <w:szCs w:val="16"/>
        </w:rPr>
        <w:t>Hedda</w:t>
      </w:r>
      <w:proofErr w:type="spellEnd"/>
      <w:r w:rsidRPr="00F168F1">
        <w:rPr>
          <w:sz w:val="16"/>
          <w:szCs w:val="16"/>
        </w:rPr>
        <w:t xml:space="preserve"> Nussbaum’s complicity, and involved feminists in active controversy over the boundaries of victimization.</w:t>
      </w:r>
      <w:r w:rsidRPr="00F168F1">
        <w:rPr>
          <w:sz w:val="16"/>
        </w:rPr>
        <w:t xml:space="preserve"> </w:t>
      </w:r>
      <w:r w:rsidRPr="00211D63">
        <w:rPr>
          <w:u w:val="single"/>
        </w:rPr>
        <w:t>The findings of the many state task force reports on gender bias in the courts have painstakingly recorded judicial attitudes of denial</w:t>
      </w:r>
      <w:r w:rsidRPr="00F168F1">
        <w:rPr>
          <w:sz w:val="16"/>
        </w:rPr>
        <w:t xml:space="preserve">. </w:t>
      </w:r>
      <w:r w:rsidRPr="00F168F1">
        <w:rPr>
          <w:sz w:val="16"/>
          <w:szCs w:val="16"/>
        </w:rPr>
        <w:t>Clearly,</w:t>
      </w:r>
      <w:r w:rsidRPr="00F168F1">
        <w:rPr>
          <w:sz w:val="16"/>
        </w:rPr>
        <w:t xml:space="preserve"> </w:t>
      </w:r>
      <w:r w:rsidRPr="00211D63">
        <w:rPr>
          <w:u w:val="single"/>
        </w:rPr>
        <w:t>there is serious denial of the part of state legislators</w:t>
      </w:r>
      <w:r w:rsidRPr="00F168F1">
        <w:rPr>
          <w:sz w:val="16"/>
        </w:rPr>
        <w:t xml:space="preserve">, </w:t>
      </w:r>
      <w:r w:rsidRPr="00F168F1">
        <w:rPr>
          <w:sz w:val="16"/>
          <w:szCs w:val="16"/>
        </w:rPr>
        <w:t>members of Congress and the Executive Branch</w:t>
      </w:r>
      <w:r w:rsidRPr="00F168F1">
        <w:rPr>
          <w:sz w:val="16"/>
        </w:rPr>
        <w:t xml:space="preserve"> </w:t>
      </w:r>
      <w:r w:rsidRPr="00211D63">
        <w:rPr>
          <w:u w:val="single"/>
        </w:rPr>
        <w:t>who never mention battering as an important public issue.</w:t>
      </w:r>
      <w:r w:rsidRPr="00F168F1">
        <w:rPr>
          <w:sz w:val="16"/>
        </w:rPr>
        <w:t xml:space="preserve"> </w:t>
      </w:r>
      <w:r w:rsidRPr="00211D63">
        <w:rPr>
          <w:u w:val="single"/>
        </w:rPr>
        <w:t>In battering, we see both the power of denial and the denial of power</w:t>
      </w:r>
      <w:r w:rsidRPr="00F168F1">
        <w:rPr>
          <w:sz w:val="16"/>
        </w:rPr>
        <w:t xml:space="preserve">. </w:t>
      </w:r>
      <w:r w:rsidRPr="00F168F1">
        <w:rPr>
          <w:sz w:val="16"/>
          <w:szCs w:val="16"/>
        </w:rPr>
        <w:t>The concept of privacy is an ideological rationale for this denial and serves to maintain it.</w:t>
      </w:r>
      <w:r w:rsidRPr="00F168F1">
        <w:rPr>
          <w:sz w:val="16"/>
        </w:rPr>
        <w:t xml:space="preserve"> </w:t>
      </w:r>
      <w:r w:rsidRPr="00211D63">
        <w:rPr>
          <w:u w:val="single"/>
        </w:rPr>
        <w:t>The concept of privacy encourages, reinforces and supports violence against women. Privacy says that violence against women is immune from sanction</w:t>
      </w:r>
      <w:r w:rsidRPr="00F168F1">
        <w:rPr>
          <w:sz w:val="16"/>
        </w:rPr>
        <w:t xml:space="preserve">, </w:t>
      </w:r>
      <w:r w:rsidRPr="00F168F1">
        <w:rPr>
          <w:sz w:val="16"/>
          <w:szCs w:val="16"/>
        </w:rPr>
        <w:t>that it is permitted, acceptable and part of the basic fabric of American family life. Privacy says that what goes on in the violent relationship should not be the subject of state or community intervention. Privacy says that it as an individual and not a systemic problem.</w:t>
      </w:r>
      <w:r w:rsidRPr="00F168F1">
        <w:rPr>
          <w:sz w:val="16"/>
        </w:rPr>
        <w:t xml:space="preserve"> </w:t>
      </w:r>
      <w:r w:rsidRPr="00211D63">
        <w:rPr>
          <w:u w:val="single"/>
        </w:rPr>
        <w:t>Privacy operates as a mask for inequality, protecting male violence against women.</w:t>
      </w:r>
    </w:p>
    <w:p w14:paraId="18F6969E" w14:textId="77777777" w:rsidR="005F4471" w:rsidRDefault="005F4471" w:rsidP="002F40E6">
      <w:pPr>
        <w:rPr>
          <w:rFonts w:asciiTheme="majorHAnsi" w:hAnsiTheme="majorHAnsi"/>
        </w:rPr>
      </w:pPr>
    </w:p>
    <w:p w14:paraId="3AC6933A" w14:textId="77777777" w:rsidR="00C868FF" w:rsidRPr="00646548" w:rsidRDefault="00C868FF" w:rsidP="00C868FF">
      <w:pPr>
        <w:pStyle w:val="Heading4"/>
        <w:rPr>
          <w:rFonts w:asciiTheme="minorHAnsi" w:hAnsiTheme="minorHAnsi"/>
        </w:rPr>
      </w:pPr>
      <w:r w:rsidRPr="00646548">
        <w:rPr>
          <w:rFonts w:asciiTheme="minorHAnsi" w:hAnsiTheme="minorHAnsi"/>
        </w:rPr>
        <w:t xml:space="preserve">Liberal legal equality subordinates others—fails to help victims. </w:t>
      </w:r>
    </w:p>
    <w:p w14:paraId="6F0AE385" w14:textId="77777777" w:rsidR="00C868FF" w:rsidRPr="00646548" w:rsidRDefault="00C868FF" w:rsidP="00C868FF">
      <w:proofErr w:type="spellStart"/>
      <w:r w:rsidRPr="00646548">
        <w:rPr>
          <w:b/>
        </w:rPr>
        <w:t>Fineman</w:t>
      </w:r>
      <w:proofErr w:type="spellEnd"/>
      <w:r w:rsidRPr="00646548">
        <w:rPr>
          <w:b/>
        </w:rPr>
        <w:t xml:space="preserve"> 94-- </w:t>
      </w:r>
      <w:r w:rsidRPr="00646548">
        <w:rPr>
          <w:rFonts w:eastAsia="Times New Roman" w:cs="Times New Roman"/>
        </w:rPr>
        <w:t xml:space="preserve">Robert W. Woodruff Professor at Emory School of Law, legal scholar within the fields of family law and feminist legal Theory, </w:t>
      </w:r>
      <w:r w:rsidRPr="00646548">
        <w:t xml:space="preserve">founder and director of the Feminism and Legal Theory (FLT) Project </w:t>
      </w:r>
      <w:r w:rsidRPr="00646548">
        <w:rPr>
          <w:szCs w:val="16"/>
        </w:rPr>
        <w:t xml:space="preserve">(Martha, </w:t>
      </w:r>
      <w:r w:rsidRPr="00646548">
        <w:rPr>
          <w:i/>
          <w:szCs w:val="16"/>
        </w:rPr>
        <w:t>The Public Nature of Private Violence: Women and the Discovery of Abuse</w:t>
      </w:r>
      <w:r w:rsidRPr="00646548">
        <w:rPr>
          <w:szCs w:val="16"/>
        </w:rPr>
        <w:t>, 1994, p. 65-66)//MG</w:t>
      </w:r>
    </w:p>
    <w:p w14:paraId="0FC76226" w14:textId="77777777" w:rsidR="00C868FF" w:rsidRDefault="00C868FF" w:rsidP="00C868FF"/>
    <w:p w14:paraId="6F0D16F5" w14:textId="77777777" w:rsidR="00C868FF" w:rsidRPr="007B0336" w:rsidRDefault="00C868FF" w:rsidP="00C868FF">
      <w:pPr>
        <w:rPr>
          <w:sz w:val="16"/>
          <w:szCs w:val="22"/>
        </w:rPr>
      </w:pPr>
      <w:r w:rsidRPr="007B0336">
        <w:rPr>
          <w:sz w:val="22"/>
          <w:szCs w:val="22"/>
          <w:u w:val="single"/>
        </w:rPr>
        <w:t>Cultural stereotypes of women are imported into law through standards of reasonableness and “objective” intuitions</w:t>
      </w:r>
      <w:r w:rsidRPr="007B0336">
        <w:rPr>
          <w:sz w:val="16"/>
          <w:szCs w:val="22"/>
        </w:rPr>
        <w:t xml:space="preserve"> about what behavior is appropriate in women who are hurt by our partners (Mahoney 1991). </w:t>
      </w:r>
      <w:r w:rsidRPr="007B0336">
        <w:rPr>
          <w:sz w:val="22"/>
          <w:szCs w:val="22"/>
          <w:u w:val="single"/>
        </w:rPr>
        <w:t xml:space="preserve">The cultural preoccupation with exit from violent relationships is </w:t>
      </w:r>
      <w:proofErr w:type="spellStart"/>
      <w:r w:rsidRPr="007B0336">
        <w:rPr>
          <w:sz w:val="22"/>
          <w:szCs w:val="22"/>
          <w:u w:val="single"/>
        </w:rPr>
        <w:t>reinscribed</w:t>
      </w:r>
      <w:proofErr w:type="spellEnd"/>
      <w:r w:rsidRPr="007B0336">
        <w:rPr>
          <w:sz w:val="22"/>
          <w:szCs w:val="22"/>
          <w:u w:val="single"/>
        </w:rPr>
        <w:t xml:space="preserve"> in law through the preconceptions and expectations of legal actors</w:t>
      </w:r>
      <w:r w:rsidRPr="007B0336">
        <w:rPr>
          <w:sz w:val="16"/>
          <w:szCs w:val="22"/>
        </w:rPr>
        <w:t xml:space="preserve">, including judges, juries, social workers, and attorneys. To date, the best answer the legal system has achieved is to explain battered women’s behavior psychologically, through battered woman syndrome, which is offered to explain failure to separate as well as other aspects of the woman’s perceptions and behavior. </w:t>
      </w:r>
      <w:r w:rsidRPr="007B0336">
        <w:rPr>
          <w:sz w:val="22"/>
          <w:szCs w:val="22"/>
          <w:u w:val="single"/>
        </w:rPr>
        <w:t>There is an ironic circularity here: battered woman syndrome itself is often understood to describe helplessness and pathological dependency in women, even when experts include</w:t>
      </w:r>
      <w:r w:rsidRPr="007B0336">
        <w:rPr>
          <w:sz w:val="16"/>
          <w:szCs w:val="22"/>
        </w:rPr>
        <w:t xml:space="preserve"> sociological factors </w:t>
      </w:r>
      <w:r w:rsidRPr="007B0336">
        <w:rPr>
          <w:sz w:val="22"/>
          <w:szCs w:val="22"/>
          <w:u w:val="single"/>
        </w:rPr>
        <w:t>such as lack of safety or societal support for battered women</w:t>
      </w:r>
      <w:r w:rsidRPr="007B0336">
        <w:rPr>
          <w:sz w:val="16"/>
          <w:szCs w:val="22"/>
        </w:rPr>
        <w:t xml:space="preserve"> in their discussion. Explanations for failure to leave are understood as focusing on victimization- in part because they explain “failure.”</w:t>
      </w:r>
      <w:r w:rsidRPr="007B0336">
        <w:rPr>
          <w:sz w:val="22"/>
          <w:szCs w:val="22"/>
          <w:u w:val="single"/>
        </w:rPr>
        <w:t xml:space="preserve"> Law and legal argument contain ideological assumptions about agency that make it difficult to show both oppression and resistance in the lives of battered women.</w:t>
      </w:r>
      <w:r w:rsidRPr="007B0336">
        <w:rPr>
          <w:sz w:val="16"/>
          <w:szCs w:val="22"/>
        </w:rPr>
        <w:t xml:space="preserve"> Most fundamentally,</w:t>
      </w:r>
      <w:r w:rsidRPr="007B0336">
        <w:rPr>
          <w:sz w:val="22"/>
          <w:szCs w:val="22"/>
          <w:u w:val="single"/>
        </w:rPr>
        <w:t xml:space="preserve"> the fiction of formal equality hurts</w:t>
      </w:r>
      <w:r w:rsidRPr="007B0336">
        <w:rPr>
          <w:sz w:val="16"/>
          <w:szCs w:val="22"/>
        </w:rPr>
        <w:t xml:space="preserve"> all </w:t>
      </w:r>
      <w:r w:rsidRPr="007B0336">
        <w:rPr>
          <w:sz w:val="22"/>
          <w:szCs w:val="22"/>
          <w:u w:val="single"/>
        </w:rPr>
        <w:t>subordinated people</w:t>
      </w:r>
      <w:r w:rsidRPr="007B0336">
        <w:rPr>
          <w:sz w:val="16"/>
          <w:szCs w:val="22"/>
        </w:rPr>
        <w:t xml:space="preserve">. </w:t>
      </w:r>
      <w:r w:rsidRPr="007B0336">
        <w:rPr>
          <w:rStyle w:val="Underline"/>
          <w:szCs w:val="22"/>
        </w:rPr>
        <w:t>In labor law</w:t>
      </w:r>
      <w:r w:rsidRPr="007B0336">
        <w:rPr>
          <w:sz w:val="16"/>
          <w:szCs w:val="22"/>
        </w:rPr>
        <w:t xml:space="preserve">, for example, the </w:t>
      </w:r>
      <w:r w:rsidRPr="007B0336">
        <w:rPr>
          <w:rStyle w:val="Underline"/>
          <w:szCs w:val="22"/>
        </w:rPr>
        <w:t>notion that employers and employees are equally free to leave the work relationship is a fundamental underlying tenet of American capitalism</w:t>
      </w:r>
      <w:r w:rsidRPr="007B0336">
        <w:rPr>
          <w:sz w:val="16"/>
          <w:szCs w:val="22"/>
        </w:rPr>
        <w:t xml:space="preserve">. In family law, as Martha </w:t>
      </w:r>
      <w:proofErr w:type="spellStart"/>
      <w:r w:rsidRPr="007B0336">
        <w:rPr>
          <w:sz w:val="16"/>
          <w:szCs w:val="22"/>
        </w:rPr>
        <w:t>Fineman’s</w:t>
      </w:r>
      <w:proofErr w:type="spellEnd"/>
      <w:r w:rsidRPr="007B0336">
        <w:rPr>
          <w:sz w:val="16"/>
          <w:szCs w:val="22"/>
        </w:rPr>
        <w:t xml:space="preserve"> work has shown, concepts of formal equality incorporated into divorce reform efforts have created a legal regime that devalues caregiving and hurts the interests of single mothers and children (</w:t>
      </w:r>
      <w:proofErr w:type="spellStart"/>
      <w:r w:rsidRPr="007B0336">
        <w:rPr>
          <w:sz w:val="16"/>
          <w:szCs w:val="22"/>
        </w:rPr>
        <w:t>Fineman</w:t>
      </w:r>
      <w:proofErr w:type="spellEnd"/>
      <w:r w:rsidRPr="007B0336">
        <w:rPr>
          <w:sz w:val="16"/>
          <w:szCs w:val="22"/>
        </w:rPr>
        <w:t xml:space="preserve"> 1988, 1991a). The structure of much legal argument incorporates this concept of formal equality. If you prove that you lack effective agency, the law may protect you from the harshest results of enforcing your contracts; otherwise, you are an equally powerful free actor whose contracts will be enforced. The notion of people as actors on a playing field permeates legal argument: if you prove your status as a victim wrongfully placed behind obstacles or off the field, you get to be helped back on so that you too can “play.” </w:t>
      </w:r>
      <w:r w:rsidRPr="007B0336">
        <w:rPr>
          <w:sz w:val="22"/>
          <w:szCs w:val="22"/>
          <w:u w:val="single"/>
        </w:rPr>
        <w:t>This view of agency as the functioning of an autonomous, mobile, individual actor has a flip side of victimization, with important consequences for battered women. It is difficult- it may be impossible- to represent agency and struggle in women’s lives in relation to a negative-state, libertarian approach to law.</w:t>
      </w:r>
      <w:r w:rsidRPr="007B0336">
        <w:rPr>
          <w:sz w:val="16"/>
          <w:szCs w:val="22"/>
        </w:rPr>
        <w:t xml:space="preserve"> </w:t>
      </w:r>
    </w:p>
    <w:p w14:paraId="60332E10" w14:textId="77777777" w:rsidR="00FE628E" w:rsidRDefault="00FE628E" w:rsidP="002F40E6">
      <w:pPr>
        <w:rPr>
          <w:rFonts w:asciiTheme="majorHAnsi" w:hAnsiTheme="majorHAnsi"/>
        </w:rPr>
      </w:pPr>
    </w:p>
    <w:p w14:paraId="5432C544" w14:textId="77777777" w:rsidR="00C868FF" w:rsidRDefault="00C868FF" w:rsidP="002F40E6">
      <w:pPr>
        <w:rPr>
          <w:rFonts w:asciiTheme="majorHAnsi" w:hAnsiTheme="majorHAnsi"/>
        </w:rPr>
      </w:pPr>
    </w:p>
    <w:p w14:paraId="579A37C3" w14:textId="77777777" w:rsidR="00F82A56" w:rsidRDefault="00F82A56" w:rsidP="00F82A56">
      <w:pPr>
        <w:pStyle w:val="Heading3"/>
      </w:pPr>
      <w:r>
        <w:t>Liberal Legalism</w:t>
      </w:r>
      <w:r w:rsidR="00367472">
        <w:t xml:space="preserve"> - Gender</w:t>
      </w:r>
      <w:r>
        <w:t xml:space="preserve"> Links </w:t>
      </w:r>
    </w:p>
    <w:p w14:paraId="525A0882" w14:textId="77777777" w:rsidR="00367472" w:rsidRPr="00504F99" w:rsidRDefault="00367472" w:rsidP="00367472">
      <w:pPr>
        <w:pStyle w:val="Heading4"/>
      </w:pPr>
      <w:r>
        <w:t xml:space="preserve">Liberal legalism naturalizes the masculine subject – subordinating the feminine under the law </w:t>
      </w:r>
    </w:p>
    <w:p w14:paraId="630546CE" w14:textId="77777777" w:rsidR="00367472" w:rsidRDefault="00367472" w:rsidP="00367472">
      <w:pPr>
        <w:pStyle w:val="NoSpacing"/>
      </w:pPr>
      <w:proofErr w:type="spellStart"/>
      <w:r w:rsidRPr="00504F99">
        <w:rPr>
          <w:b/>
          <w:sz w:val="26"/>
          <w:szCs w:val="26"/>
        </w:rPr>
        <w:t>Maschke</w:t>
      </w:r>
      <w:proofErr w:type="spellEnd"/>
      <w:r>
        <w:rPr>
          <w:b/>
          <w:sz w:val="26"/>
          <w:szCs w:val="26"/>
        </w:rPr>
        <w:t>,</w:t>
      </w:r>
      <w:r w:rsidRPr="00504F99">
        <w:rPr>
          <w:b/>
          <w:sz w:val="26"/>
          <w:szCs w:val="26"/>
        </w:rPr>
        <w:t xml:space="preserve"> </w:t>
      </w:r>
      <w:r>
        <w:rPr>
          <w:b/>
          <w:sz w:val="26"/>
          <w:szCs w:val="26"/>
        </w:rPr>
        <w:t>‘</w:t>
      </w:r>
      <w:r w:rsidRPr="00504F99">
        <w:rPr>
          <w:b/>
          <w:sz w:val="26"/>
          <w:szCs w:val="26"/>
        </w:rPr>
        <w:t>90</w:t>
      </w:r>
      <w:r>
        <w:t xml:space="preserve">  - Ph.D. in Political Science from Johns Hopkins University, research scholar at the Hastings Institute (Karen, “Gender and American Law, Feminist Legal Theories,” p. 627-632, </w:t>
      </w:r>
      <w:proofErr w:type="spellStart"/>
      <w:r>
        <w:t>Routledge</w:t>
      </w:r>
      <w:proofErr w:type="spellEnd"/>
      <w:r>
        <w:t>) //DS</w:t>
      </w:r>
    </w:p>
    <w:p w14:paraId="5C7A3609" w14:textId="77777777" w:rsidR="00367472" w:rsidRPr="00B154B3" w:rsidRDefault="00367472" w:rsidP="00367472">
      <w:pPr>
        <w:pStyle w:val="NoSpacing"/>
      </w:pPr>
    </w:p>
    <w:p w14:paraId="5777D202" w14:textId="77777777" w:rsidR="00367472" w:rsidRPr="001247D2" w:rsidRDefault="00367472" w:rsidP="00367472">
      <w:pPr>
        <w:pStyle w:val="NoSpacing"/>
        <w:rPr>
          <w:sz w:val="16"/>
          <w:szCs w:val="16"/>
        </w:rPr>
      </w:pPr>
      <w:r w:rsidRPr="001247D2">
        <w:rPr>
          <w:sz w:val="16"/>
          <w:szCs w:val="16"/>
        </w:rPr>
        <w:t>For CLS theorists</w:t>
      </w:r>
      <w:r w:rsidRPr="00B154B3">
        <w:t xml:space="preserve">, </w:t>
      </w:r>
      <w:r w:rsidRPr="00D36E75">
        <w:rPr>
          <w:u w:val="single"/>
        </w:rPr>
        <w:t>the most frequent unifying theme is opposition to a common target: the dominance of liberal legalism and the role the law has played in maintaining it</w:t>
      </w:r>
      <w:r w:rsidRPr="00B154B3">
        <w:t xml:space="preserve">. </w:t>
      </w:r>
      <w:r w:rsidRPr="006428B4">
        <w:rPr>
          <w:u w:val="single"/>
        </w:rPr>
        <w:t>ON this</w:t>
      </w:r>
      <w:r w:rsidRPr="00B154B3">
        <w:t xml:space="preserve"> </w:t>
      </w:r>
      <w:r w:rsidRPr="001247D2">
        <w:rPr>
          <w:sz w:val="16"/>
          <w:szCs w:val="16"/>
        </w:rPr>
        <w:t>issue</w:t>
      </w:r>
      <w:r w:rsidRPr="00B154B3">
        <w:t xml:space="preserve">, </w:t>
      </w:r>
      <w:r w:rsidRPr="006428B4">
        <w:rPr>
          <w:u w:val="single"/>
        </w:rPr>
        <w:t>critical feminism offers more</w:t>
      </w:r>
      <w:r w:rsidRPr="00B154B3">
        <w:t xml:space="preserve"> varied </w:t>
      </w:r>
      <w:r w:rsidRPr="001247D2">
        <w:rPr>
          <w:sz w:val="16"/>
          <w:szCs w:val="16"/>
        </w:rPr>
        <w:t>and more ambivalent</w:t>
      </w:r>
      <w:r w:rsidRPr="00B154B3">
        <w:t xml:space="preserve"> </w:t>
      </w:r>
      <w:r w:rsidRPr="006428B4">
        <w:rPr>
          <w:u w:val="single"/>
        </w:rPr>
        <w:t>responses</w:t>
      </w:r>
      <w:r w:rsidRPr="00B154B3">
        <w:t xml:space="preserve">. </w:t>
      </w:r>
      <w:r w:rsidRPr="001247D2">
        <w:rPr>
          <w:sz w:val="16"/>
          <w:szCs w:val="16"/>
        </w:rPr>
        <w:t xml:space="preserve">This diversity in part reflects the diversity of perspectives within the liberal tradition. The target appearing in many critical legal studies accounts, and in some critical feminist analyses, is only one version of liberal legalism, generally the 32ëversion favored by the law and economics commentators. Under a more robust framework, many inequalities of greatest concern to feminists reflect limitations less in liberal premises than in efforts to realize liberalism’s full potential. </w:t>
      </w:r>
    </w:p>
    <w:p w14:paraId="2AC06F4B" w14:textId="77777777" w:rsidR="00367472" w:rsidRPr="006428B4" w:rsidRDefault="00367472" w:rsidP="00367472">
      <w:pPr>
        <w:pStyle w:val="NoSpacing"/>
        <w:rPr>
          <w:u w:val="single"/>
        </w:rPr>
      </w:pPr>
      <w:r w:rsidRPr="001247D2">
        <w:rPr>
          <w:sz w:val="16"/>
          <w:szCs w:val="16"/>
        </w:rPr>
        <w:t xml:space="preserve">From both a philosophical and pragmatic standpoint, feminist legal critics have </w:t>
      </w:r>
      <w:proofErr w:type="gramStart"/>
      <w:r w:rsidRPr="001247D2">
        <w:rPr>
          <w:sz w:val="16"/>
          <w:szCs w:val="16"/>
        </w:rPr>
        <w:t>less stake</w:t>
      </w:r>
      <w:proofErr w:type="gramEnd"/>
      <w:r w:rsidRPr="001247D2">
        <w:rPr>
          <w:sz w:val="16"/>
          <w:szCs w:val="16"/>
        </w:rPr>
        <w:t xml:space="preserve"> in the assault on liberalism than CLS. Their primary target is gender inequality, whatever its pedigree, and their allies in many concrete political struggles have come as often from liberal as from radical camps. Thus, when</w:t>
      </w:r>
      <w:r w:rsidRPr="006428B4">
        <w:t xml:space="preserve"> </w:t>
      </w:r>
      <w:r w:rsidRPr="006428B4">
        <w:rPr>
          <w:u w:val="single"/>
        </w:rPr>
        <w:t xml:space="preserve">critical feminist </w:t>
      </w:r>
      <w:r w:rsidRPr="001247D2">
        <w:rPr>
          <w:sz w:val="16"/>
          <w:szCs w:val="16"/>
        </w:rPr>
        <w:t>theorists joint the</w:t>
      </w:r>
      <w:r w:rsidRPr="006428B4">
        <w:rPr>
          <w:u w:val="single"/>
        </w:rPr>
        <w:t xml:space="preserve"> </w:t>
      </w:r>
      <w:r w:rsidRPr="00367472">
        <w:rPr>
          <w:rStyle w:val="Underline"/>
        </w:rPr>
        <w:t>challenge to</w:t>
      </w:r>
      <w:r w:rsidRPr="006428B4">
        <w:rPr>
          <w:u w:val="single"/>
        </w:rPr>
        <w:t xml:space="preserve"> liberal legalism, </w:t>
      </w:r>
      <w:r w:rsidRPr="001247D2">
        <w:rPr>
          <w:sz w:val="16"/>
          <w:szCs w:val="16"/>
        </w:rPr>
        <w:t>they often do so on somewhat modified grounds. Their opposition tends</w:t>
      </w:r>
      <w:r w:rsidRPr="00B154B3">
        <w:t xml:space="preserve"> </w:t>
      </w:r>
      <w:r w:rsidRPr="006428B4">
        <w:rPr>
          <w:u w:val="single"/>
        </w:rPr>
        <w:t>to</w:t>
      </w:r>
      <w:r w:rsidRPr="00B154B3">
        <w:t xml:space="preserve"> </w:t>
      </w:r>
      <w:r w:rsidRPr="001247D2">
        <w:rPr>
          <w:u w:val="single"/>
        </w:rPr>
        <w:t>focus</w:t>
      </w:r>
      <w:r w:rsidRPr="00B154B3">
        <w:t xml:space="preserve"> </w:t>
      </w:r>
      <w:r w:rsidRPr="006428B4">
        <w:rPr>
          <w:u w:val="single"/>
        </w:rPr>
        <w:t xml:space="preserve">on the particular form of liberalism embodied in existing legal and political structures and on the gender biases it reflects. </w:t>
      </w:r>
    </w:p>
    <w:p w14:paraId="337A5E8C" w14:textId="77777777" w:rsidR="00367472" w:rsidRPr="001247D2" w:rsidRDefault="00367472" w:rsidP="00367472">
      <w:pPr>
        <w:pStyle w:val="NoSpacing"/>
        <w:rPr>
          <w:sz w:val="16"/>
          <w:szCs w:val="16"/>
        </w:rPr>
      </w:pPr>
      <w:r w:rsidRPr="001247D2">
        <w:rPr>
          <w:sz w:val="16"/>
          <w:szCs w:val="16"/>
        </w:rPr>
        <w:t>Although they differ widely in other respects,</w:t>
      </w:r>
      <w:r w:rsidRPr="00B154B3">
        <w:t xml:space="preserve"> </w:t>
      </w:r>
      <w:r w:rsidRPr="006428B4">
        <w:rPr>
          <w:u w:val="single"/>
        </w:rPr>
        <w:t>liberal theorists generally begin from the premise that the state’s central objective lies in maximizing individuals’ freedom to pursue their own objectives to an extent consistent with the same freedom for others</w:t>
      </w:r>
      <w:r w:rsidRPr="00B154B3">
        <w:t xml:space="preserve">. </w:t>
      </w:r>
      <w:r w:rsidRPr="001247D2">
        <w:rPr>
          <w:sz w:val="16"/>
          <w:szCs w:val="16"/>
        </w:rPr>
        <w:t xml:space="preserve">Implicit is in this vision are several assumptions about the nature of individuals and the subjectivity of values. As conventionally presented, the liberal state is composed of autonomous, rational individuals. Their expressed choices reflect a stable and coherent understanding of their independent interests. Yet, while capable o full knowledge of their own preferences, these liberal selves lack similar knowledge about others. Accordingly, the good society remains as neutral as possible about the meaning of the good life: it seeks simply to provide the conditions necessary for individuals to maximize their own preferences through voluntary transactions. Although liberal theorists differ widely about what those background conditions entail, they share a commitment to preserving private zones for autonomous choices, free from public intervention. </w:t>
      </w:r>
    </w:p>
    <w:p w14:paraId="7889F394" w14:textId="77777777" w:rsidR="00367472" w:rsidRPr="00B154B3" w:rsidRDefault="00367472" w:rsidP="00367472">
      <w:pPr>
        <w:pStyle w:val="NoSpacing"/>
      </w:pPr>
      <w:r w:rsidRPr="001247D2">
        <w:rPr>
          <w:sz w:val="16"/>
          <w:szCs w:val="16"/>
        </w:rPr>
        <w:t>Critical feminist theorists have challenged this account along several dimensions. According to theorists such as West, these</w:t>
      </w:r>
      <w:r w:rsidRPr="00B154B3">
        <w:t xml:space="preserve"> </w:t>
      </w:r>
      <w:r w:rsidRPr="006428B4">
        <w:rPr>
          <w:u w:val="single"/>
        </w:rPr>
        <w:t>liberal legalist selves are peculiarly masculine constructs – peculiarly capable of infallible judgments about their own wants and peculiarly incapable of empathetic knowledge of the wants of others</w:t>
      </w:r>
      <w:r w:rsidRPr="00B154B3">
        <w:t xml:space="preserve">. </w:t>
      </w:r>
      <w:r w:rsidRPr="001247D2">
        <w:rPr>
          <w:sz w:val="16"/>
          <w:szCs w:val="16"/>
        </w:rPr>
        <w:t xml:space="preserve">Classic liberal frameworks take contractual exchanges rather than </w:t>
      </w:r>
      <w:proofErr w:type="spellStart"/>
      <w:r w:rsidRPr="001247D2">
        <w:rPr>
          <w:sz w:val="16"/>
          <w:szCs w:val="16"/>
        </w:rPr>
        <w:t>affiliative</w:t>
      </w:r>
      <w:proofErr w:type="spellEnd"/>
      <w:r w:rsidRPr="001247D2">
        <w:rPr>
          <w:sz w:val="16"/>
          <w:szCs w:val="16"/>
        </w:rPr>
        <w:t xml:space="preserve"> relationships as the norm. Such frameworks undervalue the ways social networks construct human identities and the ways individual preferences are formed in the reference to the needs and concerns of others.</w:t>
      </w:r>
      <w:r w:rsidRPr="00B154B3">
        <w:t xml:space="preserve"> </w:t>
      </w:r>
      <w:r w:rsidRPr="006428B4">
        <w:rPr>
          <w:u w:val="single"/>
        </w:rPr>
        <w:t>For</w:t>
      </w:r>
      <w:r w:rsidRPr="00B154B3">
        <w:t xml:space="preserve"> </w:t>
      </w:r>
      <w:r w:rsidRPr="001247D2">
        <w:rPr>
          <w:sz w:val="16"/>
          <w:szCs w:val="16"/>
        </w:rPr>
        <w:t>many</w:t>
      </w:r>
      <w:r w:rsidRPr="00B154B3">
        <w:t xml:space="preserve"> </w:t>
      </w:r>
      <w:r w:rsidRPr="006428B4">
        <w:rPr>
          <w:u w:val="single"/>
        </w:rPr>
        <w:t>women, a nurturing, giving self</w:t>
      </w:r>
      <w:r w:rsidRPr="00B154B3">
        <w:t xml:space="preserve"> </w:t>
      </w:r>
      <w:r w:rsidRPr="001247D2">
        <w:rPr>
          <w:sz w:val="16"/>
          <w:szCs w:val="16"/>
        </w:rPr>
        <w:t xml:space="preserve">has greater normative and descriptive resonance than an autonomous, egoistic self. Critical feminists by no means agree about the extent, origins, or implications of such gender differences. Some concept of autonomy has been central to the American women’s movement since its inception, autonomy from the constraints of male authority and traditional roles. How much </w:t>
      </w:r>
      <w:proofErr w:type="gramStart"/>
      <w:r w:rsidRPr="001247D2">
        <w:rPr>
          <w:sz w:val="16"/>
          <w:szCs w:val="16"/>
        </w:rPr>
        <w:t>emphasis to place on values of self-determination and how much to place on values of affiliation have</w:t>
      </w:r>
      <w:proofErr w:type="gramEnd"/>
      <w:r w:rsidRPr="001247D2">
        <w:rPr>
          <w:sz w:val="16"/>
          <w:szCs w:val="16"/>
        </w:rPr>
        <w:t xml:space="preserve"> generated continuing controversies that cannot be resolved at the abstract level on which debate has often foundered. </w:t>
      </w:r>
      <w:r w:rsidRPr="006428B4">
        <w:rPr>
          <w:u w:val="single"/>
        </w:rPr>
        <w:t>Even critical feminists who agree about the significance of difference disagree about its causes and likely persistence. Disputes center on how much importance is attributable to women’s intimate connection to others through childbirth and identification with primary caretakers, how much to cultural norms that encourage women’s deference, empathy, and disproportionate assumption of nurturing responsibilities, and how much to inequalities in women’s status and power.</w:t>
      </w:r>
      <w:r w:rsidRPr="00B154B3">
        <w:t xml:space="preserve"> </w:t>
      </w:r>
    </w:p>
    <w:p w14:paraId="5F5262FC" w14:textId="77777777" w:rsidR="00367472" w:rsidRPr="001247D2" w:rsidRDefault="00367472" w:rsidP="00367472">
      <w:pPr>
        <w:pStyle w:val="NoSpacing"/>
        <w:rPr>
          <w:sz w:val="16"/>
          <w:szCs w:val="16"/>
        </w:rPr>
      </w:pPr>
      <w:r w:rsidRPr="001247D2">
        <w:rPr>
          <w:sz w:val="16"/>
          <w:szCs w:val="16"/>
        </w:rPr>
        <w:t>Yet, despite these disagreements, most critical feminists share an emphasis on the importance of social relationships in shaping individual preferences. From such a perspective</w:t>
      </w:r>
      <w:r w:rsidRPr="00B154B3">
        <w:t xml:space="preserve">, </w:t>
      </w:r>
      <w:r w:rsidRPr="006428B4">
        <w:rPr>
          <w:u w:val="single"/>
        </w:rPr>
        <w:t>no adequate conception of the good society can be derived through standard liberal technique</w:t>
      </w:r>
      <w:r w:rsidRPr="00B154B3">
        <w:t>s</w:t>
      </w:r>
      <w:r w:rsidRPr="001247D2">
        <w:rPr>
          <w:sz w:val="16"/>
          <w:szCs w:val="16"/>
        </w:rPr>
        <w:t>, which hypothesize social contracts among atomistic actors removed from the affiliations that give meaning to their lives and content to their choices. This feminist perspective points up a related difficulty in liberal frameworks, which critical theorists from a variety of traditions have noted</w:t>
      </w:r>
      <w:r w:rsidRPr="00B154B3">
        <w:t xml:space="preserve">. </w:t>
      </w:r>
      <w:r w:rsidRPr="006428B4">
        <w:rPr>
          <w:u w:val="single"/>
        </w:rPr>
        <w:t>The liberal assumption that individuals’ expressed preferences can be taken as reflective of genuine preferences is flatly at odds with much of what we know about human behavior</w:t>
      </w:r>
      <w:r w:rsidRPr="00B154B3">
        <w:t xml:space="preserve">. </w:t>
      </w:r>
      <w:r w:rsidRPr="001247D2">
        <w:rPr>
          <w:sz w:val="16"/>
          <w:szCs w:val="16"/>
        </w:rPr>
        <w:t xml:space="preserve">To a substantial extent, our choices are socially constructed and constrained; the desires we develop are partly a function of the desires our culture reinforces. As long as gender plays an important role in shaping individual expectations and aspirations, expressed objectives cannot be equated with full human potential. Women, for example, may “choose” to remain in an abusive relationship, but such choices are not ones most liberals would want to maximize. Yet a liberal legalist society has difficulty distinguishing between “authentic “ and “inauthentic” preferences without violating its own commitments concerning neutrality and the subjectivity of value. </w:t>
      </w:r>
    </w:p>
    <w:p w14:paraId="76AC3EE0" w14:textId="77777777" w:rsidR="00367472" w:rsidRPr="00B154B3" w:rsidRDefault="00367472" w:rsidP="00367472">
      <w:pPr>
        <w:pStyle w:val="NoSpacing"/>
      </w:pPr>
      <w:r w:rsidRPr="001247D2">
        <w:rPr>
          <w:sz w:val="16"/>
          <w:szCs w:val="16"/>
        </w:rPr>
        <w:t>Similar problems arise with the legal ideology that underpins contemporary liberal frameworks.</w:t>
      </w:r>
      <w:r w:rsidRPr="00B154B3">
        <w:t xml:space="preserve"> </w:t>
      </w:r>
      <w:r w:rsidRPr="006428B4">
        <w:rPr>
          <w:u w:val="single"/>
        </w:rPr>
        <w:t>In its conventional form, liberal legalism assumes that appropriate conduct can be defined primarily in terms of adherence to the procedurally legitimate and determinate rules, that law can be separated from politics, and that spheres of private life can be insulated from public intrusion</w:t>
      </w:r>
      <w:r w:rsidRPr="00B154B3">
        <w:t xml:space="preserve">. </w:t>
      </w:r>
    </w:p>
    <w:p w14:paraId="48F515B4" w14:textId="77777777" w:rsidR="00367472" w:rsidRDefault="00367472" w:rsidP="00367472">
      <w:pPr>
        <w:pStyle w:val="NoSpacing"/>
      </w:pPr>
      <w:r w:rsidRPr="006428B4">
        <w:rPr>
          <w:u w:val="single"/>
        </w:rPr>
        <w:t>The feminist critique</w:t>
      </w:r>
      <w:r w:rsidRPr="00B154B3">
        <w:t xml:space="preserve"> </w:t>
      </w:r>
      <w:r w:rsidRPr="0064581D">
        <w:rPr>
          <w:sz w:val="16"/>
          <w:szCs w:val="16"/>
        </w:rPr>
        <w:t>joins other CLS work in</w:t>
      </w:r>
      <w:r w:rsidRPr="00B154B3">
        <w:t xml:space="preserve"> </w:t>
      </w:r>
      <w:r w:rsidRPr="006428B4">
        <w:rPr>
          <w:u w:val="single"/>
        </w:rPr>
        <w:t>deny</w:t>
      </w:r>
      <w:r w:rsidRPr="0064581D">
        <w:rPr>
          <w:sz w:val="16"/>
          <w:szCs w:val="16"/>
        </w:rPr>
        <w:t>ing</w:t>
      </w:r>
      <w:r w:rsidRPr="00B154B3">
        <w:t xml:space="preserve"> </w:t>
      </w:r>
      <w:r w:rsidRPr="006428B4">
        <w:rPr>
          <w:u w:val="single"/>
        </w:rPr>
        <w:t>that the rule of law in fact offers a principled, impartial</w:t>
      </w:r>
      <w:r w:rsidRPr="00B154B3">
        <w:t xml:space="preserve">, </w:t>
      </w:r>
      <w:r w:rsidRPr="001247D2">
        <w:rPr>
          <w:sz w:val="16"/>
          <w:szCs w:val="16"/>
        </w:rPr>
        <w:t>and determinate</w:t>
      </w:r>
      <w:r w:rsidRPr="00B154B3">
        <w:t xml:space="preserve"> </w:t>
      </w:r>
      <w:r w:rsidRPr="006428B4">
        <w:rPr>
          <w:u w:val="single"/>
        </w:rPr>
        <w:t>means of dispute resolution</w:t>
      </w:r>
      <w:r w:rsidRPr="0064581D">
        <w:rPr>
          <w:sz w:val="16"/>
          <w:szCs w:val="16"/>
        </w:rPr>
        <w:t>. Attention has centered both on</w:t>
      </w:r>
      <w:r w:rsidRPr="00B154B3">
        <w:t xml:space="preserve"> </w:t>
      </w:r>
      <w:r w:rsidRPr="006428B4">
        <w:rPr>
          <w:u w:val="single"/>
        </w:rPr>
        <w:t>the subjectivity of legal standards and the gender biases in their application</w:t>
      </w:r>
      <w:r w:rsidRPr="0064581D">
        <w:rPr>
          <w:sz w:val="16"/>
          <w:szCs w:val="16"/>
        </w:rPr>
        <w:t>. By exploring particular substantive areas</w:t>
      </w:r>
      <w:r w:rsidRPr="006428B4">
        <w:rPr>
          <w:u w:val="single"/>
        </w:rPr>
        <w:t>, feminists have underscored the law’s fluctuation between standards that are too abstract to resolve particular cases and rules that are too specific to result in a principled, generalizable norm. Such explorations have also revealed sex-based assumptions that undermine the liberal legal order’s own aspirations. These limitations in conventional doctrine are particularly apparent in the law’s consistently inconsistent analysis of gender difference</w:t>
      </w:r>
      <w:r w:rsidRPr="00B154B3">
        <w:t xml:space="preserve">. </w:t>
      </w:r>
      <w:r w:rsidRPr="0064581D">
        <w:rPr>
          <w:sz w:val="16"/>
          <w:szCs w:val="16"/>
        </w:rPr>
        <w:t>Decision makers have often reached identical legal results from competing factual premises. In other cases, the same notions about sexual distinctiveness have yielded opposite conclusions. Identical assumptions about women’s special virtues or vulnerabilities have served as arguments for both favored and disfavored legal treatment in criminal and family law, and for both including and excluding her from public roles such as professional occupations and jury service. For example, although courts and legislatures traditionally assumed that it was “too plain” for discussion that sex-based distinctions in criminal sentencing statutes and child custody decisions were appropriate, it was less plain which way those distinctions cut. Under different statutory schemes, women received lesser or greater punishments for the same criminal acts in different historical periods were favored or disfavored as the guardians of their children</w:t>
      </w:r>
      <w:r>
        <w:t>.</w:t>
      </w:r>
    </w:p>
    <w:p w14:paraId="7D4E7DD1" w14:textId="77777777" w:rsidR="00367472" w:rsidRDefault="00367472" w:rsidP="00367472"/>
    <w:p w14:paraId="473DBC8D" w14:textId="77777777" w:rsidR="00F82A56" w:rsidRPr="00CE73EA" w:rsidRDefault="00F82A56" w:rsidP="00F82A56">
      <w:pPr>
        <w:pStyle w:val="Heading4"/>
      </w:pPr>
      <w:r w:rsidRPr="00CE73EA">
        <w:t>Liberal legalism presumption of consent undermines women’s positions – perpetuating patriarchy</w:t>
      </w:r>
    </w:p>
    <w:p w14:paraId="2677505B" w14:textId="77777777" w:rsidR="00F82A56" w:rsidRPr="00CE73EA" w:rsidRDefault="00F82A56" w:rsidP="00F82A56">
      <w:pPr>
        <w:rPr>
          <w:rFonts w:asciiTheme="majorHAnsi" w:eastAsia="Times New Roman" w:hAnsiTheme="majorHAnsi" w:cs="Times New Roman"/>
          <w:sz w:val="20"/>
          <w:szCs w:val="20"/>
        </w:rPr>
      </w:pPr>
      <w:proofErr w:type="spellStart"/>
      <w:r w:rsidRPr="00CE73EA">
        <w:rPr>
          <w:rFonts w:asciiTheme="majorHAnsi" w:hAnsiTheme="majorHAnsi"/>
          <w:b/>
          <w:sz w:val="22"/>
          <w:szCs w:val="22"/>
        </w:rPr>
        <w:t>Deckha</w:t>
      </w:r>
      <w:proofErr w:type="spellEnd"/>
      <w:r w:rsidRPr="00CE73EA">
        <w:rPr>
          <w:rFonts w:asciiTheme="majorHAnsi" w:hAnsiTheme="majorHAnsi"/>
          <w:b/>
          <w:sz w:val="22"/>
          <w:szCs w:val="22"/>
        </w:rPr>
        <w:t xml:space="preserve"> no date</w:t>
      </w:r>
      <w:r w:rsidRPr="00CE73EA">
        <w:rPr>
          <w:rStyle w:val="StyleStyleBold12pt"/>
          <w:rFonts w:asciiTheme="majorHAnsi" w:hAnsiTheme="majorHAnsi"/>
        </w:rPr>
        <w:t xml:space="preserve"> – </w:t>
      </w:r>
      <w:r w:rsidRPr="00CE73EA">
        <w:rPr>
          <w:rStyle w:val="StyleStyleBold12pt"/>
          <w:rFonts w:asciiTheme="majorHAnsi" w:hAnsiTheme="majorHAnsi"/>
          <w:b w:val="0"/>
        </w:rPr>
        <w:t xml:space="preserve">Faculty of Law Associate Professor, University of Victoria </w:t>
      </w:r>
      <w:r w:rsidRPr="00CE73EA">
        <w:rPr>
          <w:rStyle w:val="StyleStyleBold12pt"/>
          <w:rFonts w:asciiTheme="majorHAnsi" w:hAnsiTheme="majorHAnsi"/>
          <w:b w:val="0"/>
          <w:sz w:val="16"/>
          <w:szCs w:val="16"/>
        </w:rPr>
        <w:t>(</w:t>
      </w:r>
      <w:proofErr w:type="spellStart"/>
      <w:r w:rsidRPr="00CE73EA">
        <w:rPr>
          <w:rStyle w:val="StyleStyleBold12pt"/>
          <w:rFonts w:asciiTheme="majorHAnsi" w:hAnsiTheme="majorHAnsi"/>
          <w:b w:val="0"/>
          <w:sz w:val="16"/>
          <w:szCs w:val="16"/>
        </w:rPr>
        <w:t>Maneesha</w:t>
      </w:r>
      <w:proofErr w:type="spellEnd"/>
      <w:r w:rsidRPr="00CE73EA">
        <w:rPr>
          <w:rStyle w:val="StyleStyleBold12pt"/>
          <w:rFonts w:asciiTheme="majorHAnsi" w:hAnsiTheme="majorHAnsi"/>
          <w:b w:val="0"/>
          <w:sz w:val="16"/>
          <w:szCs w:val="16"/>
        </w:rPr>
        <w:t xml:space="preserve">, Pain, Pleasure, and Consenting Women: Exploring Feminist Responses to S/M and its Legal Regulation in Canada Through </w:t>
      </w:r>
      <w:proofErr w:type="spellStart"/>
      <w:r w:rsidRPr="00CE73EA">
        <w:rPr>
          <w:rStyle w:val="StyleStyleBold12pt"/>
          <w:rFonts w:asciiTheme="majorHAnsi" w:hAnsiTheme="majorHAnsi"/>
          <w:b w:val="0"/>
          <w:sz w:val="16"/>
          <w:szCs w:val="16"/>
        </w:rPr>
        <w:t>Jelinek’s</w:t>
      </w:r>
      <w:proofErr w:type="spellEnd"/>
      <w:r w:rsidRPr="00CE73EA">
        <w:rPr>
          <w:rStyle w:val="StyleStyleBold12pt"/>
          <w:rFonts w:asciiTheme="majorHAnsi" w:hAnsiTheme="majorHAnsi"/>
          <w:b w:val="0"/>
          <w:sz w:val="16"/>
          <w:szCs w:val="16"/>
        </w:rPr>
        <w:t xml:space="preserve"> The Piano Teacher, p. 425-426)</w:t>
      </w:r>
    </w:p>
    <w:p w14:paraId="4A527273" w14:textId="77777777" w:rsidR="00F82A56" w:rsidRDefault="00F82A56" w:rsidP="00F82A56">
      <w:pPr>
        <w:rPr>
          <w:rFonts w:asciiTheme="majorHAnsi" w:hAnsiTheme="majorHAnsi"/>
        </w:rPr>
      </w:pPr>
      <w:r w:rsidRPr="00CE73EA">
        <w:rPr>
          <w:rStyle w:val="Underline"/>
          <w:b/>
        </w:rPr>
        <w:t>Consent is a critical analytical tool in western liberal legal traditions. It is the basis, in its form of the social contract, for foundational theories of justice and underpins a hallmark of the core liberal precondition for human flourishing: autonomy. Under liberal legalism, choosing to do something typically legitimates that activity as long as it does not harm others. Conversely, being forced to do something is typically perceived as an infringement of personhood</w:t>
      </w:r>
      <w:r w:rsidRPr="00CE73EA">
        <w:rPr>
          <w:rStyle w:val="Underline"/>
        </w:rPr>
        <w:t>.</w:t>
      </w:r>
      <w:r w:rsidRPr="00CE73EA">
        <w:rPr>
          <w:rFonts w:asciiTheme="majorHAnsi" w:hAnsiTheme="majorHAnsi"/>
        </w:rPr>
        <w:t xml:space="preserve"> For feminists, </w:t>
      </w:r>
      <w:r w:rsidRPr="00CE73EA">
        <w:rPr>
          <w:rStyle w:val="Underline"/>
          <w:b/>
        </w:rPr>
        <w:t>an example that comes easily to mind to demonstrate the significance of consent, and the principle of autonomy that underlies it, is the difference between sex and rape, a distinction that turns on consent.</w:t>
      </w:r>
      <w:r w:rsidRPr="00CE73EA">
        <w:rPr>
          <w:rFonts w:asciiTheme="majorHAnsi" w:hAnsiTheme="majorHAnsi"/>
        </w:rPr>
        <w:t xml:space="preserve"> The </w:t>
      </w:r>
      <w:r w:rsidRPr="00F82A56">
        <w:t>absence of consent turns a socially approved and even celebrated act of love and expression into an act of violence. It is no wonder, then, that feminist writing on consent in this particular area has often been concerned wit ensuring the presence of “real” consent</w:t>
      </w:r>
      <w:r w:rsidRPr="00CE73EA">
        <w:rPr>
          <w:rFonts w:asciiTheme="majorHAnsi" w:hAnsiTheme="majorHAnsi"/>
        </w:rPr>
        <w:t xml:space="preserve">, impugning the ideas of constructive or implied consent to sex, and emphasizing instead that “no means no,” to expunge long-standing rape myths and norms about female sexuality that have made women’s bodies vulnerable to violation. </w:t>
      </w:r>
      <w:r w:rsidRPr="00CE73EA">
        <w:rPr>
          <w:rStyle w:val="Underline"/>
          <w:b/>
        </w:rPr>
        <w:t>Feminists have been worried that</w:t>
      </w:r>
      <w:r w:rsidRPr="00CE73EA">
        <w:rPr>
          <w:rFonts w:asciiTheme="majorHAnsi" w:hAnsiTheme="majorHAnsi"/>
          <w:b/>
        </w:rPr>
        <w:t xml:space="preserve"> </w:t>
      </w:r>
      <w:r w:rsidRPr="00CE73EA">
        <w:rPr>
          <w:rStyle w:val="Underline"/>
          <w:b/>
        </w:rPr>
        <w:t>sexual assault laws will look erroneously to context to construe consent from conduct where none existed verbally</w:t>
      </w:r>
      <w:r w:rsidRPr="00CE73EA">
        <w:rPr>
          <w:rFonts w:asciiTheme="majorHAnsi" w:hAnsiTheme="majorHAnsi"/>
          <w:b/>
        </w:rPr>
        <w:t>.</w:t>
      </w:r>
      <w:r w:rsidRPr="00CE73EA">
        <w:rPr>
          <w:rFonts w:asciiTheme="majorHAnsi" w:hAnsiTheme="majorHAnsi"/>
        </w:rPr>
        <w:t xml:space="preserve"> At the same time, feminists have </w:t>
      </w:r>
      <w:r w:rsidRPr="00CE73EA">
        <w:rPr>
          <w:rStyle w:val="Underline"/>
          <w:b/>
        </w:rPr>
        <w:t>also challenge</w:t>
      </w:r>
      <w:r w:rsidRPr="00CE73EA">
        <w:rPr>
          <w:rFonts w:asciiTheme="majorHAnsi" w:hAnsiTheme="majorHAnsi"/>
        </w:rPr>
        <w:t>d</w:t>
      </w:r>
      <w:r w:rsidRPr="00CE73EA">
        <w:rPr>
          <w:rStyle w:val="Underline"/>
          <w:b/>
        </w:rPr>
        <w:t xml:space="preserve"> liberal legalism’s presuppositions and encouraged advertising to context to caution presuming that even explicit consent has been given freely. The concern in both situations is the same: that the law will assume consent where none existed</w:t>
      </w:r>
      <w:r w:rsidRPr="00CE73EA">
        <w:rPr>
          <w:rFonts w:asciiTheme="majorHAnsi" w:hAnsiTheme="majorHAnsi"/>
          <w:b/>
        </w:rPr>
        <w:t>.</w:t>
      </w:r>
      <w:r w:rsidRPr="00CE73EA">
        <w:rPr>
          <w:rFonts w:asciiTheme="majorHAnsi" w:hAnsiTheme="majorHAnsi"/>
        </w:rPr>
        <w:t xml:space="preserve"> But whereas in the former situation, the concern predicts that the law will look to context too much, in the latter situation the concern for many feminists is </w:t>
      </w:r>
      <w:r w:rsidRPr="00CE73EA">
        <w:rPr>
          <w:rStyle w:val="Underline"/>
          <w:b/>
        </w:rPr>
        <w:t>that the law will ignore social, cultural, and economic context limiting women’s options</w:t>
      </w:r>
      <w:r w:rsidRPr="00CE73EA">
        <w:rPr>
          <w:rFonts w:asciiTheme="majorHAnsi" w:hAnsiTheme="majorHAnsi"/>
          <w:b/>
        </w:rPr>
        <w:t xml:space="preserve">. </w:t>
      </w:r>
      <w:r w:rsidRPr="00CE73EA">
        <w:rPr>
          <w:rStyle w:val="Underline"/>
          <w:b/>
        </w:rPr>
        <w:t xml:space="preserve">Feminists </w:t>
      </w:r>
      <w:r w:rsidRPr="00CE73EA">
        <w:rPr>
          <w:rFonts w:asciiTheme="majorHAnsi" w:hAnsiTheme="majorHAnsi"/>
        </w:rPr>
        <w:t xml:space="preserve">have </w:t>
      </w:r>
      <w:r w:rsidRPr="00CE73EA">
        <w:rPr>
          <w:rStyle w:val="Underline"/>
          <w:b/>
        </w:rPr>
        <w:t>provide</w:t>
      </w:r>
      <w:r w:rsidRPr="00CE73EA">
        <w:rPr>
          <w:rFonts w:asciiTheme="majorHAnsi" w:hAnsiTheme="majorHAnsi"/>
        </w:rPr>
        <w:t xml:space="preserve">d </w:t>
      </w:r>
      <w:r w:rsidRPr="00CE73EA">
        <w:rPr>
          <w:rStyle w:val="Underline"/>
          <w:b/>
        </w:rPr>
        <w:t xml:space="preserve">critical readings of women’s apparent consent to practices (e.g., child care, domestic labor, modified career patterns, etc.) that conform to </w:t>
      </w:r>
      <w:proofErr w:type="gramStart"/>
      <w:r w:rsidRPr="00CE73EA">
        <w:rPr>
          <w:rStyle w:val="Underline"/>
          <w:b/>
        </w:rPr>
        <w:t>naturalized</w:t>
      </w:r>
      <w:proofErr w:type="gramEnd"/>
      <w:r w:rsidRPr="00CE73EA">
        <w:rPr>
          <w:rStyle w:val="Underline"/>
          <w:b/>
        </w:rPr>
        <w:t xml:space="preserve"> and traditional gender roles, taking care to explain the context surrounding women’s choices. They question whether decisions made in non-ideal conditions can ever count as real exercises of choice and are concerned that the law will too easily presume or recognize women’s consent for decisions that are adverse to their interests and/or otherwise leave existing power structures intact.</w:t>
      </w:r>
      <w:r w:rsidRPr="00CE73EA">
        <w:rPr>
          <w:rFonts w:asciiTheme="majorHAnsi" w:hAnsiTheme="majorHAnsi"/>
          <w:b/>
        </w:rPr>
        <w:t xml:space="preserve"> </w:t>
      </w:r>
      <w:r w:rsidRPr="00CE73EA">
        <w:rPr>
          <w:rFonts w:asciiTheme="majorHAnsi" w:hAnsiTheme="majorHAnsi"/>
          <w:u w:val="single"/>
        </w:rPr>
        <w:t>Since consent is intimately tied with responsibility in this binary,</w:t>
      </w:r>
      <w:r w:rsidRPr="00CE73EA">
        <w:rPr>
          <w:rFonts w:asciiTheme="majorHAnsi" w:hAnsiTheme="majorHAnsi"/>
        </w:rPr>
        <w:t xml:space="preserve"> such that one is generally held responsible for something if one consents to it while one is absolved if one is coerced, feminists worry that </w:t>
      </w:r>
      <w:r w:rsidRPr="00CE73EA">
        <w:rPr>
          <w:rStyle w:val="Emphasis"/>
          <w:rFonts w:asciiTheme="majorHAnsi" w:hAnsiTheme="majorHAnsi"/>
        </w:rPr>
        <w:t>women will be held responsible for their decisions while the hegemonic social structures that shape those decisions remain intact</w:t>
      </w:r>
      <w:r w:rsidRPr="00CE73EA">
        <w:rPr>
          <w:rStyle w:val="Underline"/>
        </w:rPr>
        <w:t>.</w:t>
      </w:r>
      <w:r w:rsidRPr="00CE73EA">
        <w:rPr>
          <w:rFonts w:asciiTheme="majorHAnsi" w:hAnsiTheme="majorHAnsi"/>
        </w:rPr>
        <w:t xml:space="preserve"> In short, feminists “have been quick to locate the structural determinants of consent.”</w:t>
      </w:r>
    </w:p>
    <w:p w14:paraId="57FD72E1" w14:textId="77777777" w:rsidR="00F82A56" w:rsidRDefault="00F82A56" w:rsidP="00F82A56">
      <w:pPr>
        <w:rPr>
          <w:rFonts w:asciiTheme="majorHAnsi" w:hAnsiTheme="majorHAnsi"/>
        </w:rPr>
      </w:pPr>
    </w:p>
    <w:p w14:paraId="31874F4A" w14:textId="77777777" w:rsidR="00C868FF" w:rsidRPr="007D6BDD" w:rsidRDefault="00C868FF" w:rsidP="00C868FF">
      <w:pPr>
        <w:pStyle w:val="Heading4"/>
        <w:rPr>
          <w:sz w:val="22"/>
        </w:rPr>
      </w:pPr>
      <w:r>
        <w:t xml:space="preserve">Liberal legalism’s “fundamentality” naturalizes gender as prior to the law – obliterating the contingency of gender </w:t>
      </w:r>
      <w:r w:rsidRPr="007D6BDD">
        <w:rPr>
          <w:sz w:val="22"/>
        </w:rPr>
        <w:tab/>
      </w:r>
    </w:p>
    <w:p w14:paraId="2EF9A05A" w14:textId="77777777" w:rsidR="00C868FF" w:rsidRPr="00105D3C" w:rsidRDefault="00C868FF" w:rsidP="00C868FF">
      <w:pPr>
        <w:jc w:val="both"/>
      </w:pPr>
      <w:r w:rsidRPr="00105D3C">
        <w:rPr>
          <w:rStyle w:val="StyleStyleBold12pt"/>
          <w:szCs w:val="26"/>
        </w:rPr>
        <w:t>Murphy ’97</w:t>
      </w:r>
      <w:r w:rsidRPr="007D6BDD">
        <w:t xml:space="preserve"> – </w:t>
      </w:r>
      <w:r w:rsidRPr="00105D3C">
        <w:t>Professor at Queen’s University School of Law (</w:t>
      </w:r>
      <w:r w:rsidRPr="00105D3C">
        <w:rPr>
          <w:rFonts w:cs="Arial"/>
          <w:color w:val="000000"/>
          <w:lang w:val="en"/>
        </w:rPr>
        <w:t>Thérèse Murphy, Law and Critique, “</w:t>
      </w:r>
      <w:r w:rsidRPr="00105D3C">
        <w:rPr>
          <w:lang w:val="en"/>
        </w:rPr>
        <w:t xml:space="preserve">Feminism on flesh,” December, Vol. 8, Issue 1, </w:t>
      </w:r>
      <w:r>
        <w:rPr>
          <w:lang w:val="en"/>
        </w:rPr>
        <w:t xml:space="preserve">p.37-59 </w:t>
      </w:r>
      <w:r w:rsidRPr="00105D3C">
        <w:rPr>
          <w:lang w:val="en"/>
        </w:rPr>
        <w:t>Springer Science+Business Media)//MA</w:t>
      </w:r>
    </w:p>
    <w:p w14:paraId="398967B3" w14:textId="77777777" w:rsidR="00C868FF" w:rsidRPr="00C868FF" w:rsidRDefault="00C868FF" w:rsidP="00C868FF">
      <w:pPr>
        <w:rPr>
          <w:sz w:val="16"/>
          <w:szCs w:val="20"/>
        </w:rPr>
      </w:pPr>
      <w:r w:rsidRPr="00C868FF">
        <w:rPr>
          <w:sz w:val="16"/>
          <w:szCs w:val="20"/>
        </w:rPr>
        <w:t xml:space="preserve">Despite these tensions, impasses and awkward Cartesian resonances, the contributors to </w:t>
      </w:r>
      <w:r w:rsidRPr="00C868FF">
        <w:rPr>
          <w:i/>
          <w:sz w:val="16"/>
          <w:szCs w:val="20"/>
        </w:rPr>
        <w:t>Law and Body Politics</w:t>
      </w:r>
      <w:r w:rsidRPr="00C868FF">
        <w:rPr>
          <w:sz w:val="16"/>
          <w:szCs w:val="20"/>
        </w:rPr>
        <w:t xml:space="preserve"> push ahead with their own body politics' strategy. Striking a common contemporary note, they are keen to rekindle rights discourse. For example, Elizabeth Kingdom sketches a "conversion" </w:t>
      </w:r>
      <w:proofErr w:type="gramStart"/>
      <w:r w:rsidRPr="00C868FF">
        <w:rPr>
          <w:sz w:val="16"/>
          <w:szCs w:val="20"/>
        </w:rPr>
        <w:t>strategy which</w:t>
      </w:r>
      <w:proofErr w:type="gramEnd"/>
      <w:r w:rsidRPr="00C868FF">
        <w:rPr>
          <w:sz w:val="16"/>
          <w:szCs w:val="20"/>
        </w:rPr>
        <w:t xml:space="preserve"> might allow for safer feminist use of recently-treacherous, rights-based arguments. Elsewhere, Fiona </w:t>
      </w:r>
      <w:proofErr w:type="spellStart"/>
      <w:r w:rsidRPr="00C868FF">
        <w:rPr>
          <w:sz w:val="16"/>
          <w:szCs w:val="20"/>
        </w:rPr>
        <w:t>Beveridge</w:t>
      </w:r>
      <w:proofErr w:type="spellEnd"/>
      <w:r w:rsidRPr="00C868FF">
        <w:rPr>
          <w:sz w:val="16"/>
          <w:szCs w:val="20"/>
        </w:rPr>
        <w:t xml:space="preserve"> a Siobhan </w:t>
      </w:r>
      <w:proofErr w:type="spellStart"/>
      <w:r w:rsidRPr="00C868FF">
        <w:rPr>
          <w:sz w:val="16"/>
          <w:szCs w:val="20"/>
        </w:rPr>
        <w:t>Mullally</w:t>
      </w:r>
      <w:proofErr w:type="spellEnd"/>
      <w:r w:rsidRPr="00C868FF">
        <w:rPr>
          <w:sz w:val="16"/>
          <w:szCs w:val="20"/>
        </w:rPr>
        <w:t xml:space="preserve"> </w:t>
      </w:r>
      <w:proofErr w:type="spellStart"/>
      <w:r w:rsidRPr="00C868FF">
        <w:rPr>
          <w:sz w:val="16"/>
          <w:szCs w:val="20"/>
        </w:rPr>
        <w:t>prise</w:t>
      </w:r>
      <w:proofErr w:type="spellEnd"/>
      <w:r w:rsidRPr="00C868FF">
        <w:rPr>
          <w:sz w:val="16"/>
          <w:szCs w:val="20"/>
        </w:rPr>
        <w:t xml:space="preserve"> open international human rights law in order to endorse the "right to bodily integrity" as a possible mechanism whereby that discipline might go beyond its universal human subject to recognize issues relating to the female body. These are valiant and timely efforts. It is some time since legal feminism wielded</w:t>
      </w:r>
      <w:r w:rsidRPr="00C868FF">
        <w:rPr>
          <w:sz w:val="16"/>
        </w:rPr>
        <w:t xml:space="preserve"> </w:t>
      </w:r>
      <w:r w:rsidRPr="00105D3C">
        <w:rPr>
          <w:b/>
          <w:u w:val="single"/>
        </w:rPr>
        <w:t>the building blocks of liberal legalism – privacy</w:t>
      </w:r>
      <w:r w:rsidRPr="00105D3C">
        <w:rPr>
          <w:u w:val="single"/>
        </w:rPr>
        <w:t>, autonomy, consent and equal treatment</w:t>
      </w:r>
      <w:r w:rsidRPr="00C868FF">
        <w:rPr>
          <w:sz w:val="16"/>
        </w:rPr>
        <w:t xml:space="preserve"> </w:t>
      </w:r>
      <w:r w:rsidRPr="00C868FF">
        <w:rPr>
          <w:sz w:val="16"/>
          <w:szCs w:val="18"/>
        </w:rPr>
        <w:t>– with any consistent success</w:t>
      </w:r>
      <w:r w:rsidRPr="00C868FF">
        <w:rPr>
          <w:sz w:val="16"/>
        </w:rPr>
        <w:t xml:space="preserve">. In fact, </w:t>
      </w:r>
      <w:r w:rsidRPr="00105D3C">
        <w:rPr>
          <w:u w:val="single"/>
        </w:rPr>
        <w:t>liberal legalism – feminism’s original flexible friend - has turned out to be both treacherous and unpredictable</w:t>
      </w:r>
      <w:r w:rsidRPr="00E952E9">
        <w:rPr>
          <w:u w:val="single"/>
        </w:rPr>
        <w:t>.</w:t>
      </w:r>
      <w:r w:rsidRPr="00C868FF">
        <w:rPr>
          <w:sz w:val="16"/>
        </w:rPr>
        <w:t xml:space="preserve"> I suspect that </w:t>
      </w:r>
      <w:r w:rsidRPr="00105D3C">
        <w:rPr>
          <w:u w:val="single"/>
        </w:rPr>
        <w:t>it may</w:t>
      </w:r>
      <w:r w:rsidRPr="00C868FF">
        <w:rPr>
          <w:sz w:val="16"/>
        </w:rPr>
        <w:t xml:space="preserve"> even </w:t>
      </w:r>
      <w:r w:rsidRPr="00105D3C">
        <w:rPr>
          <w:u w:val="single"/>
        </w:rPr>
        <w:t>have stalled the development of an effective legal feminist body politics</w:t>
      </w:r>
      <w:r w:rsidRPr="00C868FF">
        <w:rPr>
          <w:sz w:val="16"/>
        </w:rPr>
        <w:t xml:space="preserve"> given that much </w:t>
      </w:r>
      <w:r w:rsidRPr="00105D3C">
        <w:rPr>
          <w:u w:val="single"/>
        </w:rPr>
        <w:t>legal feminism is now in a no-win situation</w:t>
      </w:r>
      <w:r w:rsidRPr="00C868FF">
        <w:rPr>
          <w:sz w:val="16"/>
        </w:rPr>
        <w:t xml:space="preserve">, </w:t>
      </w:r>
      <w:r w:rsidRPr="00C868FF">
        <w:rPr>
          <w:sz w:val="16"/>
          <w:szCs w:val="18"/>
        </w:rPr>
        <w:t>both enraptured of, and</w:t>
      </w:r>
      <w:r w:rsidRPr="00C868FF">
        <w:rPr>
          <w:sz w:val="16"/>
        </w:rPr>
        <w:t xml:space="preserve"> </w:t>
      </w:r>
      <w:r w:rsidRPr="00105D3C">
        <w:rPr>
          <w:u w:val="single"/>
        </w:rPr>
        <w:t>ensnared by, the liberal legal notions the body as property and the individual as holder of rights to privacy and self-determination</w:t>
      </w:r>
      <w:r w:rsidRPr="00C868FF">
        <w:rPr>
          <w:sz w:val="16"/>
        </w:rPr>
        <w:t xml:space="preserve">. </w:t>
      </w:r>
      <w:r w:rsidRPr="00C868FF">
        <w:rPr>
          <w:sz w:val="16"/>
          <w:szCs w:val="20"/>
        </w:rPr>
        <w:t>We are used to dismissing the body as a biologically determined, ahistorical base on which subjectivity is carved in order to create more obvious parallels between women and the rational, but usually disembodied, individual of rights discourse. But surely such a strategy is now counter-productive, especially when even</w:t>
      </w:r>
      <w:r w:rsidRPr="00C868FF">
        <w:rPr>
          <w:sz w:val="16"/>
        </w:rPr>
        <w:t xml:space="preserve"> </w:t>
      </w:r>
      <w:r w:rsidRPr="00105D3C">
        <w:rPr>
          <w:u w:val="single"/>
        </w:rPr>
        <w:t xml:space="preserve">US legal feminist applause for the rhetoric of fundamental rights – </w:t>
      </w:r>
      <w:r w:rsidRPr="00105D3C">
        <w:rPr>
          <w:b/>
          <w:u w:val="single"/>
        </w:rPr>
        <w:t>in particular, the privacy doctrine</w:t>
      </w:r>
      <w:r w:rsidRPr="00105D3C">
        <w:rPr>
          <w:u w:val="single"/>
        </w:rPr>
        <w:t xml:space="preserve"> – has begun to wane</w:t>
      </w:r>
      <w:r w:rsidRPr="00C868FF">
        <w:rPr>
          <w:sz w:val="16"/>
        </w:rPr>
        <w:t xml:space="preserve">. By 1992, we </w:t>
      </w:r>
      <w:r w:rsidRPr="00105D3C">
        <w:rPr>
          <w:u w:val="single"/>
        </w:rPr>
        <w:t xml:space="preserve">had to acknowledge that </w:t>
      </w:r>
      <w:r w:rsidRPr="00105D3C">
        <w:rPr>
          <w:i/>
          <w:u w:val="single"/>
        </w:rPr>
        <w:t>Roe v. Wade</w:t>
      </w:r>
      <w:r w:rsidRPr="00105D3C">
        <w:rPr>
          <w:u w:val="single"/>
        </w:rPr>
        <w:t xml:space="preserve"> was no longer such a bright star</w:t>
      </w:r>
      <w:r w:rsidRPr="00C868FF">
        <w:rPr>
          <w:sz w:val="16"/>
        </w:rPr>
        <w:t xml:space="preserve"> in the feminist firmament, </w:t>
      </w:r>
      <w:r w:rsidRPr="00105D3C">
        <w:rPr>
          <w:u w:val="single"/>
        </w:rPr>
        <w:t>compromised by withdrawal of state funding for abortions and the proliferation of “competing” rights</w:t>
      </w:r>
      <w:r w:rsidRPr="00C868FF">
        <w:rPr>
          <w:sz w:val="16"/>
          <w:szCs w:val="20"/>
        </w:rPr>
        <w:t>. Even longer ago</w:t>
      </w:r>
      <w:r w:rsidRPr="001F6F96">
        <w:rPr>
          <w:szCs w:val="20"/>
          <w:u w:val="single"/>
        </w:rPr>
        <w:t>, after Bowers v. Hardwick</w:t>
      </w:r>
      <w:r w:rsidRPr="00C868FF">
        <w:rPr>
          <w:sz w:val="16"/>
          <w:szCs w:val="20"/>
        </w:rPr>
        <w:t xml:space="preserve"> in 1986, a </w:t>
      </w:r>
      <w:r w:rsidRPr="001F6F96">
        <w:rPr>
          <w:u w:val="single"/>
        </w:rPr>
        <w:t>new anxiety had begun to grow up around the US Supreme Court explanations of what makes a right “fundamental”. The Court’s explanations were found to portray the heterosexual institutions</w:t>
      </w:r>
      <w:r w:rsidRPr="00C868FF">
        <w:rPr>
          <w:sz w:val="16"/>
        </w:rPr>
        <w:t xml:space="preserve"> of marriage, procreation and family </w:t>
      </w:r>
      <w:r w:rsidRPr="001F6F96">
        <w:rPr>
          <w:u w:val="single"/>
        </w:rPr>
        <w:t>as “an integral part of what it means to be human”</w:t>
      </w:r>
      <w:r w:rsidRPr="00C868FF">
        <w:rPr>
          <w:sz w:val="16"/>
        </w:rPr>
        <w:t>,</w:t>
      </w:r>
      <w:r w:rsidRPr="00C868FF">
        <w:rPr>
          <w:sz w:val="16"/>
          <w:szCs w:val="20"/>
        </w:rPr>
        <w:t xml:space="preserve"> and thus, “somehow prior to law”. We began to see that </w:t>
      </w:r>
      <w:r w:rsidRPr="001F6F96">
        <w:rPr>
          <w:szCs w:val="20"/>
          <w:u w:val="single"/>
        </w:rPr>
        <w:t xml:space="preserve">this “rhetoric of fundamentality conceals the state’s role in the production of gender by </w:t>
      </w:r>
      <w:proofErr w:type="spellStart"/>
      <w:r w:rsidRPr="001F6F96">
        <w:rPr>
          <w:szCs w:val="20"/>
          <w:u w:val="single"/>
        </w:rPr>
        <w:t>naturalising</w:t>
      </w:r>
      <w:proofErr w:type="spellEnd"/>
      <w:r w:rsidRPr="001F6F96">
        <w:rPr>
          <w:szCs w:val="20"/>
          <w:u w:val="single"/>
        </w:rPr>
        <w:t xml:space="preserve"> the heterosexual props [family, marriage and procreation] that instantiate the scripts of masculinity and femininity”. Contemporary legal feminist support for</w:t>
      </w:r>
      <w:r w:rsidRPr="00C868FF">
        <w:rPr>
          <w:sz w:val="16"/>
          <w:szCs w:val="20"/>
        </w:rPr>
        <w:t xml:space="preserve">, or use of, </w:t>
      </w:r>
      <w:r w:rsidRPr="001F6F96">
        <w:rPr>
          <w:szCs w:val="20"/>
          <w:u w:val="single"/>
        </w:rPr>
        <w:t>fundamental rights thus runs the risk of shoring up this naturalization and obliterating the contingency of gender</w:t>
      </w:r>
      <w:r w:rsidRPr="00C868FF">
        <w:rPr>
          <w:sz w:val="16"/>
          <w:szCs w:val="20"/>
        </w:rPr>
        <w:t>.</w:t>
      </w:r>
    </w:p>
    <w:p w14:paraId="0825E9CF" w14:textId="77777777" w:rsidR="00C868FF" w:rsidRDefault="00C868FF" w:rsidP="00F82A56">
      <w:pPr>
        <w:rPr>
          <w:rFonts w:asciiTheme="majorHAnsi" w:hAnsiTheme="majorHAnsi"/>
        </w:rPr>
      </w:pPr>
    </w:p>
    <w:p w14:paraId="312CF80F" w14:textId="3578A07C" w:rsidR="00834069" w:rsidRPr="006C1C73" w:rsidRDefault="00C868FF" w:rsidP="00834069">
      <w:pPr>
        <w:keepNext/>
        <w:keepLines/>
        <w:spacing w:before="40"/>
        <w:outlineLvl w:val="3"/>
        <w:rPr>
          <w:rFonts w:eastAsiaTheme="majorEastAsia" w:cs="Times New Roman"/>
          <w:b/>
          <w:iCs/>
        </w:rPr>
      </w:pPr>
      <w:r>
        <w:rPr>
          <w:rFonts w:eastAsiaTheme="majorEastAsia" w:cs="Times New Roman"/>
          <w:b/>
          <w:iCs/>
        </w:rPr>
        <w:t xml:space="preserve">Liberal legal privacy </w:t>
      </w:r>
      <w:r w:rsidR="00834069" w:rsidRPr="006C1C73">
        <w:rPr>
          <w:rFonts w:eastAsiaTheme="majorEastAsia" w:cs="Times New Roman"/>
          <w:b/>
          <w:iCs/>
        </w:rPr>
        <w:t>imposes social-political roles unto women, enabling direct autonomy into the private sphere</w:t>
      </w:r>
    </w:p>
    <w:p w14:paraId="25351485" w14:textId="7D3AA949" w:rsidR="00834069" w:rsidRPr="00A24C80" w:rsidRDefault="00834069" w:rsidP="00834069">
      <w:pPr>
        <w:rPr>
          <w:rStyle w:val="Underline"/>
          <w:rFonts w:eastAsia="Times New Roman" w:cs="Times New Roman"/>
          <w:sz w:val="16"/>
          <w:szCs w:val="26"/>
          <w:u w:val="none"/>
        </w:rPr>
      </w:pPr>
      <w:r w:rsidRPr="006C1C73">
        <w:rPr>
          <w:rFonts w:eastAsia="Times New Roman" w:cs="Times New Roman"/>
          <w:b/>
          <w:bCs/>
        </w:rPr>
        <w:t>Mackinnon 83</w:t>
      </w:r>
      <w:r w:rsidRPr="006C1C73">
        <w:rPr>
          <w:rFonts w:eastAsia="Times New Roman" w:cs="Times New Roman"/>
          <w:b/>
          <w:bCs/>
          <w:szCs w:val="26"/>
        </w:rPr>
        <w:t xml:space="preserve"> </w:t>
      </w:r>
      <w:r w:rsidRPr="006C1C73">
        <w:rPr>
          <w:rFonts w:eastAsia="Times New Roman" w:cs="Times New Roman"/>
        </w:rPr>
        <w:t xml:space="preserve">- </w:t>
      </w:r>
      <w:r w:rsidRPr="003708DF">
        <w:rPr>
          <w:sz w:val="16"/>
          <w:szCs w:val="16"/>
        </w:rPr>
        <w:t xml:space="preserve">Elizabeth A. Long Professor of Law at the University of Michigan Law School, </w:t>
      </w:r>
      <w:proofErr w:type="spellStart"/>
      <w:r w:rsidRPr="003708DF">
        <w:rPr>
          <w:sz w:val="16"/>
          <w:szCs w:val="16"/>
        </w:rPr>
        <w:t>Visiring</w:t>
      </w:r>
      <w:proofErr w:type="spellEnd"/>
      <w:r w:rsidRPr="003708DF">
        <w:rPr>
          <w:sz w:val="16"/>
          <w:szCs w:val="16"/>
        </w:rPr>
        <w:t xml:space="preserve"> professor of law at Harvard Law School</w:t>
      </w:r>
      <w:proofErr w:type="gramStart"/>
      <w:r w:rsidRPr="003708DF">
        <w:rPr>
          <w:sz w:val="16"/>
          <w:szCs w:val="16"/>
        </w:rPr>
        <w:t>..</w:t>
      </w:r>
      <w:proofErr w:type="gramEnd"/>
      <w:r w:rsidRPr="003708DF">
        <w:rPr>
          <w:sz w:val="16"/>
          <w:szCs w:val="16"/>
        </w:rPr>
        <w:t xml:space="preserve"> (</w:t>
      </w:r>
      <w:r w:rsidR="00C868FF">
        <w:rPr>
          <w:sz w:val="16"/>
          <w:szCs w:val="16"/>
        </w:rPr>
        <w:t xml:space="preserve">Catharine A., </w:t>
      </w:r>
      <w:r w:rsidRPr="003708DF">
        <w:rPr>
          <w:sz w:val="16"/>
          <w:szCs w:val="16"/>
        </w:rPr>
        <w:t xml:space="preserve"> “Privacy vs</w:t>
      </w:r>
      <w:r w:rsidR="00C868FF">
        <w:rPr>
          <w:sz w:val="16"/>
          <w:szCs w:val="16"/>
        </w:rPr>
        <w:t>. Equality: Beyond Roe vs. Wade</w:t>
      </w:r>
      <w:r w:rsidRPr="003708DF">
        <w:rPr>
          <w:sz w:val="16"/>
          <w:szCs w:val="16"/>
        </w:rPr>
        <w:t>”</w:t>
      </w:r>
      <w:r w:rsidR="00C868FF">
        <w:rPr>
          <w:sz w:val="16"/>
          <w:szCs w:val="16"/>
        </w:rPr>
        <w:t xml:space="preserve"> </w:t>
      </w:r>
      <w:hyperlink r:id="rId7" w:history="1">
        <w:r w:rsidRPr="003708DF">
          <w:rPr>
            <w:sz w:val="16"/>
            <w:szCs w:val="16"/>
          </w:rPr>
          <w:t>http://politicalscience.tamu.edu/documents/faculty/MacKinnon-Privacy_v_Equality.pdf</w:t>
        </w:r>
      </w:hyperlink>
      <w:proofErr w:type="gramStart"/>
      <w:r w:rsidRPr="003708DF">
        <w:rPr>
          <w:sz w:val="16"/>
          <w:szCs w:val="16"/>
        </w:rPr>
        <w:t xml:space="preserve"> )</w:t>
      </w:r>
      <w:proofErr w:type="gramEnd"/>
      <w:r w:rsidRPr="003708DF">
        <w:rPr>
          <w:sz w:val="16"/>
          <w:szCs w:val="16"/>
        </w:rPr>
        <w:t>//KM</w:t>
      </w:r>
    </w:p>
    <w:p w14:paraId="0060E738" w14:textId="77777777" w:rsidR="00834069" w:rsidRPr="003708DF" w:rsidRDefault="00834069" w:rsidP="00834069">
      <w:pPr>
        <w:rPr>
          <w:sz w:val="16"/>
        </w:rPr>
      </w:pPr>
      <w:r w:rsidRPr="006C1C73">
        <w:rPr>
          <w:rStyle w:val="Underline"/>
        </w:rPr>
        <w:t xml:space="preserve">The idea of privacy, if regarded as the outer edge of the limitations on government, embodies, I think, a tension between the preclusion of public exposure or governmental intrusion, on the one hand, and autonomy in the sense of protecting personal self-action </w:t>
      </w:r>
      <w:r w:rsidRPr="003708DF">
        <w:rPr>
          <w:rStyle w:val="Underline"/>
        </w:rPr>
        <w:t>on the other</w:t>
      </w:r>
      <w:r w:rsidRPr="003708DF">
        <w:rPr>
          <w:sz w:val="16"/>
        </w:rPr>
        <w:t xml:space="preserve">. This is a tension, not just two facets of one whole right. </w:t>
      </w:r>
      <w:r w:rsidRPr="006C1C73">
        <w:rPr>
          <w:rStyle w:val="Underline"/>
        </w:rPr>
        <w:t>In the liberal state this tension is resolved by demarking the threshold of the state at its permissible extent of penetration into a domain that is considered free by definition: the private sphere. It</w:t>
      </w:r>
      <w:r w:rsidRPr="003708DF">
        <w:rPr>
          <w:sz w:val="16"/>
        </w:rPr>
        <w:t xml:space="preserve"> is by this move that </w:t>
      </w:r>
      <w:r w:rsidRPr="006C1C73">
        <w:rPr>
          <w:rStyle w:val="Underline"/>
        </w:rPr>
        <w:t>the state secures to individuals what has been termed “an inviolable personality” by ensuring what has been called “autonomy or control over the intimacies of personal identity</w:t>
      </w:r>
      <w:r w:rsidRPr="003708DF">
        <w:rPr>
          <w:sz w:val="16"/>
        </w:rPr>
        <w:t>” 1°</w:t>
      </w:r>
      <w:r w:rsidRPr="006C1C73">
        <w:rPr>
          <w:rStyle w:val="Underline"/>
        </w:rPr>
        <w:t>The state does this by centering its self-restraint on body and home, especially bedroom</w:t>
      </w:r>
      <w:r w:rsidRPr="003708DF">
        <w:rPr>
          <w:sz w:val="16"/>
        </w:rPr>
        <w:t>. By staying out of marriage and the family, prominently meaning sexuality - -that is to say, heterosexuality—from contraception through pornogra</w:t>
      </w:r>
      <w:r w:rsidR="003708DF">
        <w:rPr>
          <w:sz w:val="16"/>
        </w:rPr>
        <w:t>phy to the abortion decision, the</w:t>
      </w:r>
      <w:r w:rsidR="003708DF">
        <w:rPr>
          <w:rStyle w:val="Underline"/>
        </w:rPr>
        <w:t xml:space="preserve"> </w:t>
      </w:r>
      <w:r w:rsidRPr="006C1C73">
        <w:rPr>
          <w:rStyle w:val="Underline"/>
        </w:rPr>
        <w:t xml:space="preserve">law of privacy proposes to guarantee </w:t>
      </w:r>
      <w:r w:rsidR="003708DF">
        <w:rPr>
          <w:rStyle w:val="Underline"/>
        </w:rPr>
        <w:t xml:space="preserve">individual bodily integrity, personal </w:t>
      </w:r>
      <w:r w:rsidRPr="006C1C73">
        <w:rPr>
          <w:rStyle w:val="Underline"/>
        </w:rPr>
        <w:t>exercise of moral intell</w:t>
      </w:r>
      <w:r w:rsidR="00263C0D">
        <w:rPr>
          <w:rStyle w:val="Underline"/>
        </w:rPr>
        <w:t xml:space="preserve">igence, and freedom of intimacy. </w:t>
      </w:r>
      <w:proofErr w:type="gramStart"/>
      <w:r w:rsidR="00263C0D">
        <w:rPr>
          <w:rStyle w:val="Underline"/>
        </w:rPr>
        <w:t>11  B</w:t>
      </w:r>
      <w:r w:rsidRPr="006C1C73">
        <w:rPr>
          <w:rStyle w:val="Underline"/>
        </w:rPr>
        <w:t>ut</w:t>
      </w:r>
      <w:proofErr w:type="gramEnd"/>
      <w:r w:rsidRPr="006C1C73">
        <w:rPr>
          <w:rStyle w:val="Underline"/>
        </w:rPr>
        <w:t xml:space="preserve">  if one asks whether </w:t>
      </w:r>
      <w:r w:rsidRPr="00263C0D">
        <w:rPr>
          <w:rStyle w:val="Underline"/>
          <w:i/>
        </w:rPr>
        <w:t>women’s</w:t>
      </w:r>
      <w:r w:rsidR="00263C0D">
        <w:rPr>
          <w:rStyle w:val="Underline"/>
        </w:rPr>
        <w:t xml:space="preserve"> right</w:t>
      </w:r>
      <w:r w:rsidRPr="006C1C73">
        <w:rPr>
          <w:rStyle w:val="Underline"/>
        </w:rPr>
        <w:t xml:space="preserve">s </w:t>
      </w:r>
      <w:r w:rsidR="00263C0D">
        <w:rPr>
          <w:rStyle w:val="Underline"/>
        </w:rPr>
        <w:t>to these values</w:t>
      </w:r>
      <w:r w:rsidRPr="006C1C73">
        <w:rPr>
          <w:rStyle w:val="Underline"/>
        </w:rPr>
        <w:t xml:space="preserve"> have been guaranteed, it appears that the law  of p</w:t>
      </w:r>
      <w:r w:rsidR="00263C0D">
        <w:rPr>
          <w:rStyle w:val="Underline"/>
        </w:rPr>
        <w:t>rivacy works to translate traditional</w:t>
      </w:r>
      <w:r w:rsidRPr="006C1C73">
        <w:rPr>
          <w:rStyle w:val="Underline"/>
        </w:rPr>
        <w:t xml:space="preserve"> social values into the rhetoric of individual </w:t>
      </w:r>
      <w:r w:rsidR="00263C0D">
        <w:rPr>
          <w:rStyle w:val="Underline"/>
        </w:rPr>
        <w:t xml:space="preserve">rights as a means of subordinating </w:t>
      </w:r>
      <w:r w:rsidRPr="006C1C73">
        <w:rPr>
          <w:rStyle w:val="Underline"/>
        </w:rPr>
        <w:t>those rights to specific social imperatives</w:t>
      </w:r>
      <w:r w:rsidR="00263C0D">
        <w:rPr>
          <w:sz w:val="16"/>
        </w:rPr>
        <w:t>.</w:t>
      </w:r>
      <w:r w:rsidRPr="003708DF">
        <w:rPr>
          <w:sz w:val="16"/>
        </w:rPr>
        <w:t xml:space="preserve"> </w:t>
      </w:r>
      <w:r w:rsidR="00263C0D">
        <w:rPr>
          <w:sz w:val="16"/>
        </w:rPr>
        <w:t>1</w:t>
      </w:r>
      <w:r w:rsidRPr="003708DF">
        <w:rPr>
          <w:sz w:val="16"/>
        </w:rPr>
        <w:t>2</w:t>
      </w:r>
      <w:r w:rsidR="00263C0D">
        <w:rPr>
          <w:sz w:val="16"/>
        </w:rPr>
        <w:t xml:space="preserve"> In feminist terms I </w:t>
      </w:r>
      <w:r w:rsidRPr="003708DF">
        <w:rPr>
          <w:sz w:val="16"/>
        </w:rPr>
        <w:t xml:space="preserve">am arguing that the logic of Roe consummated in Harris translates </w:t>
      </w:r>
      <w:r w:rsidRPr="006C1C73">
        <w:rPr>
          <w:rStyle w:val="Underline"/>
        </w:rPr>
        <w:t>the ideology of the private sphere into the individual woman’s legal right to privacy as a means of subordinating women’s collective needs to the imperatives of male supremacy</w:t>
      </w:r>
      <w:r w:rsidR="00263C0D">
        <w:rPr>
          <w:rStyle w:val="Underline"/>
        </w:rPr>
        <w:t>.</w:t>
      </w:r>
      <w:r w:rsidRPr="006C1C73">
        <w:rPr>
          <w:rStyle w:val="Underline"/>
        </w:rPr>
        <w:t xml:space="preserve"> </w:t>
      </w:r>
      <w:r w:rsidRPr="003708DF">
        <w:rPr>
          <w:sz w:val="16"/>
        </w:rPr>
        <w:t>This is my retrospective on Roe v. W</w:t>
      </w:r>
      <w:r w:rsidR="00263C0D">
        <w:rPr>
          <w:sz w:val="16"/>
        </w:rPr>
        <w:t>ade. Reproduction is sexual, men</w:t>
      </w:r>
      <w:r w:rsidRPr="003708DF">
        <w:rPr>
          <w:sz w:val="16"/>
        </w:rPr>
        <w:t xml:space="preserve"> control sexuality, and the state supports the interest of men as </w:t>
      </w:r>
      <w:r w:rsidR="00263C0D">
        <w:rPr>
          <w:sz w:val="16"/>
        </w:rPr>
        <w:t xml:space="preserve">a </w:t>
      </w:r>
      <w:r w:rsidRPr="003708DF">
        <w:rPr>
          <w:sz w:val="16"/>
        </w:rPr>
        <w:t>g</w:t>
      </w:r>
      <w:r w:rsidR="00263C0D">
        <w:rPr>
          <w:sz w:val="16"/>
        </w:rPr>
        <w:t>ro</w:t>
      </w:r>
      <w:r w:rsidRPr="003708DF">
        <w:rPr>
          <w:sz w:val="16"/>
        </w:rPr>
        <w:t xml:space="preserve">up. Roe does not contradict this. So why was abortion legalized? </w:t>
      </w:r>
      <w:r w:rsidRPr="006C1C73">
        <w:rPr>
          <w:rStyle w:val="Underline"/>
        </w:rPr>
        <w:t>Why were women even imagined to have such a right as privacy? It is not an accusation of bad faith to answer that the interests of men as a social group converged with the definition of justice embodied in law in what I call the male point of view</w:t>
      </w:r>
      <w:r w:rsidRPr="003708DF">
        <w:rPr>
          <w:sz w:val="16"/>
        </w:rPr>
        <w:t xml:space="preserve">. The </w:t>
      </w:r>
      <w:r w:rsidRPr="003708DF">
        <w:rPr>
          <w:rStyle w:val="Underline"/>
        </w:rPr>
        <w:t xml:space="preserve">way the male point of view constructs a social event or legal </w:t>
      </w:r>
      <w:proofErr w:type="gramStart"/>
      <w:r w:rsidRPr="003708DF">
        <w:rPr>
          <w:rStyle w:val="Underline"/>
        </w:rPr>
        <w:t>need will</w:t>
      </w:r>
      <w:proofErr w:type="gramEnd"/>
      <w:r w:rsidRPr="003708DF">
        <w:rPr>
          <w:rStyle w:val="Underline"/>
        </w:rPr>
        <w:t xml:space="preserve"> be the way that</w:t>
      </w:r>
      <w:r w:rsidRPr="003708DF">
        <w:rPr>
          <w:sz w:val="16"/>
        </w:rPr>
        <w:t xml:space="preserve"> social event or legal </w:t>
      </w:r>
      <w:r w:rsidRPr="003708DF">
        <w:rPr>
          <w:rStyle w:val="Underline"/>
        </w:rPr>
        <w:t>need is framed by state policy</w:t>
      </w:r>
      <w:r w:rsidRPr="003708DF">
        <w:rPr>
          <w:sz w:val="16"/>
        </w:rPr>
        <w:t xml:space="preserve">. For example, to the extent that possession is the point of sex, illegal rape will be sex with a woman who is not yours unless the act makes her yours. If part of the kick of pornography involves eroticizing the putatively prohibited, illegal pornography—obscenity—will be prohibited enough to keep pornography desirable without ever making it truly illegitimate or unavailable. </w:t>
      </w:r>
      <w:r w:rsidRPr="003708DF">
        <w:rPr>
          <w:rStyle w:val="Underline"/>
        </w:rPr>
        <w:t>If, from the male standpoint, male is the implicit definition of human, maleness will be the implicit standard by which sex equality is measured in discrimination law</w:t>
      </w:r>
      <w:r w:rsidRPr="003708DF">
        <w:rPr>
          <w:sz w:val="16"/>
        </w:rPr>
        <w:t>. In parallel terms, abortion’s availability frames, and is framed by, the conditions men work out among themselves to grant legitimacy to women to control the reproductive consequences of intercourse. Since Freud, the social problem posed by sexuality has been pe</w:t>
      </w:r>
      <w:r w:rsidR="003708DF" w:rsidRPr="003708DF">
        <w:rPr>
          <w:sz w:val="16"/>
        </w:rPr>
        <w:t>r</w:t>
      </w:r>
      <w:r w:rsidRPr="003708DF">
        <w:rPr>
          <w:sz w:val="16"/>
        </w:rPr>
        <w:t>ceived as the problem of the innate desire for sexual pleasure being repressed by the constraints of civili</w:t>
      </w:r>
      <w:r w:rsidR="003708DF" w:rsidRPr="003708DF">
        <w:rPr>
          <w:sz w:val="16"/>
        </w:rPr>
        <w:t>zation. In this context, the in</w:t>
      </w:r>
      <w:r w:rsidRPr="003708DF">
        <w:rPr>
          <w:sz w:val="16"/>
        </w:rPr>
        <w:t>equality of the sexes arises as an issue only in women’s repressive socialization to passivity and coolness (so-cal</w:t>
      </w:r>
      <w:r w:rsidR="003708DF" w:rsidRPr="003708DF">
        <w:rPr>
          <w:sz w:val="16"/>
        </w:rPr>
        <w:t>led frigidity), in wom</w:t>
      </w:r>
      <w:r w:rsidRPr="003708DF">
        <w:rPr>
          <w:sz w:val="16"/>
        </w:rPr>
        <w:t xml:space="preserve">en’s so-called </w:t>
      </w:r>
      <w:proofErr w:type="spellStart"/>
      <w:r w:rsidRPr="003708DF">
        <w:rPr>
          <w:sz w:val="16"/>
        </w:rPr>
        <w:t>desexualization</w:t>
      </w:r>
      <w:proofErr w:type="spellEnd"/>
      <w:r w:rsidRPr="003708DF">
        <w:rPr>
          <w:sz w:val="16"/>
        </w:rPr>
        <w:t>, and in the disparate consequences of biology, that is, pregnancy. Who defi</w:t>
      </w:r>
      <w:r w:rsidR="003708DF" w:rsidRPr="003708DF">
        <w:rPr>
          <w:sz w:val="16"/>
        </w:rPr>
        <w:t>nes what is sexual, what sexual</w:t>
      </w:r>
      <w:r w:rsidRPr="003708DF">
        <w:rPr>
          <w:sz w:val="16"/>
        </w:rPr>
        <w:t xml:space="preserve">ity therefore is, to whom what stimuli are erotic and why, and who defines the conditions under which </w:t>
      </w:r>
      <w:r w:rsidR="003708DF" w:rsidRPr="003708DF">
        <w:rPr>
          <w:sz w:val="16"/>
        </w:rPr>
        <w:t>sexuality is expressed—these issues are not even available to be considered. “</w:t>
      </w:r>
      <w:r w:rsidRPr="003708DF">
        <w:rPr>
          <w:sz w:val="16"/>
        </w:rPr>
        <w:t xml:space="preserve">Civilization’s” answer to these questions fuses women’s </w:t>
      </w:r>
      <w:proofErr w:type="spellStart"/>
      <w:r w:rsidRPr="003708DF">
        <w:rPr>
          <w:sz w:val="16"/>
        </w:rPr>
        <w:t>reproductivity</w:t>
      </w:r>
      <w:proofErr w:type="spellEnd"/>
      <w:r w:rsidRPr="003708DF">
        <w:rPr>
          <w:sz w:val="16"/>
        </w:rPr>
        <w:t xml:space="preserve"> with our attributed sexuality in its definition of what a woman is. </w:t>
      </w:r>
      <w:r w:rsidRPr="006C1C73">
        <w:rPr>
          <w:rStyle w:val="Underline"/>
        </w:rPr>
        <w:t>We are defined as women by the uses to which men put us. In this context it becomes clear why the struggle for reproductive freedom has never included</w:t>
      </w:r>
      <w:r>
        <w:rPr>
          <w:rStyle w:val="Underline"/>
        </w:rPr>
        <w:t xml:space="preserve"> </w:t>
      </w:r>
      <w:r w:rsidRPr="003708DF">
        <w:rPr>
          <w:sz w:val="16"/>
        </w:rPr>
        <w:t>a woman’s right to refuse sex. In this notion of sexual liberation, the equality issue has been framed as a struggle for women to have sex with men on the same terms as men</w:t>
      </w:r>
      <w:r w:rsidR="003708DF" w:rsidRPr="003708DF">
        <w:rPr>
          <w:sz w:val="16"/>
        </w:rPr>
        <w:t>: “without consequences.” In</w:t>
      </w:r>
      <w:r w:rsidRPr="003708DF">
        <w:rPr>
          <w:sz w:val="16"/>
        </w:rPr>
        <w:t xml:space="preserve"> this sense</w:t>
      </w:r>
      <w:r w:rsidR="003708DF" w:rsidRPr="003708DF">
        <w:rPr>
          <w:sz w:val="16"/>
        </w:rPr>
        <w:t>, the abortion right has been sought as</w:t>
      </w:r>
      <w:r w:rsidRPr="003708DF">
        <w:rPr>
          <w:sz w:val="16"/>
        </w:rPr>
        <w:t xml:space="preserve"> freedom </w:t>
      </w:r>
      <w:r w:rsidR="003708DF" w:rsidRPr="003708DF">
        <w:rPr>
          <w:sz w:val="16"/>
        </w:rPr>
        <w:t xml:space="preserve">from </w:t>
      </w:r>
      <w:r w:rsidRPr="003708DF">
        <w:rPr>
          <w:sz w:val="16"/>
        </w:rPr>
        <w:t>the reproductive</w:t>
      </w:r>
      <w:r w:rsidR="003708DF" w:rsidRPr="003708DF">
        <w:rPr>
          <w:sz w:val="16"/>
        </w:rPr>
        <w:t xml:space="preserve"> consequences of sexual expression, with sexuality defined as </w:t>
      </w:r>
      <w:r w:rsidRPr="003708DF">
        <w:rPr>
          <w:sz w:val="16"/>
        </w:rPr>
        <w:t>centered on heterosexual genital intercourse. It is as if biological organisms, rather than social relations, reproduced the species. But if your concern is not how more people can get more sex, but who defines sexuality—pleasure and violation both—then the abortion right is situated within a very different problematic: the social and political problematic of the inequality of the sexes. As Susan Sontag said, “Sex itself is not liberating for women. Neither is more sex</w:t>
      </w:r>
      <w:r w:rsidR="003708DF" w:rsidRPr="003708DF">
        <w:rPr>
          <w:sz w:val="16"/>
        </w:rPr>
        <w:t>…</w:t>
      </w:r>
      <w:proofErr w:type="gramStart"/>
      <w:r w:rsidRPr="003708DF">
        <w:rPr>
          <w:sz w:val="16"/>
        </w:rPr>
        <w:t>The</w:t>
      </w:r>
      <w:proofErr w:type="gramEnd"/>
      <w:r w:rsidRPr="003708DF">
        <w:rPr>
          <w:sz w:val="16"/>
        </w:rPr>
        <w:t xml:space="preserve"> question is, what sexuality shall women be liberated to enjoy?” 13 </w:t>
      </w:r>
      <w:r w:rsidRPr="003708DF">
        <w:rPr>
          <w:rStyle w:val="Underline"/>
        </w:rPr>
        <w:t xml:space="preserve">To address this </w:t>
      </w:r>
      <w:proofErr w:type="gramStart"/>
      <w:r w:rsidRPr="003708DF">
        <w:rPr>
          <w:rStyle w:val="Underline"/>
        </w:rPr>
        <w:t>requires</w:t>
      </w:r>
      <w:proofErr w:type="gramEnd"/>
      <w:r w:rsidRPr="003708DF">
        <w:rPr>
          <w:rStyle w:val="Underline"/>
        </w:rPr>
        <w:t xml:space="preserve"> reformulating the problem of sexuality from the repression of drives by civilization to the oppression of women by men</w:t>
      </w:r>
      <w:r w:rsidR="003708DF" w:rsidRPr="003708DF">
        <w:rPr>
          <w:rStyle w:val="Underline"/>
        </w:rPr>
        <w:t>.</w:t>
      </w:r>
    </w:p>
    <w:p w14:paraId="443EB42F" w14:textId="7A20844A" w:rsidR="00367472" w:rsidRDefault="00367472" w:rsidP="00F82A56">
      <w:pPr>
        <w:rPr>
          <w:rFonts w:asciiTheme="majorHAnsi" w:hAnsiTheme="majorHAnsi"/>
        </w:rPr>
      </w:pPr>
    </w:p>
    <w:p w14:paraId="349352CE" w14:textId="77777777" w:rsidR="00367472" w:rsidRDefault="00367472" w:rsidP="00F82A56">
      <w:pPr>
        <w:rPr>
          <w:rFonts w:asciiTheme="majorHAnsi" w:hAnsiTheme="majorHAnsi"/>
        </w:rPr>
      </w:pPr>
    </w:p>
    <w:p w14:paraId="12DC799D" w14:textId="77777777" w:rsidR="00F82A56" w:rsidRPr="00367472" w:rsidRDefault="00367472" w:rsidP="00367472">
      <w:pPr>
        <w:pStyle w:val="Heading3"/>
        <w:rPr>
          <w:rStyle w:val="CommentReference"/>
          <w:sz w:val="32"/>
          <w:szCs w:val="24"/>
        </w:rPr>
      </w:pPr>
      <w:r>
        <w:t>Liberal Legalism – Diversity Links</w:t>
      </w:r>
    </w:p>
    <w:p w14:paraId="2F32282B" w14:textId="77777777" w:rsidR="00367472" w:rsidRPr="00367472" w:rsidRDefault="00367472" w:rsidP="00367472">
      <w:pPr>
        <w:pStyle w:val="Heading4"/>
      </w:pPr>
      <w:r>
        <w:t>L</w:t>
      </w:r>
      <w:r w:rsidRPr="00367472">
        <w:t>iberal legalism undermines</w:t>
      </w:r>
      <w:r>
        <w:t xml:space="preserve"> diversity and</w:t>
      </w:r>
      <w:r w:rsidRPr="00367472">
        <w:t xml:space="preserve"> coalition building – </w:t>
      </w:r>
      <w:r>
        <w:t xml:space="preserve">prioritizes </w:t>
      </w:r>
      <w:r w:rsidRPr="00367472">
        <w:t xml:space="preserve">individualism </w:t>
      </w:r>
    </w:p>
    <w:p w14:paraId="323BD2F0" w14:textId="77777777" w:rsidR="00367472" w:rsidRPr="00FD67A2" w:rsidRDefault="00367472" w:rsidP="00367472">
      <w:pPr>
        <w:rPr>
          <w:rStyle w:val="StyleStyleBold12pt"/>
          <w:b w:val="0"/>
        </w:rPr>
      </w:pPr>
      <w:proofErr w:type="spellStart"/>
      <w:r>
        <w:rPr>
          <w:rStyle w:val="StyleStyleBold12pt"/>
        </w:rPr>
        <w:t>Dossa</w:t>
      </w:r>
      <w:proofErr w:type="spellEnd"/>
      <w:r>
        <w:rPr>
          <w:rStyle w:val="StyleStyleBold12pt"/>
        </w:rPr>
        <w:t xml:space="preserve"> ‘99 </w:t>
      </w:r>
      <w:r w:rsidRPr="00367472">
        <w:t xml:space="preserve">– Professor of Political Science at St. Francis Xavier University, Nova Scotia </w:t>
      </w:r>
      <w:r w:rsidRPr="00367472">
        <w:rPr>
          <w:sz w:val="16"/>
          <w:szCs w:val="16"/>
        </w:rPr>
        <w:t xml:space="preserve">(Shiraz </w:t>
      </w:r>
      <w:proofErr w:type="spellStart"/>
      <w:r w:rsidRPr="00367472">
        <w:rPr>
          <w:sz w:val="16"/>
          <w:szCs w:val="16"/>
        </w:rPr>
        <w:t>Dossa</w:t>
      </w:r>
      <w:proofErr w:type="spellEnd"/>
      <w:r w:rsidRPr="00367472">
        <w:rPr>
          <w:sz w:val="16"/>
          <w:szCs w:val="16"/>
        </w:rPr>
        <w:t>, The European Legacy, “Legal liberalism: Law, culture, and identity,” Vol. 4, Issue 3, p.73-87, Taylor and Francis Online)//MA</w:t>
      </w:r>
    </w:p>
    <w:p w14:paraId="3C180872" w14:textId="77777777" w:rsidR="00F82A56" w:rsidRPr="00367472" w:rsidRDefault="00367472" w:rsidP="00F82A56">
      <w:pPr>
        <w:rPr>
          <w:bCs/>
          <w:sz w:val="16"/>
        </w:rPr>
      </w:pPr>
      <w:r w:rsidRPr="00367472">
        <w:rPr>
          <w:sz w:val="16"/>
          <w:szCs w:val="20"/>
        </w:rPr>
        <w:t>As several critics have observed, the</w:t>
      </w:r>
      <w:r w:rsidRPr="00367472">
        <w:rPr>
          <w:sz w:val="16"/>
        </w:rPr>
        <w:t xml:space="preserve"> </w:t>
      </w:r>
      <w:r w:rsidRPr="00105486">
        <w:rPr>
          <w:u w:val="single"/>
        </w:rPr>
        <w:t>liberal ethic is not neutral, not disinterested, not impartial and nowhere near as tolerant as it claims</w:t>
      </w:r>
      <w:r w:rsidRPr="00367472">
        <w:rPr>
          <w:sz w:val="16"/>
        </w:rPr>
        <w:t xml:space="preserve"> to be. </w:t>
      </w:r>
      <w:r w:rsidRPr="00105486">
        <w:rPr>
          <w:u w:val="single"/>
        </w:rPr>
        <w:t>Its</w:t>
      </w:r>
      <w:r w:rsidRPr="00367472">
        <w:rPr>
          <w:sz w:val="16"/>
        </w:rPr>
        <w:t xml:space="preserve"> enabling </w:t>
      </w:r>
      <w:r w:rsidRPr="00105486">
        <w:rPr>
          <w:u w:val="single"/>
        </w:rPr>
        <w:t>logic is shallow and contradictory</w:t>
      </w:r>
      <w:r w:rsidRPr="00367472">
        <w:rPr>
          <w:sz w:val="16"/>
        </w:rPr>
        <w:t xml:space="preserve">: "liberalism itself instantiates one particular vision of the good, namely, </w:t>
      </w:r>
      <w:r w:rsidRPr="00105486">
        <w:rPr>
          <w:u w:val="single"/>
        </w:rPr>
        <w:t>that choice is itself the highest good</w:t>
      </w:r>
      <w:r w:rsidRPr="00367472">
        <w:rPr>
          <w:sz w:val="16"/>
        </w:rPr>
        <w:t xml:space="preserve">". </w:t>
      </w:r>
      <w:r w:rsidRPr="00367472">
        <w:rPr>
          <w:sz w:val="16"/>
          <w:szCs w:val="18"/>
        </w:rPr>
        <w:t>Furthermore</w:t>
      </w:r>
      <w:r w:rsidRPr="00367472">
        <w:rPr>
          <w:sz w:val="16"/>
        </w:rPr>
        <w:t>,</w:t>
      </w:r>
      <w:r w:rsidRPr="00105486">
        <w:rPr>
          <w:u w:val="single"/>
        </w:rPr>
        <w:t xml:space="preserve"> the liberal state </w:t>
      </w:r>
      <w:r w:rsidRPr="00367472">
        <w:rPr>
          <w:sz w:val="16"/>
          <w:szCs w:val="20"/>
        </w:rPr>
        <w:t>"embraces a view of the human good that</w:t>
      </w:r>
      <w:r w:rsidRPr="00105486">
        <w:rPr>
          <w:u w:val="single"/>
        </w:rPr>
        <w:t xml:space="preserve"> </w:t>
      </w:r>
      <w:proofErr w:type="spellStart"/>
      <w:r w:rsidRPr="00105486">
        <w:rPr>
          <w:u w:val="single"/>
        </w:rPr>
        <w:t>favours</w:t>
      </w:r>
      <w:proofErr w:type="spellEnd"/>
      <w:r w:rsidRPr="00105486">
        <w:rPr>
          <w:u w:val="single"/>
        </w:rPr>
        <w:t xml:space="preserve"> certain ways of life and tilts against others", while denying that it does</w:t>
      </w:r>
      <w:r w:rsidRPr="00367472">
        <w:rPr>
          <w:sz w:val="16"/>
        </w:rPr>
        <w:t xml:space="preserve"> </w:t>
      </w:r>
      <w:r w:rsidRPr="00367472">
        <w:rPr>
          <w:sz w:val="16"/>
          <w:szCs w:val="20"/>
        </w:rPr>
        <w:t xml:space="preserve">either. </w:t>
      </w:r>
      <w:r w:rsidRPr="00301616">
        <w:rPr>
          <w:u w:val="single"/>
        </w:rPr>
        <w:t>Liberal law is the logical and ideological offspring of liberal ideology: it legally articulates and buttresses the rights-based individualist heart of liberalism</w:t>
      </w:r>
      <w:r w:rsidRPr="00367472">
        <w:rPr>
          <w:sz w:val="16"/>
          <w:szCs w:val="20"/>
        </w:rPr>
        <w:t>.</w:t>
      </w:r>
      <w:r>
        <w:rPr>
          <w:bCs/>
          <w:sz w:val="16"/>
        </w:rPr>
        <w:t xml:space="preserve"> </w:t>
      </w:r>
      <w:r w:rsidRPr="00105486">
        <w:rPr>
          <w:u w:val="single"/>
        </w:rPr>
        <w:t xml:space="preserve">Liberal law rhetorically </w:t>
      </w:r>
      <w:proofErr w:type="spellStart"/>
      <w:r w:rsidRPr="00105486">
        <w:rPr>
          <w:u w:val="single"/>
        </w:rPr>
        <w:t>authorises</w:t>
      </w:r>
      <w:proofErr w:type="spellEnd"/>
      <w:r w:rsidRPr="00105486">
        <w:rPr>
          <w:u w:val="single"/>
        </w:rPr>
        <w:t xml:space="preserve"> diversity, but in practice it routinely limits</w:t>
      </w:r>
      <w:r w:rsidRPr="00367472">
        <w:rPr>
          <w:sz w:val="16"/>
        </w:rPr>
        <w:t xml:space="preserve"> </w:t>
      </w:r>
      <w:r w:rsidRPr="00367472">
        <w:rPr>
          <w:sz w:val="16"/>
          <w:szCs w:val="20"/>
        </w:rPr>
        <w:t xml:space="preserve">its expression: cultural </w:t>
      </w:r>
      <w:r w:rsidRPr="00105486">
        <w:rPr>
          <w:u w:val="single"/>
        </w:rPr>
        <w:t>diversity is not encouraged</w:t>
      </w:r>
      <w:r w:rsidRPr="00367472">
        <w:rPr>
          <w:sz w:val="16"/>
        </w:rPr>
        <w:t xml:space="preserve">. </w:t>
      </w:r>
      <w:r w:rsidRPr="00367472">
        <w:rPr>
          <w:sz w:val="16"/>
          <w:szCs w:val="18"/>
        </w:rPr>
        <w:t>For</w:t>
      </w:r>
      <w:r w:rsidRPr="00367472">
        <w:rPr>
          <w:sz w:val="16"/>
        </w:rPr>
        <w:t xml:space="preserve"> </w:t>
      </w:r>
      <w:r w:rsidRPr="00105486">
        <w:rPr>
          <w:u w:val="single"/>
        </w:rPr>
        <w:t>authentic diversity is a collectivist ideal</w:t>
      </w:r>
      <w:r w:rsidRPr="00367472">
        <w:rPr>
          <w:sz w:val="16"/>
        </w:rPr>
        <w:t xml:space="preserve">, </w:t>
      </w:r>
      <w:r w:rsidRPr="00367472">
        <w:rPr>
          <w:sz w:val="16"/>
          <w:szCs w:val="20"/>
        </w:rPr>
        <w:t xml:space="preserve">not an individual option: a way of life is a way of life precisely because </w:t>
      </w:r>
      <w:proofErr w:type="gramStart"/>
      <w:r w:rsidRPr="00367472">
        <w:rPr>
          <w:sz w:val="16"/>
          <w:szCs w:val="20"/>
        </w:rPr>
        <w:t>it is shared by many</w:t>
      </w:r>
      <w:proofErr w:type="gramEnd"/>
      <w:r w:rsidRPr="00367472">
        <w:rPr>
          <w:sz w:val="16"/>
          <w:szCs w:val="20"/>
        </w:rPr>
        <w:t xml:space="preserve">. A singular choice yields </w:t>
      </w:r>
      <w:proofErr w:type="gramStart"/>
      <w:r w:rsidRPr="00367472">
        <w:rPr>
          <w:sz w:val="16"/>
          <w:szCs w:val="20"/>
        </w:rPr>
        <w:t>eccentricity,</w:t>
      </w:r>
      <w:proofErr w:type="gramEnd"/>
      <w:r w:rsidRPr="00367472">
        <w:rPr>
          <w:sz w:val="16"/>
          <w:szCs w:val="20"/>
        </w:rPr>
        <w:t xml:space="preserve"> group choices produce a sustaining cultural community that allows the pursuit of a way of life. By their very nature</w:t>
      </w:r>
      <w:r w:rsidRPr="00367472">
        <w:rPr>
          <w:sz w:val="16"/>
        </w:rPr>
        <w:t xml:space="preserve"> </w:t>
      </w:r>
      <w:r w:rsidRPr="00105486">
        <w:rPr>
          <w:u w:val="single"/>
        </w:rPr>
        <w:t>cultural communities are not driven by egoism/individualism, nor can they survive in the privacy of homes</w:t>
      </w:r>
      <w:r w:rsidRPr="00367472">
        <w:rPr>
          <w:sz w:val="16"/>
        </w:rPr>
        <w:t xml:space="preserve">: </w:t>
      </w:r>
      <w:r w:rsidRPr="00367472">
        <w:rPr>
          <w:sz w:val="16"/>
          <w:szCs w:val="20"/>
        </w:rPr>
        <w:t xml:space="preserve">they will survive and flourish, if at all, in a public milieu that both accepts and </w:t>
      </w:r>
      <w:proofErr w:type="spellStart"/>
      <w:r w:rsidRPr="00367472">
        <w:rPr>
          <w:sz w:val="16"/>
          <w:szCs w:val="20"/>
        </w:rPr>
        <w:t>recognises</w:t>
      </w:r>
      <w:proofErr w:type="spellEnd"/>
      <w:r w:rsidRPr="00367472">
        <w:rPr>
          <w:sz w:val="16"/>
          <w:szCs w:val="20"/>
        </w:rPr>
        <w:t xml:space="preserve"> the value of cultural diversity as a good in itself.</w:t>
      </w:r>
    </w:p>
    <w:p w14:paraId="0108CD4B" w14:textId="77777777" w:rsidR="00F82A56" w:rsidRPr="00CE73EA" w:rsidRDefault="00F82A56" w:rsidP="00F82A56">
      <w:pPr>
        <w:rPr>
          <w:rFonts w:asciiTheme="majorHAnsi" w:hAnsiTheme="majorHAnsi"/>
        </w:rPr>
      </w:pPr>
    </w:p>
    <w:p w14:paraId="72A5A57E" w14:textId="10CD2134" w:rsidR="00B52A03" w:rsidRDefault="00B52A03" w:rsidP="00B52A03">
      <w:pPr>
        <w:pStyle w:val="Heading3"/>
      </w:pPr>
      <w:r>
        <w:t>Law/State</w:t>
      </w:r>
    </w:p>
    <w:p w14:paraId="57CAD692" w14:textId="7581D4C9" w:rsidR="00B52A03" w:rsidRPr="00CE16FF" w:rsidRDefault="00B52A03" w:rsidP="00B52A03">
      <w:pPr>
        <w:pStyle w:val="Heading4"/>
      </w:pPr>
      <w:r>
        <w:t>Law normalizes male-</w:t>
      </w:r>
      <w:proofErr w:type="gramStart"/>
      <w:r>
        <w:t xml:space="preserve">centered </w:t>
      </w:r>
      <w:r w:rsidRPr="00CE16FF">
        <w:t xml:space="preserve"> protect</w:t>
      </w:r>
      <w:proofErr w:type="gramEnd"/>
      <w:r w:rsidRPr="00CE16FF">
        <w:t xml:space="preserve"> males, marginalizing women’s politics and voices </w:t>
      </w:r>
    </w:p>
    <w:p w14:paraId="1B968C5D" w14:textId="77777777" w:rsidR="00B52A03" w:rsidRPr="001D5859" w:rsidRDefault="00B52A03" w:rsidP="00B52A03">
      <w:pPr>
        <w:rPr>
          <w:rFonts w:asciiTheme="majorHAnsi" w:hAnsiTheme="majorHAnsi"/>
        </w:rPr>
      </w:pPr>
      <w:proofErr w:type="spellStart"/>
      <w:r w:rsidRPr="00CE16FF">
        <w:rPr>
          <w:rFonts w:asciiTheme="majorHAnsi" w:hAnsiTheme="majorHAnsi"/>
          <w:b/>
          <w:sz w:val="26"/>
          <w:szCs w:val="26"/>
        </w:rPr>
        <w:t>Theis</w:t>
      </w:r>
      <w:proofErr w:type="spellEnd"/>
      <w:r w:rsidRPr="001D5859">
        <w:rPr>
          <w:rFonts w:asciiTheme="majorHAnsi" w:hAnsiTheme="majorHAnsi"/>
        </w:rPr>
        <w:t xml:space="preserve"> </w:t>
      </w:r>
      <w:r w:rsidRPr="00CE16FF">
        <w:rPr>
          <w:rFonts w:asciiTheme="majorHAnsi" w:hAnsiTheme="majorHAnsi"/>
          <w:b/>
          <w:sz w:val="26"/>
          <w:szCs w:val="26"/>
        </w:rPr>
        <w:t>no date</w:t>
      </w:r>
      <w:r>
        <w:rPr>
          <w:rFonts w:asciiTheme="majorHAnsi" w:hAnsiTheme="majorHAnsi"/>
        </w:rPr>
        <w:t xml:space="preserve">– attended University of Michigan Law School and is now an attorney/associate at </w:t>
      </w:r>
      <w:proofErr w:type="spellStart"/>
      <w:r>
        <w:rPr>
          <w:rFonts w:asciiTheme="majorHAnsi" w:hAnsiTheme="majorHAnsi"/>
        </w:rPr>
        <w:t>Reisman</w:t>
      </w:r>
      <w:proofErr w:type="spellEnd"/>
      <w:r>
        <w:rPr>
          <w:rFonts w:asciiTheme="majorHAnsi" w:hAnsiTheme="majorHAnsi"/>
        </w:rPr>
        <w:t xml:space="preserve"> </w:t>
      </w:r>
      <w:proofErr w:type="spellStart"/>
      <w:r>
        <w:rPr>
          <w:rFonts w:asciiTheme="majorHAnsi" w:hAnsiTheme="majorHAnsi"/>
        </w:rPr>
        <w:t>Karron</w:t>
      </w:r>
      <w:proofErr w:type="spellEnd"/>
      <w:r>
        <w:rPr>
          <w:rFonts w:asciiTheme="majorHAnsi" w:hAnsiTheme="majorHAnsi"/>
        </w:rPr>
        <w:t xml:space="preserve"> Greene LLP.</w:t>
      </w:r>
      <w:r w:rsidRPr="00B52A03">
        <w:rPr>
          <w:rFonts w:asciiTheme="majorHAnsi" w:hAnsiTheme="majorHAnsi"/>
          <w:sz w:val="16"/>
          <w:szCs w:val="16"/>
        </w:rPr>
        <w:t xml:space="preserve">  (Adriane </w:t>
      </w:r>
      <w:proofErr w:type="spellStart"/>
      <w:r w:rsidRPr="00B52A03">
        <w:rPr>
          <w:rFonts w:asciiTheme="majorHAnsi" w:hAnsiTheme="majorHAnsi"/>
          <w:sz w:val="16"/>
          <w:szCs w:val="16"/>
        </w:rPr>
        <w:t>Theis</w:t>
      </w:r>
      <w:proofErr w:type="spellEnd"/>
      <w:r w:rsidRPr="00B52A03">
        <w:rPr>
          <w:rFonts w:asciiTheme="majorHAnsi" w:hAnsiTheme="majorHAnsi"/>
          <w:sz w:val="16"/>
          <w:szCs w:val="16"/>
        </w:rPr>
        <w:t xml:space="preserve">, “Liberal Privacy and Women: A Broken Promise” </w:t>
      </w:r>
      <w:hyperlink r:id="rId8" w:history="1">
        <w:r w:rsidRPr="00B52A03">
          <w:rPr>
            <w:rStyle w:val="Hyperlink"/>
            <w:rFonts w:asciiTheme="majorHAnsi" w:hAnsiTheme="majorHAnsi"/>
            <w:sz w:val="16"/>
            <w:szCs w:val="16"/>
          </w:rPr>
          <w:t>http://triceratops.brynmawr.edu/dspace/bitstream/handle/10066/726/2006TheisA.pdf?sequence=1</w:t>
        </w:r>
      </w:hyperlink>
      <w:r w:rsidRPr="00B52A03">
        <w:rPr>
          <w:rFonts w:asciiTheme="majorHAnsi" w:hAnsiTheme="majorHAnsi"/>
          <w:sz w:val="16"/>
          <w:szCs w:val="16"/>
        </w:rPr>
        <w:t xml:space="preserve"> pg. 55-56)//CC  </w:t>
      </w:r>
    </w:p>
    <w:p w14:paraId="79937FC8" w14:textId="77777777" w:rsidR="00B52A03" w:rsidRPr="00B52A03" w:rsidRDefault="00B52A03" w:rsidP="00B52A03">
      <w:pPr>
        <w:rPr>
          <w:rFonts w:asciiTheme="majorHAnsi" w:hAnsiTheme="majorHAnsi"/>
          <w:sz w:val="16"/>
        </w:rPr>
      </w:pPr>
      <w:r w:rsidRPr="00660C0E">
        <w:rPr>
          <w:rFonts w:asciiTheme="majorHAnsi" w:hAnsiTheme="majorHAnsi"/>
          <w:u w:val="single"/>
        </w:rPr>
        <w:t>Throughout the history of Anglo-American jurisprudence, the primary linguists of law have almost exclusively been men</w:t>
      </w:r>
      <w:r w:rsidRPr="00B52A03">
        <w:rPr>
          <w:rFonts w:asciiTheme="majorHAnsi" w:hAnsiTheme="majorHAnsi"/>
          <w:sz w:val="16"/>
        </w:rPr>
        <w:t>—white, educated, economically privileged men</w:t>
      </w:r>
      <w:r w:rsidRPr="00660C0E">
        <w:rPr>
          <w:rFonts w:asciiTheme="majorHAnsi" w:hAnsiTheme="majorHAnsi"/>
          <w:u w:val="single"/>
        </w:rPr>
        <w:t xml:space="preserve">. Men have shaped it, they have defined it, they have interpreted it and given it meaning consistent with their understandings of the world and of people “other” than them. As the men of law have defined law in their own image, law has excluded or marginalized the voices and meanings of these “others”…Because the men of law have had the societal power not to have to worry </w:t>
      </w:r>
      <w:r w:rsidRPr="00B52A03">
        <w:rPr>
          <w:rFonts w:asciiTheme="majorHAnsi" w:hAnsiTheme="majorHAnsi"/>
          <w:sz w:val="16"/>
        </w:rPr>
        <w:t xml:space="preserve">too much </w:t>
      </w:r>
      <w:r w:rsidRPr="00660C0E">
        <w:rPr>
          <w:rFonts w:asciiTheme="majorHAnsi" w:hAnsiTheme="majorHAnsi"/>
          <w:u w:val="single"/>
        </w:rPr>
        <w:t xml:space="preserve">about the competing terms </w:t>
      </w:r>
      <w:r w:rsidRPr="00B52A03">
        <w:rPr>
          <w:rFonts w:asciiTheme="majorHAnsi" w:hAnsiTheme="majorHAnsi"/>
          <w:sz w:val="16"/>
        </w:rPr>
        <w:t>and understandings</w:t>
      </w:r>
      <w:r w:rsidRPr="00660C0E">
        <w:rPr>
          <w:rFonts w:asciiTheme="majorHAnsi" w:hAnsiTheme="majorHAnsi"/>
          <w:u w:val="single"/>
        </w:rPr>
        <w:t xml:space="preserve"> of “others,” they have been insulated from challenges to their language and have thus come to see it as natural, inevitable, complete, objective and neutral</w:t>
      </w:r>
      <w:r w:rsidRPr="00B52A03">
        <w:rPr>
          <w:rFonts w:asciiTheme="majorHAnsi" w:hAnsiTheme="majorHAnsi"/>
          <w:sz w:val="16"/>
        </w:rPr>
        <w:t xml:space="preserve">. 128 In a nutshell, this is how </w:t>
      </w:r>
      <w:r w:rsidRPr="00660C0E">
        <w:rPr>
          <w:rFonts w:asciiTheme="majorHAnsi" w:hAnsiTheme="majorHAnsi"/>
          <w:u w:val="single"/>
        </w:rPr>
        <w:t>law became a male-centered discourse. Men had societal power</w:t>
      </w:r>
      <w:r w:rsidRPr="00B52A03">
        <w:rPr>
          <w:rFonts w:asciiTheme="majorHAnsi" w:hAnsiTheme="majorHAnsi"/>
          <w:sz w:val="16"/>
        </w:rPr>
        <w:t xml:space="preserve">. In authoring the rules for their societies, they made rules according to their needs and experiences since they were subject to the law. The male experience as formulated into law then went through the historical process of being interpreted by other men until eventually, the discourse could not be identified as a male-centered discourse, but was merely a natural reflection of society. Since excluded groups were not participants in society, the law did not need to address their concerns. In creating a law just for themselves, men created a system that reflected their characteristics as men. “Rationality, abstraction, a preference for statistical and empirical proofs over experiential or anecdotal evidence, and a conflict model of social life </w:t>
      </w:r>
      <w:proofErr w:type="gramStart"/>
      <w:r w:rsidRPr="00B52A03">
        <w:rPr>
          <w:rFonts w:asciiTheme="majorHAnsi" w:hAnsiTheme="majorHAnsi"/>
          <w:sz w:val="16"/>
        </w:rPr>
        <w:t>corresponds</w:t>
      </w:r>
      <w:proofErr w:type="gramEnd"/>
      <w:r w:rsidRPr="00B52A03">
        <w:rPr>
          <w:rFonts w:asciiTheme="majorHAnsi" w:hAnsiTheme="majorHAnsi"/>
          <w:sz w:val="16"/>
        </w:rPr>
        <w:t xml:space="preserve"> to how these men have been socialized and educated to think, live and work.”129 Because these were the life experiences of men, they were the characteristics around which they shaped their law. Thus American constitutional law favors rationality as the highest principle, works in abstract principles rather than in contextual experience, works in dichotomies where a person has a right or does not, and is very adversarial where there are clear-cut winners and losers. Over time, the law had to make these characteristics appear natural and objective so that others would believe in the legitimacy of law. “To keep its operation fair in appearance, which it must if people are to trust resorting to the legal method for resolving competing claims, the law strives for rules that are universal, objective and neutral.”130 </w:t>
      </w:r>
      <w:r w:rsidRPr="00660C0E">
        <w:rPr>
          <w:rFonts w:asciiTheme="majorHAnsi" w:hAnsiTheme="majorHAnsi"/>
          <w:u w:val="single"/>
        </w:rPr>
        <w:t>Universality and neutrality hid the male-centered foundations of law. With the appearance of objectivity, the law could be applied to groups not previously considered when law was being written. In this way, new groups could easily be brought under the patriarchal legal system without sacrificing the privileging of the male point of view.</w:t>
      </w:r>
      <w:r w:rsidRPr="00B52A03">
        <w:rPr>
          <w:rFonts w:asciiTheme="majorHAnsi" w:hAnsiTheme="majorHAnsi"/>
          <w:sz w:val="16"/>
        </w:rPr>
        <w:t xml:space="preserve"> This means, however, that </w:t>
      </w:r>
      <w:r w:rsidRPr="00660C0E">
        <w:rPr>
          <w:rFonts w:asciiTheme="majorHAnsi" w:hAnsiTheme="majorHAnsi"/>
          <w:u w:val="single"/>
        </w:rPr>
        <w:t>women seeking recourse to law are seeking recourse to a system that is hostile to their needs. The patriarchy underlying the American legal system means that state power is not to be understood in its own terms, but as a part of a ubiquitous system of patriarchal power.</w:t>
      </w:r>
      <w:r w:rsidRPr="00B52A03">
        <w:rPr>
          <w:rFonts w:asciiTheme="majorHAnsi" w:hAnsiTheme="majorHAnsi"/>
          <w:sz w:val="16"/>
        </w:rPr>
        <w:t xml:space="preserve"> This means that it is not a neutral tool equally available for women and men, and that it will not automatically respond to the dictates of reason or justice. </w:t>
      </w:r>
    </w:p>
    <w:p w14:paraId="49B85B7C" w14:textId="77777777" w:rsidR="00F82A56" w:rsidRDefault="00F82A56" w:rsidP="002F40E6">
      <w:pPr>
        <w:rPr>
          <w:rFonts w:asciiTheme="majorHAnsi" w:hAnsiTheme="majorHAnsi"/>
        </w:rPr>
      </w:pPr>
    </w:p>
    <w:p w14:paraId="5B7B6B28" w14:textId="1AA56941" w:rsidR="00B52A03" w:rsidRPr="00CE16FF" w:rsidRDefault="00B52A03" w:rsidP="00B52A03">
      <w:pPr>
        <w:pStyle w:val="Heading4"/>
      </w:pPr>
      <w:r>
        <w:t xml:space="preserve">Perception of law as neutral tool normalizes patriarchy – ignoring women’s experiences </w:t>
      </w:r>
    </w:p>
    <w:p w14:paraId="28CAC6BB" w14:textId="77777777" w:rsidR="00B52A03" w:rsidRPr="001D5859" w:rsidRDefault="00B52A03" w:rsidP="00B52A03">
      <w:pPr>
        <w:rPr>
          <w:rFonts w:asciiTheme="majorHAnsi" w:hAnsiTheme="majorHAnsi"/>
        </w:rPr>
      </w:pPr>
      <w:proofErr w:type="spellStart"/>
      <w:r w:rsidRPr="00CE16FF">
        <w:rPr>
          <w:rFonts w:asciiTheme="majorHAnsi" w:hAnsiTheme="majorHAnsi"/>
          <w:b/>
          <w:sz w:val="26"/>
          <w:szCs w:val="26"/>
        </w:rPr>
        <w:t>Theis</w:t>
      </w:r>
      <w:proofErr w:type="spellEnd"/>
      <w:r w:rsidRPr="001D5859">
        <w:rPr>
          <w:rFonts w:asciiTheme="majorHAnsi" w:hAnsiTheme="majorHAnsi"/>
        </w:rPr>
        <w:t xml:space="preserve"> </w:t>
      </w:r>
      <w:r w:rsidRPr="00CE16FF">
        <w:rPr>
          <w:rFonts w:asciiTheme="majorHAnsi" w:hAnsiTheme="majorHAnsi"/>
          <w:b/>
          <w:sz w:val="26"/>
          <w:szCs w:val="26"/>
        </w:rPr>
        <w:t>no date</w:t>
      </w:r>
      <w:r>
        <w:rPr>
          <w:rFonts w:asciiTheme="majorHAnsi" w:hAnsiTheme="majorHAnsi"/>
        </w:rPr>
        <w:t xml:space="preserve"> – attended University of Michigan Law School and is now an attorney/associate at </w:t>
      </w:r>
      <w:proofErr w:type="spellStart"/>
      <w:r>
        <w:rPr>
          <w:rFonts w:asciiTheme="majorHAnsi" w:hAnsiTheme="majorHAnsi"/>
        </w:rPr>
        <w:t>Reisman</w:t>
      </w:r>
      <w:proofErr w:type="spellEnd"/>
      <w:r>
        <w:rPr>
          <w:rFonts w:asciiTheme="majorHAnsi" w:hAnsiTheme="majorHAnsi"/>
        </w:rPr>
        <w:t xml:space="preserve"> </w:t>
      </w:r>
      <w:proofErr w:type="spellStart"/>
      <w:r>
        <w:rPr>
          <w:rFonts w:asciiTheme="majorHAnsi" w:hAnsiTheme="majorHAnsi"/>
        </w:rPr>
        <w:t>Karron</w:t>
      </w:r>
      <w:proofErr w:type="spellEnd"/>
      <w:r>
        <w:rPr>
          <w:rFonts w:asciiTheme="majorHAnsi" w:hAnsiTheme="majorHAnsi"/>
        </w:rPr>
        <w:t xml:space="preserve"> Greene LLP. </w:t>
      </w:r>
      <w:r w:rsidRPr="00B52A03">
        <w:rPr>
          <w:rFonts w:asciiTheme="majorHAnsi" w:hAnsiTheme="majorHAnsi"/>
          <w:sz w:val="16"/>
          <w:szCs w:val="16"/>
        </w:rPr>
        <w:t xml:space="preserve"> (Adriane </w:t>
      </w:r>
      <w:proofErr w:type="spellStart"/>
      <w:r w:rsidRPr="00B52A03">
        <w:rPr>
          <w:rFonts w:asciiTheme="majorHAnsi" w:hAnsiTheme="majorHAnsi"/>
          <w:sz w:val="16"/>
          <w:szCs w:val="16"/>
        </w:rPr>
        <w:t>Theis</w:t>
      </w:r>
      <w:proofErr w:type="spellEnd"/>
      <w:r w:rsidRPr="00B52A03">
        <w:rPr>
          <w:rFonts w:asciiTheme="majorHAnsi" w:hAnsiTheme="majorHAnsi"/>
          <w:sz w:val="16"/>
          <w:szCs w:val="16"/>
        </w:rPr>
        <w:t xml:space="preserve">, “Liberal Privacy and Women: A Broken Promise” </w:t>
      </w:r>
      <w:hyperlink r:id="rId9" w:history="1">
        <w:r w:rsidRPr="00B52A03">
          <w:rPr>
            <w:rStyle w:val="Hyperlink"/>
            <w:rFonts w:asciiTheme="majorHAnsi" w:hAnsiTheme="majorHAnsi"/>
            <w:sz w:val="16"/>
            <w:szCs w:val="16"/>
          </w:rPr>
          <w:t>http://triceratops.brynmawr.edu/dspace/bitstream/handle/10066/726/2006TheisA.pdf?sequence=1</w:t>
        </w:r>
      </w:hyperlink>
      <w:r w:rsidRPr="00B52A03">
        <w:rPr>
          <w:rFonts w:asciiTheme="majorHAnsi" w:hAnsiTheme="majorHAnsi"/>
          <w:sz w:val="16"/>
          <w:szCs w:val="16"/>
        </w:rPr>
        <w:t xml:space="preserve"> pg. 56-57)//CC </w:t>
      </w:r>
    </w:p>
    <w:p w14:paraId="7FA3750C" w14:textId="77777777" w:rsidR="00B52A03" w:rsidRDefault="00B52A03" w:rsidP="00B52A03">
      <w:pPr>
        <w:rPr>
          <w:rFonts w:asciiTheme="majorHAnsi" w:hAnsiTheme="majorHAnsi"/>
          <w:u w:val="single"/>
        </w:rPr>
      </w:pPr>
    </w:p>
    <w:p w14:paraId="0636CEAD" w14:textId="77777777" w:rsidR="00B52A03" w:rsidRPr="00B52A03" w:rsidRDefault="00B52A03" w:rsidP="00B52A03">
      <w:pPr>
        <w:rPr>
          <w:rFonts w:asciiTheme="majorHAnsi" w:hAnsiTheme="majorHAnsi"/>
          <w:sz w:val="16"/>
        </w:rPr>
      </w:pPr>
      <w:r w:rsidRPr="00660C0E">
        <w:rPr>
          <w:rFonts w:asciiTheme="majorHAnsi" w:hAnsiTheme="majorHAnsi"/>
          <w:u w:val="single"/>
        </w:rPr>
        <w:t>The law, therefore, is not a neutral and objective tool for protecting rights and seeking equality</w:t>
      </w:r>
      <w:r w:rsidRPr="00B52A03">
        <w:rPr>
          <w:rFonts w:asciiTheme="majorHAnsi" w:hAnsiTheme="majorHAnsi"/>
          <w:sz w:val="16"/>
        </w:rPr>
        <w:t xml:space="preserve">. It will produce the results conducive to its survival. </w:t>
      </w:r>
      <w:r w:rsidRPr="00660C0E">
        <w:rPr>
          <w:rFonts w:asciiTheme="majorHAnsi" w:hAnsiTheme="majorHAnsi"/>
          <w:u w:val="single"/>
        </w:rPr>
        <w:t xml:space="preserve">In order to maintain coherence and its appearance of objectivity, the law tries to treat women as equal to men for the sake of formal equality. Yet women’s social situation and personal agency have been vastly different from that of men. </w:t>
      </w:r>
      <w:r w:rsidRPr="00B52A03">
        <w:rPr>
          <w:rFonts w:asciiTheme="majorHAnsi" w:hAnsiTheme="majorHAnsi"/>
          <w:sz w:val="16"/>
        </w:rPr>
        <w:t xml:space="preserve">Because the male-centered law was simply applied to woman as if she were a man, </w:t>
      </w:r>
      <w:proofErr w:type="gramStart"/>
      <w:r w:rsidRPr="00B52A03">
        <w:rPr>
          <w:rFonts w:asciiTheme="majorHAnsi" w:hAnsiTheme="majorHAnsi"/>
          <w:sz w:val="16"/>
        </w:rPr>
        <w:t>The</w:t>
      </w:r>
      <w:proofErr w:type="gramEnd"/>
      <w:r w:rsidRPr="00B52A03">
        <w:rPr>
          <w:rFonts w:asciiTheme="majorHAnsi" w:hAnsiTheme="majorHAnsi"/>
          <w:sz w:val="16"/>
        </w:rPr>
        <w:t xml:space="preserve"> state will appear most relentless in imposing the male point of view when it comes closest to achieving its highest formal criterion of distanced </w:t>
      </w:r>
      <w:proofErr w:type="spellStart"/>
      <w:r w:rsidRPr="00B52A03">
        <w:rPr>
          <w:rFonts w:asciiTheme="majorHAnsi" w:hAnsiTheme="majorHAnsi"/>
          <w:sz w:val="16"/>
        </w:rPr>
        <w:t>aperspectivity</w:t>
      </w:r>
      <w:proofErr w:type="spellEnd"/>
      <w:r w:rsidRPr="00B52A03">
        <w:rPr>
          <w:rFonts w:asciiTheme="majorHAnsi" w:hAnsiTheme="majorHAnsi"/>
          <w:sz w:val="16"/>
        </w:rPr>
        <w:t xml:space="preserve">. </w:t>
      </w:r>
      <w:r w:rsidRPr="00660C0E">
        <w:rPr>
          <w:rFonts w:asciiTheme="majorHAnsi" w:hAnsiTheme="majorHAnsi"/>
          <w:u w:val="single"/>
        </w:rPr>
        <w:t>When it is most ruthlessly neutral, it will be most male</w:t>
      </w:r>
      <w:proofErr w:type="gramStart"/>
      <w:r w:rsidRPr="00660C0E">
        <w:rPr>
          <w:rFonts w:asciiTheme="majorHAnsi" w:hAnsiTheme="majorHAnsi"/>
          <w:u w:val="single"/>
        </w:rPr>
        <w:t>;</w:t>
      </w:r>
      <w:proofErr w:type="gramEnd"/>
      <w:r w:rsidRPr="00660C0E">
        <w:rPr>
          <w:rFonts w:asciiTheme="majorHAnsi" w:hAnsiTheme="majorHAnsi"/>
          <w:u w:val="single"/>
        </w:rPr>
        <w:t xml:space="preserve"> when it is most sex blind, it will be most blind to the sex of the standard being applied</w:t>
      </w:r>
      <w:r w:rsidRPr="00B52A03">
        <w:rPr>
          <w:rFonts w:asciiTheme="majorHAnsi" w:hAnsiTheme="majorHAnsi"/>
          <w:sz w:val="16"/>
        </w:rPr>
        <w:t xml:space="preserve">. When it most closely conforms to precedent, to “facts,” to legislative intent, it will most closely enforce socially male norms and most thoroughly preclude questioning their content as having a point of view at all. 132 </w:t>
      </w:r>
      <w:r w:rsidRPr="00660C0E">
        <w:rPr>
          <w:rFonts w:asciiTheme="majorHAnsi" w:hAnsiTheme="majorHAnsi"/>
          <w:u w:val="single"/>
        </w:rPr>
        <w:t>Because law has been functioning as a male discourse for so long, and because the legal system is overwhelmingly male, it cannot recognize its own point of view. Thus, when the law neutrally applies its male-centered standards on women, women become treated as if they were men and the law completely neglects to consider women’s social situations and experiences</w:t>
      </w:r>
      <w:r w:rsidRPr="00B52A03">
        <w:rPr>
          <w:rFonts w:asciiTheme="majorHAnsi" w:hAnsiTheme="majorHAnsi"/>
          <w:sz w:val="16"/>
        </w:rPr>
        <w:t xml:space="preserve">. </w:t>
      </w:r>
    </w:p>
    <w:p w14:paraId="39E684A4" w14:textId="77777777" w:rsidR="00B52A03" w:rsidRDefault="00B52A03" w:rsidP="002F40E6">
      <w:pPr>
        <w:rPr>
          <w:rFonts w:asciiTheme="majorHAnsi" w:hAnsiTheme="majorHAnsi"/>
        </w:rPr>
      </w:pPr>
    </w:p>
    <w:p w14:paraId="21B4ED6E" w14:textId="77777777" w:rsidR="00FE628E" w:rsidRDefault="00FE628E" w:rsidP="00FE628E">
      <w:pPr>
        <w:pStyle w:val="Heading3"/>
      </w:pPr>
      <w:r>
        <w:t>Citizenship/Rights</w:t>
      </w:r>
    </w:p>
    <w:p w14:paraId="35056B0E" w14:textId="77777777" w:rsidR="00FE628E" w:rsidRDefault="00FE628E" w:rsidP="00FE628E">
      <w:pPr>
        <w:pStyle w:val="Heading4"/>
        <w:rPr>
          <w:rStyle w:val="StyleStyleBold12pt"/>
          <w:b/>
        </w:rPr>
      </w:pPr>
      <w:r>
        <w:t xml:space="preserve">Language of citizenship, equality and privacy rights mystifies social relations as abstract legal concepts – only reaffirming domination over marginalized groups </w:t>
      </w:r>
    </w:p>
    <w:p w14:paraId="2BE8C69D" w14:textId="77777777" w:rsidR="00FE628E" w:rsidRPr="00203B32" w:rsidRDefault="00FE628E" w:rsidP="00FE628E">
      <w:pPr>
        <w:rPr>
          <w:rStyle w:val="StyleStyleBold12pt"/>
          <w:b w:val="0"/>
          <w:sz w:val="28"/>
        </w:rPr>
      </w:pPr>
      <w:proofErr w:type="spellStart"/>
      <w:r w:rsidRPr="00561470">
        <w:rPr>
          <w:rStyle w:val="StyleStyleBold12pt"/>
          <w:szCs w:val="26"/>
        </w:rPr>
        <w:t>Turkel</w:t>
      </w:r>
      <w:proofErr w:type="spellEnd"/>
      <w:r w:rsidRPr="00561470">
        <w:rPr>
          <w:rStyle w:val="StyleStyleBold12pt"/>
          <w:szCs w:val="26"/>
        </w:rPr>
        <w:t xml:space="preserve"> ’88</w:t>
      </w:r>
      <w:r w:rsidRPr="00561470">
        <w:rPr>
          <w:rStyle w:val="StyleStyleBold12pt"/>
        </w:rPr>
        <w:t xml:space="preserve"> – </w:t>
      </w:r>
      <w:r w:rsidRPr="009B16BF">
        <w:rPr>
          <w:rStyle w:val="StyleStyleBold12pt"/>
          <w:b w:val="0"/>
          <w:szCs w:val="16"/>
        </w:rPr>
        <w:t xml:space="preserve">Professor of Sociology at University of Delaware (Gerald </w:t>
      </w:r>
      <w:proofErr w:type="spellStart"/>
      <w:r w:rsidRPr="009B16BF">
        <w:rPr>
          <w:rStyle w:val="StyleStyleBold12pt"/>
          <w:b w:val="0"/>
          <w:szCs w:val="16"/>
        </w:rPr>
        <w:t>Turkel</w:t>
      </w:r>
      <w:proofErr w:type="spellEnd"/>
      <w:r w:rsidRPr="009B16BF">
        <w:rPr>
          <w:rStyle w:val="StyleStyleBold12pt"/>
          <w:b w:val="0"/>
        </w:rPr>
        <w:t>,</w:t>
      </w:r>
      <w:r w:rsidRPr="00203B32">
        <w:rPr>
          <w:rStyle w:val="StyleStyleBold12pt"/>
        </w:rPr>
        <w:t xml:space="preserve"> </w:t>
      </w:r>
      <w:r w:rsidRPr="00203B32">
        <w:rPr>
          <w:rStyle w:val="HTMLCite"/>
          <w:lang w:val="en"/>
        </w:rPr>
        <w:t>Law &amp; Society Review, “</w:t>
      </w:r>
      <w:r w:rsidRPr="00203B32">
        <w:rPr>
          <w:lang w:val="en"/>
        </w:rPr>
        <w:t>The Public/Private Distinction: Approaches to the Critique of Legal Ideology,” Vol. 22, Issue 4,</w:t>
      </w:r>
      <w:r>
        <w:rPr>
          <w:lang w:val="en"/>
        </w:rPr>
        <w:t xml:space="preserve"> p.805,</w:t>
      </w:r>
      <w:r w:rsidRPr="00203B32">
        <w:rPr>
          <w:lang w:val="en"/>
        </w:rPr>
        <w:t xml:space="preserve"> J</w:t>
      </w:r>
      <w:r>
        <w:rPr>
          <w:lang w:val="en"/>
        </w:rPr>
        <w:t>ST</w:t>
      </w:r>
      <w:r w:rsidRPr="00203B32">
        <w:rPr>
          <w:lang w:val="en"/>
        </w:rPr>
        <w:t>OR)//MA</w:t>
      </w:r>
    </w:p>
    <w:p w14:paraId="1C18364D" w14:textId="77777777" w:rsidR="00FE628E" w:rsidRPr="00EB1496" w:rsidRDefault="00FE628E" w:rsidP="00FE628E">
      <w:pPr>
        <w:rPr>
          <w:sz w:val="16"/>
          <w:szCs w:val="22"/>
        </w:rPr>
      </w:pPr>
      <w:r w:rsidRPr="00EB1496">
        <w:rPr>
          <w:sz w:val="16"/>
          <w:szCs w:val="22"/>
        </w:rPr>
        <w:t xml:space="preserve">There are three major approaches to the public/private dichotomy in law in Marx's writings. First, from the vantage point of philosophical criticism, </w:t>
      </w:r>
      <w:r w:rsidRPr="00EB1496">
        <w:rPr>
          <w:sz w:val="22"/>
          <w:szCs w:val="22"/>
          <w:u w:val="single"/>
        </w:rPr>
        <w:t>the public/ private distinction provides the categorical framework for legal discourse</w:t>
      </w:r>
      <w:r w:rsidRPr="00EB1496">
        <w:rPr>
          <w:sz w:val="16"/>
          <w:szCs w:val="22"/>
        </w:rPr>
        <w:t xml:space="preserve">. </w:t>
      </w:r>
      <w:r w:rsidRPr="00EB1496">
        <w:rPr>
          <w:rStyle w:val="Underline"/>
          <w:szCs w:val="22"/>
        </w:rPr>
        <w:t>These categories have an abstract, mystifying universality: t</w:t>
      </w:r>
      <w:r w:rsidRPr="00EB1496">
        <w:rPr>
          <w:sz w:val="22"/>
          <w:szCs w:val="22"/>
          <w:u w:val="single"/>
        </w:rPr>
        <w:t>he discourse of "citizenship,” "formal equality," and "private rights" obscures the social relationships among people and their conditions of life. Mystification is accomplished through a method that inverts the actual relationship between social relations and legal categories</w:t>
      </w:r>
      <w:r w:rsidRPr="00EB1496">
        <w:rPr>
          <w:sz w:val="16"/>
          <w:szCs w:val="22"/>
        </w:rPr>
        <w:t xml:space="preserve">. In its ideological formulation, the private/public distinction in legal theory reverses the dependency between social institutions and legal categories (1978a: 16-18). For example, </w:t>
      </w:r>
      <w:r w:rsidRPr="00EB1496">
        <w:rPr>
          <w:sz w:val="22"/>
          <w:szCs w:val="22"/>
          <w:u w:val="single"/>
        </w:rPr>
        <w:t>civil society and the private sphere are made to appear to be dependent on legal categories that demarcate them as arenas of action.</w:t>
      </w:r>
      <w:r w:rsidRPr="00EB1496">
        <w:rPr>
          <w:sz w:val="16"/>
          <w:szCs w:val="22"/>
        </w:rPr>
        <w:t xml:space="preserve"> Owning property, buying and selling on the market, and engaging in household consumption have their social significance established through a universalizing legal discourse rather than through the practica</w:t>
      </w:r>
      <w:r>
        <w:rPr>
          <w:szCs w:val="22"/>
        </w:rPr>
        <w:t xml:space="preserve">l meaning they have for actors. </w:t>
      </w:r>
      <w:r w:rsidRPr="00EB1496">
        <w:rPr>
          <w:sz w:val="22"/>
          <w:szCs w:val="22"/>
          <w:u w:val="single"/>
        </w:rPr>
        <w:t>The domination and inequality characteristic of civil society and the private sphere are obscured through legal categories that are posited idealistically. Specifically, the equality and freedom posited in the public sphere serve to secure social, religious, and material distinctions in the form of private rights that are the material conditions of inequality and conflict through which social relations are constituted</w:t>
      </w:r>
      <w:r w:rsidRPr="00EB1496">
        <w:rPr>
          <w:sz w:val="16"/>
          <w:szCs w:val="22"/>
        </w:rPr>
        <w:t xml:space="preserve"> (Marx 1978b: 33-42). Both the reduction of "the worker's need to the barest and most miserable level of physical subsistence" and the "refinement of needs" of those with wealth are buttressed by public principles of formal equality a commodity exchange (1964: 149-53). To be sure, bourgeois </w:t>
      </w:r>
      <w:r w:rsidRPr="00EB1496">
        <w:rPr>
          <w:sz w:val="22"/>
          <w:szCs w:val="22"/>
          <w:u w:val="single"/>
        </w:rPr>
        <w:t>law</w:t>
      </w:r>
      <w:r w:rsidRPr="00EB1496">
        <w:rPr>
          <w:sz w:val="16"/>
          <w:szCs w:val="22"/>
        </w:rPr>
        <w:t xml:space="preserve"> provides an ideal vision of freedom and equality that is an historic advance over doctrines that stressed beliefs in natural superiority. Yet, it </w:t>
      </w:r>
      <w:r w:rsidRPr="00EB1496">
        <w:rPr>
          <w:sz w:val="22"/>
          <w:szCs w:val="22"/>
          <w:u w:val="single"/>
        </w:rPr>
        <w:t>actually serves as a formal framework for the realization of private power and domination.</w:t>
      </w:r>
    </w:p>
    <w:p w14:paraId="67E7E377" w14:textId="77777777" w:rsidR="00FE628E" w:rsidRDefault="00FE628E" w:rsidP="00FE628E">
      <w:pPr>
        <w:rPr>
          <w:rFonts w:asciiTheme="majorHAnsi" w:hAnsiTheme="majorHAnsi"/>
        </w:rPr>
      </w:pPr>
    </w:p>
    <w:p w14:paraId="60B95392" w14:textId="718BD9B5" w:rsidR="00FE628E" w:rsidRDefault="00FE628E" w:rsidP="00FE628E">
      <w:pPr>
        <w:pStyle w:val="Heading3"/>
      </w:pPr>
      <w:r>
        <w:t xml:space="preserve">Equality </w:t>
      </w:r>
    </w:p>
    <w:p w14:paraId="5788DAC6" w14:textId="67CE547B" w:rsidR="00FE628E" w:rsidRPr="00B61EBC" w:rsidRDefault="00FE628E" w:rsidP="00FE628E">
      <w:pPr>
        <w:pStyle w:val="Heading4"/>
      </w:pPr>
      <w:r>
        <w:t xml:space="preserve">Equality in the law only reinforces social inequalities </w:t>
      </w:r>
      <w:r w:rsidRPr="00B61EBC">
        <w:t xml:space="preserve"> </w:t>
      </w:r>
    </w:p>
    <w:p w14:paraId="383DB85E" w14:textId="77777777" w:rsidR="00FE628E" w:rsidRPr="00FA0B76" w:rsidRDefault="00FE628E" w:rsidP="00FE628E">
      <w:pPr>
        <w:pStyle w:val="NoSpacing"/>
      </w:pPr>
      <w:r w:rsidRPr="00B61EBC">
        <w:rPr>
          <w:b/>
          <w:sz w:val="26"/>
          <w:szCs w:val="26"/>
        </w:rPr>
        <w:t xml:space="preserve">Roth, </w:t>
      </w:r>
      <w:proofErr w:type="spellStart"/>
      <w:r w:rsidRPr="00B61EBC">
        <w:rPr>
          <w:b/>
          <w:sz w:val="26"/>
          <w:szCs w:val="26"/>
        </w:rPr>
        <w:t>Ph.D</w:t>
      </w:r>
      <w:proofErr w:type="spellEnd"/>
      <w:r w:rsidRPr="00B61EBC">
        <w:rPr>
          <w:b/>
          <w:sz w:val="26"/>
          <w:szCs w:val="26"/>
        </w:rPr>
        <w:t xml:space="preserve"> in sociology, 99</w:t>
      </w:r>
      <w:r w:rsidRPr="00B61EBC">
        <w:rPr>
          <w:sz w:val="26"/>
          <w:szCs w:val="26"/>
        </w:rPr>
        <w:t xml:space="preserve"> </w:t>
      </w:r>
      <w:r w:rsidRPr="00FA0B76">
        <w:t>– PhD in Sociology from New York University, Associate Professor of Sociology and Women’s Studies at Arizona University</w:t>
      </w:r>
      <w:r w:rsidRPr="00FE628E">
        <w:rPr>
          <w:sz w:val="16"/>
          <w:szCs w:val="16"/>
        </w:rPr>
        <w:t xml:space="preserve"> (Louise Marie, </w:t>
      </w:r>
      <w:proofErr w:type="spellStart"/>
      <w:r w:rsidRPr="00FE628E">
        <w:rPr>
          <w:sz w:val="16"/>
          <w:szCs w:val="16"/>
        </w:rPr>
        <w:t>Ph.D</w:t>
      </w:r>
      <w:proofErr w:type="spellEnd"/>
      <w:r w:rsidRPr="00FE628E">
        <w:rPr>
          <w:sz w:val="16"/>
          <w:szCs w:val="16"/>
        </w:rPr>
        <w:t>, Sociology and Women’s Studies, "The Right to Privacy Is Political: Power, the Boundary Between Public and Private, and Sexual Harassment," 24.1, (1999), p.56, Law and Social Inquiry) //DS</w:t>
      </w:r>
    </w:p>
    <w:p w14:paraId="32D6D134" w14:textId="77777777" w:rsidR="00FE628E" w:rsidRPr="00FA0B76" w:rsidRDefault="00FE628E" w:rsidP="00FE628E">
      <w:pPr>
        <w:pStyle w:val="NoSpacing"/>
        <w:rPr>
          <w:b/>
        </w:rPr>
      </w:pPr>
    </w:p>
    <w:p w14:paraId="762496AC" w14:textId="77777777" w:rsidR="00FE628E" w:rsidRDefault="00FE628E" w:rsidP="00FE628E">
      <w:pPr>
        <w:pStyle w:val="NoSpacing"/>
        <w:rPr>
          <w:sz w:val="16"/>
          <w:szCs w:val="16"/>
        </w:rPr>
      </w:pPr>
      <w:r w:rsidRPr="00FA0B76">
        <w:rPr>
          <w:u w:val="single"/>
        </w:rPr>
        <w:t xml:space="preserve">Feminist scholars have revealed that noninterference in the "private" realm has the effect of reinforcing power and powerlessness </w:t>
      </w:r>
      <w:r w:rsidRPr="00FA0B76">
        <w:rPr>
          <w:sz w:val="16"/>
          <w:szCs w:val="16"/>
          <w:u w:val="single"/>
        </w:rPr>
        <w:t>(</w:t>
      </w:r>
      <w:r w:rsidRPr="00FA0B76">
        <w:rPr>
          <w:sz w:val="16"/>
          <w:szCs w:val="16"/>
        </w:rPr>
        <w:t xml:space="preserve">MacKinnon 1989). </w:t>
      </w:r>
      <w:r w:rsidRPr="00FA0B76">
        <w:rPr>
          <w:u w:val="single"/>
        </w:rPr>
        <w:t>Formal equality fails to engender real equality, and even reinforces inequality, because power relations from the public realm operate with impunity in the arena of nonintervention</w:t>
      </w:r>
      <w:r w:rsidRPr="00FA0B76">
        <w:t xml:space="preserve">. </w:t>
      </w:r>
      <w:r w:rsidRPr="00FA0B76">
        <w:rPr>
          <w:u w:val="single"/>
        </w:rPr>
        <w:t>In guaranteeing</w:t>
      </w:r>
      <w:r w:rsidRPr="00FA0B76">
        <w:t xml:space="preserve"> </w:t>
      </w:r>
      <w:r w:rsidRPr="00FA0B76">
        <w:rPr>
          <w:sz w:val="16"/>
          <w:szCs w:val="16"/>
        </w:rPr>
        <w:t>a right</w:t>
      </w:r>
      <w:r w:rsidRPr="00FA0B76">
        <w:t xml:space="preserve"> </w:t>
      </w:r>
      <w:r w:rsidRPr="00FA0B76">
        <w:rPr>
          <w:u w:val="single"/>
        </w:rPr>
        <w:t>to privacy in the private sphere to all</w:t>
      </w:r>
      <w:r w:rsidRPr="00FA0B76">
        <w:t xml:space="preserve"> </w:t>
      </w:r>
      <w:r w:rsidRPr="00FA0B76">
        <w:rPr>
          <w:sz w:val="16"/>
          <w:szCs w:val="16"/>
        </w:rPr>
        <w:t>citizens</w:t>
      </w:r>
      <w:r w:rsidRPr="00FA0B76">
        <w:rPr>
          <w:u w:val="single"/>
        </w:rPr>
        <w:t>, the liberal state legitimates an area in which inequalities of power based on resources, knowledge, and symbolic attributions can act with impunity</w:t>
      </w:r>
      <w:r w:rsidRPr="00FA0B76">
        <w:t xml:space="preserve"> </w:t>
      </w:r>
      <w:r w:rsidRPr="00FA0B76">
        <w:rPr>
          <w:sz w:val="16"/>
          <w:szCs w:val="16"/>
        </w:rPr>
        <w:t xml:space="preserve">(MacKinnon 1989; </w:t>
      </w:r>
      <w:proofErr w:type="spellStart"/>
      <w:r w:rsidRPr="00FA0B76">
        <w:rPr>
          <w:sz w:val="16"/>
          <w:szCs w:val="16"/>
        </w:rPr>
        <w:t>Polan</w:t>
      </w:r>
      <w:proofErr w:type="spellEnd"/>
      <w:r w:rsidRPr="00FA0B76">
        <w:rPr>
          <w:sz w:val="16"/>
          <w:szCs w:val="16"/>
        </w:rPr>
        <w:t xml:space="preserve"> 1993; Hoff 1991).</w:t>
      </w:r>
      <w:r w:rsidRPr="00FA0B76">
        <w:t xml:space="preserve"> </w:t>
      </w:r>
      <w:r w:rsidRPr="00FA0B76">
        <w:rPr>
          <w:u w:val="single"/>
        </w:rPr>
        <w:t>The development of a feminist critique of the legal and ideological division of private and public</w:t>
      </w:r>
      <w:r w:rsidRPr="00FA0B76">
        <w:rPr>
          <w:sz w:val="16"/>
          <w:szCs w:val="16"/>
        </w:rPr>
        <w:t>, of personal and political</w:t>
      </w:r>
      <w:r w:rsidRPr="00FA0B76">
        <w:t xml:space="preserve">, </w:t>
      </w:r>
      <w:r w:rsidRPr="00FA0B76">
        <w:rPr>
          <w:u w:val="single"/>
        </w:rPr>
        <w:t>led to the</w:t>
      </w:r>
      <w:r w:rsidRPr="00FA0B76">
        <w:t xml:space="preserve"> </w:t>
      </w:r>
      <w:r w:rsidRPr="00FA0B76">
        <w:rPr>
          <w:sz w:val="16"/>
          <w:szCs w:val="16"/>
        </w:rPr>
        <w:t>feminist</w:t>
      </w:r>
      <w:r w:rsidRPr="00FA0B76">
        <w:t xml:space="preserve"> </w:t>
      </w:r>
      <w:r w:rsidRPr="00FA0B76">
        <w:rPr>
          <w:u w:val="single"/>
        </w:rPr>
        <w:t>mantra, "The personal is political."</w:t>
      </w:r>
      <w:r w:rsidRPr="00FA0B76">
        <w:t xml:space="preserve"> </w:t>
      </w:r>
      <w:r w:rsidRPr="00FA0B76">
        <w:rPr>
          <w:sz w:val="16"/>
          <w:szCs w:val="16"/>
        </w:rPr>
        <w:t>Not only is the personal political in the sense that</w:t>
      </w:r>
      <w:r w:rsidRPr="00FA0B76">
        <w:t xml:space="preserve"> </w:t>
      </w:r>
      <w:r w:rsidRPr="00FA0B76">
        <w:rPr>
          <w:u w:val="single"/>
        </w:rPr>
        <w:t>the private sphere contains power relations that mirror those outside it, but systemic power also influences the right to privacy</w:t>
      </w:r>
      <w:r w:rsidRPr="00FA0B76">
        <w:rPr>
          <w:sz w:val="16"/>
          <w:szCs w:val="16"/>
        </w:rPr>
        <w:t>. The arbitrariness of the discursive boundary between public and private subjects it to the influence of social power.</w:t>
      </w:r>
    </w:p>
    <w:p w14:paraId="50B554F3" w14:textId="77777777" w:rsidR="00FE628E" w:rsidRPr="00CE73EA" w:rsidRDefault="00FE628E" w:rsidP="002F40E6">
      <w:pPr>
        <w:rPr>
          <w:rFonts w:asciiTheme="majorHAnsi" w:hAnsiTheme="majorHAnsi"/>
        </w:rPr>
      </w:pPr>
    </w:p>
    <w:p w14:paraId="0371985F" w14:textId="221B8644" w:rsidR="005F6B9E" w:rsidRDefault="003A26CA" w:rsidP="00463139">
      <w:pPr>
        <w:pStyle w:val="Heading2"/>
      </w:pPr>
      <w:r>
        <w:t>Turns Case</w:t>
      </w:r>
    </w:p>
    <w:p w14:paraId="2188833A" w14:textId="7A59E7DF" w:rsidR="003A26CA" w:rsidRDefault="003A26CA" w:rsidP="00463139">
      <w:pPr>
        <w:pStyle w:val="Heading3"/>
      </w:pPr>
      <w:r>
        <w:t>Economy</w:t>
      </w:r>
    </w:p>
    <w:p w14:paraId="6621492D" w14:textId="675CDC56" w:rsidR="003A26CA" w:rsidRPr="0001586E" w:rsidRDefault="00463139" w:rsidP="003A26CA">
      <w:pPr>
        <w:pStyle w:val="Heading4"/>
        <w:rPr>
          <w:rFonts w:eastAsia="Times New Roman"/>
          <w:sz w:val="22"/>
        </w:rPr>
      </w:pPr>
      <w:r>
        <w:rPr>
          <w:rFonts w:eastAsia="Times New Roman"/>
          <w:sz w:val="22"/>
        </w:rPr>
        <w:t>Gender equity’s</w:t>
      </w:r>
      <w:r w:rsidR="003A26CA" w:rsidRPr="0001586E">
        <w:rPr>
          <w:rFonts w:eastAsia="Times New Roman"/>
          <w:sz w:val="22"/>
        </w:rPr>
        <w:t xml:space="preserve"> </w:t>
      </w:r>
      <w:r>
        <w:rPr>
          <w:rFonts w:eastAsia="Times New Roman"/>
          <w:sz w:val="22"/>
        </w:rPr>
        <w:t xml:space="preserve">a </w:t>
      </w:r>
      <w:r w:rsidR="003A26CA" w:rsidRPr="0001586E">
        <w:rPr>
          <w:rFonts w:eastAsia="Times New Roman"/>
          <w:sz w:val="22"/>
        </w:rPr>
        <w:t xml:space="preserve">prerequisite </w:t>
      </w:r>
      <w:r>
        <w:rPr>
          <w:rFonts w:eastAsia="Times New Roman"/>
          <w:sz w:val="22"/>
        </w:rPr>
        <w:t xml:space="preserve">to economic growth – increase efficiency and productivity </w:t>
      </w:r>
    </w:p>
    <w:p w14:paraId="2601243B" w14:textId="39851A18" w:rsidR="003A26CA" w:rsidRPr="00463139" w:rsidRDefault="003A26CA" w:rsidP="003A26CA">
      <w:pPr>
        <w:rPr>
          <w:sz w:val="16"/>
          <w:szCs w:val="16"/>
        </w:rPr>
      </w:pPr>
      <w:r w:rsidRPr="0001586E">
        <w:rPr>
          <w:b/>
        </w:rPr>
        <w:t xml:space="preserve">Sharma and Keefe </w:t>
      </w:r>
      <w:r>
        <w:rPr>
          <w:b/>
        </w:rPr>
        <w:t>‘</w:t>
      </w:r>
      <w:r w:rsidRPr="0001586E">
        <w:rPr>
          <w:b/>
        </w:rPr>
        <w:t xml:space="preserve">11 </w:t>
      </w:r>
      <w:r>
        <w:rPr>
          <w:szCs w:val="16"/>
        </w:rPr>
        <w:t xml:space="preserve">– </w:t>
      </w:r>
      <w:proofErr w:type="spellStart"/>
      <w:r w:rsidRPr="00463139">
        <w:rPr>
          <w:sz w:val="16"/>
          <w:szCs w:val="16"/>
        </w:rPr>
        <w:t>Ritu</w:t>
      </w:r>
      <w:proofErr w:type="spellEnd"/>
      <w:r w:rsidRPr="00463139">
        <w:rPr>
          <w:sz w:val="16"/>
          <w:szCs w:val="16"/>
        </w:rPr>
        <w:t xml:space="preserve"> Sharma is the </w:t>
      </w:r>
      <w:r w:rsidRPr="00463139">
        <w:rPr>
          <w:color w:val="000000"/>
          <w:sz w:val="16"/>
          <w:szCs w:val="16"/>
          <w:shd w:val="clear" w:color="auto" w:fill="FFFFFF"/>
        </w:rPr>
        <w:t xml:space="preserve">Co-Founder and Executive Director of Social Media for Nonprofits, </w:t>
      </w:r>
      <w:r w:rsidRPr="00463139">
        <w:rPr>
          <w:rFonts w:cs="Arial"/>
          <w:sz w:val="16"/>
          <w:szCs w:val="16"/>
          <w:shd w:val="clear" w:color="auto" w:fill="FFFFFF"/>
        </w:rPr>
        <w:t xml:space="preserve">Joe Keefe is President and Chief Executive Officer of </w:t>
      </w:r>
      <w:proofErr w:type="spellStart"/>
      <w:r w:rsidRPr="00463139">
        <w:rPr>
          <w:rFonts w:cs="Arial"/>
          <w:sz w:val="16"/>
          <w:szCs w:val="16"/>
          <w:shd w:val="clear" w:color="auto" w:fill="FFFFFF"/>
        </w:rPr>
        <w:t>Pax</w:t>
      </w:r>
      <w:proofErr w:type="spellEnd"/>
      <w:r w:rsidRPr="00463139">
        <w:rPr>
          <w:rFonts w:cs="Arial"/>
          <w:sz w:val="16"/>
          <w:szCs w:val="16"/>
          <w:shd w:val="clear" w:color="auto" w:fill="FFFFFF"/>
        </w:rPr>
        <w:t xml:space="preserve"> World Management LLC, and of </w:t>
      </w:r>
      <w:proofErr w:type="spellStart"/>
      <w:r w:rsidRPr="00463139">
        <w:rPr>
          <w:rFonts w:cs="Arial"/>
          <w:sz w:val="16"/>
          <w:szCs w:val="16"/>
          <w:shd w:val="clear" w:color="auto" w:fill="FFFFFF"/>
        </w:rPr>
        <w:t>Pax</w:t>
      </w:r>
      <w:proofErr w:type="spellEnd"/>
      <w:r w:rsidRPr="00463139">
        <w:rPr>
          <w:rFonts w:cs="Arial"/>
          <w:sz w:val="16"/>
          <w:szCs w:val="16"/>
          <w:shd w:val="clear" w:color="auto" w:fill="FFFFFF"/>
        </w:rPr>
        <w:t xml:space="preserve"> World Funds (“A Solution For A Struggling Global Economy: Gender Equality,” Forbes, 10/14/11, http://www.forbes.com/sites/forbeswomanfiles/2011/10/14/a-solution-for-a-struggling-global-economy-gender-equality/)//EM</w:t>
      </w:r>
    </w:p>
    <w:p w14:paraId="14D7BFF5" w14:textId="77777777" w:rsidR="003A26CA" w:rsidRPr="003A26CA" w:rsidRDefault="003A26CA" w:rsidP="003A26CA">
      <w:pPr>
        <w:rPr>
          <w:sz w:val="16"/>
        </w:rPr>
      </w:pPr>
      <w:r w:rsidRPr="003A26CA">
        <w:rPr>
          <w:sz w:val="16"/>
        </w:rPr>
        <w:t xml:space="preserve">They might have added that </w:t>
      </w:r>
      <w:r w:rsidRPr="0001586E">
        <w:rPr>
          <w:u w:val="single"/>
        </w:rPr>
        <w:t>without gender equality sustainable economic development cannot be achieved</w:t>
      </w:r>
      <w:r w:rsidRPr="003A26CA">
        <w:rPr>
          <w:sz w:val="16"/>
        </w:rPr>
        <w:t xml:space="preserve"> either. In fact, </w:t>
      </w:r>
      <w:r w:rsidRPr="0001586E">
        <w:rPr>
          <w:u w:val="single"/>
        </w:rPr>
        <w:t xml:space="preserve">it is no exaggeration to say that women are the key to a global economic recovery. </w:t>
      </w:r>
      <w:r w:rsidRPr="003A26CA">
        <w:rPr>
          <w:sz w:val="16"/>
        </w:rPr>
        <w:t>A few weeks ago, U.S. Secretary of State Hillary Clinton, chairing the first-ever Asia-Pacific Economic Cooperation (APEC) High-Level Policy Dialogue on Women and the Economy, made this point emphatically: “</w:t>
      </w:r>
      <w:r w:rsidRPr="0001586E">
        <w:rPr>
          <w:u w:val="single"/>
        </w:rPr>
        <w:t>By increasing women’s participation in the economy and enhancing their efficiency and productivity, we can have a dramatic impact on the competitiveness and growth of our economies</w:t>
      </w:r>
      <w:r w:rsidRPr="003A26CA">
        <w:rPr>
          <w:sz w:val="16"/>
        </w:rPr>
        <w:t xml:space="preserve">.” In her remarks, Secretary Clinton recounted some of the evidence: </w:t>
      </w:r>
      <w:r w:rsidRPr="0001586E">
        <w:rPr>
          <w:u w:val="single"/>
        </w:rPr>
        <w:t>The Economist found that the increase in employment of women in developed economies during the past decade contributed more to global growth than did China. In the U.S., a McKinsey study found that women went from holding 37% of all jobs to nearly 48% over the past 40 years, and that the productivity gains attributable to this modest increase in women’s share of the labor market now accounts for approximately 25% of U.S. GDP. That works out to over $3.5 trillion</w:t>
      </w:r>
      <w:r w:rsidRPr="003A26CA">
        <w:rPr>
          <w:sz w:val="16"/>
        </w:rPr>
        <w:t xml:space="preserve"> </w:t>
      </w:r>
      <w:r w:rsidRPr="0001586E">
        <w:rPr>
          <w:u w:val="single"/>
        </w:rPr>
        <w:t>– more than the GDP of Germany and more than half the GDPs of China and Japan.</w:t>
      </w:r>
      <w:r w:rsidRPr="003A26CA">
        <w:rPr>
          <w:sz w:val="16"/>
        </w:rPr>
        <w:t xml:space="preserve"> </w:t>
      </w:r>
      <w:r w:rsidRPr="0001586E">
        <w:rPr>
          <w:u w:val="single"/>
        </w:rPr>
        <w:t xml:space="preserve">Women are indeed the world’s third largest “emerging market” after China and India. A Boston Consulting Group survey concludes that women will control $15 trillion in global spending by the year 2014 and by 2028 will be responsible for about two-thirds of all consumer spending worldwide. </w:t>
      </w:r>
      <w:r w:rsidRPr="003A26CA">
        <w:rPr>
          <w:sz w:val="16"/>
        </w:rPr>
        <w:t xml:space="preserve">As farmers, workers, business owners and householders, </w:t>
      </w:r>
      <w:r w:rsidRPr="0001586E">
        <w:rPr>
          <w:u w:val="single"/>
        </w:rPr>
        <w:t>women are central to the global economy. In developing countries, rural women farmers grow most of the food that is eaten and dominate the informal economy.</w:t>
      </w:r>
      <w:r w:rsidRPr="003A26CA">
        <w:rPr>
          <w:sz w:val="16"/>
        </w:rPr>
        <w:t xml:space="preserve"> In the U.S., they drive most consumer purchasing decisions and are now half the workforce and the majority of college graduates. Yet </w:t>
      </w:r>
      <w:r w:rsidRPr="0001586E">
        <w:rPr>
          <w:u w:val="single"/>
        </w:rPr>
        <w:t>the barriers to women’s full economic participation – laws, customs and practices that reinforce gender discrimination at multiple levels – remain.</w:t>
      </w:r>
      <w:r w:rsidRPr="003A26CA">
        <w:rPr>
          <w:sz w:val="16"/>
        </w:rPr>
        <w:t xml:space="preserve"> Women are over-represented at the bottom of the global economy and under-represented at the top. They constitute a majority of the world’s poor, more than 60% of the world’s hungry, hold less than 20 percent of the world’s land titles despite their dependence on and predominance in agriculture, and are much more likely to be illiterate and face gender-based violence. Among Fortune 500 companies, women hold only three percent of CEO positions and 15 percent of board seats. </w:t>
      </w:r>
      <w:r w:rsidRPr="008964E5">
        <w:rPr>
          <w:u w:val="single"/>
        </w:rPr>
        <w:t>It is time we understand that these barriers are not only tragically unjust but are also fundamental impediments to global economic growth. Put simply, persistent gender inequality is holding countries back.</w:t>
      </w:r>
      <w:r w:rsidRPr="003A26CA">
        <w:rPr>
          <w:sz w:val="16"/>
        </w:rPr>
        <w:t xml:space="preserve"> In Sub-Saharan Africa, it’s estimated that between 1960 and 1992 inequality between men and women in education and employment suppressed annual per capita growth by 0.8% points per year; gender equality would have doubled economic growth over that time period. </w:t>
      </w:r>
      <w:r w:rsidRPr="008964E5">
        <w:rPr>
          <w:u w:val="single"/>
        </w:rPr>
        <w:t>The Asia and Pacific region is losing $42 billion to $47 billion annually because of women’s limited access to employment opportunities, and another $16 – $30 billion as a result of gender gaps in education.</w:t>
      </w:r>
    </w:p>
    <w:p w14:paraId="0D1F06F0" w14:textId="77777777" w:rsidR="003A26CA" w:rsidRDefault="003A26CA" w:rsidP="002F40E6">
      <w:pPr>
        <w:rPr>
          <w:rFonts w:asciiTheme="majorHAnsi" w:hAnsiTheme="majorHAnsi"/>
        </w:rPr>
      </w:pPr>
    </w:p>
    <w:p w14:paraId="37EF19E7" w14:textId="77777777" w:rsidR="00367472" w:rsidRPr="00CE73EA" w:rsidRDefault="00367472" w:rsidP="002F40E6">
      <w:pPr>
        <w:rPr>
          <w:rFonts w:asciiTheme="majorHAnsi" w:hAnsiTheme="majorHAnsi"/>
        </w:rPr>
      </w:pPr>
    </w:p>
    <w:p w14:paraId="6AC17EE5" w14:textId="77777777" w:rsidR="00CE73EA" w:rsidRDefault="00CE73EA" w:rsidP="002F40E6">
      <w:pPr>
        <w:rPr>
          <w:rFonts w:asciiTheme="majorHAnsi" w:hAnsiTheme="majorHAnsi"/>
        </w:rPr>
      </w:pPr>
    </w:p>
    <w:p w14:paraId="1C2DF814" w14:textId="77777777" w:rsidR="00367472" w:rsidRDefault="00367472" w:rsidP="00367472">
      <w:pPr>
        <w:pStyle w:val="Heading2"/>
      </w:pPr>
      <w:r>
        <w:t xml:space="preserve">Impacts </w:t>
      </w:r>
    </w:p>
    <w:p w14:paraId="5BAC95E0" w14:textId="571F936A" w:rsidR="00367472" w:rsidRDefault="005F4471" w:rsidP="005F4471">
      <w:pPr>
        <w:pStyle w:val="Heading3"/>
      </w:pPr>
      <w:r>
        <w:t xml:space="preserve">Patriarchy = </w:t>
      </w:r>
      <w:r w:rsidR="007F5604">
        <w:t>War/Extinction</w:t>
      </w:r>
    </w:p>
    <w:p w14:paraId="06FEA3D2" w14:textId="77777777" w:rsidR="007F5604" w:rsidRPr="006C1C73" w:rsidRDefault="007F5604" w:rsidP="007F5604">
      <w:pPr>
        <w:pStyle w:val="Heading4"/>
        <w:rPr>
          <w:shd w:val="clear" w:color="auto" w:fill="FFFFFF"/>
        </w:rPr>
      </w:pPr>
      <w:r w:rsidRPr="006C1C73">
        <w:rPr>
          <w:shd w:val="clear" w:color="auto" w:fill="FFFFFF"/>
        </w:rPr>
        <w:t>Patriarchy causes violence, which escalates to nuclear extinction.</w:t>
      </w:r>
    </w:p>
    <w:p w14:paraId="71DF62E9" w14:textId="77777777" w:rsidR="007F5604" w:rsidRPr="006C1C73" w:rsidRDefault="007F5604" w:rsidP="007F5604">
      <w:pPr>
        <w:rPr>
          <w:rFonts w:eastAsia="Times New Roman" w:cs="Times New Roman"/>
          <w:color w:val="282828"/>
          <w:sz w:val="20"/>
          <w:szCs w:val="20"/>
          <w:shd w:val="clear" w:color="auto" w:fill="FFFFFF"/>
        </w:rPr>
      </w:pPr>
      <w:proofErr w:type="spellStart"/>
      <w:r w:rsidRPr="006C1C73">
        <w:rPr>
          <w:rFonts w:eastAsia="Times New Roman" w:cs="Times New Roman"/>
          <w:b/>
          <w:color w:val="282828"/>
          <w:sz w:val="26"/>
          <w:szCs w:val="26"/>
          <w:shd w:val="clear" w:color="auto" w:fill="FFFFFF"/>
        </w:rPr>
        <w:t>Spretnak</w:t>
      </w:r>
      <w:proofErr w:type="spellEnd"/>
      <w:r w:rsidRPr="006C1C73">
        <w:rPr>
          <w:rFonts w:eastAsia="Times New Roman" w:cs="Times New Roman"/>
          <w:b/>
          <w:color w:val="282828"/>
          <w:sz w:val="26"/>
          <w:szCs w:val="26"/>
          <w:shd w:val="clear" w:color="auto" w:fill="FFFFFF"/>
        </w:rPr>
        <w:t xml:space="preserve"> 89</w:t>
      </w:r>
      <w:r w:rsidRPr="006C1C73">
        <w:rPr>
          <w:rFonts w:eastAsia="Times New Roman" w:cs="Times New Roman"/>
          <w:color w:val="282828"/>
          <w:sz w:val="20"/>
          <w:szCs w:val="20"/>
          <w:shd w:val="clear" w:color="auto" w:fill="FFFFFF"/>
        </w:rPr>
        <w:t xml:space="preserve"> - MA in English from University of California, </w:t>
      </w:r>
      <w:proofErr w:type="spellStart"/>
      <w:r w:rsidRPr="006C1C73">
        <w:rPr>
          <w:rFonts w:eastAsia="Times New Roman" w:cs="Times New Roman"/>
          <w:color w:val="282828"/>
          <w:sz w:val="20"/>
          <w:szCs w:val="20"/>
          <w:shd w:val="clear" w:color="auto" w:fill="FFFFFF"/>
        </w:rPr>
        <w:t>Berkely</w:t>
      </w:r>
      <w:proofErr w:type="spellEnd"/>
      <w:r w:rsidRPr="006C1C73">
        <w:rPr>
          <w:rFonts w:eastAsia="Times New Roman" w:cs="Times New Roman"/>
          <w:color w:val="282828"/>
          <w:sz w:val="20"/>
          <w:szCs w:val="20"/>
          <w:shd w:val="clear" w:color="auto" w:fill="FFFFFF"/>
        </w:rPr>
        <w:t xml:space="preserve">, (Charlene, “Exposing Nuclear </w:t>
      </w:r>
      <w:proofErr w:type="spellStart"/>
      <w:r w:rsidRPr="006C1C73">
        <w:rPr>
          <w:rFonts w:eastAsia="Times New Roman" w:cs="Times New Roman"/>
          <w:color w:val="282828"/>
          <w:sz w:val="20"/>
          <w:szCs w:val="20"/>
          <w:shd w:val="clear" w:color="auto" w:fill="FFFFFF"/>
        </w:rPr>
        <w:t>Phallacies</w:t>
      </w:r>
      <w:proofErr w:type="spellEnd"/>
      <w:r w:rsidRPr="006C1C73">
        <w:rPr>
          <w:rFonts w:eastAsia="Times New Roman" w:cs="Times New Roman"/>
          <w:color w:val="282828"/>
          <w:sz w:val="20"/>
          <w:szCs w:val="20"/>
          <w:shd w:val="clear" w:color="auto" w:fill="FFFFFF"/>
        </w:rPr>
        <w:t>,” 1989, p. 60) //DS</w:t>
      </w:r>
    </w:p>
    <w:p w14:paraId="21E28A9E" w14:textId="77777777" w:rsidR="007F5604" w:rsidRPr="006C1C73" w:rsidRDefault="007F5604" w:rsidP="007F5604">
      <w:pPr>
        <w:rPr>
          <w:rFonts w:eastAsia="Times New Roman" w:cs="Times New Roman"/>
          <w:color w:val="282828"/>
          <w:sz w:val="22"/>
          <w:szCs w:val="22"/>
          <w:u w:val="single"/>
          <w:shd w:val="clear" w:color="auto" w:fill="FFFFFF"/>
        </w:rPr>
      </w:pPr>
      <w:r w:rsidRPr="007F5604">
        <w:rPr>
          <w:rFonts w:eastAsia="Times New Roman" w:cs="Times New Roman"/>
          <w:color w:val="282828"/>
          <w:sz w:val="16"/>
          <w:szCs w:val="20"/>
        </w:rPr>
        <w:br/>
      </w:r>
      <w:r w:rsidRPr="007F5604">
        <w:rPr>
          <w:rFonts w:eastAsia="Times New Roman" w:cs="Times New Roman"/>
          <w:color w:val="282828"/>
          <w:sz w:val="16"/>
          <w:szCs w:val="16"/>
          <w:shd w:val="clear" w:color="auto" w:fill="FFFFFF"/>
        </w:rPr>
        <w:t xml:space="preserve">Most </w:t>
      </w:r>
      <w:r w:rsidRPr="006C1C73">
        <w:rPr>
          <w:rFonts w:eastAsia="Times New Roman" w:cs="Times New Roman"/>
          <w:color w:val="282828"/>
          <w:sz w:val="22"/>
          <w:szCs w:val="22"/>
          <w:u w:val="single"/>
          <w:shd w:val="clear" w:color="auto" w:fill="FFFFFF"/>
        </w:rPr>
        <w:t>men in our patriarchal culture are still acting out old patterns that are radically inappropriate for the nuclear age</w:t>
      </w:r>
      <w:r w:rsidRPr="007F5604">
        <w:rPr>
          <w:rFonts w:eastAsia="Times New Roman" w:cs="Times New Roman"/>
          <w:color w:val="282828"/>
          <w:sz w:val="16"/>
          <w:szCs w:val="16"/>
          <w:shd w:val="clear" w:color="auto" w:fill="FFFFFF"/>
        </w:rPr>
        <w:t xml:space="preserve">. </w:t>
      </w:r>
      <w:r w:rsidRPr="006C1C73">
        <w:rPr>
          <w:rFonts w:eastAsia="Times New Roman" w:cs="Times New Roman"/>
          <w:color w:val="282828"/>
          <w:sz w:val="22"/>
          <w:szCs w:val="22"/>
          <w:u w:val="single"/>
          <w:shd w:val="clear" w:color="auto" w:fill="FFFFFF"/>
        </w:rPr>
        <w:t>To provide dominance and control, to distance one’s character from that of women, to survive the toughest violent initiation, to shed the blood of the hero, to collaborate with death in order to hold it at bay- all of these patriarchal pressures on men have traditionally reached resolution in ritual fashion on the battlefield</w:t>
      </w:r>
      <w:r w:rsidRPr="007F5604">
        <w:rPr>
          <w:rFonts w:eastAsia="Times New Roman" w:cs="Times New Roman"/>
          <w:color w:val="282828"/>
          <w:sz w:val="16"/>
          <w:szCs w:val="16"/>
          <w:shd w:val="clear" w:color="auto" w:fill="FFFFFF"/>
        </w:rPr>
        <w:t xml:space="preserve">. </w:t>
      </w:r>
      <w:proofErr w:type="gramStart"/>
      <w:r w:rsidRPr="007F5604">
        <w:rPr>
          <w:rFonts w:eastAsia="Times New Roman" w:cs="Times New Roman"/>
          <w:color w:val="282828"/>
          <w:sz w:val="16"/>
          <w:szCs w:val="16"/>
          <w:shd w:val="clear" w:color="auto" w:fill="FFFFFF"/>
        </w:rPr>
        <w:t>But there is no longer any battlefield.</w:t>
      </w:r>
      <w:proofErr w:type="gramEnd"/>
      <w:r w:rsidRPr="007F5604">
        <w:rPr>
          <w:rFonts w:eastAsia="Times New Roman" w:cs="Times New Roman"/>
          <w:color w:val="282828"/>
          <w:sz w:val="16"/>
          <w:szCs w:val="16"/>
          <w:shd w:val="clear" w:color="auto" w:fill="FFFFFF"/>
        </w:rPr>
        <w:t xml:space="preserve"> Does anyone seriously believe that if a nuclear power were losing a crucial, large-scale conventional war it would refrain from using it’s multiple </w:t>
      </w:r>
      <w:proofErr w:type="gramStart"/>
      <w:r w:rsidRPr="007F5604">
        <w:rPr>
          <w:rFonts w:eastAsia="Times New Roman" w:cs="Times New Roman"/>
          <w:color w:val="282828"/>
          <w:sz w:val="16"/>
          <w:szCs w:val="16"/>
          <w:shd w:val="clear" w:color="auto" w:fill="FFFFFF"/>
        </w:rPr>
        <w:t>war-head</w:t>
      </w:r>
      <w:proofErr w:type="gramEnd"/>
      <w:r w:rsidRPr="007F5604">
        <w:rPr>
          <w:rFonts w:eastAsia="Times New Roman" w:cs="Times New Roman"/>
          <w:color w:val="282828"/>
          <w:sz w:val="16"/>
          <w:szCs w:val="16"/>
          <w:shd w:val="clear" w:color="auto" w:fill="FFFFFF"/>
        </w:rPr>
        <w:t xml:space="preserve"> nuclear missiles because of some diplomatic agreement? The military theatre of nuclear exchange today would extend, instantly or eventually, to all living things, all the air, all the soil, all the water If we believe war is a “necessary evil,” </w:t>
      </w:r>
      <w:r w:rsidRPr="006C1C73">
        <w:rPr>
          <w:rFonts w:eastAsia="Times New Roman" w:cs="Times New Roman"/>
          <w:color w:val="282828"/>
          <w:sz w:val="22"/>
          <w:szCs w:val="22"/>
          <w:u w:val="single"/>
          <w:shd w:val="clear" w:color="auto" w:fill="FFFFFF"/>
        </w:rPr>
        <w:t xml:space="preserve">that patriarchal assumptions are simply “human nature” then we are locked into a lie, paralyzed. The ultimate result of unchecked terminal patriarchy will be nuclear holocaust. </w:t>
      </w:r>
    </w:p>
    <w:p w14:paraId="32D7E9D6" w14:textId="77777777" w:rsidR="007F5604" w:rsidRPr="006C1C73" w:rsidRDefault="007F5604" w:rsidP="007F5604">
      <w:pPr>
        <w:rPr>
          <w:rFonts w:eastAsia="Times New Roman" w:cs="Times New Roman"/>
          <w:color w:val="282828"/>
          <w:sz w:val="22"/>
          <w:szCs w:val="22"/>
          <w:u w:val="single"/>
          <w:shd w:val="clear" w:color="auto" w:fill="FFFFFF"/>
        </w:rPr>
      </w:pPr>
    </w:p>
    <w:p w14:paraId="20327B74" w14:textId="77777777" w:rsidR="007F5604" w:rsidRPr="00F168F1" w:rsidRDefault="007F5604" w:rsidP="00F168F1">
      <w:pPr>
        <w:pStyle w:val="Heading4"/>
      </w:pPr>
      <w:r w:rsidRPr="00F168F1">
        <w:t>Patriarchy sustains militaristic control and necessitates constant war – we must dismantle this construct.</w:t>
      </w:r>
    </w:p>
    <w:p w14:paraId="4BB6DA45" w14:textId="77777777" w:rsidR="007F5604" w:rsidRPr="006C1C73" w:rsidRDefault="007F5604" w:rsidP="007F5604">
      <w:pPr>
        <w:pStyle w:val="NoSpacing"/>
        <w:rPr>
          <w:szCs w:val="22"/>
        </w:rPr>
      </w:pPr>
      <w:r w:rsidRPr="007F5604">
        <w:rPr>
          <w:b/>
        </w:rPr>
        <w:t>De Lima 3</w:t>
      </w:r>
      <w:r w:rsidRPr="006C1C73">
        <w:rPr>
          <w:szCs w:val="22"/>
        </w:rPr>
        <w:t xml:space="preserve"> – writer for the New Straits Times in Malaysia (</w:t>
      </w:r>
      <w:proofErr w:type="spellStart"/>
      <w:r w:rsidRPr="006C1C73">
        <w:rPr>
          <w:szCs w:val="22"/>
        </w:rPr>
        <w:t>Anthea</w:t>
      </w:r>
      <w:proofErr w:type="spellEnd"/>
      <w:r w:rsidRPr="006C1C73">
        <w:rPr>
          <w:szCs w:val="22"/>
        </w:rPr>
        <w:t>, “Of War and Women,” (December 25, 2003) New Straits Times) //DS</w:t>
      </w:r>
    </w:p>
    <w:p w14:paraId="40E06DB2" w14:textId="77777777" w:rsidR="007F5604" w:rsidRPr="006C1C73" w:rsidRDefault="007F5604" w:rsidP="007F5604">
      <w:pPr>
        <w:rPr>
          <w:rStyle w:val="apple-converted-space"/>
          <w:rFonts w:eastAsia="Times New Roman" w:cs="Times New Roman"/>
          <w:color w:val="282828"/>
          <w:sz w:val="22"/>
          <w:szCs w:val="22"/>
          <w:u w:val="single"/>
          <w:shd w:val="clear" w:color="auto" w:fill="FFFFFF"/>
        </w:rPr>
      </w:pPr>
      <w:r w:rsidRPr="007F5604">
        <w:rPr>
          <w:rFonts w:eastAsia="Times New Roman" w:cs="Times New Roman"/>
          <w:color w:val="282828"/>
          <w:sz w:val="16"/>
          <w:szCs w:val="22"/>
        </w:rPr>
        <w:br/>
      </w:r>
      <w:r w:rsidRPr="007F5604">
        <w:rPr>
          <w:rFonts w:eastAsia="Times New Roman" w:cs="Times New Roman"/>
          <w:color w:val="282828"/>
          <w:sz w:val="16"/>
          <w:szCs w:val="16"/>
          <w:shd w:val="clear" w:color="auto" w:fill="FFFFFF"/>
        </w:rPr>
        <w:t xml:space="preserve">In her paper, </w:t>
      </w:r>
      <w:proofErr w:type="spellStart"/>
      <w:r w:rsidRPr="007F5604">
        <w:rPr>
          <w:rFonts w:eastAsia="Times New Roman" w:cs="Times New Roman"/>
          <w:color w:val="282828"/>
          <w:sz w:val="16"/>
          <w:szCs w:val="16"/>
          <w:shd w:val="clear" w:color="auto" w:fill="FFFFFF"/>
        </w:rPr>
        <w:t>co-ordinator</w:t>
      </w:r>
      <w:proofErr w:type="spellEnd"/>
      <w:r w:rsidRPr="007F5604">
        <w:rPr>
          <w:rFonts w:eastAsia="Times New Roman" w:cs="Times New Roman"/>
          <w:color w:val="282828"/>
          <w:sz w:val="16"/>
          <w:szCs w:val="16"/>
          <w:shd w:val="clear" w:color="auto" w:fill="FFFFFF"/>
        </w:rPr>
        <w:t xml:space="preserve"> of the Gender Studies </w:t>
      </w:r>
      <w:proofErr w:type="spellStart"/>
      <w:r w:rsidRPr="007F5604">
        <w:rPr>
          <w:rFonts w:eastAsia="Times New Roman" w:cs="Times New Roman"/>
          <w:color w:val="282828"/>
          <w:sz w:val="16"/>
          <w:szCs w:val="16"/>
          <w:shd w:val="clear" w:color="auto" w:fill="FFFFFF"/>
        </w:rPr>
        <w:t>Programme</w:t>
      </w:r>
      <w:proofErr w:type="spellEnd"/>
      <w:r w:rsidRPr="007F5604">
        <w:rPr>
          <w:rFonts w:eastAsia="Times New Roman" w:cs="Times New Roman"/>
          <w:color w:val="282828"/>
          <w:sz w:val="16"/>
          <w:szCs w:val="16"/>
          <w:shd w:val="clear" w:color="auto" w:fill="FFFFFF"/>
        </w:rPr>
        <w:t xml:space="preserve"> at University of Malaya, </w:t>
      </w:r>
      <w:proofErr w:type="spellStart"/>
      <w:r w:rsidRPr="007F5604">
        <w:rPr>
          <w:rFonts w:eastAsia="Times New Roman" w:cs="Times New Roman"/>
          <w:color w:val="282828"/>
          <w:sz w:val="16"/>
          <w:szCs w:val="16"/>
          <w:shd w:val="clear" w:color="auto" w:fill="FFFFFF"/>
        </w:rPr>
        <w:t>Dr</w:t>
      </w:r>
      <w:proofErr w:type="spellEnd"/>
      <w:r w:rsidRPr="007F5604">
        <w:rPr>
          <w:rFonts w:eastAsia="Times New Roman" w:cs="Times New Roman"/>
          <w:color w:val="282828"/>
          <w:sz w:val="16"/>
          <w:szCs w:val="16"/>
          <w:shd w:val="clear" w:color="auto" w:fill="FFFFFF"/>
        </w:rPr>
        <w:t xml:space="preserve"> </w:t>
      </w:r>
      <w:proofErr w:type="spellStart"/>
      <w:r w:rsidRPr="007F5604">
        <w:rPr>
          <w:rFonts w:eastAsia="Times New Roman" w:cs="Times New Roman"/>
          <w:color w:val="282828"/>
          <w:sz w:val="16"/>
          <w:szCs w:val="16"/>
          <w:shd w:val="clear" w:color="auto" w:fill="FFFFFF"/>
        </w:rPr>
        <w:t>Shanthi</w:t>
      </w:r>
      <w:proofErr w:type="spellEnd"/>
      <w:r w:rsidRPr="007F5604">
        <w:rPr>
          <w:rFonts w:eastAsia="Times New Roman" w:cs="Times New Roman"/>
          <w:color w:val="282828"/>
          <w:sz w:val="16"/>
          <w:szCs w:val="16"/>
          <w:shd w:val="clear" w:color="auto" w:fill="FFFFFF"/>
        </w:rPr>
        <w:t xml:space="preserve"> </w:t>
      </w:r>
      <w:proofErr w:type="spellStart"/>
      <w:r w:rsidRPr="007F5604">
        <w:rPr>
          <w:rFonts w:eastAsia="Times New Roman" w:cs="Times New Roman"/>
          <w:color w:val="282828"/>
          <w:sz w:val="16"/>
          <w:szCs w:val="16"/>
          <w:shd w:val="clear" w:color="auto" w:fill="FFFFFF"/>
        </w:rPr>
        <w:t>Thambiah</w:t>
      </w:r>
      <w:proofErr w:type="spellEnd"/>
      <w:r w:rsidRPr="007F5604">
        <w:rPr>
          <w:rFonts w:eastAsia="Times New Roman" w:cs="Times New Roman"/>
          <w:color w:val="282828"/>
          <w:sz w:val="16"/>
          <w:szCs w:val="16"/>
          <w:shd w:val="clear" w:color="auto" w:fill="FFFFFF"/>
        </w:rPr>
        <w:t>, said that</w:t>
      </w:r>
      <w:r w:rsidRPr="007F5604">
        <w:rPr>
          <w:rFonts w:eastAsia="Times New Roman" w:cs="Times New Roman"/>
          <w:color w:val="282828"/>
          <w:sz w:val="16"/>
          <w:szCs w:val="22"/>
          <w:shd w:val="clear" w:color="auto" w:fill="FFFFFF"/>
        </w:rPr>
        <w:t xml:space="preserve"> </w:t>
      </w:r>
      <w:proofErr w:type="spellStart"/>
      <w:r w:rsidRPr="006C1C73">
        <w:rPr>
          <w:rFonts w:eastAsia="Times New Roman" w:cs="Times New Roman"/>
          <w:color w:val="282828"/>
          <w:sz w:val="22"/>
          <w:szCs w:val="22"/>
          <w:u w:val="single"/>
          <w:shd w:val="clear" w:color="auto" w:fill="FFFFFF"/>
        </w:rPr>
        <w:t>theorising</w:t>
      </w:r>
      <w:proofErr w:type="spellEnd"/>
      <w:r w:rsidRPr="006C1C73">
        <w:rPr>
          <w:rFonts w:eastAsia="Times New Roman" w:cs="Times New Roman"/>
          <w:color w:val="282828"/>
          <w:sz w:val="22"/>
          <w:szCs w:val="22"/>
          <w:u w:val="single"/>
          <w:shd w:val="clear" w:color="auto" w:fill="FFFFFF"/>
        </w:rPr>
        <w:t xml:space="preserve"> about </w:t>
      </w:r>
      <w:proofErr w:type="spellStart"/>
      <w:r w:rsidRPr="006C1C73">
        <w:rPr>
          <w:rFonts w:eastAsia="Times New Roman" w:cs="Times New Roman"/>
          <w:color w:val="282828"/>
          <w:sz w:val="22"/>
          <w:szCs w:val="22"/>
          <w:u w:val="single"/>
          <w:shd w:val="clear" w:color="auto" w:fill="FFFFFF"/>
        </w:rPr>
        <w:t>militarisation</w:t>
      </w:r>
      <w:proofErr w:type="spellEnd"/>
      <w:r w:rsidRPr="006C1C73">
        <w:rPr>
          <w:rFonts w:eastAsia="Times New Roman" w:cs="Times New Roman"/>
          <w:color w:val="282828"/>
          <w:sz w:val="22"/>
          <w:szCs w:val="22"/>
          <w:u w:val="single"/>
          <w:shd w:val="clear" w:color="auto" w:fill="FFFFFF"/>
        </w:rPr>
        <w:t xml:space="preserve"> as a social process, rather than war and peace, was important to expose ways in which patriarchy promotes and sustains military values and needs</w:t>
      </w:r>
      <w:r w:rsidRPr="007F5604">
        <w:rPr>
          <w:rFonts w:eastAsia="Times New Roman" w:cs="Times New Roman"/>
          <w:color w:val="282828"/>
          <w:sz w:val="16"/>
          <w:szCs w:val="22"/>
          <w:shd w:val="clear" w:color="auto" w:fill="FFFFFF"/>
        </w:rPr>
        <w:t>. "</w:t>
      </w:r>
      <w:r w:rsidRPr="007F5604">
        <w:rPr>
          <w:rFonts w:eastAsia="Times New Roman" w:cs="Times New Roman"/>
          <w:color w:val="282828"/>
          <w:sz w:val="16"/>
          <w:szCs w:val="16"/>
          <w:shd w:val="clear" w:color="auto" w:fill="FFFFFF"/>
        </w:rPr>
        <w:t xml:space="preserve">Women too have a role to play in this but ironically, most of the </w:t>
      </w:r>
      <w:proofErr w:type="spellStart"/>
      <w:r w:rsidRPr="007F5604">
        <w:rPr>
          <w:rFonts w:eastAsia="Times New Roman" w:cs="Times New Roman"/>
          <w:color w:val="282828"/>
          <w:sz w:val="16"/>
          <w:szCs w:val="16"/>
          <w:shd w:val="clear" w:color="auto" w:fill="FFFFFF"/>
        </w:rPr>
        <w:t>theorising</w:t>
      </w:r>
      <w:proofErr w:type="spellEnd"/>
      <w:r w:rsidRPr="007F5604">
        <w:rPr>
          <w:rFonts w:eastAsia="Times New Roman" w:cs="Times New Roman"/>
          <w:color w:val="282828"/>
          <w:sz w:val="16"/>
          <w:szCs w:val="16"/>
          <w:shd w:val="clear" w:color="auto" w:fill="FFFFFF"/>
        </w:rPr>
        <w:t xml:space="preserve"> is done by women in countries which offer </w:t>
      </w:r>
      <w:proofErr w:type="spellStart"/>
      <w:r w:rsidRPr="007F5604">
        <w:rPr>
          <w:rFonts w:eastAsia="Times New Roman" w:cs="Times New Roman"/>
          <w:color w:val="282828"/>
          <w:sz w:val="16"/>
          <w:szCs w:val="16"/>
          <w:shd w:val="clear" w:color="auto" w:fill="FFFFFF"/>
        </w:rPr>
        <w:t>physical</w:t>
      </w:r>
      <w:hyperlink r:id="rId10" w:anchor="96962320" w:tooltip="Click to Continue &gt; by FlashMall" w:history="1">
        <w:r w:rsidRPr="007F5604">
          <w:rPr>
            <w:rStyle w:val="Hyperlink"/>
            <w:rFonts w:eastAsia="Times New Roman" w:cs="Times New Roman"/>
            <w:color w:val="3C3C3C"/>
            <w:sz w:val="16"/>
            <w:szCs w:val="16"/>
            <w:shd w:val="clear" w:color="auto" w:fill="FFFFFF"/>
          </w:rPr>
          <w:t>SECURITY</w:t>
        </w:r>
        <w:proofErr w:type="spellEnd"/>
        <w:r w:rsidRPr="007F5604">
          <w:rPr>
            <w:rFonts w:eastAsia="Times New Roman" w:cs="Times New Roman"/>
            <w:noProof/>
            <w:color w:val="3C3C3C"/>
            <w:sz w:val="16"/>
            <w:szCs w:val="16"/>
            <w:shd w:val="clear" w:color="auto" w:fill="FFFFFF"/>
          </w:rPr>
          <w:drawing>
            <wp:inline distT="0" distB="0" distL="0" distR="0" wp14:anchorId="638C7E17" wp14:editId="1FCE3737">
              <wp:extent cx="127000" cy="127000"/>
              <wp:effectExtent l="0" t="0" r="0" b="0"/>
              <wp:docPr id="1" name="Picture 1" descr="http://cdncache-a.akamaihd.net/items/it/img/arrow-10x10.png">
                <a:hlinkClick xmlns:a="http://schemas.openxmlformats.org/drawingml/2006/main" r:id="rId11" tooltip="&quot;Click to Continue &gt; by FlashM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dncache-a.akamaihd.net/items/it/img/arrow-10x10.png">
                        <a:hlinkClick r:id="rId11" tooltip="&quot;Click to Continue &gt; by FlashMall&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hyperlink>
      <w:r w:rsidRPr="007F5604">
        <w:rPr>
          <w:rStyle w:val="apple-converted-space"/>
          <w:rFonts w:eastAsia="Times New Roman" w:cs="Times New Roman"/>
          <w:color w:val="282828"/>
          <w:sz w:val="16"/>
          <w:szCs w:val="16"/>
          <w:shd w:val="clear" w:color="auto" w:fill="FFFFFF"/>
        </w:rPr>
        <w:t> </w:t>
      </w:r>
      <w:r w:rsidRPr="007F5604">
        <w:rPr>
          <w:rFonts w:eastAsia="Times New Roman" w:cs="Times New Roman"/>
          <w:color w:val="282828"/>
          <w:sz w:val="16"/>
          <w:szCs w:val="16"/>
          <w:shd w:val="clear" w:color="auto" w:fill="FFFFFF"/>
        </w:rPr>
        <w:t>for devoting their energies to a project beyond day-today living. Other women are less fortunate because they lack a sense of elementary safety</w:t>
      </w:r>
      <w:r w:rsidRPr="007F5604">
        <w:rPr>
          <w:rFonts w:eastAsia="Times New Roman" w:cs="Times New Roman"/>
          <w:color w:val="282828"/>
          <w:sz w:val="16"/>
          <w:szCs w:val="22"/>
          <w:shd w:val="clear" w:color="auto" w:fill="FFFFFF"/>
        </w:rPr>
        <w:t>. "</w:t>
      </w:r>
      <w:r w:rsidRPr="007F5604">
        <w:rPr>
          <w:rFonts w:eastAsia="Times New Roman" w:cs="Times New Roman"/>
          <w:color w:val="282828"/>
          <w:sz w:val="16"/>
          <w:szCs w:val="16"/>
          <w:shd w:val="clear" w:color="auto" w:fill="FFFFFF"/>
        </w:rPr>
        <w:t>Thus, those women with the most pressing need to discover the underlying causes of war, militarism and peace are precisely those with the least capacity to write down their thoughts," she said. She went on to discuss several</w:t>
      </w:r>
      <w:r w:rsidRPr="007F5604">
        <w:rPr>
          <w:rFonts w:eastAsia="Times New Roman" w:cs="Times New Roman"/>
          <w:color w:val="282828"/>
          <w:sz w:val="16"/>
          <w:szCs w:val="22"/>
          <w:shd w:val="clear" w:color="auto" w:fill="FFFFFF"/>
        </w:rPr>
        <w:t xml:space="preserve"> </w:t>
      </w:r>
      <w:r w:rsidRPr="006C1C73">
        <w:rPr>
          <w:rFonts w:eastAsia="Times New Roman" w:cs="Times New Roman"/>
          <w:color w:val="282828"/>
          <w:sz w:val="22"/>
          <w:szCs w:val="22"/>
          <w:u w:val="single"/>
          <w:shd w:val="clear" w:color="auto" w:fill="FFFFFF"/>
        </w:rPr>
        <w:t xml:space="preserve">feminist interpretations of </w:t>
      </w:r>
      <w:proofErr w:type="spellStart"/>
      <w:r w:rsidRPr="006C1C73">
        <w:rPr>
          <w:rFonts w:eastAsia="Times New Roman" w:cs="Times New Roman"/>
          <w:color w:val="282828"/>
          <w:sz w:val="22"/>
          <w:szCs w:val="22"/>
          <w:u w:val="single"/>
          <w:shd w:val="clear" w:color="auto" w:fill="FFFFFF"/>
        </w:rPr>
        <w:t>militarisation</w:t>
      </w:r>
      <w:proofErr w:type="spellEnd"/>
      <w:r w:rsidRPr="007F5604">
        <w:rPr>
          <w:rFonts w:eastAsia="Times New Roman" w:cs="Times New Roman"/>
          <w:color w:val="282828"/>
          <w:sz w:val="16"/>
          <w:szCs w:val="22"/>
          <w:shd w:val="clear" w:color="auto" w:fill="FFFFFF"/>
        </w:rPr>
        <w:t xml:space="preserve">, </w:t>
      </w:r>
      <w:r w:rsidRPr="007F5604">
        <w:rPr>
          <w:rFonts w:eastAsia="Times New Roman" w:cs="Times New Roman"/>
          <w:color w:val="282828"/>
          <w:sz w:val="16"/>
          <w:szCs w:val="16"/>
          <w:shd w:val="clear" w:color="auto" w:fill="FFFFFF"/>
        </w:rPr>
        <w:t>concluding that they</w:t>
      </w:r>
      <w:r w:rsidRPr="007F5604">
        <w:rPr>
          <w:rFonts w:eastAsia="Times New Roman" w:cs="Times New Roman"/>
          <w:color w:val="282828"/>
          <w:sz w:val="16"/>
          <w:szCs w:val="22"/>
          <w:shd w:val="clear" w:color="auto" w:fill="FFFFFF"/>
        </w:rPr>
        <w:t xml:space="preserve"> </w:t>
      </w:r>
      <w:r w:rsidRPr="006C1C73">
        <w:rPr>
          <w:rFonts w:eastAsia="Times New Roman" w:cs="Times New Roman"/>
          <w:color w:val="282828"/>
          <w:sz w:val="22"/>
          <w:szCs w:val="22"/>
          <w:u w:val="single"/>
          <w:shd w:val="clear" w:color="auto" w:fill="FFFFFF"/>
        </w:rPr>
        <w:t xml:space="preserve">generally implicated patriarchy as the root cause of militarism. "It is this patriarchal structure of privilege and control that must be dismantled if we are to get rid of militarism. A feminist theory of </w:t>
      </w:r>
      <w:proofErr w:type="spellStart"/>
      <w:r w:rsidRPr="006C1C73">
        <w:rPr>
          <w:rFonts w:eastAsia="Times New Roman" w:cs="Times New Roman"/>
          <w:color w:val="282828"/>
          <w:sz w:val="22"/>
          <w:szCs w:val="22"/>
          <w:u w:val="single"/>
          <w:shd w:val="clear" w:color="auto" w:fill="FFFFFF"/>
        </w:rPr>
        <w:t>militarisation</w:t>
      </w:r>
      <w:proofErr w:type="spellEnd"/>
      <w:r w:rsidRPr="006C1C73">
        <w:rPr>
          <w:rFonts w:eastAsia="Times New Roman" w:cs="Times New Roman"/>
          <w:color w:val="282828"/>
          <w:sz w:val="22"/>
          <w:szCs w:val="22"/>
          <w:u w:val="single"/>
          <w:shd w:val="clear" w:color="auto" w:fill="FFFFFF"/>
        </w:rPr>
        <w:t xml:space="preserve"> should be able to show that as long as patriarchal assumptions about masculinity and femininity shape people's beliefs and identities and their relationship with one another, </w:t>
      </w:r>
      <w:proofErr w:type="spellStart"/>
      <w:r w:rsidRPr="006C1C73">
        <w:rPr>
          <w:rFonts w:eastAsia="Times New Roman" w:cs="Times New Roman"/>
          <w:color w:val="282828"/>
          <w:sz w:val="22"/>
          <w:szCs w:val="22"/>
          <w:u w:val="single"/>
          <w:shd w:val="clear" w:color="auto" w:fill="FFFFFF"/>
        </w:rPr>
        <w:t>militarisation</w:t>
      </w:r>
      <w:proofErr w:type="spellEnd"/>
      <w:r w:rsidRPr="006C1C73">
        <w:rPr>
          <w:rFonts w:eastAsia="Times New Roman" w:cs="Times New Roman"/>
          <w:color w:val="282828"/>
          <w:sz w:val="22"/>
          <w:szCs w:val="22"/>
          <w:u w:val="single"/>
          <w:shd w:val="clear" w:color="auto" w:fill="FFFFFF"/>
        </w:rPr>
        <w:t xml:space="preserve"> that may lay dormant will rise again and again," she said.</w:t>
      </w:r>
      <w:r w:rsidRPr="006C1C73">
        <w:rPr>
          <w:rStyle w:val="apple-converted-space"/>
          <w:rFonts w:eastAsia="Times New Roman" w:cs="Times New Roman"/>
          <w:color w:val="282828"/>
          <w:sz w:val="22"/>
          <w:szCs w:val="22"/>
          <w:u w:val="single"/>
          <w:shd w:val="clear" w:color="auto" w:fill="FFFFFF"/>
        </w:rPr>
        <w:t> </w:t>
      </w:r>
    </w:p>
    <w:p w14:paraId="7CDD1D54" w14:textId="77777777" w:rsidR="007F5604" w:rsidRPr="006C1C73" w:rsidRDefault="007F5604" w:rsidP="007F5604">
      <w:pPr>
        <w:rPr>
          <w:rStyle w:val="apple-converted-space"/>
          <w:rFonts w:eastAsia="Times New Roman" w:cs="Times New Roman"/>
          <w:color w:val="282828"/>
          <w:sz w:val="22"/>
          <w:szCs w:val="22"/>
          <w:u w:val="single"/>
          <w:shd w:val="clear" w:color="auto" w:fill="FFFFFF"/>
        </w:rPr>
      </w:pPr>
    </w:p>
    <w:p w14:paraId="53999758" w14:textId="77777777" w:rsidR="00367472" w:rsidRDefault="00367472" w:rsidP="00367472"/>
    <w:p w14:paraId="7061476D" w14:textId="099B68BC" w:rsidR="00B66505" w:rsidRDefault="00B66505" w:rsidP="00D84B0D">
      <w:pPr>
        <w:pStyle w:val="Heading3"/>
      </w:pPr>
      <w:r>
        <w:t>Violence</w:t>
      </w:r>
    </w:p>
    <w:p w14:paraId="62F8F04B" w14:textId="77777777" w:rsidR="00B66505" w:rsidRPr="00812CBF" w:rsidRDefault="00B66505" w:rsidP="00B66505">
      <w:pPr>
        <w:pStyle w:val="Heading4"/>
      </w:pPr>
      <w:r>
        <w:t>G</w:t>
      </w:r>
      <w:r w:rsidRPr="00812CBF">
        <w:t>endered security disco</w:t>
      </w:r>
      <w:r>
        <w:t>urse causes inevitable violence—Western values</w:t>
      </w:r>
    </w:p>
    <w:p w14:paraId="03274DD5" w14:textId="14A8958C" w:rsidR="00B66505" w:rsidRPr="00812CBF" w:rsidRDefault="00B66505" w:rsidP="00B66505">
      <w:r>
        <w:rPr>
          <w:rStyle w:val="Heading3Char"/>
          <w:rFonts w:cs="Times New Roman"/>
          <w:sz w:val="22"/>
          <w:szCs w:val="22"/>
          <w:u w:val="none"/>
        </w:rPr>
        <w:t>Shepherd ‘</w:t>
      </w:r>
      <w:r w:rsidRPr="00B66505">
        <w:rPr>
          <w:rStyle w:val="Heading3Char"/>
          <w:rFonts w:cs="Times New Roman"/>
          <w:sz w:val="22"/>
          <w:szCs w:val="22"/>
          <w:u w:val="none"/>
        </w:rPr>
        <w:t>7--</w:t>
      </w:r>
      <w:r w:rsidRPr="00AC4983">
        <w:t xml:space="preserve"> Department of Political Science and International Studies at the University of Birmingham</w:t>
      </w:r>
      <w:r w:rsidRPr="00812CBF">
        <w:t xml:space="preserve"> [Laura J., “Victims, Perpetrators and Actors’ Revisited</w:t>
      </w:r>
      <w:proofErr w:type="gramStart"/>
      <w:r w:rsidRPr="00812CBF">
        <w:t>:1</w:t>
      </w:r>
      <w:proofErr w:type="gramEnd"/>
      <w:r w:rsidRPr="00812CBF">
        <w:t xml:space="preserve"> Exploring the Potential for a Feminist </w:t>
      </w:r>
      <w:proofErr w:type="spellStart"/>
      <w:r w:rsidRPr="00812CBF">
        <w:t>Reconceptualisation</w:t>
      </w:r>
      <w:proofErr w:type="spellEnd"/>
      <w:r w:rsidRPr="00812CBF">
        <w:t xml:space="preserve"> of (International) Security and (Gender) Violence,” </w:t>
      </w:r>
      <w:r w:rsidRPr="00812CBF">
        <w:rPr>
          <w:i/>
        </w:rPr>
        <w:t>BJPIR</w:t>
      </w:r>
      <w:r w:rsidRPr="00812CBF">
        <w:t>: 2007 VOL 9, 239–256]</w:t>
      </w:r>
      <w:r>
        <w:t>//MG</w:t>
      </w:r>
    </w:p>
    <w:p w14:paraId="15E19D07" w14:textId="77777777" w:rsidR="00B66505" w:rsidRPr="00AC4983" w:rsidRDefault="00B66505" w:rsidP="00B66505">
      <w:pPr>
        <w:rPr>
          <w:rStyle w:val="StyleStyleBold12pt"/>
        </w:rPr>
      </w:pPr>
    </w:p>
    <w:p w14:paraId="0B51D550" w14:textId="77777777" w:rsidR="00B66505" w:rsidRPr="00B66505" w:rsidRDefault="00B66505" w:rsidP="00B66505">
      <w:pPr>
        <w:pStyle w:val="tag"/>
        <w:rPr>
          <w:rFonts w:asciiTheme="minorHAnsi" w:hAnsiTheme="minorHAnsi"/>
          <w:b w:val="0"/>
          <w:sz w:val="16"/>
        </w:rPr>
      </w:pPr>
      <w:r w:rsidRPr="00B66505">
        <w:rPr>
          <w:rFonts w:asciiTheme="minorHAnsi" w:hAnsiTheme="minorHAnsi"/>
          <w:b w:val="0"/>
          <w:sz w:val="16"/>
        </w:rPr>
        <w:t xml:space="preserve">As Spike Peterson and Jacqui True comment, ‘our sense of self-identity and security may seem disproportionately threatened by societal challenge to gender ordering’ (Peterson and True 1998, 17). That is, the performance of gender is immanent in the performance of security and vice versa, both concern issues of ontological cohesion (as illustrated in Table 2). Taking this on board leads me to the conclusion that perhaps </w:t>
      </w:r>
      <w:r w:rsidRPr="002F28C6">
        <w:rPr>
          <w:rStyle w:val="Underline"/>
          <w:rFonts w:asciiTheme="minorHAnsi" w:eastAsiaTheme="majorEastAsia" w:hAnsiTheme="minorHAnsi"/>
        </w:rPr>
        <w:t xml:space="preserve">security is best conceived of as referring to ontological rather than existential identity effects. </w:t>
      </w:r>
      <w:r w:rsidRPr="002F28C6">
        <w:rPr>
          <w:rStyle w:val="Emphasis"/>
          <w:rFonts w:asciiTheme="minorHAnsi" w:eastAsiaTheme="majorEastAsia" w:hAnsiTheme="minorHAnsi"/>
        </w:rPr>
        <w:t>Security</w:t>
      </w:r>
      <w:r w:rsidRPr="00B66505">
        <w:rPr>
          <w:rFonts w:asciiTheme="minorHAnsi" w:hAnsiTheme="minorHAnsi"/>
          <w:b w:val="0"/>
          <w:sz w:val="16"/>
        </w:rPr>
        <w:t xml:space="preserve">, if seen as </w:t>
      </w:r>
      <w:proofErr w:type="spellStart"/>
      <w:r w:rsidRPr="00B66505">
        <w:rPr>
          <w:rFonts w:asciiTheme="minorHAnsi" w:hAnsiTheme="minorHAnsi"/>
          <w:b w:val="0"/>
          <w:sz w:val="16"/>
        </w:rPr>
        <w:t>performative</w:t>
      </w:r>
      <w:proofErr w:type="spellEnd"/>
      <w:r w:rsidRPr="00B66505">
        <w:rPr>
          <w:rFonts w:asciiTheme="minorHAnsi" w:hAnsiTheme="minorHAnsi"/>
          <w:b w:val="0"/>
          <w:sz w:val="16"/>
        </w:rPr>
        <w:t xml:space="preserve"> of particular configurations of social/political order, </w:t>
      </w:r>
      <w:r w:rsidRPr="002F28C6">
        <w:rPr>
          <w:rStyle w:val="Emphasis"/>
          <w:rFonts w:asciiTheme="minorHAnsi" w:eastAsiaTheme="majorEastAsia" w:hAnsiTheme="minorHAnsi"/>
          <w:b/>
        </w:rPr>
        <w:t xml:space="preserve">is </w:t>
      </w:r>
      <w:r w:rsidRPr="002F28C6">
        <w:rPr>
          <w:rStyle w:val="Emphasis"/>
          <w:rFonts w:asciiTheme="minorHAnsi" w:eastAsiaTheme="majorEastAsia" w:hAnsiTheme="minorHAnsi"/>
        </w:rPr>
        <w:t>inherently</w:t>
      </w:r>
      <w:r w:rsidRPr="002F28C6">
        <w:rPr>
          <w:rStyle w:val="Emphasis"/>
          <w:rFonts w:asciiTheme="minorHAnsi" w:eastAsiaTheme="majorEastAsia" w:hAnsiTheme="minorHAnsi"/>
          <w:b/>
        </w:rPr>
        <w:t xml:space="preserve"> </w:t>
      </w:r>
      <w:r w:rsidRPr="002F28C6">
        <w:rPr>
          <w:rStyle w:val="Emphasis"/>
          <w:rFonts w:asciiTheme="minorHAnsi" w:eastAsiaTheme="majorEastAsia" w:hAnsiTheme="minorHAnsi"/>
        </w:rPr>
        <w:t>gendered and</w:t>
      </w:r>
      <w:r w:rsidRPr="002F28C6">
        <w:rPr>
          <w:rStyle w:val="Underline"/>
          <w:rFonts w:asciiTheme="minorHAnsi" w:eastAsiaTheme="majorEastAsia" w:hAnsiTheme="minorHAnsi"/>
        </w:rPr>
        <w:t xml:space="preserve"> inherently related to </w:t>
      </w:r>
      <w:r w:rsidRPr="002F28C6">
        <w:rPr>
          <w:rStyle w:val="Emphasis"/>
          <w:rFonts w:asciiTheme="minorHAnsi" w:eastAsiaTheme="majorEastAsia" w:hAnsiTheme="minorHAnsi"/>
        </w:rPr>
        <w:t>violence</w:t>
      </w:r>
      <w:r w:rsidRPr="002F28C6">
        <w:rPr>
          <w:rStyle w:val="Underline"/>
          <w:rFonts w:asciiTheme="minorHAnsi" w:eastAsiaTheme="majorEastAsia" w:hAnsiTheme="minorHAnsi"/>
        </w:rPr>
        <w:t>. Violence</w:t>
      </w:r>
      <w:r w:rsidRPr="00B66505">
        <w:rPr>
          <w:rFonts w:asciiTheme="minorHAnsi" w:hAnsiTheme="minorHAnsi"/>
          <w:b w:val="0"/>
          <w:sz w:val="16"/>
        </w:rPr>
        <w:t xml:space="preserve">, on this view, </w:t>
      </w:r>
      <w:r w:rsidRPr="002F28C6">
        <w:rPr>
          <w:rStyle w:val="Underline"/>
          <w:rFonts w:asciiTheme="minorHAnsi" w:eastAsiaTheme="majorEastAsia" w:hAnsiTheme="minorHAnsi"/>
        </w:rPr>
        <w:t>performs an ordering function—not only in the theory/practice of security and the reproduction of the international, but also in the reproduction of gendered subjects</w:t>
      </w:r>
      <w:r w:rsidRPr="00B66505">
        <w:rPr>
          <w:rFonts w:asciiTheme="minorHAnsi" w:hAnsiTheme="minorHAnsi"/>
          <w:b w:val="0"/>
          <w:sz w:val="16"/>
        </w:rPr>
        <w:t xml:space="preserve">. Butler acknowledges </w:t>
      </w:r>
      <w:r w:rsidRPr="00B66505">
        <w:rPr>
          <w:rStyle w:val="Underline"/>
        </w:rPr>
        <w:t>that ‘</w:t>
      </w:r>
      <w:r w:rsidRPr="00B66505">
        <w:rPr>
          <w:rStyle w:val="Underline"/>
          <w:rFonts w:eastAsiaTheme="majorEastAsia"/>
        </w:rPr>
        <w:t>violence is done in the name of preserving western values’</w:t>
      </w:r>
      <w:r w:rsidRPr="00B66505">
        <w:rPr>
          <w:rFonts w:asciiTheme="minorHAnsi" w:hAnsiTheme="minorHAnsi"/>
          <w:b w:val="0"/>
          <w:sz w:val="16"/>
        </w:rPr>
        <w:t xml:space="preserve"> (Butler 2004, 231); that is, the ordering function that is performed through the violence investigated here, as discussed above, organizes political authority and subjectivity in an image that is in </w:t>
      </w:r>
      <w:r w:rsidRPr="002F28C6">
        <w:rPr>
          <w:rStyle w:val="Underline"/>
          <w:rFonts w:asciiTheme="minorHAnsi" w:eastAsiaTheme="majorEastAsia" w:hAnsiTheme="minorHAnsi"/>
        </w:rPr>
        <w:t>keeping with the values of the powerful, often at the expense of the marginalized</w:t>
      </w:r>
      <w:r w:rsidRPr="00B66505">
        <w:rPr>
          <w:rFonts w:asciiTheme="minorHAnsi" w:hAnsiTheme="minorHAnsi"/>
          <w:b w:val="0"/>
          <w:sz w:val="16"/>
        </w:rPr>
        <w:t>. ‘</w:t>
      </w:r>
      <w:r w:rsidRPr="002F28C6">
        <w:rPr>
          <w:rStyle w:val="Underline"/>
          <w:rFonts w:asciiTheme="minorHAnsi" w:eastAsiaTheme="majorEastAsia" w:hAnsiTheme="minorHAnsi"/>
        </w:rPr>
        <w:t xml:space="preserve">Clearly, the west does not author all violence, but it does, upon suffering or anticipating injury, marshal violence to preserve its borders, real or imaginary’ </w:t>
      </w:r>
      <w:r w:rsidRPr="00B66505">
        <w:rPr>
          <w:rFonts w:asciiTheme="minorHAnsi" w:hAnsiTheme="minorHAnsi"/>
          <w:b w:val="0"/>
          <w:sz w:val="16"/>
        </w:rPr>
        <w:t xml:space="preserve">(ibid.). While Butler refers to the </w:t>
      </w:r>
      <w:r w:rsidRPr="002F28C6">
        <w:rPr>
          <w:rStyle w:val="Underline"/>
          <w:rFonts w:asciiTheme="minorHAnsi" w:eastAsiaTheme="majorEastAsia" w:hAnsiTheme="minorHAnsi"/>
        </w:rPr>
        <w:t>violence undertaken in the protection of the sovereign state</w:t>
      </w:r>
      <w:r w:rsidRPr="00B66505">
        <w:rPr>
          <w:rFonts w:asciiTheme="minorHAnsi" w:hAnsiTheme="minorHAnsi"/>
          <w:b w:val="0"/>
          <w:sz w:val="16"/>
        </w:rPr>
        <w:t xml:space="preserve">—violence in the name of security—the preservation of borders is also recognizable in the conceptual domain of the international and in the adherence to a binary materiality of gender. </w:t>
      </w:r>
      <w:r w:rsidRPr="002F28C6">
        <w:rPr>
          <w:rStyle w:val="Underline"/>
          <w:rFonts w:asciiTheme="minorHAnsi" w:eastAsiaTheme="majorEastAsia" w:hAnsiTheme="minorHAnsi"/>
        </w:rPr>
        <w:t>This adherence is evidenced in the desire to fix the meaning of concepts in ways that are not challenging to the current configuration of social/political order and subjectivity, and is product</w:t>
      </w:r>
      <w:r w:rsidRPr="00B66505">
        <w:rPr>
          <w:rFonts w:asciiTheme="minorHAnsi" w:hAnsiTheme="minorHAnsi"/>
          <w:b w:val="0"/>
          <w:sz w:val="16"/>
        </w:rPr>
        <w:t xml:space="preserve">/productive </w:t>
      </w:r>
      <w:r w:rsidRPr="002F28C6">
        <w:rPr>
          <w:rStyle w:val="Underline"/>
          <w:rFonts w:asciiTheme="minorHAnsi" w:eastAsiaTheme="majorEastAsia" w:hAnsiTheme="minorHAnsi"/>
        </w:rPr>
        <w:t xml:space="preserve">of ‘the exclusionary </w:t>
      </w:r>
      <w:r w:rsidRPr="00AD67D9">
        <w:rPr>
          <w:rStyle w:val="Underline"/>
          <w:rFonts w:eastAsiaTheme="majorEastAsia"/>
        </w:rPr>
        <w:t>presuppositions</w:t>
      </w:r>
      <w:r w:rsidRPr="00AD67D9">
        <w:rPr>
          <w:rStyle w:val="Underline"/>
        </w:rPr>
        <w:t xml:space="preserve"> and foundations that shore up discursive practices </w:t>
      </w:r>
      <w:r w:rsidRPr="00AD67D9">
        <w:rPr>
          <w:rStyle w:val="Underline"/>
          <w:rFonts w:eastAsiaTheme="majorEastAsia"/>
        </w:rPr>
        <w:t>insofar as those foreclose the heterogeneity, gender</w:t>
      </w:r>
      <w:r w:rsidRPr="00AD67D9">
        <w:rPr>
          <w:rStyle w:val="Underline"/>
        </w:rPr>
        <w:t xml:space="preserve">, class or race of the </w:t>
      </w:r>
      <w:r w:rsidRPr="00AD67D9">
        <w:rPr>
          <w:rStyle w:val="Underline"/>
          <w:rFonts w:eastAsiaTheme="majorEastAsia"/>
        </w:rPr>
        <w:t>subject’</w:t>
      </w:r>
      <w:r w:rsidRPr="00B66505">
        <w:rPr>
          <w:rFonts w:asciiTheme="minorHAnsi" w:hAnsiTheme="minorHAnsi"/>
          <w:b w:val="0"/>
          <w:sz w:val="16"/>
        </w:rPr>
        <w:t xml:space="preserve"> (</w:t>
      </w:r>
      <w:proofErr w:type="spellStart"/>
      <w:r w:rsidRPr="00B66505">
        <w:rPr>
          <w:rFonts w:asciiTheme="minorHAnsi" w:hAnsiTheme="minorHAnsi"/>
          <w:b w:val="0"/>
          <w:sz w:val="16"/>
        </w:rPr>
        <w:t>Hanssen</w:t>
      </w:r>
      <w:proofErr w:type="spellEnd"/>
      <w:r w:rsidRPr="00B66505">
        <w:rPr>
          <w:rFonts w:asciiTheme="minorHAnsi" w:hAnsiTheme="minorHAnsi"/>
          <w:b w:val="0"/>
          <w:sz w:val="16"/>
        </w:rPr>
        <w:t xml:space="preserve"> 2000, 215). </w:t>
      </w:r>
    </w:p>
    <w:p w14:paraId="51E1EAC9" w14:textId="77777777" w:rsidR="00B66505" w:rsidRDefault="00B66505" w:rsidP="00367472"/>
    <w:p w14:paraId="2B79CA82" w14:textId="7A5A992A" w:rsidR="00245657" w:rsidRDefault="00245657" w:rsidP="00245657">
      <w:pPr>
        <w:pStyle w:val="Heading2"/>
      </w:pPr>
      <w:r>
        <w:t>Alternative</w:t>
      </w:r>
    </w:p>
    <w:p w14:paraId="00B2EC74" w14:textId="77777777" w:rsidR="00245657" w:rsidRDefault="00245657" w:rsidP="00245657"/>
    <w:p w14:paraId="6B25CBEB" w14:textId="240CF5E7" w:rsidR="00245657" w:rsidRPr="00245657" w:rsidRDefault="00245657" w:rsidP="00245657">
      <w:pPr>
        <w:pStyle w:val="Heading3"/>
      </w:pPr>
      <w:r>
        <w:t xml:space="preserve">Personal is Political </w:t>
      </w:r>
    </w:p>
    <w:p w14:paraId="464FFEE2" w14:textId="77777777" w:rsidR="007F5604" w:rsidRDefault="007F5604" w:rsidP="00367472"/>
    <w:p w14:paraId="2DFAA05C" w14:textId="180E8FB9" w:rsidR="00245657" w:rsidRPr="007B3369" w:rsidRDefault="00245657" w:rsidP="00245657">
      <w:pPr>
        <w:pStyle w:val="Heading4"/>
      </w:pPr>
      <w:r>
        <w:t xml:space="preserve">Reject the affirmative public/private distinction by embracing that the </w:t>
      </w:r>
      <w:r w:rsidRPr="007B3369">
        <w:t>personal is political</w:t>
      </w:r>
      <w:r>
        <w:t xml:space="preserve"> </w:t>
      </w:r>
      <w:r w:rsidRPr="007B3369">
        <w:t xml:space="preserve">– </w:t>
      </w:r>
      <w:r>
        <w:t xml:space="preserve">opens space for understanding the </w:t>
      </w:r>
      <w:r w:rsidRPr="007B3369">
        <w:t>political contingency of gender inequality</w:t>
      </w:r>
    </w:p>
    <w:p w14:paraId="02E6C5D0" w14:textId="77777777" w:rsidR="00245657" w:rsidRPr="001D5859" w:rsidRDefault="00245657" w:rsidP="00245657">
      <w:pPr>
        <w:rPr>
          <w:rFonts w:asciiTheme="majorHAnsi" w:hAnsiTheme="majorHAnsi"/>
        </w:rPr>
      </w:pPr>
      <w:r w:rsidRPr="001D5859">
        <w:rPr>
          <w:rStyle w:val="StyleStyleBold12pt"/>
        </w:rPr>
        <w:t>Pomeroy 5</w:t>
      </w:r>
      <w:r w:rsidRPr="001D5859">
        <w:rPr>
          <w:rFonts w:asciiTheme="majorHAnsi" w:hAnsiTheme="majorHAnsi"/>
        </w:rPr>
        <w:t xml:space="preserve"> -</w:t>
      </w:r>
      <w:r>
        <w:rPr>
          <w:rFonts w:asciiTheme="majorHAnsi" w:hAnsiTheme="majorHAnsi"/>
        </w:rPr>
        <w:t xml:space="preserve">- </w:t>
      </w:r>
      <w:r w:rsidRPr="001D5859">
        <w:rPr>
          <w:rFonts w:asciiTheme="majorHAnsi" w:hAnsiTheme="majorHAnsi"/>
          <w:color w:val="000000"/>
          <w:shd w:val="clear" w:color="auto" w:fill="FFFFFF"/>
        </w:rPr>
        <w:t>Dr. Pomeroy received bachelors and medical degrees from the University of Michigan;</w:t>
      </w:r>
      <w:r w:rsidRPr="001D5859">
        <w:rPr>
          <w:rStyle w:val="apple-converted-space"/>
          <w:rFonts w:asciiTheme="majorHAnsi" w:hAnsiTheme="majorHAnsi"/>
          <w:color w:val="000000"/>
          <w:shd w:val="clear" w:color="auto" w:fill="FFFFFF"/>
        </w:rPr>
        <w:t> </w:t>
      </w:r>
      <w:r w:rsidRPr="001D5859">
        <w:rPr>
          <w:rFonts w:asciiTheme="majorHAnsi" w:hAnsiTheme="majorHAnsi"/>
          <w:color w:val="000000"/>
          <w:shd w:val="clear" w:color="auto" w:fill="FFFFFF"/>
        </w:rPr>
        <w:t xml:space="preserve">she is currently professor emerita at UC Davis. Dr. Pomeroy was chief of infectious diseases and associate dean for research and informatics at the University of Kentucky. </w:t>
      </w:r>
      <w:r w:rsidRPr="00245657">
        <w:rPr>
          <w:rFonts w:asciiTheme="majorHAnsi" w:hAnsiTheme="majorHAnsi"/>
          <w:color w:val="000000"/>
          <w:sz w:val="16"/>
          <w:szCs w:val="16"/>
          <w:shd w:val="clear" w:color="auto" w:fill="FFFFFF"/>
        </w:rPr>
        <w:t>(“Redefining Public and Private in the Framework of a Gendered Equality” http://serendip.brynmawr.edu/sci_cult/courses/knowbody/f04/web3/cpomeroy.html)//CC</w:t>
      </w:r>
    </w:p>
    <w:p w14:paraId="6A3F6E9D" w14:textId="77777777" w:rsidR="00245657" w:rsidRPr="00245657" w:rsidRDefault="00245657" w:rsidP="00245657">
      <w:pPr>
        <w:rPr>
          <w:rFonts w:asciiTheme="majorHAnsi" w:hAnsiTheme="majorHAnsi"/>
          <w:bCs/>
          <w:color w:val="000000"/>
          <w:sz w:val="16"/>
          <w:lang w:val="en-GB"/>
        </w:rPr>
      </w:pPr>
      <w:r w:rsidRPr="00245657">
        <w:rPr>
          <w:rFonts w:asciiTheme="majorHAnsi" w:eastAsia="Times New Roman" w:hAnsiTheme="majorHAnsi" w:cs="Times New Roman"/>
          <w:bCs/>
          <w:color w:val="000000"/>
          <w:sz w:val="16"/>
          <w:lang w:val="en-GB"/>
        </w:rPr>
        <w:t xml:space="preserve">The public/private distinction is meant to mark the legitimate limits of state action, although it can serve other purposes as well. </w:t>
      </w:r>
      <w:proofErr w:type="gramStart"/>
      <w:r w:rsidRPr="00245657">
        <w:rPr>
          <w:rFonts w:asciiTheme="majorHAnsi" w:eastAsia="Times New Roman" w:hAnsiTheme="majorHAnsi" w:cs="Times New Roman"/>
          <w:bCs/>
          <w:color w:val="000000"/>
          <w:sz w:val="16"/>
          <w:lang w:val="en-GB"/>
        </w:rPr>
        <w:t>(</w:t>
      </w:r>
      <w:proofErr w:type="spellStart"/>
      <w:r w:rsidRPr="00245657">
        <w:rPr>
          <w:rFonts w:asciiTheme="majorHAnsi" w:eastAsia="Times New Roman" w:hAnsiTheme="majorHAnsi" w:cs="Times New Roman"/>
          <w:bCs/>
          <w:color w:val="000000"/>
          <w:sz w:val="16"/>
          <w:lang w:val="en-GB"/>
        </w:rPr>
        <w:t>Weintraub</w:t>
      </w:r>
      <w:proofErr w:type="spellEnd"/>
      <w:r w:rsidRPr="00245657">
        <w:rPr>
          <w:rFonts w:asciiTheme="majorHAnsi" w:eastAsia="Times New Roman" w:hAnsiTheme="majorHAnsi" w:cs="Times New Roman"/>
          <w:bCs/>
          <w:color w:val="000000"/>
          <w:sz w:val="16"/>
          <w:lang w:val="en-GB"/>
        </w:rPr>
        <w:t xml:space="preserve"> and Kumar 1997, </w:t>
      </w:r>
      <w:proofErr w:type="spellStart"/>
      <w:r w:rsidRPr="00245657">
        <w:rPr>
          <w:rFonts w:asciiTheme="majorHAnsi" w:eastAsia="Times New Roman" w:hAnsiTheme="majorHAnsi" w:cs="Times New Roman"/>
          <w:bCs/>
          <w:color w:val="000000"/>
          <w:sz w:val="16"/>
          <w:lang w:val="en-GB"/>
        </w:rPr>
        <w:t>ch.</w:t>
      </w:r>
      <w:proofErr w:type="spellEnd"/>
      <w:r w:rsidRPr="00245657">
        <w:rPr>
          <w:rFonts w:asciiTheme="majorHAnsi" w:eastAsia="Times New Roman" w:hAnsiTheme="majorHAnsi" w:cs="Times New Roman"/>
          <w:bCs/>
          <w:color w:val="000000"/>
          <w:sz w:val="16"/>
          <w:lang w:val="en-GB"/>
        </w:rPr>
        <w:t xml:space="preserve"> 1).</w:t>
      </w:r>
      <w:proofErr w:type="gramEnd"/>
      <w:r w:rsidRPr="00245657">
        <w:rPr>
          <w:rFonts w:asciiTheme="majorHAnsi" w:eastAsia="Times New Roman" w:hAnsiTheme="majorHAnsi" w:cs="Times New Roman"/>
          <w:bCs/>
          <w:color w:val="000000"/>
          <w:sz w:val="16"/>
          <w:lang w:val="en-GB"/>
        </w:rPr>
        <w:t xml:space="preserve"> But that distinction feminists often fear, is impossible to reconcile with the equality of men and women – or with principles of democratic government.</w:t>
      </w:r>
      <w:hyperlink r:id="rId13" w:anchor="note_1" w:history="1">
        <w:r w:rsidRPr="001D5859">
          <w:rPr>
            <w:rFonts w:asciiTheme="majorHAnsi" w:eastAsia="Times New Roman" w:hAnsiTheme="majorHAnsi" w:cs="Times New Roman"/>
            <w:bCs/>
            <w:color w:val="800080"/>
            <w:u w:val="single"/>
            <w:vertAlign w:val="superscript"/>
            <w:lang w:val="en-GB"/>
          </w:rPr>
          <w:t>1</w:t>
        </w:r>
      </w:hyperlink>
      <w:r w:rsidRPr="00245657">
        <w:rPr>
          <w:rFonts w:asciiTheme="majorHAnsi" w:eastAsia="Times New Roman" w:hAnsiTheme="majorHAnsi" w:cs="Times New Roman"/>
          <w:color w:val="000000"/>
          <w:sz w:val="16"/>
          <w:lang w:val="en-GB"/>
        </w:rPr>
        <w:t xml:space="preserve"> </w:t>
      </w:r>
      <w:r w:rsidRPr="00245657">
        <w:rPr>
          <w:rFonts w:asciiTheme="majorHAnsi" w:eastAsia="Times New Roman" w:hAnsiTheme="majorHAnsi" w:cs="Times New Roman"/>
          <w:bCs/>
          <w:color w:val="000000"/>
          <w:sz w:val="16"/>
          <w:lang w:val="en-GB"/>
        </w:rPr>
        <w:t>Indeed</w:t>
      </w:r>
      <w:r w:rsidRPr="001D5859">
        <w:rPr>
          <w:rFonts w:asciiTheme="majorHAnsi" w:eastAsia="Times New Roman" w:hAnsiTheme="majorHAnsi" w:cs="Times New Roman"/>
          <w:bCs/>
          <w:color w:val="000000"/>
          <w:u w:val="single"/>
          <w:lang w:val="en-GB"/>
        </w:rPr>
        <w:t xml:space="preserve">, </w:t>
      </w:r>
      <w:r w:rsidRPr="005020D9">
        <w:rPr>
          <w:rFonts w:asciiTheme="majorHAnsi" w:eastAsia="Times New Roman" w:hAnsiTheme="majorHAnsi" w:cs="Times New Roman"/>
          <w:bCs/>
          <w:color w:val="000000"/>
          <w:sz w:val="22"/>
          <w:szCs w:val="22"/>
          <w:u w:val="single"/>
          <w:lang w:val="en-GB"/>
        </w:rPr>
        <w:t>the feminist slogan that the personal is political neatly encapsulates both the theoretical problem of conceptualising the public/private distinction in democratic terms, and the practical results of our failures to do so.</w:t>
      </w:r>
      <w:r w:rsidRPr="005020D9">
        <w:rPr>
          <w:rFonts w:asciiTheme="majorHAnsi" w:eastAsia="Times New Roman" w:hAnsiTheme="majorHAnsi" w:cs="Times New Roman"/>
          <w:color w:val="000000"/>
          <w:sz w:val="22"/>
          <w:szCs w:val="22"/>
          <w:u w:val="single"/>
        </w:rPr>
        <w:t xml:space="preserve"> </w:t>
      </w:r>
      <w:r w:rsidRPr="005020D9">
        <w:rPr>
          <w:rFonts w:asciiTheme="majorHAnsi" w:eastAsia="Times New Roman" w:hAnsiTheme="majorHAnsi" w:cs="Times New Roman"/>
          <w:bCs/>
          <w:color w:val="000000"/>
          <w:sz w:val="22"/>
          <w:szCs w:val="22"/>
          <w:u w:val="single"/>
          <w:lang w:val="en-GB"/>
        </w:rPr>
        <w:t>The slogan that the personal is political was a protest against sexual injustice and a challenge to the main obstacles to removing it</w:t>
      </w:r>
      <w:r w:rsidRPr="00245657">
        <w:rPr>
          <w:rFonts w:asciiTheme="majorHAnsi" w:eastAsia="Times New Roman" w:hAnsiTheme="majorHAnsi" w:cs="Times New Roman"/>
          <w:bCs/>
          <w:color w:val="000000"/>
          <w:sz w:val="16"/>
          <w:szCs w:val="22"/>
          <w:lang w:val="en-GB"/>
        </w:rPr>
        <w:t xml:space="preserve"> </w:t>
      </w:r>
      <w:r w:rsidRPr="00245657">
        <w:rPr>
          <w:rFonts w:asciiTheme="majorHAnsi" w:eastAsia="Times New Roman" w:hAnsiTheme="majorHAnsi" w:cs="Times New Roman"/>
          <w:bCs/>
          <w:color w:val="000000"/>
          <w:sz w:val="16"/>
          <w:lang w:val="en-GB"/>
        </w:rPr>
        <w:t>which feminists had encountered</w:t>
      </w:r>
      <w:r w:rsidRPr="00245657">
        <w:rPr>
          <w:rFonts w:asciiTheme="majorHAnsi" w:eastAsia="Times New Roman" w:hAnsiTheme="majorHAnsi" w:cs="Times New Roman"/>
          <w:bCs/>
          <w:color w:val="000000"/>
          <w:sz w:val="16"/>
          <w:szCs w:val="22"/>
          <w:lang w:val="en-GB"/>
        </w:rPr>
        <w:t xml:space="preserve">. </w:t>
      </w:r>
      <w:r w:rsidRPr="005020D9">
        <w:rPr>
          <w:rFonts w:asciiTheme="majorHAnsi" w:eastAsia="Times New Roman" w:hAnsiTheme="majorHAnsi" w:cs="Times New Roman"/>
          <w:bCs/>
          <w:color w:val="000000"/>
          <w:sz w:val="22"/>
          <w:szCs w:val="22"/>
          <w:u w:val="single"/>
          <w:lang w:val="en-GB"/>
        </w:rPr>
        <w:t>It was a protest against the violence, exploitation and humiliation that characterised so much of women’s lives</w:t>
      </w:r>
      <w:r w:rsidRPr="001D5859">
        <w:rPr>
          <w:rFonts w:asciiTheme="majorHAnsi" w:eastAsia="Times New Roman" w:hAnsiTheme="majorHAnsi" w:cs="Times New Roman"/>
          <w:bCs/>
          <w:color w:val="000000"/>
          <w:u w:val="single"/>
          <w:lang w:val="en-GB"/>
        </w:rPr>
        <w:t xml:space="preserve"> </w:t>
      </w:r>
      <w:r w:rsidRPr="00245657">
        <w:rPr>
          <w:rFonts w:asciiTheme="majorHAnsi" w:eastAsia="Times New Roman" w:hAnsiTheme="majorHAnsi" w:cs="Times New Roman"/>
          <w:bCs/>
          <w:color w:val="000000"/>
          <w:sz w:val="16"/>
          <w:lang w:val="en-GB"/>
        </w:rPr>
        <w:t xml:space="preserve">not only in the workplace, or as members of political organisations and movements, but in the home and, more broadly, in their sexual and domestic relations with men. It was a protest, in other words, against practices quite common in the 1960s and 1970s – such as the </w:t>
      </w:r>
      <w:r w:rsidRPr="005020D9">
        <w:rPr>
          <w:rFonts w:asciiTheme="majorHAnsi" w:eastAsia="Times New Roman" w:hAnsiTheme="majorHAnsi" w:cs="Times New Roman"/>
          <w:bCs/>
          <w:color w:val="000000"/>
          <w:sz w:val="22"/>
          <w:szCs w:val="22"/>
          <w:u w:val="single"/>
          <w:lang w:val="en-GB"/>
        </w:rPr>
        <w:t>exclusion of women from the professions, and from higher education, or the difficulties that they encountered if they wished to set up a bank account in their own name, and to get paid adequately for wor</w:t>
      </w:r>
      <w:r w:rsidRPr="001D5859">
        <w:rPr>
          <w:rFonts w:asciiTheme="majorHAnsi" w:eastAsia="Times New Roman" w:hAnsiTheme="majorHAnsi" w:cs="Times New Roman"/>
          <w:bCs/>
          <w:color w:val="000000"/>
          <w:u w:val="single"/>
          <w:lang w:val="en-GB"/>
        </w:rPr>
        <w:t>k</w:t>
      </w:r>
      <w:r w:rsidRPr="00245657">
        <w:rPr>
          <w:rFonts w:asciiTheme="majorHAnsi" w:eastAsia="Times New Roman" w:hAnsiTheme="majorHAnsi" w:cs="Times New Roman"/>
          <w:bCs/>
          <w:color w:val="000000"/>
          <w:sz w:val="16"/>
          <w:lang w:val="en-GB"/>
        </w:rPr>
        <w:t xml:space="preserve"> that they had done. It was, as well, a protest against the difficulties that they faced if they wished to delay or even forego, marriage and child-bearing, and the high price that was demanded of them if they did so in social exclusion, ostracism,</w:t>
      </w:r>
      <w:r w:rsidRPr="00245657">
        <w:rPr>
          <w:rFonts w:asciiTheme="majorHAnsi" w:eastAsia="Times New Roman" w:hAnsiTheme="majorHAnsi" w:cs="Times New Roman"/>
          <w:bCs/>
          <w:color w:val="000000"/>
          <w:sz w:val="16"/>
          <w:lang w:val="en-IE"/>
        </w:rPr>
        <w:t xml:space="preserve"> harassment</w:t>
      </w:r>
      <w:r w:rsidRPr="00245657">
        <w:rPr>
          <w:rFonts w:asciiTheme="majorHAnsi" w:eastAsia="Times New Roman" w:hAnsiTheme="majorHAnsi" w:cs="Times New Roman"/>
          <w:bCs/>
          <w:color w:val="000000"/>
          <w:sz w:val="16"/>
          <w:lang w:val="en-GB"/>
        </w:rPr>
        <w:t xml:space="preserve"> and intimidation.</w:t>
      </w:r>
      <w:hyperlink r:id="rId14" w:anchor="note_2" w:history="1">
        <w:r w:rsidRPr="001D5859">
          <w:rPr>
            <w:rFonts w:asciiTheme="majorHAnsi" w:eastAsia="Times New Roman" w:hAnsiTheme="majorHAnsi" w:cs="Times New Roman"/>
            <w:bCs/>
            <w:color w:val="800080"/>
            <w:u w:val="single"/>
            <w:vertAlign w:val="superscript"/>
            <w:lang w:val="en-GB"/>
          </w:rPr>
          <w:t>2</w:t>
        </w:r>
      </w:hyperlink>
      <w:r w:rsidRPr="00245657">
        <w:rPr>
          <w:rFonts w:asciiTheme="majorHAnsi" w:eastAsia="Times New Roman" w:hAnsiTheme="majorHAnsi" w:cs="Times New Roman"/>
          <w:bCs/>
          <w:color w:val="000000"/>
          <w:sz w:val="16"/>
          <w:vertAlign w:val="superscript"/>
          <w:lang w:val="en-GB"/>
        </w:rPr>
        <w:t xml:space="preserve"> </w:t>
      </w:r>
      <w:r w:rsidRPr="005020D9">
        <w:rPr>
          <w:rFonts w:asciiTheme="majorHAnsi" w:eastAsia="Times New Roman" w:hAnsiTheme="majorHAnsi" w:cs="Times New Roman"/>
          <w:bCs/>
          <w:color w:val="000000"/>
          <w:sz w:val="22"/>
          <w:szCs w:val="22"/>
          <w:u w:val="single"/>
          <w:lang w:val="en-GB"/>
        </w:rPr>
        <w:t>But the slogan that the personal is political was, as well, a way of encapsulating women’s insights into the ways that these practices had been justified in the past, and into the obstacles to overcoming them in the present</w:t>
      </w:r>
      <w:r w:rsidRPr="001D5859">
        <w:rPr>
          <w:rFonts w:asciiTheme="majorHAnsi" w:eastAsia="Times New Roman" w:hAnsiTheme="majorHAnsi" w:cs="Times New Roman"/>
          <w:bCs/>
          <w:color w:val="000000"/>
          <w:u w:val="single"/>
          <w:lang w:val="en-GB"/>
        </w:rPr>
        <w:t>.</w:t>
      </w:r>
      <w:r w:rsidRPr="00245657">
        <w:rPr>
          <w:rFonts w:asciiTheme="majorHAnsi" w:eastAsia="Times New Roman" w:hAnsiTheme="majorHAnsi" w:cs="Times New Roman"/>
          <w:bCs/>
          <w:color w:val="000000"/>
          <w:sz w:val="16"/>
          <w:lang w:val="en-GB"/>
        </w:rPr>
        <w:t xml:space="preserve"> For it neatly and accurately summarised the idea</w:t>
      </w:r>
      <w:r w:rsidRPr="001D5859">
        <w:rPr>
          <w:rFonts w:asciiTheme="majorHAnsi" w:eastAsia="Times New Roman" w:hAnsiTheme="majorHAnsi" w:cs="Times New Roman"/>
          <w:bCs/>
          <w:color w:val="000000"/>
          <w:u w:val="single"/>
          <w:lang w:val="en-GB"/>
        </w:rPr>
        <w:t xml:space="preserve"> </w:t>
      </w:r>
      <w:r w:rsidRPr="005020D9">
        <w:rPr>
          <w:rFonts w:asciiTheme="majorHAnsi" w:eastAsia="Times New Roman" w:hAnsiTheme="majorHAnsi" w:cs="Times New Roman"/>
          <w:bCs/>
          <w:color w:val="000000"/>
          <w:sz w:val="22"/>
          <w:szCs w:val="22"/>
          <w:u w:val="single"/>
          <w:lang w:val="en-GB"/>
        </w:rPr>
        <w:t xml:space="preserve">not only that women are victims of injustice, </w:t>
      </w:r>
      <w:proofErr w:type="gramStart"/>
      <w:r w:rsidRPr="005020D9">
        <w:rPr>
          <w:rFonts w:asciiTheme="majorHAnsi" w:eastAsia="Times New Roman" w:hAnsiTheme="majorHAnsi" w:cs="Times New Roman"/>
          <w:bCs/>
          <w:color w:val="000000"/>
          <w:sz w:val="22"/>
          <w:szCs w:val="22"/>
          <w:u w:val="single"/>
          <w:lang w:val="en-GB"/>
        </w:rPr>
        <w:t>but</w:t>
      </w:r>
      <w:proofErr w:type="gramEnd"/>
      <w:r w:rsidRPr="005020D9">
        <w:rPr>
          <w:rFonts w:asciiTheme="majorHAnsi" w:eastAsia="Times New Roman" w:hAnsiTheme="majorHAnsi" w:cs="Times New Roman"/>
          <w:bCs/>
          <w:color w:val="000000"/>
          <w:sz w:val="22"/>
          <w:szCs w:val="22"/>
          <w:u w:val="single"/>
          <w:lang w:val="en-GB"/>
        </w:rPr>
        <w:t xml:space="preserve"> that these injustices have political causes, consequences and remedies, and should be treated as such.</w:t>
      </w:r>
      <w:r w:rsidRPr="00245657">
        <w:rPr>
          <w:rFonts w:asciiTheme="majorHAnsi" w:eastAsia="Times New Roman" w:hAnsiTheme="majorHAnsi" w:cs="Times New Roman"/>
          <w:bCs/>
          <w:color w:val="000000"/>
          <w:sz w:val="16"/>
          <w:szCs w:val="22"/>
          <w:lang w:val="en-GB"/>
        </w:rPr>
        <w:t xml:space="preserve"> </w:t>
      </w:r>
      <w:r w:rsidRPr="005020D9">
        <w:rPr>
          <w:rFonts w:asciiTheme="majorHAnsi" w:eastAsia="Times New Roman" w:hAnsiTheme="majorHAnsi" w:cs="Times New Roman"/>
          <w:bCs/>
          <w:color w:val="000000"/>
          <w:sz w:val="22"/>
          <w:szCs w:val="22"/>
          <w:u w:val="single"/>
          <w:lang w:val="en-GB"/>
        </w:rPr>
        <w:t>They have political causes, because sexual inequality is not simply a personal misfortune</w:t>
      </w:r>
      <w:r w:rsidRPr="00245657">
        <w:rPr>
          <w:rFonts w:asciiTheme="majorHAnsi" w:eastAsia="Times New Roman" w:hAnsiTheme="majorHAnsi" w:cs="Times New Roman"/>
          <w:bCs/>
          <w:color w:val="000000"/>
          <w:sz w:val="16"/>
          <w:lang w:val="en-GB"/>
        </w:rPr>
        <w:t xml:space="preserve"> that falls from the sky, or the product of the personal deficiencies of particular women and men, but the predictable, and sometimes intentional, result of the ways in which societies distribute and justify power over others. But, </w:t>
      </w:r>
      <w:r w:rsidRPr="005020D9">
        <w:rPr>
          <w:rFonts w:asciiTheme="majorHAnsi" w:eastAsia="Times New Roman" w:hAnsiTheme="majorHAnsi" w:cs="Times New Roman"/>
          <w:bCs/>
          <w:color w:val="000000"/>
          <w:sz w:val="22"/>
          <w:szCs w:val="22"/>
          <w:u w:val="single"/>
          <w:lang w:val="en-GB"/>
        </w:rPr>
        <w:t>once one grants the claim that the personal is political, it is hard to see what the public/private distinction could be referring to, or what could possibly by the point and justification of privacy rights</w:t>
      </w:r>
      <w:r w:rsidRPr="00245657">
        <w:rPr>
          <w:rFonts w:asciiTheme="majorHAnsi" w:eastAsia="Times New Roman" w:hAnsiTheme="majorHAnsi" w:cs="Times New Roman"/>
          <w:bCs/>
          <w:color w:val="000000"/>
          <w:sz w:val="16"/>
          <w:szCs w:val="22"/>
          <w:lang w:val="en-GB"/>
        </w:rPr>
        <w:t>.</w:t>
      </w:r>
      <w:r w:rsidRPr="00245657">
        <w:rPr>
          <w:rFonts w:asciiTheme="majorHAnsi" w:eastAsia="Times New Roman" w:hAnsiTheme="majorHAnsi" w:cs="Times New Roman"/>
          <w:bCs/>
          <w:color w:val="000000"/>
          <w:sz w:val="16"/>
          <w:lang w:val="en-GB"/>
        </w:rPr>
        <w:t xml:space="preserve"> If the personal identities, aspirations and relations of individuals are fundamentally shaped by political factors, and have important political consequences, then normatively and empirically it will be hard to determine what, if anything, is personal </w:t>
      </w:r>
      <w:r w:rsidRPr="00245657">
        <w:rPr>
          <w:rFonts w:asciiTheme="majorHAnsi" w:eastAsia="Times New Roman" w:hAnsiTheme="majorHAnsi" w:cs="Times New Roman"/>
          <w:bCs/>
          <w:i/>
          <w:iCs/>
          <w:color w:val="000000"/>
          <w:sz w:val="16"/>
          <w:lang w:val="en-GB"/>
        </w:rPr>
        <w:t>rather than</w:t>
      </w:r>
      <w:r w:rsidRPr="00245657">
        <w:rPr>
          <w:rFonts w:asciiTheme="majorHAnsi" w:eastAsia="Times New Roman" w:hAnsiTheme="majorHAnsi" w:cs="Times New Roman"/>
          <w:bCs/>
          <w:color w:val="000000"/>
          <w:sz w:val="16"/>
          <w:lang w:val="en-GB"/>
        </w:rPr>
        <w:t xml:space="preserve"> political.</w:t>
      </w:r>
      <w:r w:rsidRPr="00245657">
        <w:rPr>
          <w:rFonts w:asciiTheme="majorHAnsi" w:eastAsia="Times New Roman" w:hAnsiTheme="majorHAnsi" w:cs="Times New Roman"/>
          <w:color w:val="000000"/>
          <w:sz w:val="16"/>
        </w:rPr>
        <w:t xml:space="preserve"> </w:t>
      </w:r>
      <w:r w:rsidRPr="005020D9">
        <w:rPr>
          <w:rFonts w:asciiTheme="majorHAnsi" w:hAnsiTheme="majorHAnsi"/>
          <w:bCs/>
          <w:color w:val="000000"/>
          <w:sz w:val="22"/>
          <w:szCs w:val="22"/>
          <w:u w:val="single"/>
          <w:lang w:val="en-GB"/>
        </w:rPr>
        <w:t>These problems are well illustrated by the limitations of contemporary justifications of privacy rights</w:t>
      </w:r>
      <w:r w:rsidRPr="00245657">
        <w:rPr>
          <w:rFonts w:asciiTheme="majorHAnsi" w:hAnsiTheme="majorHAnsi"/>
          <w:bCs/>
          <w:color w:val="000000"/>
          <w:sz w:val="16"/>
          <w:lang w:val="en-GB"/>
        </w:rPr>
        <w:t>. These limitations reflect the seemingly endless, and apparently irresolvable, controversies amongst lawyers and legal theorists over Brandeis’ claim that common law protection for privacy is not reducible to torts against defamation, theft, misappropriation and misrepresentation.</w:t>
      </w:r>
      <w:hyperlink r:id="rId15" w:anchor="note_3" w:history="1">
        <w:r w:rsidRPr="001D5859">
          <w:rPr>
            <w:rFonts w:asciiTheme="majorHAnsi" w:hAnsiTheme="majorHAnsi"/>
            <w:bCs/>
            <w:color w:val="800080"/>
            <w:u w:val="single"/>
            <w:vertAlign w:val="superscript"/>
            <w:lang w:val="en-GB"/>
          </w:rPr>
          <w:t>3</w:t>
        </w:r>
      </w:hyperlink>
      <w:r w:rsidRPr="00245657">
        <w:rPr>
          <w:rFonts w:asciiTheme="majorHAnsi" w:hAnsiTheme="majorHAnsi"/>
          <w:bCs/>
          <w:color w:val="000000"/>
          <w:sz w:val="16"/>
          <w:lang w:val="en-GB"/>
        </w:rPr>
        <w:t xml:space="preserve"> It dominates discussion of the extent to which </w:t>
      </w:r>
      <w:r w:rsidRPr="005020D9">
        <w:rPr>
          <w:rFonts w:asciiTheme="majorHAnsi" w:hAnsiTheme="majorHAnsi"/>
          <w:bCs/>
          <w:color w:val="000000"/>
          <w:sz w:val="22"/>
          <w:szCs w:val="22"/>
          <w:u w:val="single"/>
          <w:lang w:val="en-GB"/>
        </w:rPr>
        <w:t>the US constitution supports a distinctive right to privacy that is not simply a right to marry, procreate and</w:t>
      </w:r>
      <w:r w:rsidRPr="001D5859">
        <w:rPr>
          <w:rFonts w:asciiTheme="majorHAnsi" w:hAnsiTheme="majorHAnsi"/>
          <w:bCs/>
          <w:color w:val="000000"/>
          <w:u w:val="single"/>
          <w:lang w:val="en-GB"/>
        </w:rPr>
        <w:t xml:space="preserve"> </w:t>
      </w:r>
      <w:r w:rsidRPr="005020D9">
        <w:rPr>
          <w:rFonts w:asciiTheme="majorHAnsi" w:hAnsiTheme="majorHAnsi"/>
          <w:bCs/>
          <w:color w:val="000000"/>
          <w:sz w:val="22"/>
          <w:szCs w:val="22"/>
          <w:u w:val="single"/>
          <w:lang w:val="en-GB"/>
        </w:rPr>
        <w:t>be free from certain ways in which government can intimidate, threaten and demoralise its opponents.</w:t>
      </w:r>
      <w:hyperlink r:id="rId16" w:anchor="note_4" w:history="1">
        <w:r w:rsidRPr="005020D9">
          <w:rPr>
            <w:rFonts w:asciiTheme="majorHAnsi" w:hAnsiTheme="majorHAnsi"/>
            <w:bCs/>
            <w:color w:val="800080"/>
            <w:sz w:val="22"/>
            <w:szCs w:val="22"/>
            <w:u w:val="single"/>
            <w:vertAlign w:val="superscript"/>
            <w:lang w:val="en-GB"/>
          </w:rPr>
          <w:t>4</w:t>
        </w:r>
      </w:hyperlink>
      <w:r w:rsidRPr="001D5859">
        <w:rPr>
          <w:rFonts w:asciiTheme="majorHAnsi" w:hAnsiTheme="majorHAnsi"/>
          <w:bCs/>
          <w:color w:val="000000"/>
          <w:u w:val="single"/>
          <w:lang w:val="en-GB"/>
        </w:rPr>
        <w:t xml:space="preserve"> </w:t>
      </w:r>
      <w:r w:rsidRPr="00245657">
        <w:rPr>
          <w:rFonts w:asciiTheme="majorHAnsi" w:hAnsiTheme="majorHAnsi"/>
          <w:bCs/>
          <w:color w:val="000000"/>
          <w:sz w:val="16"/>
          <w:lang w:val="en-GB"/>
        </w:rPr>
        <w:t xml:space="preserve">In each case, </w:t>
      </w:r>
      <w:r w:rsidRPr="000E2EB6">
        <w:rPr>
          <w:rStyle w:val="Underline"/>
        </w:rPr>
        <w:t>what is at issue is</w:t>
      </w:r>
      <w:r w:rsidRPr="00245657">
        <w:rPr>
          <w:rFonts w:asciiTheme="majorHAnsi" w:hAnsiTheme="majorHAnsi"/>
          <w:bCs/>
          <w:color w:val="000000"/>
          <w:sz w:val="16"/>
          <w:lang w:val="en-GB"/>
        </w:rPr>
        <w:t xml:space="preserve"> this: </w:t>
      </w:r>
      <w:r w:rsidRPr="000E2EB6">
        <w:rPr>
          <w:rStyle w:val="Underline"/>
        </w:rPr>
        <w:t>the coherence of thinking that individuals have a distinctive set of interests that can count as privacy interests, and the justification for believing that</w:t>
      </w:r>
      <w:r w:rsidRPr="00245657">
        <w:rPr>
          <w:rFonts w:asciiTheme="majorHAnsi" w:hAnsiTheme="majorHAnsi"/>
          <w:bCs/>
          <w:color w:val="000000"/>
          <w:sz w:val="16"/>
          <w:lang w:val="en-GB"/>
        </w:rPr>
        <w:t xml:space="preserve">, so described, </w:t>
      </w:r>
      <w:r w:rsidRPr="000E2EB6">
        <w:rPr>
          <w:rStyle w:val="Underline"/>
        </w:rPr>
        <w:t>these interests merit legal protection by right</w:t>
      </w:r>
      <w:r w:rsidRPr="00245657">
        <w:rPr>
          <w:rFonts w:asciiTheme="majorHAnsi" w:hAnsiTheme="majorHAnsi"/>
          <w:bCs/>
          <w:color w:val="000000"/>
          <w:sz w:val="16"/>
          <w:lang w:val="en-GB"/>
        </w:rPr>
        <w:t>.</w:t>
      </w:r>
    </w:p>
    <w:p w14:paraId="204263C8" w14:textId="77777777" w:rsidR="00245657" w:rsidRDefault="00245657" w:rsidP="00367472"/>
    <w:p w14:paraId="085C55B1" w14:textId="5950184D" w:rsidR="005523F6" w:rsidRDefault="005523F6" w:rsidP="005523F6">
      <w:pPr>
        <w:pStyle w:val="Heading2"/>
      </w:pPr>
      <w:r>
        <w:t>Framework</w:t>
      </w:r>
    </w:p>
    <w:p w14:paraId="70C13A3B" w14:textId="77777777" w:rsidR="005523F6" w:rsidRDefault="005523F6" w:rsidP="005523F6"/>
    <w:p w14:paraId="7B407E44" w14:textId="10DFF976" w:rsidR="005523F6" w:rsidRDefault="005523F6" w:rsidP="005523F6">
      <w:pPr>
        <w:pStyle w:val="Heading3"/>
      </w:pPr>
      <w:r>
        <w:t>Individual action</w:t>
      </w:r>
      <w:r w:rsidR="00752FEE">
        <w:t xml:space="preserve"> key</w:t>
      </w:r>
      <w:r>
        <w:t xml:space="preserve"> </w:t>
      </w:r>
    </w:p>
    <w:p w14:paraId="21787213" w14:textId="0D2F41BF" w:rsidR="005523F6" w:rsidRPr="001D5859" w:rsidRDefault="005523F6" w:rsidP="005523F6">
      <w:pPr>
        <w:pStyle w:val="Heading4"/>
      </w:pPr>
      <w:r>
        <w:t xml:space="preserve">Legislation cannot create sustainable change – must individually break privacy of violence against women </w:t>
      </w:r>
      <w:r w:rsidRPr="001D5859">
        <w:t xml:space="preserve"> </w:t>
      </w:r>
    </w:p>
    <w:p w14:paraId="24BCFF4C" w14:textId="77777777" w:rsidR="005523F6" w:rsidRPr="001D5859" w:rsidRDefault="005523F6" w:rsidP="005523F6">
      <w:pPr>
        <w:rPr>
          <w:rFonts w:asciiTheme="majorHAnsi" w:hAnsiTheme="majorHAnsi"/>
        </w:rPr>
      </w:pPr>
      <w:r w:rsidRPr="005020D9">
        <w:rPr>
          <w:rFonts w:asciiTheme="majorHAnsi" w:hAnsiTheme="majorHAnsi"/>
          <w:b/>
          <w:sz w:val="26"/>
          <w:szCs w:val="26"/>
        </w:rPr>
        <w:t>Jones 05</w:t>
      </w:r>
      <w:r w:rsidRPr="001D5859">
        <w:rPr>
          <w:rFonts w:asciiTheme="majorHAnsi" w:hAnsiTheme="majorHAnsi"/>
          <w:b/>
        </w:rPr>
        <w:t xml:space="preserve"> </w:t>
      </w:r>
      <w:r w:rsidRPr="001D5859">
        <w:rPr>
          <w:rFonts w:asciiTheme="majorHAnsi" w:hAnsiTheme="majorHAnsi"/>
        </w:rPr>
        <w:t xml:space="preserve">– Helen Jones works for the Institute of Culture, Gender and the City, in Manchester University. (“Visible Rights: Watching Out for Women” pg. 592-593, </w:t>
      </w:r>
      <w:hyperlink r:id="rId17" w:history="1">
        <w:r w:rsidRPr="001D5859">
          <w:rPr>
            <w:rStyle w:val="Hyperlink"/>
            <w:rFonts w:asciiTheme="majorHAnsi" w:hAnsiTheme="majorHAnsi"/>
          </w:rPr>
          <w:t>http://library.queensu.ca/ojs/index.php/surveillance-and-society/article/view/3366/3329)//CC</w:t>
        </w:r>
      </w:hyperlink>
      <w:r w:rsidRPr="001D5859">
        <w:rPr>
          <w:rFonts w:asciiTheme="majorHAnsi" w:hAnsiTheme="majorHAnsi"/>
        </w:rPr>
        <w:t xml:space="preserve"> </w:t>
      </w:r>
    </w:p>
    <w:p w14:paraId="019AC986" w14:textId="77777777" w:rsidR="005523F6" w:rsidRPr="005523F6" w:rsidRDefault="005523F6" w:rsidP="005523F6">
      <w:pPr>
        <w:rPr>
          <w:rFonts w:asciiTheme="majorHAnsi" w:hAnsiTheme="majorHAnsi"/>
          <w:sz w:val="16"/>
        </w:rPr>
      </w:pPr>
      <w:r w:rsidRPr="001D5859">
        <w:rPr>
          <w:rFonts w:asciiTheme="majorHAnsi" w:hAnsiTheme="majorHAnsi"/>
          <w:u w:val="single"/>
        </w:rPr>
        <w:t>The body is directly involved in a political field; power relations have an immediate hold upon it; they invest it, mark it, train it, torture it, force it to carry out tasks, to perform ceremonies, to emit signs.</w:t>
      </w:r>
      <w:r w:rsidRPr="005523F6">
        <w:rPr>
          <w:rFonts w:asciiTheme="majorHAnsi" w:hAnsiTheme="majorHAnsi"/>
          <w:sz w:val="16"/>
        </w:rPr>
        <w:t xml:space="preserve"> (Foucault, 1977:25) </w:t>
      </w:r>
      <w:r w:rsidRPr="001D5859">
        <w:rPr>
          <w:rFonts w:asciiTheme="majorHAnsi" w:hAnsiTheme="majorHAnsi"/>
          <w:u w:val="single"/>
        </w:rPr>
        <w:t xml:space="preserve">Our bodies may present the uniqueness of an individual but, through being observed, monitored and controlled, they also serve to demonstrate collective identities. </w:t>
      </w:r>
      <w:r w:rsidRPr="005523F6">
        <w:rPr>
          <w:rFonts w:asciiTheme="majorHAnsi" w:hAnsiTheme="majorHAnsi"/>
          <w:sz w:val="16"/>
        </w:rPr>
        <w:t xml:space="preserve">Seen in this way, our bodies are </w:t>
      </w:r>
      <w:proofErr w:type="gramStart"/>
      <w:r w:rsidRPr="005523F6">
        <w:rPr>
          <w:rFonts w:asciiTheme="majorHAnsi" w:hAnsiTheme="majorHAnsi"/>
          <w:sz w:val="16"/>
        </w:rPr>
        <w:t>projects which</w:t>
      </w:r>
      <w:proofErr w:type="gramEnd"/>
      <w:r w:rsidRPr="005523F6">
        <w:rPr>
          <w:rFonts w:asciiTheme="majorHAnsi" w:hAnsiTheme="majorHAnsi"/>
          <w:sz w:val="16"/>
        </w:rPr>
        <w:t xml:space="preserve"> may claim or subvert identity; alternatively, control over the body may be taken and identity negated. The body, as represented within any particular culture, will reflect the values and anxieties of that culture. To use the example of Afghanistan, the burka provides a symbol of the anxieties about the strict social boundaries that existed between men and women. In the West there are assumed to be more relaxed boundaries. But, across the globe, violence continues. After military conflicts have ended, women continue to endure violence. The private realm of the home, free from surveillance and outside interference, provides the privacy necessary for domestic violence. The World Health Organization </w:t>
      </w:r>
      <w:proofErr w:type="gramStart"/>
      <w:r w:rsidRPr="005523F6">
        <w:rPr>
          <w:rFonts w:asciiTheme="majorHAnsi" w:hAnsiTheme="majorHAnsi"/>
          <w:sz w:val="16"/>
        </w:rPr>
        <w:t>suggests that</w:t>
      </w:r>
      <w:proofErr w:type="gramEnd"/>
      <w:r w:rsidRPr="005523F6">
        <w:rPr>
          <w:rFonts w:asciiTheme="majorHAnsi" w:hAnsiTheme="majorHAnsi"/>
          <w:sz w:val="16"/>
        </w:rPr>
        <w:t xml:space="preserve"> “in many countries that have suffered violent conflict, the rates of interpersonal violence remain high even after the cessation of hostilities – among other reasons because of the way violence has become more socially acceptable” (2002: 15). Even where </w:t>
      </w:r>
      <w:proofErr w:type="gramStart"/>
      <w:r w:rsidRPr="005523F6">
        <w:rPr>
          <w:rFonts w:asciiTheme="majorHAnsi" w:hAnsiTheme="majorHAnsi"/>
          <w:sz w:val="16"/>
        </w:rPr>
        <w:t>the end of hostilities is brought by peacekeeping forces women</w:t>
      </w:r>
      <w:proofErr w:type="gramEnd"/>
      <w:r w:rsidRPr="005523F6">
        <w:rPr>
          <w:rFonts w:asciiTheme="majorHAnsi" w:hAnsiTheme="majorHAnsi"/>
          <w:sz w:val="16"/>
        </w:rPr>
        <w:t xml:space="preserve"> are not safe. The power of the military to control the peace extends to controlling the abuse of women. Amnesty International provide examples of Kosovo where women have been trafficked into the country for forced prostitution by the military, Somalia where a teenage girl was bought as a birthday present for a Belgian paratrooper and reports of sexual violence committed by Italian peacekeeping forces in Mozambique (Amnesty International, 2004:54-5). Nation states have duties under international law to respect, protect and </w:t>
      </w:r>
      <w:proofErr w:type="spellStart"/>
      <w:r w:rsidRPr="005523F6">
        <w:rPr>
          <w:rFonts w:asciiTheme="majorHAnsi" w:hAnsiTheme="majorHAnsi"/>
          <w:sz w:val="16"/>
        </w:rPr>
        <w:t>fulfil</w:t>
      </w:r>
      <w:proofErr w:type="spellEnd"/>
      <w:r w:rsidRPr="005523F6">
        <w:rPr>
          <w:rFonts w:asciiTheme="majorHAnsi" w:hAnsiTheme="majorHAnsi"/>
          <w:sz w:val="16"/>
        </w:rPr>
        <w:t xml:space="preserve"> women’s rights: in other words, to take effective steps to stop violence against women. </w:t>
      </w:r>
      <w:r w:rsidRPr="001D5859">
        <w:rPr>
          <w:rFonts w:asciiTheme="majorHAnsi" w:hAnsiTheme="majorHAnsi"/>
          <w:u w:val="single"/>
        </w:rPr>
        <w:t xml:space="preserve">Governments continue to fail to demonstrate due diligence, regardless of the mass of information that is known. On a local level, justice systems often fail to deliver justice despite clear evidence. Although legislation may exist to protect women in theory, social tolerance of violence, cultural norms and a lack of political will, often combine to nullify the law in practice. Invisible women suffer invisible violence and violators act with impunity, because police forces are uninterested, justice systems are expensive and are ridden with discriminatory attitudes. </w:t>
      </w:r>
      <w:r w:rsidRPr="005523F6">
        <w:rPr>
          <w:rFonts w:asciiTheme="majorHAnsi" w:hAnsiTheme="majorHAnsi"/>
          <w:sz w:val="16"/>
        </w:rPr>
        <w:t xml:space="preserve">An example of this can be found in Spain when, in 1995, Rita </w:t>
      </w:r>
      <w:proofErr w:type="spellStart"/>
      <w:r w:rsidRPr="005523F6">
        <w:rPr>
          <w:rFonts w:asciiTheme="majorHAnsi" w:hAnsiTheme="majorHAnsi"/>
          <w:sz w:val="16"/>
        </w:rPr>
        <w:t>Margarete</w:t>
      </w:r>
      <w:proofErr w:type="spellEnd"/>
      <w:r w:rsidRPr="005523F6">
        <w:rPr>
          <w:rFonts w:asciiTheme="majorHAnsi" w:hAnsiTheme="majorHAnsi"/>
          <w:sz w:val="16"/>
        </w:rPr>
        <w:t xml:space="preserve"> </w:t>
      </w:r>
      <w:proofErr w:type="spellStart"/>
      <w:r w:rsidRPr="005523F6">
        <w:rPr>
          <w:rFonts w:asciiTheme="majorHAnsi" w:hAnsiTheme="majorHAnsi"/>
          <w:sz w:val="16"/>
        </w:rPr>
        <w:t>Rogerio</w:t>
      </w:r>
      <w:proofErr w:type="spellEnd"/>
      <w:r w:rsidRPr="005523F6">
        <w:rPr>
          <w:rFonts w:asciiTheme="majorHAnsi" w:hAnsiTheme="majorHAnsi"/>
          <w:sz w:val="16"/>
        </w:rPr>
        <w:t xml:space="preserve"> was raped by a police officer. Despite a lower court finding it “luminously clear” that she had been raped, the Supreme Court acquitted the implicated officers (Amnesty International, 2004: 83). International scrutiny is therefore useful in holding states to account and the creation of the International Criminal Court has increased the potential for crimes of violence against women to be addressed. Women’s rights groups recognize the limitations, not only of local level legislation, but also of international conventions, treaties and courts to protect women from violence. Fortunately campaigning by women’s rights activists continues to scrutinize and challenge violence against women. </w:t>
      </w:r>
      <w:r w:rsidRPr="001D5859">
        <w:rPr>
          <w:rFonts w:asciiTheme="majorHAnsi" w:hAnsiTheme="majorHAnsi"/>
          <w:u w:val="single"/>
        </w:rPr>
        <w:t xml:space="preserve">Violence against women exists </w:t>
      </w:r>
      <w:r w:rsidRPr="00AB2D92">
        <w:rPr>
          <w:rFonts w:asciiTheme="majorHAnsi" w:hAnsiTheme="majorHAnsi"/>
          <w:u w:val="single"/>
        </w:rPr>
        <w:t>everywhere but it is not an inevitable feature of life</w:t>
      </w:r>
      <w:r w:rsidRPr="005523F6">
        <w:rPr>
          <w:rFonts w:asciiTheme="majorHAnsi" w:hAnsiTheme="majorHAnsi"/>
          <w:sz w:val="16"/>
        </w:rPr>
        <w:t xml:space="preserve"> for all</w:t>
      </w:r>
      <w:r w:rsidRPr="001D5859">
        <w:rPr>
          <w:rFonts w:asciiTheme="majorHAnsi" w:hAnsiTheme="majorHAnsi"/>
          <w:u w:val="single"/>
        </w:rPr>
        <w:t xml:space="preserve">. </w:t>
      </w:r>
      <w:r w:rsidRPr="005523F6">
        <w:rPr>
          <w:rStyle w:val="Emphasis"/>
        </w:rPr>
        <w:t>The power to invade the private realm of women’s bodies is not easily curtailed by</w:t>
      </w:r>
      <w:r w:rsidRPr="005523F6">
        <w:rPr>
          <w:sz w:val="16"/>
        </w:rPr>
        <w:t xml:space="preserve"> scrutiny and surveillance or by policies and</w:t>
      </w:r>
      <w:r w:rsidRPr="001D5859">
        <w:rPr>
          <w:rFonts w:asciiTheme="majorHAnsi" w:hAnsiTheme="majorHAnsi"/>
          <w:u w:val="single"/>
        </w:rPr>
        <w:t xml:space="preserve"> </w:t>
      </w:r>
      <w:r w:rsidRPr="005523F6">
        <w:rPr>
          <w:rStyle w:val="Emphasis"/>
        </w:rPr>
        <w:t xml:space="preserve">legislation </w:t>
      </w:r>
      <w:r w:rsidRPr="005523F6">
        <w:rPr>
          <w:rFonts w:asciiTheme="majorHAnsi" w:hAnsiTheme="majorHAnsi"/>
          <w:sz w:val="16"/>
        </w:rPr>
        <w:t xml:space="preserve">but campaigns are having an impact. </w:t>
      </w:r>
      <w:r w:rsidRPr="001D5859">
        <w:rPr>
          <w:rFonts w:asciiTheme="majorHAnsi" w:hAnsiTheme="majorHAnsi"/>
          <w:u w:val="single"/>
        </w:rPr>
        <w:t>Whether the violence is committed in war, in terror, by governments, by ‘peacekeepers’ or by husbands in the privacy of the home, what is known is that violence against women, throughout the globe, has become more visible, due to the challenges from women speaking out and demanding to break the silence of privacy that underpins violence against women</w:t>
      </w:r>
      <w:r w:rsidRPr="00AB2D92">
        <w:rPr>
          <w:rFonts w:asciiTheme="majorHAnsi" w:hAnsiTheme="majorHAnsi"/>
          <w:u w:val="single"/>
        </w:rPr>
        <w:t>. Privacy is sustained by lack of accountability at the level of the state, the community and the individual. Only by opening each level up to scrutiny will violence against women begin to be achieved</w:t>
      </w:r>
      <w:r w:rsidRPr="005523F6">
        <w:rPr>
          <w:rFonts w:asciiTheme="majorHAnsi" w:hAnsiTheme="majorHAnsi"/>
          <w:sz w:val="16"/>
        </w:rPr>
        <w:t xml:space="preserve">. </w:t>
      </w:r>
    </w:p>
    <w:p w14:paraId="4599344E" w14:textId="77777777" w:rsidR="005523F6" w:rsidRPr="005523F6" w:rsidRDefault="005523F6" w:rsidP="005523F6"/>
    <w:p w14:paraId="05F1FDDF" w14:textId="77777777" w:rsidR="00F82A56" w:rsidRDefault="00CE73EA" w:rsidP="00F82A56">
      <w:pPr>
        <w:pStyle w:val="Heading2"/>
      </w:pPr>
      <w:r w:rsidRPr="00CE73EA">
        <w:t xml:space="preserve">Answers To: </w:t>
      </w:r>
    </w:p>
    <w:p w14:paraId="0748BB12" w14:textId="338C1A9B" w:rsidR="0011027D" w:rsidRDefault="00D077A6" w:rsidP="003A26CA">
      <w:pPr>
        <w:pStyle w:val="Heading3"/>
      </w:pPr>
      <w:r>
        <w:t xml:space="preserve">A2: Perm </w:t>
      </w:r>
    </w:p>
    <w:p w14:paraId="7B219833" w14:textId="5A4C1345" w:rsidR="00812437" w:rsidRPr="006C1C73" w:rsidRDefault="00812437" w:rsidP="00812437">
      <w:pPr>
        <w:pStyle w:val="Heading4"/>
        <w:rPr>
          <w:sz w:val="24"/>
        </w:rPr>
      </w:pPr>
      <w:r>
        <w:rPr>
          <w:sz w:val="24"/>
        </w:rPr>
        <w:t>Reinforcing privacy</w:t>
      </w:r>
      <w:r w:rsidR="003A26CA">
        <w:rPr>
          <w:sz w:val="24"/>
        </w:rPr>
        <w:t xml:space="preserve"> in any way</w:t>
      </w:r>
      <w:r>
        <w:rPr>
          <w:sz w:val="24"/>
        </w:rPr>
        <w:t xml:space="preserve"> reaffirms the noninterference of the state </w:t>
      </w:r>
      <w:r w:rsidR="003A26CA">
        <w:rPr>
          <w:sz w:val="24"/>
        </w:rPr>
        <w:t xml:space="preserve">– state action in the social sphere is necessary to check normalized sexism that enables oppression of women </w:t>
      </w:r>
    </w:p>
    <w:p w14:paraId="52D8C8F3" w14:textId="77777777" w:rsidR="00812437" w:rsidRPr="00A24C80" w:rsidRDefault="00812437" w:rsidP="00812437">
      <w:pPr>
        <w:rPr>
          <w:rFonts w:eastAsia="Times New Roman" w:cs="Times New Roman"/>
          <w:szCs w:val="26"/>
        </w:rPr>
      </w:pPr>
      <w:r w:rsidRPr="006C1C73">
        <w:rPr>
          <w:rFonts w:eastAsia="Times New Roman" w:cs="Times New Roman"/>
          <w:b/>
          <w:bCs/>
        </w:rPr>
        <w:t xml:space="preserve">Mackinnon 83 </w:t>
      </w:r>
      <w:r w:rsidRPr="006C1C73">
        <w:rPr>
          <w:rFonts w:eastAsia="Times New Roman" w:cs="Times New Roman"/>
        </w:rPr>
        <w:t>-</w:t>
      </w:r>
      <w:r w:rsidRPr="00812437">
        <w:rPr>
          <w:sz w:val="16"/>
          <w:szCs w:val="16"/>
        </w:rPr>
        <w:t xml:space="preserve"> Elizabeth A. Long Professor of Law at the University Of Michigan Law School, Visiting professor of law at Harvard Law School... (Charlotte; “Privacy vs. Equality: Beyond Roe vs. Wade”; </w:t>
      </w:r>
      <w:hyperlink r:id="rId18" w:history="1">
        <w:r w:rsidRPr="00812437">
          <w:rPr>
            <w:sz w:val="16"/>
            <w:szCs w:val="16"/>
          </w:rPr>
          <w:t>http://politicalscience.tamu.edu/documents/faculty/MacKinnon-Privacy_v_Equality.pdf</w:t>
        </w:r>
      </w:hyperlink>
      <w:proofErr w:type="gramStart"/>
      <w:r w:rsidRPr="00812437">
        <w:rPr>
          <w:sz w:val="16"/>
          <w:szCs w:val="16"/>
        </w:rPr>
        <w:t xml:space="preserve"> )</w:t>
      </w:r>
      <w:proofErr w:type="gramEnd"/>
      <w:r w:rsidRPr="00812437">
        <w:rPr>
          <w:sz w:val="16"/>
          <w:szCs w:val="16"/>
        </w:rPr>
        <w:t>//KM</w:t>
      </w:r>
    </w:p>
    <w:p w14:paraId="61A1E5D2" w14:textId="20E56C4D" w:rsidR="00812437" w:rsidRPr="003A26CA" w:rsidRDefault="00812437" w:rsidP="00812437">
      <w:pPr>
        <w:rPr>
          <w:sz w:val="16"/>
        </w:rPr>
      </w:pPr>
      <w:r w:rsidRPr="003A26CA">
        <w:rPr>
          <w:sz w:val="16"/>
        </w:rPr>
        <w:t xml:space="preserve"> It is not inconsistent, then, that framed as a privacy right, a woman’s decision to abort would have no claim on public support and would genuinely not be seen as burdened by that deprivation.</w:t>
      </w:r>
      <w:r>
        <w:rPr>
          <w:rStyle w:val="Underline"/>
        </w:rPr>
        <w:t xml:space="preserve"> Pri</w:t>
      </w:r>
      <w:r w:rsidRPr="006C1C73">
        <w:rPr>
          <w:rStyle w:val="Underline"/>
        </w:rPr>
        <w:t>vacy conceived as a right against pub</w:t>
      </w:r>
      <w:r>
        <w:rPr>
          <w:rStyle w:val="Underline"/>
        </w:rPr>
        <w:t>lic intervention and disclosure</w:t>
      </w:r>
      <w:r w:rsidRPr="006C1C73">
        <w:rPr>
          <w:rStyle w:val="Underline"/>
        </w:rPr>
        <w:t xml:space="preserve"> is the opposite of the relief that H</w:t>
      </w:r>
      <w:r>
        <w:rPr>
          <w:rStyle w:val="Underline"/>
        </w:rPr>
        <w:t>arris sought for welfare women.</w:t>
      </w:r>
      <w:r w:rsidRPr="006C1C73">
        <w:rPr>
          <w:rStyle w:val="Underline"/>
        </w:rPr>
        <w:t xml:space="preserve"> State intervention would have provi</w:t>
      </w:r>
      <w:r>
        <w:rPr>
          <w:rStyle w:val="Underline"/>
        </w:rPr>
        <w:t xml:space="preserve">ded </w:t>
      </w:r>
      <w:proofErr w:type="gramStart"/>
      <w:r>
        <w:rPr>
          <w:rStyle w:val="Underline"/>
        </w:rPr>
        <w:t>a choice women</w:t>
      </w:r>
      <w:proofErr w:type="gramEnd"/>
      <w:r>
        <w:rPr>
          <w:rStyle w:val="Underline"/>
        </w:rPr>
        <w:t xml:space="preserve"> did not have</w:t>
      </w:r>
      <w:r w:rsidRPr="006C1C73">
        <w:rPr>
          <w:rStyle w:val="Underline"/>
        </w:rPr>
        <w:t xml:space="preserve"> in private.</w:t>
      </w:r>
      <w:r w:rsidRPr="003A26CA">
        <w:rPr>
          <w:sz w:val="16"/>
        </w:rPr>
        <w:t xml:space="preserve"> </w:t>
      </w:r>
      <w:r w:rsidRPr="006C1C73">
        <w:rPr>
          <w:rStyle w:val="Underline"/>
        </w:rPr>
        <w:t>The women</w:t>
      </w:r>
      <w:r w:rsidRPr="003A26CA">
        <w:rPr>
          <w:sz w:val="16"/>
        </w:rPr>
        <w:t xml:space="preserve"> in Harris, women whose sexual refusal </w:t>
      </w:r>
      <w:proofErr w:type="gramStart"/>
      <w:r w:rsidRPr="003A26CA">
        <w:rPr>
          <w:sz w:val="16"/>
        </w:rPr>
        <w:t>has  counted</w:t>
      </w:r>
      <w:proofErr w:type="gramEnd"/>
      <w:r w:rsidRPr="003A26CA">
        <w:rPr>
          <w:sz w:val="16"/>
        </w:rPr>
        <w:t xml:space="preserve"> for particularly little, </w:t>
      </w:r>
      <w:r w:rsidRPr="006C1C73">
        <w:rPr>
          <w:rStyle w:val="Underline"/>
        </w:rPr>
        <w:t>need</w:t>
      </w:r>
      <w:r>
        <w:rPr>
          <w:rStyle w:val="Underline"/>
        </w:rPr>
        <w:t>ed something to make their pri</w:t>
      </w:r>
      <w:r w:rsidRPr="006C1C73">
        <w:rPr>
          <w:rStyle w:val="Underline"/>
        </w:rPr>
        <w:t xml:space="preserve">vacy </w:t>
      </w:r>
      <w:r w:rsidRPr="003A26CA">
        <w:rPr>
          <w:rStyle w:val="Underline"/>
        </w:rPr>
        <w:t>effective</w:t>
      </w:r>
      <w:r w:rsidRPr="003A26CA">
        <w:rPr>
          <w:sz w:val="16"/>
        </w:rPr>
        <w:t xml:space="preserve">,’ 9The logic of the Court’s response resembles the logic  by which women are supposed to consent to sex. Preclude the alternatives, </w:t>
      </w:r>
      <w:proofErr w:type="gramStart"/>
      <w:r w:rsidRPr="003A26CA">
        <w:rPr>
          <w:sz w:val="16"/>
        </w:rPr>
        <w:t>then</w:t>
      </w:r>
      <w:proofErr w:type="gramEnd"/>
      <w:r w:rsidRPr="003A26CA">
        <w:rPr>
          <w:sz w:val="16"/>
        </w:rPr>
        <w:t xml:space="preserve"> call the sole remaining option “her choice.” The point is that the</w:t>
      </w:r>
      <w:r w:rsidRPr="006C1C73">
        <w:rPr>
          <w:rStyle w:val="Underline"/>
        </w:rPr>
        <w:t xml:space="preserve"> alternatives are precluded prior to the reach of the </w:t>
      </w:r>
      <w:proofErr w:type="gramStart"/>
      <w:r w:rsidRPr="006C1C73">
        <w:rPr>
          <w:rStyle w:val="Underline"/>
        </w:rPr>
        <w:t>chosen</w:t>
      </w:r>
      <w:r>
        <w:rPr>
          <w:rStyle w:val="Underline"/>
        </w:rPr>
        <w:t xml:space="preserve"> </w:t>
      </w:r>
      <w:r w:rsidRPr="006C1C73">
        <w:rPr>
          <w:rStyle w:val="Underline"/>
        </w:rPr>
        <w:t xml:space="preserve"> legal</w:t>
      </w:r>
      <w:proofErr w:type="gramEnd"/>
      <w:r w:rsidRPr="006C1C73">
        <w:rPr>
          <w:rStyle w:val="Underline"/>
        </w:rPr>
        <w:t xml:space="preserve"> doctrine.</w:t>
      </w:r>
      <w:r w:rsidRPr="003A26CA">
        <w:rPr>
          <w:sz w:val="16"/>
        </w:rPr>
        <w:t xml:space="preserve"> They are precluded by conditions of sex, race, </w:t>
      </w:r>
      <w:proofErr w:type="gramStart"/>
      <w:r w:rsidRPr="003A26CA">
        <w:rPr>
          <w:sz w:val="16"/>
        </w:rPr>
        <w:t>and  class</w:t>
      </w:r>
      <w:proofErr w:type="gramEnd"/>
      <w:r w:rsidRPr="003A26CA">
        <w:rPr>
          <w:sz w:val="16"/>
        </w:rPr>
        <w:t xml:space="preserve">—the very conditions the privacy frame not only leaves tacit but  exists to guarantee.  </w:t>
      </w:r>
      <w:r w:rsidRPr="006C1C73">
        <w:rPr>
          <w:rStyle w:val="Underline"/>
        </w:rPr>
        <w:t>When the law of privacy restricts in</w:t>
      </w:r>
      <w:r>
        <w:rPr>
          <w:rStyle w:val="Underline"/>
        </w:rPr>
        <w:t>trusions into intimacy, it bars</w:t>
      </w:r>
      <w:r w:rsidRPr="006C1C73">
        <w:rPr>
          <w:rStyle w:val="Underline"/>
        </w:rPr>
        <w:t xml:space="preserve"> change in control over that intimacy</w:t>
      </w:r>
      <w:r w:rsidRPr="003A26CA">
        <w:rPr>
          <w:sz w:val="16"/>
        </w:rPr>
        <w:t xml:space="preserve">. </w:t>
      </w:r>
      <w:r w:rsidRPr="006C1C73">
        <w:rPr>
          <w:rStyle w:val="Underline"/>
        </w:rPr>
        <w:t xml:space="preserve">The existing distribution </w:t>
      </w:r>
      <w:proofErr w:type="gramStart"/>
      <w:r w:rsidRPr="006C1C73">
        <w:rPr>
          <w:rStyle w:val="Underline"/>
        </w:rPr>
        <w:t>of</w:t>
      </w:r>
      <w:r>
        <w:rPr>
          <w:rStyle w:val="Underline"/>
        </w:rPr>
        <w:t xml:space="preserve"> </w:t>
      </w:r>
      <w:r w:rsidRPr="006C1C73">
        <w:rPr>
          <w:rStyle w:val="Underline"/>
        </w:rPr>
        <w:t xml:space="preserve"> power</w:t>
      </w:r>
      <w:proofErr w:type="gramEnd"/>
      <w:r w:rsidRPr="006C1C73">
        <w:rPr>
          <w:rStyle w:val="Underline"/>
        </w:rPr>
        <w:t xml:space="preserve"> and resources within the private sphere will be precisely what</w:t>
      </w:r>
      <w:r>
        <w:rPr>
          <w:rStyle w:val="Underline"/>
        </w:rPr>
        <w:t xml:space="preserve"> </w:t>
      </w:r>
      <w:r w:rsidRPr="006C1C73">
        <w:rPr>
          <w:rStyle w:val="Underline"/>
        </w:rPr>
        <w:t xml:space="preserve"> the law of privacy exists to protect</w:t>
      </w:r>
      <w:r w:rsidRPr="003A26CA">
        <w:rPr>
          <w:sz w:val="16"/>
        </w:rPr>
        <w:t xml:space="preserve">. It is probably not coincidence </w:t>
      </w:r>
      <w:proofErr w:type="gramStart"/>
      <w:r w:rsidRPr="003A26CA">
        <w:rPr>
          <w:sz w:val="16"/>
        </w:rPr>
        <w:t>that  the</w:t>
      </w:r>
      <w:proofErr w:type="gramEnd"/>
      <w:r w:rsidRPr="003A26CA">
        <w:rPr>
          <w:sz w:val="16"/>
        </w:rPr>
        <w:t xml:space="preserve"> very things feminism regards as central to the subjection of  women—the very place, the body; the very relations, heterosexual;  the very activities, intercourse and reproduction; and the very feelings, intimate—form the core of what is covered by privacy doctrine.  From this perspective, </w:t>
      </w:r>
      <w:r w:rsidRPr="006C1C73">
        <w:rPr>
          <w:rStyle w:val="Underline"/>
        </w:rPr>
        <w:t xml:space="preserve">the legal concept of privacy </w:t>
      </w:r>
      <w:r w:rsidRPr="003A26CA">
        <w:rPr>
          <w:sz w:val="16"/>
        </w:rPr>
        <w:t>can and</w:t>
      </w:r>
      <w:r w:rsidRPr="006C1C73">
        <w:rPr>
          <w:rStyle w:val="Underline"/>
        </w:rPr>
        <w:t xml:space="preserve"> has shielded the place of b</w:t>
      </w:r>
      <w:r>
        <w:rPr>
          <w:rStyle w:val="Underline"/>
        </w:rPr>
        <w:t xml:space="preserve">attery marital rape, and women’s </w:t>
      </w:r>
      <w:r w:rsidRPr="006C1C73">
        <w:rPr>
          <w:rStyle w:val="Underline"/>
        </w:rPr>
        <w:t>exploited labor has preserved the central ins</w:t>
      </w:r>
      <w:r>
        <w:rPr>
          <w:rStyle w:val="Underline"/>
        </w:rPr>
        <w:t>titutions whereby women are de</w:t>
      </w:r>
      <w:r w:rsidRPr="006C1C73">
        <w:rPr>
          <w:rStyle w:val="Underline"/>
        </w:rPr>
        <w:t>prived of identity, autonomy, control an</w:t>
      </w:r>
      <w:r>
        <w:rPr>
          <w:rStyle w:val="Underline"/>
        </w:rPr>
        <w:t>d self-definition; and has pro</w:t>
      </w:r>
      <w:r w:rsidRPr="006C1C73">
        <w:rPr>
          <w:rStyle w:val="Underline"/>
        </w:rPr>
        <w:t>tected the primary activity through which male supremacy is expressed and enforced</w:t>
      </w:r>
      <w:r w:rsidRPr="003A26CA">
        <w:rPr>
          <w:sz w:val="16"/>
        </w:rPr>
        <w:t xml:space="preserve">. Just as pornography is legally protected </w:t>
      </w:r>
      <w:proofErr w:type="gramStart"/>
      <w:r w:rsidRPr="003A26CA">
        <w:rPr>
          <w:sz w:val="16"/>
        </w:rPr>
        <w:t>as  individual</w:t>
      </w:r>
      <w:proofErr w:type="gramEnd"/>
      <w:r w:rsidRPr="003A26CA">
        <w:rPr>
          <w:sz w:val="16"/>
        </w:rPr>
        <w:t xml:space="preserve"> freedom of expression—without questioning whose freedom and whose expression and at whose expense—</w:t>
      </w:r>
      <w:r w:rsidRPr="003A26CA">
        <w:rPr>
          <w:rStyle w:val="Underline"/>
        </w:rPr>
        <w:t>abstract privacy  protects abstract autonomy, without inquiring into whose freedom of  action is being sanctioned at whose expense</w:t>
      </w:r>
      <w:r w:rsidRPr="003A26CA">
        <w:rPr>
          <w:sz w:val="16"/>
        </w:rPr>
        <w:t xml:space="preserve">.  </w:t>
      </w:r>
      <w:r w:rsidRPr="003A26CA">
        <w:rPr>
          <w:rStyle w:val="Emphasis"/>
        </w:rPr>
        <w:t>To fail to recognize the meaning of the private is in the ideology and reality of women’s subordination by seeking protection behind a right to that privacy is to cut women off from collective verification and state support in the same act.</w:t>
      </w:r>
      <w:r w:rsidRPr="003A26CA">
        <w:rPr>
          <w:sz w:val="16"/>
        </w:rPr>
        <w:t xml:space="preserve"> I think this has a lot to do with why we can’t organize women on the abortion issue. </w:t>
      </w:r>
      <w:r w:rsidRPr="006C1C73">
        <w:rPr>
          <w:rStyle w:val="Underline"/>
        </w:rPr>
        <w:t>When women are</w:t>
      </w:r>
      <w:r>
        <w:rPr>
          <w:rStyle w:val="Underline"/>
        </w:rPr>
        <w:t xml:space="preserve"> </w:t>
      </w:r>
      <w:r w:rsidRPr="006C1C73">
        <w:rPr>
          <w:rStyle w:val="Underline"/>
        </w:rPr>
        <w:t xml:space="preserve">segregated in private, separated from each other, </w:t>
      </w:r>
      <w:r w:rsidRPr="003A26CA">
        <w:rPr>
          <w:sz w:val="16"/>
        </w:rPr>
        <w:t xml:space="preserve">one at a time, </w:t>
      </w:r>
      <w:r w:rsidRPr="003A26CA">
        <w:rPr>
          <w:rStyle w:val="Underline"/>
        </w:rPr>
        <w:t xml:space="preserve">a right to that privacy isolates us </w:t>
      </w:r>
      <w:r w:rsidRPr="003A26CA">
        <w:rPr>
          <w:sz w:val="16"/>
        </w:rPr>
        <w:t>at once from each other and</w:t>
      </w:r>
      <w:r w:rsidRPr="003A26CA">
        <w:rPr>
          <w:rStyle w:val="Underline"/>
        </w:rPr>
        <w:t xml:space="preserve"> from public recourse</w:t>
      </w:r>
      <w:r w:rsidRPr="006C1C73">
        <w:rPr>
          <w:rStyle w:val="Underline"/>
        </w:rPr>
        <w:t>. This right to privacy is a right of men “to be let</w:t>
      </w:r>
      <w:r>
        <w:rPr>
          <w:rStyle w:val="Underline"/>
        </w:rPr>
        <w:t xml:space="preserve"> </w:t>
      </w:r>
      <w:r w:rsidRPr="006C1C73">
        <w:rPr>
          <w:rStyle w:val="Underline"/>
        </w:rPr>
        <w:t>alone” 20</w:t>
      </w:r>
      <w:r>
        <w:rPr>
          <w:rStyle w:val="Underline"/>
        </w:rPr>
        <w:t xml:space="preserve"> </w:t>
      </w:r>
      <w:r w:rsidRPr="006C1C73">
        <w:rPr>
          <w:rStyle w:val="Underline"/>
        </w:rPr>
        <w:t>to oppress women one at a time</w:t>
      </w:r>
      <w:r w:rsidRPr="003A26CA">
        <w:rPr>
          <w:sz w:val="16"/>
        </w:rPr>
        <w:t>. It embodies and reflects the private sphere’s existing definition of womanhood. This is an instance of liberalism called feminism, liberalism applied to women as if we are persons, gender neutral</w:t>
      </w:r>
      <w:r w:rsidRPr="006C1C73">
        <w:rPr>
          <w:rStyle w:val="Underline"/>
        </w:rPr>
        <w:t>. It reinforces the division between</w:t>
      </w:r>
      <w:r>
        <w:rPr>
          <w:rStyle w:val="Underline"/>
        </w:rPr>
        <w:t xml:space="preserve"> </w:t>
      </w:r>
      <w:r w:rsidRPr="006C1C73">
        <w:rPr>
          <w:rStyle w:val="Underline"/>
        </w:rPr>
        <w:t>public and private that is not gender neu</w:t>
      </w:r>
      <w:r>
        <w:rPr>
          <w:rStyle w:val="Underline"/>
        </w:rPr>
        <w:t>tral. It is at once an ideolog</w:t>
      </w:r>
      <w:r w:rsidRPr="006C1C73">
        <w:rPr>
          <w:rStyle w:val="Underline"/>
        </w:rPr>
        <w:t>ical division that lies about women’</w:t>
      </w:r>
      <w:r>
        <w:rPr>
          <w:rStyle w:val="Underline"/>
        </w:rPr>
        <w:t>s shared experience and that mys</w:t>
      </w:r>
      <w:r w:rsidRPr="006C1C73">
        <w:rPr>
          <w:rStyle w:val="Underline"/>
        </w:rPr>
        <w:t>tifies the unity among the spheres of women’s violation</w:t>
      </w:r>
      <w:r w:rsidRPr="003A26CA">
        <w:rPr>
          <w:sz w:val="16"/>
        </w:rPr>
        <w:t xml:space="preserve">. </w:t>
      </w:r>
      <w:r w:rsidRPr="006C1C73">
        <w:rPr>
          <w:rStyle w:val="Underline"/>
        </w:rPr>
        <w:t>It is a very</w:t>
      </w:r>
      <w:r>
        <w:rPr>
          <w:rStyle w:val="Underline"/>
        </w:rPr>
        <w:t xml:space="preserve"> </w:t>
      </w:r>
      <w:r w:rsidRPr="006C1C73">
        <w:rPr>
          <w:rStyle w:val="Underline"/>
        </w:rPr>
        <w:t>material division that keeps the private beyond public redress and</w:t>
      </w:r>
      <w:r>
        <w:rPr>
          <w:rStyle w:val="Underline"/>
        </w:rPr>
        <w:t xml:space="preserve"> </w:t>
      </w:r>
      <w:r w:rsidRPr="006C1C73">
        <w:rPr>
          <w:rStyle w:val="Underline"/>
        </w:rPr>
        <w:t>depoliticizes women’s subjection within it. It keeps some men out of</w:t>
      </w:r>
      <w:r>
        <w:rPr>
          <w:rStyle w:val="Underline"/>
        </w:rPr>
        <w:t xml:space="preserve"> </w:t>
      </w:r>
      <w:r w:rsidRPr="006C1C73">
        <w:rPr>
          <w:rStyle w:val="Underline"/>
        </w:rPr>
        <w:t>the bedrooms of other men</w:t>
      </w:r>
      <w:r>
        <w:rPr>
          <w:rStyle w:val="Underline"/>
        </w:rPr>
        <w:t xml:space="preserve">. </w:t>
      </w:r>
      <w:r w:rsidRPr="003A26CA">
        <w:rPr>
          <w:sz w:val="16"/>
        </w:rPr>
        <w:t xml:space="preserve"> </w:t>
      </w:r>
    </w:p>
    <w:p w14:paraId="08889750" w14:textId="77777777" w:rsidR="00812437" w:rsidRDefault="00812437" w:rsidP="00812437"/>
    <w:p w14:paraId="6732C967" w14:textId="71CCA0C5" w:rsidR="00F168F1" w:rsidRPr="00B14F51" w:rsidRDefault="00F168F1" w:rsidP="00F168F1">
      <w:pPr>
        <w:pStyle w:val="Heading4"/>
      </w:pPr>
      <w:r>
        <w:t>Concept of privacy cannot be reformed – women will always be oppressed</w:t>
      </w:r>
    </w:p>
    <w:p w14:paraId="23DCA720" w14:textId="332049FD" w:rsidR="00F168F1" w:rsidRPr="00F168F1" w:rsidRDefault="00F168F1" w:rsidP="00F168F1">
      <w:pPr>
        <w:pStyle w:val="NoSpacing"/>
      </w:pPr>
      <w:proofErr w:type="gramStart"/>
      <w:r w:rsidRPr="00B14F51">
        <w:rPr>
          <w:b/>
          <w:sz w:val="26"/>
          <w:szCs w:val="26"/>
        </w:rPr>
        <w:t>Kelly ’03</w:t>
      </w:r>
      <w:r>
        <w:t xml:space="preserve"> - </w:t>
      </w:r>
      <w:r w:rsidRPr="00B14F51">
        <w:rPr>
          <w:rFonts w:cs="Arial"/>
          <w:bCs/>
        </w:rPr>
        <w:t>Associate Professor and Director of Graduate Studies at UCONN.</w:t>
      </w:r>
      <w:proofErr w:type="gramEnd"/>
      <w:r w:rsidRPr="00B14F51">
        <w:rPr>
          <w:rFonts w:cs="Arial"/>
          <w:bCs/>
        </w:rPr>
        <w:t xml:space="preserve"> </w:t>
      </w:r>
      <w:r w:rsidRPr="00F168F1">
        <w:rPr>
          <w:rFonts w:cs="Arial"/>
          <w:bCs/>
          <w:sz w:val="16"/>
          <w:szCs w:val="16"/>
        </w:rPr>
        <w:t xml:space="preserve">(Kristin A., Domestic Violence and the Politics of Privacy, </w:t>
      </w:r>
      <w:proofErr w:type="gramStart"/>
      <w:r w:rsidRPr="00F168F1">
        <w:rPr>
          <w:rFonts w:cs="Arial"/>
          <w:bCs/>
          <w:sz w:val="16"/>
          <w:szCs w:val="16"/>
        </w:rPr>
        <w:t>ed</w:t>
      </w:r>
      <w:proofErr w:type="gramEnd"/>
      <w:r w:rsidRPr="00F168F1">
        <w:rPr>
          <w:rFonts w:cs="Arial"/>
          <w:bCs/>
          <w:sz w:val="16"/>
          <w:szCs w:val="16"/>
        </w:rPr>
        <w:t>. By K. Kelly. P. 39)//JS</w:t>
      </w:r>
    </w:p>
    <w:p w14:paraId="78C3327E" w14:textId="77777777" w:rsidR="00F168F1" w:rsidRDefault="00F168F1" w:rsidP="00F168F1">
      <w:pPr>
        <w:pStyle w:val="NoSpacing"/>
        <w:rPr>
          <w:sz w:val="16"/>
        </w:rPr>
      </w:pPr>
    </w:p>
    <w:p w14:paraId="630432DE" w14:textId="77777777" w:rsidR="00F168F1" w:rsidRPr="00F168F1" w:rsidRDefault="00F168F1" w:rsidP="00F168F1">
      <w:pPr>
        <w:pStyle w:val="NoSpacing"/>
        <w:rPr>
          <w:rFonts w:cs="Arial"/>
          <w:color w:val="1A1A1A"/>
          <w:sz w:val="16"/>
          <w:szCs w:val="32"/>
        </w:rPr>
      </w:pPr>
      <w:r w:rsidRPr="00F168F1">
        <w:rPr>
          <w:sz w:val="16"/>
        </w:rPr>
        <w:t>If the state regulation of sex and procreation suggested by MacKinnon and Firestone would to come about, the private sphere would (as it currently understood) cease to exist. Domestic violence would no longer be treated as a private dispute between a man and a woman but as a manifestation of an unacceptable pattern of domination meriting political action. The elimination of activities now treated as presumptively private would not disturb either theorist, for each views the distinction between public and private is a little more than an ideal logical construction design to naturalize and disguise the exploitation of women as a class.</w:t>
      </w:r>
      <w:r w:rsidRPr="00B14F51">
        <w:rPr>
          <w:rFonts w:cs="Arial"/>
          <w:color w:val="1A1A1A"/>
          <w:sz w:val="32"/>
          <w:szCs w:val="32"/>
          <w:u w:val="single"/>
        </w:rPr>
        <w:t xml:space="preserve"> </w:t>
      </w:r>
      <w:r w:rsidRPr="00F168F1">
        <w:rPr>
          <w:rFonts w:cs="Arial"/>
          <w:color w:val="1A1A1A"/>
          <w:sz w:val="16"/>
          <w:szCs w:val="16"/>
        </w:rPr>
        <w:t>From this perspective,</w:t>
      </w:r>
      <w:r w:rsidRPr="00F168F1">
        <w:rPr>
          <w:rFonts w:cs="Arial"/>
          <w:color w:val="1A1A1A"/>
          <w:sz w:val="16"/>
          <w:szCs w:val="22"/>
        </w:rPr>
        <w:t xml:space="preserve"> </w:t>
      </w:r>
      <w:r w:rsidRPr="00B14F51">
        <w:rPr>
          <w:rFonts w:cs="Arial"/>
          <w:color w:val="1A1A1A"/>
          <w:szCs w:val="22"/>
          <w:u w:val="single"/>
        </w:rPr>
        <w:t xml:space="preserve">whatever benefits might accrue from keeping the state out of the realm of </w:t>
      </w:r>
      <w:proofErr w:type="gramStart"/>
      <w:r w:rsidRPr="00B14F51">
        <w:rPr>
          <w:rFonts w:cs="Arial"/>
          <w:color w:val="1A1A1A"/>
          <w:szCs w:val="22"/>
          <w:u w:val="single"/>
        </w:rPr>
        <w:t>familial</w:t>
      </w:r>
      <w:proofErr w:type="gramEnd"/>
      <w:r w:rsidRPr="00B14F51">
        <w:rPr>
          <w:rFonts w:cs="Arial"/>
          <w:color w:val="1A1A1A"/>
          <w:szCs w:val="22"/>
          <w:u w:val="single"/>
        </w:rPr>
        <w:t xml:space="preserve"> and sexual relations become irrelevant in the face of the violence insubordination that women inevitability experience when such activities are left unregulated.</w:t>
      </w:r>
      <w:r w:rsidRPr="00F168F1">
        <w:rPr>
          <w:rFonts w:cs="Arial"/>
          <w:color w:val="1A1A1A"/>
          <w:sz w:val="16"/>
          <w:szCs w:val="22"/>
        </w:rPr>
        <w:t xml:space="preserve"> </w:t>
      </w:r>
      <w:r w:rsidRPr="00F168F1">
        <w:rPr>
          <w:rFonts w:cs="Arial"/>
          <w:color w:val="1A1A1A"/>
          <w:sz w:val="16"/>
          <w:szCs w:val="16"/>
        </w:rPr>
        <w:t xml:space="preserve">MacKinnon makes this point explicit: </w:t>
      </w:r>
      <w:r w:rsidRPr="00EB1496">
        <w:rPr>
          <w:rStyle w:val="Underline"/>
        </w:rPr>
        <w:t>"feminist translation the private is a sphere of battery, martial rape, and woman's exploited labor; it is the central social institution where my woman is deprived of (as men are granted) identity, autonomy, Control, and self-determination</w:t>
      </w:r>
      <w:r w:rsidRPr="00F168F1">
        <w:rPr>
          <w:rFonts w:cs="Arial"/>
          <w:color w:val="1A1A1A"/>
          <w:sz w:val="16"/>
          <w:szCs w:val="16"/>
        </w:rPr>
        <w:t xml:space="preserve">." The </w:t>
      </w:r>
      <w:r w:rsidRPr="00EB1496">
        <w:rPr>
          <w:rStyle w:val="Underline"/>
        </w:rPr>
        <w:t>majority of feminist theorists who have given their attention to the public/private split are in agreement with MacKinnon's basic argument that privacy</w:t>
      </w:r>
      <w:r w:rsidRPr="00F168F1">
        <w:rPr>
          <w:rFonts w:cs="Arial"/>
          <w:color w:val="1A1A1A"/>
          <w:sz w:val="16"/>
          <w:szCs w:val="16"/>
        </w:rPr>
        <w:t xml:space="preserve">, at least in its current configuration, has </w:t>
      </w:r>
      <w:r w:rsidRPr="00F168F1">
        <w:rPr>
          <w:rStyle w:val="Underline"/>
        </w:rPr>
        <w:t>significantly contributed to the subordination of women in general and more specifically to unacceptable rates of violence against women</w:t>
      </w:r>
      <w:r w:rsidRPr="00F168F1">
        <w:rPr>
          <w:rFonts w:cs="Arial"/>
          <w:color w:val="1A1A1A"/>
          <w:sz w:val="16"/>
          <w:szCs w:val="16"/>
        </w:rPr>
        <w:t xml:space="preserve"> within the context of intimate relationships. The aspects of her work that receives much less support in her assertion- made also by Firestone- that the </w:t>
      </w:r>
      <w:r w:rsidRPr="00EB1496">
        <w:rPr>
          <w:rStyle w:val="Underline"/>
        </w:rPr>
        <w:t>oppression of women will always result from strict boundaries between public and private, and therefor the distinction should be eliminated</w:t>
      </w:r>
      <w:r w:rsidRPr="00F168F1">
        <w:rPr>
          <w:rFonts w:cs="Arial"/>
          <w:color w:val="1A1A1A"/>
          <w:sz w:val="16"/>
          <w:szCs w:val="16"/>
        </w:rPr>
        <w:t>. </w:t>
      </w:r>
    </w:p>
    <w:p w14:paraId="25451B3D" w14:textId="77777777" w:rsidR="00F168F1" w:rsidRDefault="00F168F1" w:rsidP="00D077A6"/>
    <w:p w14:paraId="18A2291B" w14:textId="5240894C" w:rsidR="00D077A6" w:rsidRPr="00991DDC" w:rsidRDefault="00D077A6" w:rsidP="00F168F1">
      <w:pPr>
        <w:pStyle w:val="Heading4"/>
        <w:rPr>
          <w:rFonts w:cs="Times New Roman"/>
        </w:rPr>
      </w:pPr>
      <w:r>
        <w:t xml:space="preserve">Revisions to right to privacy fail </w:t>
      </w:r>
    </w:p>
    <w:p w14:paraId="200FC016" w14:textId="77777777" w:rsidR="00D077A6" w:rsidRPr="00DA2FAB" w:rsidRDefault="00D077A6" w:rsidP="00D077A6">
      <w:pPr>
        <w:rPr>
          <w:rFonts w:eastAsia="Times New Roman" w:cs="Times New Roman"/>
          <w:sz w:val="26"/>
          <w:szCs w:val="26"/>
        </w:rPr>
      </w:pPr>
      <w:r w:rsidRPr="00991DDC">
        <w:rPr>
          <w:rFonts w:eastAsia="Times New Roman" w:cs="Times New Roman"/>
          <w:b/>
          <w:bCs/>
          <w:sz w:val="26"/>
          <w:szCs w:val="26"/>
        </w:rPr>
        <w:t xml:space="preserve">Lever 97 </w:t>
      </w:r>
      <w:r w:rsidRPr="00991DDC">
        <w:rPr>
          <w:rFonts w:eastAsia="Times New Roman" w:cs="Times New Roman"/>
        </w:rPr>
        <w:t xml:space="preserve">- </w:t>
      </w:r>
      <w:r w:rsidRPr="00991DDC">
        <w:t xml:space="preserve">Associate Professor of Normative Political Theory in the </w:t>
      </w:r>
      <w:r w:rsidRPr="00991DDC">
        <w:fldChar w:fldCharType="begin"/>
      </w:r>
      <w:r w:rsidRPr="00991DDC">
        <w:instrText xml:space="preserve"> HYPERLINK "http://www.unige.ch/ses/spo/Accueil-1.html" \t "_blank" </w:instrText>
      </w:r>
      <w:r w:rsidRPr="00991DDC">
        <w:fldChar w:fldCharType="separate"/>
      </w:r>
      <w:r w:rsidRPr="00991DDC">
        <w:rPr>
          <w:rStyle w:val="Hyperlink"/>
        </w:rPr>
        <w:t>Department of Political Science and International Relations</w:t>
      </w:r>
      <w:r w:rsidRPr="00991DDC">
        <w:rPr>
          <w:rStyle w:val="Hyperlink"/>
        </w:rPr>
        <w:fldChar w:fldCharType="end"/>
      </w:r>
      <w:r w:rsidRPr="00991DDC">
        <w:t> of the University of Geneva, Switzerland</w:t>
      </w:r>
      <w:r w:rsidRPr="00D077A6">
        <w:rPr>
          <w:sz w:val="16"/>
          <w:szCs w:val="16"/>
        </w:rPr>
        <w:t>.</w:t>
      </w:r>
      <w:r w:rsidRPr="00D077A6">
        <w:rPr>
          <w:rFonts w:eastAsia="Times New Roman" w:cs="Times New Roman"/>
          <w:sz w:val="16"/>
          <w:szCs w:val="16"/>
        </w:rPr>
        <w:t xml:space="preserve"> (Annabelle;</w:t>
      </w:r>
      <w:r w:rsidRPr="00D077A6">
        <w:rPr>
          <w:color w:val="A0A0A0"/>
          <w:sz w:val="16"/>
          <w:szCs w:val="16"/>
          <w:shd w:val="clear" w:color="auto" w:fill="FFFFFF"/>
        </w:rPr>
        <w:t xml:space="preserve"> </w:t>
      </w:r>
      <w:r w:rsidRPr="00D077A6">
        <w:rPr>
          <w:rFonts w:eastAsia="Times New Roman" w:cs="Times New Roman"/>
          <w:sz w:val="16"/>
          <w:szCs w:val="16"/>
        </w:rPr>
        <w:t>“A Democratic perception of Privacy”; http://alever.net/DOCS/A%20Democratic%20Conception%20of%20Privacy.pdf)//KM</w:t>
      </w:r>
    </w:p>
    <w:p w14:paraId="1748C637" w14:textId="77777777" w:rsidR="00D077A6" w:rsidRPr="00D077A6" w:rsidRDefault="00D077A6" w:rsidP="00D077A6">
      <w:pPr>
        <w:rPr>
          <w:rStyle w:val="Underline"/>
          <w:rFonts w:ascii="Calibri" w:hAnsi="Calibri"/>
          <w:sz w:val="16"/>
          <w:u w:val="none"/>
        </w:rPr>
      </w:pPr>
      <w:r w:rsidRPr="00D077A6">
        <w:rPr>
          <w:sz w:val="16"/>
        </w:rPr>
        <w:t xml:space="preserve">The claim that Roe illustrates the incompatibility of privacy and equality assumes that we must reject the right to privacy because it justifies a distinction between the personal and political aspects of social </w:t>
      </w:r>
      <w:proofErr w:type="gramStart"/>
      <w:r w:rsidRPr="00D077A6">
        <w:rPr>
          <w:sz w:val="16"/>
        </w:rPr>
        <w:t>life which</w:t>
      </w:r>
      <w:proofErr w:type="gramEnd"/>
      <w:r w:rsidRPr="00D077A6">
        <w:rPr>
          <w:sz w:val="16"/>
        </w:rPr>
        <w:t xml:space="preserve"> maintains the subordination of women to men. I will refer to this claim as “the conflict thesis”, because it holds that rights to privacy must conflict with the equality of women and men. </w:t>
      </w:r>
      <w:r w:rsidRPr="00991DDC">
        <w:rPr>
          <w:rStyle w:val="Underline"/>
        </w:rPr>
        <w:t xml:space="preserve">The right to privacy is thought to be incompatible with equality because it gives individuals rights of personal choice in </w:t>
      </w:r>
      <w:r w:rsidRPr="00DA2FAB">
        <w:rPr>
          <w:rStyle w:val="Underline"/>
        </w:rPr>
        <w:t>sexual and familial</w:t>
      </w:r>
      <w:r w:rsidRPr="00991DDC">
        <w:rPr>
          <w:rStyle w:val="Underline"/>
        </w:rPr>
        <w:t xml:space="preserve"> relations, and so carves out an area of social life – the private realm or sphere – into which the state may not enter. Thus, the right to privacy implies that we can distinguish the personal from the political, and that intimate and familial relations are private rather than political matters. </w:t>
      </w:r>
      <w:r w:rsidRPr="00DA0AE2">
        <w:rPr>
          <w:rStyle w:val="Underline"/>
        </w:rPr>
        <w:t xml:space="preserve">But </w:t>
      </w:r>
      <w:proofErr w:type="gramStart"/>
      <w:r w:rsidRPr="00DA0AE2">
        <w:rPr>
          <w:rStyle w:val="Underline"/>
        </w:rPr>
        <w:t>this feminists</w:t>
      </w:r>
      <w:proofErr w:type="gramEnd"/>
      <w:r w:rsidRPr="00DA0AE2">
        <w:rPr>
          <w:rStyle w:val="Underline"/>
        </w:rPr>
        <w:t xml:space="preserve"> deny</w:t>
      </w:r>
      <w:r w:rsidRPr="00D077A6">
        <w:rPr>
          <w:sz w:val="16"/>
        </w:rPr>
        <w:t xml:space="preserve">. They claim that </w:t>
      </w:r>
      <w:r w:rsidRPr="00991DDC">
        <w:rPr>
          <w:rStyle w:val="Underline"/>
        </w:rPr>
        <w:t xml:space="preserve">relations of domination and subordination </w:t>
      </w:r>
      <w:r w:rsidRPr="00DA0AE2">
        <w:rPr>
          <w:rStyle w:val="Underline"/>
        </w:rPr>
        <w:t>characterize the sexu</w:t>
      </w:r>
      <w:r>
        <w:rPr>
          <w:rStyle w:val="Underline"/>
        </w:rPr>
        <w:t>al</w:t>
      </w:r>
      <w:r w:rsidRPr="00DA0AE2">
        <w:rPr>
          <w:rStyle w:val="Underline"/>
        </w:rPr>
        <w:t xml:space="preserve"> and</w:t>
      </w:r>
      <w:r w:rsidRPr="00991DDC">
        <w:rPr>
          <w:rStyle w:val="Underline"/>
        </w:rPr>
        <w:t xml:space="preserve"> familial relations of individuals, and that the division of power within families is a political matter</w:t>
      </w:r>
      <w:r w:rsidRPr="00D077A6">
        <w:rPr>
          <w:sz w:val="16"/>
        </w:rPr>
        <w:t xml:space="preserve">.11 They claim that </w:t>
      </w:r>
      <w:r w:rsidRPr="00991DDC">
        <w:rPr>
          <w:rStyle w:val="Underline"/>
        </w:rPr>
        <w:t>the sexual division of labor and income within the family denies women social equality with men, and licenses the exploitation and coercion of women in all areas of social life</w:t>
      </w:r>
      <w:r w:rsidRPr="00D077A6">
        <w:rPr>
          <w:sz w:val="16"/>
        </w:rPr>
        <w:t xml:space="preserve">. </w:t>
      </w:r>
      <w:r w:rsidRPr="00991DDC">
        <w:rPr>
          <w:rStyle w:val="Underline"/>
        </w:rPr>
        <w:t>Egalitarian reform of the family, they argue, is necessary if women are to become the social equals of men. This</w:t>
      </w:r>
      <w:r w:rsidRPr="00D077A6">
        <w:rPr>
          <w:sz w:val="16"/>
        </w:rPr>
        <w:t>, they believe,</w:t>
      </w:r>
      <w:r w:rsidRPr="00991DDC">
        <w:rPr>
          <w:rStyle w:val="Underline"/>
        </w:rPr>
        <w:t xml:space="preserve"> is incompatible with the assumption that familial and sexual relations are private</w:t>
      </w:r>
      <w:r w:rsidRPr="00D077A6">
        <w:rPr>
          <w:sz w:val="16"/>
        </w:rPr>
        <w:t>. For those who endorse the conflict thesis – and some feminists do not12 –</w:t>
      </w:r>
      <w:r w:rsidRPr="00DA2FAB">
        <w:rPr>
          <w:rStyle w:val="Emphasis"/>
          <w:sz w:val="22"/>
          <w:szCs w:val="22"/>
        </w:rPr>
        <w:t xml:space="preserve"> there is no way to revise the content and justification of the right to privacy that would make it compatible with sexual equality.</w:t>
      </w:r>
      <w:r w:rsidRPr="00D077A6">
        <w:rPr>
          <w:sz w:val="16"/>
        </w:rPr>
        <w:t xml:space="preserve"> </w:t>
      </w:r>
      <w:r w:rsidRPr="00DA2FAB">
        <w:rPr>
          <w:rStyle w:val="Underline"/>
        </w:rPr>
        <w:t>For in societies marked by pervasive sexual inequality, such as our own, there is no way to distinguish the personal from the political.</w:t>
      </w:r>
      <w:r w:rsidRPr="00D077A6">
        <w:rPr>
          <w:sz w:val="16"/>
        </w:rPr>
        <w:t xml:space="preserve"> Nor is it possible to separate those features of our intimate and familial </w:t>
      </w:r>
      <w:proofErr w:type="gramStart"/>
      <w:r w:rsidRPr="00D077A6">
        <w:rPr>
          <w:sz w:val="16"/>
        </w:rPr>
        <w:t>relations which</w:t>
      </w:r>
      <w:proofErr w:type="gramEnd"/>
      <w:r w:rsidRPr="00D077A6">
        <w:rPr>
          <w:sz w:val="16"/>
        </w:rPr>
        <w:t xml:space="preserve"> disadvantage women from those which do not. Thus, some feminists believe, </w:t>
      </w:r>
      <w:r w:rsidRPr="00991DDC">
        <w:rPr>
          <w:rStyle w:val="Underline"/>
        </w:rPr>
        <w:t>the right to privacy cannot be made compatible with sexual equality, because we lack the means to distinguish the personal from the political without justifying sexual inequality</w:t>
      </w:r>
      <w:r w:rsidRPr="00D077A6">
        <w:rPr>
          <w:sz w:val="16"/>
        </w:rPr>
        <w:t xml:space="preserve">. The conflict thesis, I believe, supports a distinctive objection to the Supreme Court's reasoning in Roe. It asserts that Roe’s justification of abortion rights is incompatible with the equality of women and men. Though assuming that women have a right to abortion, and not denying the constitutionality of Roe, this objection implies that there should be no legal right to privacy and that Roe’s justification of abortion is philosophically inadequate. It implies that women have a right to abortion because they are the moral equals of men, and that this right is necessary to treat women as the equals of men. Finally, it suggests that the Roe Court could have, and should have, defended the constitutionality of abortion from the constitution’s guarantees of equal protection for individuals, rather than by recourse to the right to privacy. Thus, the claim that Roe shows the incompatibility of privacy and equality raises intriguing philosophical and constitutional questions, ones which differ from more familiar controversies about abortion rights, but which appear of considerable relevance to these. The constitutional questions raised by the conflict thesis are important, but I will not address them here. Instead, I will be looking at the philosophical aspects of the thesis, attempting to clarify and assess the philosophical reasons for believing that the right to privacy must justify inequality. I believe this warranted both by the significance of the philosophical aspects of the conflict thesis and because these can be distinguished sufficiently from its constitutional aspects to enable us treat them separately. </w:t>
      </w:r>
      <w:proofErr w:type="gramStart"/>
      <w:r w:rsidRPr="00D077A6">
        <w:rPr>
          <w:sz w:val="16"/>
        </w:rPr>
        <w:t>For legal and moral rights are not necessarily the same, even if they share the same name.</w:t>
      </w:r>
      <w:proofErr w:type="gramEnd"/>
    </w:p>
    <w:p w14:paraId="5DE8E4A0" w14:textId="77777777" w:rsidR="00D077A6" w:rsidRDefault="00D077A6" w:rsidP="00D077A6"/>
    <w:p w14:paraId="0CA24343" w14:textId="77777777" w:rsidR="00FE628E" w:rsidRDefault="00FE628E" w:rsidP="00D077A6"/>
    <w:p w14:paraId="04A85B21" w14:textId="77777777" w:rsidR="00FE628E" w:rsidRPr="00D077A6" w:rsidRDefault="00FE628E" w:rsidP="00D077A6"/>
    <w:p w14:paraId="4A97B440" w14:textId="77777777" w:rsidR="00CE73EA" w:rsidRPr="00CE73EA" w:rsidRDefault="00CE73EA" w:rsidP="00CE73EA">
      <w:pPr>
        <w:pStyle w:val="Heading3"/>
      </w:pPr>
      <w:r w:rsidRPr="00CE73EA">
        <w:t>A2: Women in Public Sphere Solves Oppression</w:t>
      </w:r>
    </w:p>
    <w:p w14:paraId="38EAEB32" w14:textId="77777777" w:rsidR="00CE73EA" w:rsidRPr="00CE73EA" w:rsidRDefault="00CE73EA" w:rsidP="00CE73EA">
      <w:pPr>
        <w:pStyle w:val="Heading4"/>
      </w:pPr>
      <w:r w:rsidRPr="00CE73EA">
        <w:t>Women’s perspectives are trivialized as “private or women’s issues” in traditional public sphere – liberal legalism doesn’t solve oppression</w:t>
      </w:r>
    </w:p>
    <w:p w14:paraId="274D9EE1" w14:textId="77777777" w:rsidR="00CE73EA" w:rsidRPr="00CE73EA" w:rsidRDefault="00CE73EA" w:rsidP="00CE73EA">
      <w:pPr>
        <w:rPr>
          <w:rFonts w:asciiTheme="majorHAnsi" w:hAnsiTheme="majorHAnsi"/>
        </w:rPr>
      </w:pPr>
      <w:r w:rsidRPr="00CE73EA">
        <w:rPr>
          <w:rStyle w:val="StyleStyleBold12pt"/>
          <w:rFonts w:asciiTheme="majorHAnsi" w:hAnsiTheme="majorHAnsi"/>
        </w:rPr>
        <w:t>Pomeroy 5</w:t>
      </w:r>
      <w:r w:rsidRPr="00CE73EA">
        <w:rPr>
          <w:rFonts w:asciiTheme="majorHAnsi" w:hAnsiTheme="majorHAnsi"/>
        </w:rPr>
        <w:t xml:space="preserve"> - </w:t>
      </w:r>
      <w:r w:rsidRPr="00CE73EA">
        <w:rPr>
          <w:rFonts w:asciiTheme="majorHAnsi" w:hAnsiTheme="majorHAnsi"/>
          <w:color w:val="000000"/>
          <w:shd w:val="clear" w:color="auto" w:fill="FFFFFF"/>
        </w:rPr>
        <w:t>Dr. Pomeroy received bachelors and medical degrees from the University of Michigan;</w:t>
      </w:r>
      <w:r w:rsidRPr="00CE73EA">
        <w:rPr>
          <w:rStyle w:val="apple-converted-space"/>
          <w:rFonts w:asciiTheme="majorHAnsi" w:hAnsiTheme="majorHAnsi"/>
          <w:color w:val="000000"/>
          <w:shd w:val="clear" w:color="auto" w:fill="FFFFFF"/>
        </w:rPr>
        <w:t> </w:t>
      </w:r>
      <w:r w:rsidRPr="00CE73EA">
        <w:rPr>
          <w:rFonts w:asciiTheme="majorHAnsi" w:hAnsiTheme="majorHAnsi"/>
          <w:color w:val="000000"/>
          <w:shd w:val="clear" w:color="auto" w:fill="FFFFFF"/>
        </w:rPr>
        <w:t xml:space="preserve">she is currently professor emerita at UC Davis. Dr. Pomeroy was chief of infectious diseases and associate dean for research and informatics at the University of Kentucky. </w:t>
      </w:r>
      <w:r w:rsidRPr="00FE628E">
        <w:rPr>
          <w:rFonts w:asciiTheme="majorHAnsi" w:hAnsiTheme="majorHAnsi"/>
          <w:color w:val="000000"/>
          <w:sz w:val="16"/>
          <w:szCs w:val="16"/>
          <w:shd w:val="clear" w:color="auto" w:fill="FFFFFF"/>
        </w:rPr>
        <w:t>(“Redefining Public and Private in the Framework of a Gendered Equality” http://serendip.brynmawr.edu/sci_cult/courses/knowbody/f04/web3/cpomeroy.html)//CC</w:t>
      </w:r>
    </w:p>
    <w:p w14:paraId="67D4DCAD" w14:textId="77777777" w:rsidR="005F6B9E" w:rsidRPr="00FE628E" w:rsidRDefault="00CE73EA" w:rsidP="00F82A56">
      <w:pPr>
        <w:pStyle w:val="NormalWeb"/>
        <w:rPr>
          <w:rFonts w:asciiTheme="majorHAnsi" w:hAnsiTheme="majorHAnsi"/>
          <w:color w:val="000000"/>
          <w:sz w:val="16"/>
          <w:szCs w:val="27"/>
        </w:rPr>
      </w:pPr>
      <w:r w:rsidRPr="00CE73EA">
        <w:rPr>
          <w:rFonts w:asciiTheme="majorHAnsi" w:hAnsiTheme="majorHAnsi"/>
          <w:color w:val="000000"/>
          <w:sz w:val="22"/>
          <w:szCs w:val="22"/>
          <w:u w:val="single"/>
        </w:rPr>
        <w:t>As more women have entered the work force, and thus the public sphere, there has been an increasing focus on how this movement influences the idea of the traditional private life</w:t>
      </w:r>
      <w:r w:rsidRPr="00FE628E">
        <w:rPr>
          <w:rFonts w:asciiTheme="majorHAnsi" w:hAnsiTheme="majorHAnsi"/>
          <w:color w:val="000000"/>
          <w:sz w:val="16"/>
          <w:szCs w:val="22"/>
        </w:rPr>
        <w:t xml:space="preserve">. Since the Industrial Revolution in the late 19th and early 20th centuries, </w:t>
      </w:r>
      <w:r w:rsidRPr="00CE73EA">
        <w:rPr>
          <w:rFonts w:asciiTheme="majorHAnsi" w:hAnsiTheme="majorHAnsi"/>
          <w:color w:val="000000"/>
          <w:sz w:val="22"/>
          <w:szCs w:val="22"/>
          <w:u w:val="single"/>
        </w:rPr>
        <w:t xml:space="preserve">men have been defined as the </w:t>
      </w:r>
      <w:proofErr w:type="gramStart"/>
      <w:r w:rsidRPr="00CE73EA">
        <w:rPr>
          <w:rFonts w:asciiTheme="majorHAnsi" w:hAnsiTheme="majorHAnsi"/>
          <w:color w:val="000000"/>
          <w:sz w:val="22"/>
          <w:szCs w:val="22"/>
          <w:u w:val="single"/>
        </w:rPr>
        <w:t>money-making</w:t>
      </w:r>
      <w:proofErr w:type="gramEnd"/>
      <w:r w:rsidRPr="00CE73EA">
        <w:rPr>
          <w:rFonts w:asciiTheme="majorHAnsi" w:hAnsiTheme="majorHAnsi"/>
          <w:color w:val="000000"/>
          <w:sz w:val="22"/>
          <w:szCs w:val="22"/>
          <w:u w:val="single"/>
        </w:rPr>
        <w:t xml:space="preserve"> workers and women as the child-bearing emotional support for men.</w:t>
      </w:r>
      <w:r w:rsidRPr="00FE628E">
        <w:rPr>
          <w:rFonts w:asciiTheme="majorHAnsi" w:hAnsiTheme="majorHAnsi"/>
          <w:color w:val="000000"/>
          <w:sz w:val="16"/>
          <w:szCs w:val="22"/>
        </w:rPr>
        <w:t xml:space="preserve"> In this traditional model "the ability of the unencumbered individual (man) to participate in the public sphere of work and politics assumes that someone, usually a woman, is preparing his food, cleaning his house, and raising the next generation of laborers through her reproductive labor." The expectation that child care will be done 'for free' by the mother in the home is connected to the lack of publicly funded day care that would enable women to work outside the home as well as the underpaid nature of child care labor. In the same vein, the devaluation of </w:t>
      </w:r>
      <w:proofErr w:type="gramStart"/>
      <w:r w:rsidRPr="00FE628E">
        <w:rPr>
          <w:rFonts w:asciiTheme="majorHAnsi" w:hAnsiTheme="majorHAnsi"/>
          <w:color w:val="000000"/>
          <w:sz w:val="16"/>
          <w:szCs w:val="22"/>
        </w:rPr>
        <w:t>child care</w:t>
      </w:r>
      <w:proofErr w:type="gramEnd"/>
      <w:r w:rsidRPr="00FE628E">
        <w:rPr>
          <w:rFonts w:asciiTheme="majorHAnsi" w:hAnsiTheme="majorHAnsi"/>
          <w:color w:val="000000"/>
          <w:sz w:val="16"/>
          <w:szCs w:val="22"/>
        </w:rPr>
        <w:t xml:space="preserve"> and the work of nurturing also serve to undervalue the work performed by women in the labor force. </w:t>
      </w:r>
      <w:r w:rsidRPr="00CE73EA">
        <w:rPr>
          <w:rFonts w:asciiTheme="majorHAnsi" w:hAnsiTheme="majorHAnsi"/>
          <w:color w:val="000000"/>
          <w:sz w:val="22"/>
          <w:szCs w:val="22"/>
          <w:u w:val="single"/>
        </w:rPr>
        <w:t>With women moving out of the house and into the labor market, the traditional model is challenged. To compensate for this, the division between private and public is being refined. The shifting division between the public and private spheres results in an unclear distinction between the two, and the manner by which this division is refined is connected to the state</w:t>
      </w:r>
      <w:r w:rsidRPr="00FE628E">
        <w:rPr>
          <w:rFonts w:asciiTheme="majorHAnsi" w:hAnsiTheme="majorHAnsi"/>
          <w:color w:val="000000"/>
          <w:sz w:val="16"/>
          <w:szCs w:val="22"/>
        </w:rPr>
        <w:t xml:space="preserve">. In the course of history, </w:t>
      </w:r>
      <w:r w:rsidRPr="00CE73EA">
        <w:rPr>
          <w:rFonts w:asciiTheme="majorHAnsi" w:hAnsiTheme="majorHAnsi"/>
          <w:color w:val="000000"/>
          <w:sz w:val="22"/>
          <w:szCs w:val="22"/>
          <w:u w:val="single"/>
        </w:rPr>
        <w:t>women's voices have been silenced in the public arena</w:t>
      </w:r>
      <w:r w:rsidRPr="00FE628E">
        <w:rPr>
          <w:rFonts w:asciiTheme="majorHAnsi" w:hAnsiTheme="majorHAnsi"/>
          <w:color w:val="000000"/>
          <w:sz w:val="16"/>
          <w:szCs w:val="22"/>
        </w:rPr>
        <w:t xml:space="preserve">. </w:t>
      </w:r>
      <w:r w:rsidRPr="00CE73EA">
        <w:rPr>
          <w:rFonts w:asciiTheme="majorHAnsi" w:hAnsiTheme="majorHAnsi"/>
          <w:color w:val="000000"/>
          <w:sz w:val="22"/>
          <w:szCs w:val="22"/>
          <w:u w:val="single"/>
        </w:rPr>
        <w:t xml:space="preserve">This silencing is due significantly to that which defines them as women and to which they are inescapably linked: their sexuality, their </w:t>
      </w:r>
      <w:proofErr w:type="spellStart"/>
      <w:r w:rsidRPr="00CE73EA">
        <w:rPr>
          <w:rFonts w:asciiTheme="majorHAnsi" w:hAnsiTheme="majorHAnsi"/>
          <w:color w:val="000000"/>
          <w:sz w:val="22"/>
          <w:szCs w:val="22"/>
          <w:u w:val="single"/>
        </w:rPr>
        <w:t>natality</w:t>
      </w:r>
      <w:proofErr w:type="spellEnd"/>
      <w:r w:rsidRPr="00CE73EA">
        <w:rPr>
          <w:rFonts w:asciiTheme="majorHAnsi" w:hAnsiTheme="majorHAnsi"/>
          <w:color w:val="000000"/>
          <w:sz w:val="22"/>
          <w:szCs w:val="22"/>
          <w:u w:val="single"/>
        </w:rPr>
        <w:t>, and their body. These three things helped situate women in the private realm.</w:t>
      </w:r>
      <w:r w:rsidRPr="00FE628E">
        <w:rPr>
          <w:rFonts w:asciiTheme="majorHAnsi" w:hAnsiTheme="majorHAnsi"/>
          <w:color w:val="000000"/>
          <w:sz w:val="16"/>
          <w:szCs w:val="22"/>
        </w:rPr>
        <w:t xml:space="preserve"> </w:t>
      </w:r>
      <w:r w:rsidRPr="00CE73EA">
        <w:rPr>
          <w:rFonts w:asciiTheme="majorHAnsi" w:hAnsiTheme="majorHAnsi"/>
          <w:color w:val="000000"/>
          <w:sz w:val="22"/>
          <w:szCs w:val="22"/>
          <w:u w:val="single"/>
        </w:rPr>
        <w:t xml:space="preserve">Linked with public/private is the political/apolitical </w:t>
      </w:r>
      <w:proofErr w:type="gramStart"/>
      <w:r w:rsidRPr="00CE73EA">
        <w:rPr>
          <w:rFonts w:asciiTheme="majorHAnsi" w:hAnsiTheme="majorHAnsi"/>
          <w:color w:val="000000"/>
          <w:sz w:val="22"/>
          <w:szCs w:val="22"/>
          <w:u w:val="single"/>
        </w:rPr>
        <w:t>dichotomy which</w:t>
      </w:r>
      <w:proofErr w:type="gramEnd"/>
      <w:r w:rsidRPr="00CE73EA">
        <w:rPr>
          <w:rFonts w:asciiTheme="majorHAnsi" w:hAnsiTheme="majorHAnsi"/>
          <w:color w:val="000000"/>
          <w:sz w:val="22"/>
          <w:szCs w:val="22"/>
          <w:u w:val="single"/>
        </w:rPr>
        <w:t xml:space="preserve"> closes women into an experience of the apolitical private, consequently overlooking women's distinctive experiences in politics</w:t>
      </w:r>
      <w:r w:rsidRPr="00FE628E">
        <w:rPr>
          <w:rFonts w:asciiTheme="majorHAnsi" w:hAnsiTheme="majorHAnsi"/>
          <w:color w:val="000000"/>
          <w:sz w:val="16"/>
          <w:szCs w:val="22"/>
        </w:rPr>
        <w:t xml:space="preserve">. To combat this, </w:t>
      </w:r>
      <w:r w:rsidRPr="00CE73EA">
        <w:rPr>
          <w:rFonts w:asciiTheme="majorHAnsi" w:hAnsiTheme="majorHAnsi"/>
          <w:color w:val="000000"/>
          <w:sz w:val="22"/>
          <w:szCs w:val="22"/>
          <w:u w:val="single"/>
        </w:rPr>
        <w:t xml:space="preserve">women's voices have entered the political realm to protest for legislation that addresses the structural oppression they experience as women because of their association with the private. </w:t>
      </w:r>
      <w:r w:rsidRPr="00FE628E">
        <w:rPr>
          <w:rFonts w:asciiTheme="majorHAnsi" w:hAnsiTheme="majorHAnsi"/>
          <w:color w:val="000000"/>
          <w:sz w:val="16"/>
          <w:szCs w:val="22"/>
        </w:rPr>
        <w:t xml:space="preserve">Women have been the primary proponents to the creation of better child care, better paid maternity and paternity leave, and equal pay in all occupational fields; all things that push the feminist agenda of equality for the sexes. Unfortunately, </w:t>
      </w:r>
      <w:r w:rsidRPr="00CE73EA">
        <w:rPr>
          <w:rFonts w:asciiTheme="majorHAnsi" w:hAnsiTheme="majorHAnsi"/>
          <w:color w:val="000000"/>
          <w:sz w:val="22"/>
          <w:szCs w:val="22"/>
          <w:u w:val="single"/>
        </w:rPr>
        <w:t>in politics, women's concerns and demands are regarded as reflections of moral or familial commitment, rather than an authentically political stance. Their issues are deemed "women's issues," thereby trivializing the issues. In doing so, these issues become "women's problems" and can be more easily bypassed by the male-dominated political system. In truth, however, these initiatives are to work to balance the public and private lives of everyone, so that the shift between private and public can be stabilized.</w:t>
      </w:r>
      <w:r w:rsidRPr="00FE628E">
        <w:rPr>
          <w:rFonts w:asciiTheme="majorHAnsi" w:hAnsiTheme="majorHAnsi"/>
          <w:color w:val="000000"/>
          <w:sz w:val="16"/>
          <w:szCs w:val="22"/>
        </w:rPr>
        <w:t xml:space="preserve"> The politicization of women's voices has dual function. In part, </w:t>
      </w:r>
      <w:r w:rsidRPr="00CE73EA">
        <w:rPr>
          <w:rFonts w:asciiTheme="majorHAnsi" w:hAnsiTheme="majorHAnsi"/>
          <w:color w:val="000000"/>
          <w:sz w:val="22"/>
          <w:szCs w:val="22"/>
          <w:u w:val="single"/>
        </w:rPr>
        <w:t xml:space="preserve">it perpetuates the male/female dichotomy by creating gendered spaces within the public realm by creating "women's issues" as a political agenda, which rests outside mainstream (male) politics. </w:t>
      </w:r>
      <w:r w:rsidRPr="00FE628E">
        <w:rPr>
          <w:rFonts w:asciiTheme="majorHAnsi" w:hAnsiTheme="majorHAnsi"/>
          <w:color w:val="000000"/>
          <w:sz w:val="16"/>
          <w:szCs w:val="22"/>
        </w:rPr>
        <w:t xml:space="preserve">At the same time, it </w:t>
      </w:r>
      <w:r w:rsidRPr="00CE73EA">
        <w:rPr>
          <w:rFonts w:asciiTheme="majorHAnsi" w:hAnsiTheme="majorHAnsi"/>
          <w:color w:val="000000"/>
          <w:sz w:val="22"/>
          <w:szCs w:val="22"/>
          <w:u w:val="single"/>
        </w:rPr>
        <w:t>causes women to adopt masculinized voices to be taken seriously within mainstream politics</w:t>
      </w:r>
      <w:r w:rsidRPr="00FE628E">
        <w:rPr>
          <w:rFonts w:asciiTheme="majorHAnsi" w:hAnsiTheme="majorHAnsi"/>
          <w:color w:val="000000"/>
          <w:sz w:val="16"/>
          <w:szCs w:val="22"/>
        </w:rPr>
        <w:t xml:space="preserve">. In the discussing of politics, their female perspective cannot be brought into their argument, because if it is, the argument will be devalued. If their prospective is not female and is presented in the male dominated setting of politics, it is likely that they will present their ideas from a male perspective, so that the people who are being presented to (males) can identify with what the woman is saying. The masculinization of women occurs in all public areas, including the work force. To be taken as serious workers, women must dress in a masculine manner, cannot mention the existence of their children and can never leave work to address familial responsibilities. This creates a double edge sword for working mothers; socioeconomic structures reinforce women's primary responsibility for day care while gender-neutral family laws tend not to acknowledge the continuing nature of care giving. Women are increasingly expected to work what Arlie </w:t>
      </w:r>
      <w:proofErr w:type="spellStart"/>
      <w:r w:rsidRPr="00FE628E">
        <w:rPr>
          <w:rFonts w:asciiTheme="majorHAnsi" w:hAnsiTheme="majorHAnsi"/>
          <w:color w:val="000000"/>
          <w:sz w:val="16"/>
          <w:szCs w:val="22"/>
        </w:rPr>
        <w:t>Hochschild</w:t>
      </w:r>
      <w:proofErr w:type="spellEnd"/>
      <w:r w:rsidRPr="00FE628E">
        <w:rPr>
          <w:rFonts w:asciiTheme="majorHAnsi" w:hAnsiTheme="majorHAnsi"/>
          <w:color w:val="000000"/>
          <w:sz w:val="16"/>
          <w:szCs w:val="22"/>
        </w:rPr>
        <w:t xml:space="preserve"> has named "the second shift</w:t>
      </w:r>
      <w:r w:rsidRPr="00FE628E">
        <w:rPr>
          <w:rFonts w:asciiTheme="majorHAnsi" w:hAnsiTheme="majorHAnsi"/>
          <w:color w:val="000000"/>
          <w:sz w:val="16"/>
          <w:szCs w:val="27"/>
        </w:rPr>
        <w:t>."</w:t>
      </w:r>
    </w:p>
    <w:p w14:paraId="6C22C8DD" w14:textId="669F9409" w:rsidR="00F82A56" w:rsidRDefault="00FE628E" w:rsidP="00F168F1">
      <w:pPr>
        <w:pStyle w:val="Heading3"/>
      </w:pPr>
      <w:r>
        <w:t xml:space="preserve">A2: </w:t>
      </w:r>
      <w:r w:rsidR="00F168F1">
        <w:t>No Single Feminist Answer</w:t>
      </w:r>
    </w:p>
    <w:p w14:paraId="12FF16E2" w14:textId="77777777" w:rsidR="00F168F1" w:rsidRDefault="00F168F1" w:rsidP="00FE628E">
      <w:pPr>
        <w:pStyle w:val="NoSpacing"/>
        <w:rPr>
          <w:b/>
          <w:sz w:val="26"/>
          <w:szCs w:val="26"/>
        </w:rPr>
      </w:pPr>
    </w:p>
    <w:p w14:paraId="64123131" w14:textId="3B19CD20" w:rsidR="00FE628E" w:rsidRPr="00B14F51" w:rsidRDefault="00F168F1" w:rsidP="0011027D">
      <w:pPr>
        <w:pStyle w:val="Heading4"/>
      </w:pPr>
      <w:r>
        <w:t xml:space="preserve">Even if not all feminists agree, there is consensus that the public/private dichotomy is harmful to women </w:t>
      </w:r>
    </w:p>
    <w:p w14:paraId="04BFF702" w14:textId="1785E6B9" w:rsidR="00FE628E" w:rsidRPr="00FE628E" w:rsidRDefault="00FE628E" w:rsidP="00FE628E">
      <w:pPr>
        <w:pStyle w:val="NoSpacing"/>
      </w:pPr>
      <w:proofErr w:type="gramStart"/>
      <w:r w:rsidRPr="00B14F51">
        <w:rPr>
          <w:b/>
          <w:sz w:val="26"/>
          <w:szCs w:val="26"/>
        </w:rPr>
        <w:t>Kelly ’03</w:t>
      </w:r>
      <w:r>
        <w:t xml:space="preserve"> - </w:t>
      </w:r>
      <w:r w:rsidRPr="00B14F51">
        <w:rPr>
          <w:rFonts w:cs="Arial"/>
          <w:bCs/>
        </w:rPr>
        <w:t>Associate Professor and Director of Graduate Studies at UCONN.</w:t>
      </w:r>
      <w:proofErr w:type="gramEnd"/>
      <w:r w:rsidRPr="00B14F51">
        <w:rPr>
          <w:rFonts w:cs="Arial"/>
          <w:bCs/>
        </w:rPr>
        <w:t xml:space="preserve"> </w:t>
      </w:r>
      <w:r w:rsidRPr="00F168F1">
        <w:rPr>
          <w:rFonts w:cs="Arial"/>
          <w:bCs/>
          <w:sz w:val="16"/>
          <w:szCs w:val="16"/>
        </w:rPr>
        <w:t xml:space="preserve">(Kristin A., Domestic Violence and the Politics of Privacy, </w:t>
      </w:r>
      <w:proofErr w:type="gramStart"/>
      <w:r w:rsidRPr="00F168F1">
        <w:rPr>
          <w:rFonts w:cs="Arial"/>
          <w:bCs/>
          <w:sz w:val="16"/>
          <w:szCs w:val="16"/>
        </w:rPr>
        <w:t>ed</w:t>
      </w:r>
      <w:proofErr w:type="gramEnd"/>
      <w:r w:rsidRPr="00F168F1">
        <w:rPr>
          <w:rFonts w:cs="Arial"/>
          <w:bCs/>
          <w:sz w:val="16"/>
          <w:szCs w:val="16"/>
        </w:rPr>
        <w:t>. By K. Kelly. P. 37)//JS</w:t>
      </w:r>
    </w:p>
    <w:p w14:paraId="5373AB77" w14:textId="77777777" w:rsidR="00FE628E" w:rsidRPr="00EB1496" w:rsidRDefault="00FE628E" w:rsidP="00FE628E">
      <w:pPr>
        <w:pStyle w:val="NoSpacing"/>
        <w:rPr>
          <w:sz w:val="16"/>
        </w:rPr>
      </w:pPr>
      <w:r w:rsidRPr="00B14F51">
        <w:rPr>
          <w:szCs w:val="22"/>
          <w:u w:val="single"/>
        </w:rPr>
        <w:t xml:space="preserve">There is no single critique that can be labeled </w:t>
      </w:r>
      <w:r w:rsidRPr="00B14F51">
        <w:rPr>
          <w:i/>
          <w:szCs w:val="22"/>
          <w:u w:val="single"/>
        </w:rPr>
        <w:t>the</w:t>
      </w:r>
      <w:r w:rsidRPr="00B14F51">
        <w:rPr>
          <w:szCs w:val="22"/>
          <w:u w:val="single"/>
        </w:rPr>
        <w:t xml:space="preserve"> feminist position on why the public/private split is problematic for women,</w:t>
      </w:r>
      <w:r w:rsidRPr="00EB1496">
        <w:rPr>
          <w:sz w:val="16"/>
          <w:szCs w:val="32"/>
        </w:rPr>
        <w:t xml:space="preserve"> </w:t>
      </w:r>
      <w:r w:rsidRPr="00EB1496">
        <w:rPr>
          <w:sz w:val="16"/>
          <w:szCs w:val="16"/>
        </w:rPr>
        <w:t>and particularly on how the split contributes to violence against women within the domestic realm.</w:t>
      </w:r>
      <w:r w:rsidRPr="00EB1496">
        <w:rPr>
          <w:sz w:val="16"/>
          <w:szCs w:val="32"/>
        </w:rPr>
        <w:t xml:space="preserve"> </w:t>
      </w:r>
      <w:r w:rsidRPr="00B14F51">
        <w:rPr>
          <w:szCs w:val="22"/>
          <w:u w:val="single"/>
        </w:rPr>
        <w:t>However, there is significant consensus that the split exists and is harmful to women, and that it is a social construction that frequently serves ideological purposes, ho</w:t>
      </w:r>
      <w:r w:rsidRPr="00EB1496">
        <w:rPr>
          <w:sz w:val="16"/>
        </w:rPr>
        <w:t>wever, disagreements and contradictions abound.</w:t>
      </w:r>
      <w:r w:rsidRPr="00B14F51">
        <w:rPr>
          <w:szCs w:val="22"/>
          <w:u w:val="single"/>
        </w:rPr>
        <w:t xml:space="preserve"> </w:t>
      </w:r>
      <w:r w:rsidRPr="00EB1496">
        <w:rPr>
          <w:sz w:val="16"/>
          <w:szCs w:val="16"/>
        </w:rPr>
        <w:t>To make sense of this debate,</w:t>
      </w:r>
      <w:r w:rsidRPr="00EB1496">
        <w:rPr>
          <w:sz w:val="16"/>
          <w:szCs w:val="32"/>
        </w:rPr>
        <w:t xml:space="preserve"> </w:t>
      </w:r>
      <w:r w:rsidRPr="00B14F51">
        <w:rPr>
          <w:szCs w:val="22"/>
          <w:u w:val="single"/>
        </w:rPr>
        <w:t xml:space="preserve">it is instructive to look at some of the chief positions </w:t>
      </w:r>
      <w:r w:rsidRPr="00EB1496">
        <w:rPr>
          <w:sz w:val="16"/>
        </w:rPr>
        <w:t>taken, particularly relative to efforts to redraw the boundaries of public and private as a means of reducing violence against women. Three sets of solutions- radical, conservative, and liberal feminist- each provide a distinct reformulation of the public/private split.</w:t>
      </w:r>
    </w:p>
    <w:p w14:paraId="4BED4CE0" w14:textId="48285B85" w:rsidR="00FE628E" w:rsidRDefault="007B6311" w:rsidP="007B6311">
      <w:pPr>
        <w:pStyle w:val="Heading3"/>
      </w:pPr>
      <w:r>
        <w:t>A2: Men can’t be allies</w:t>
      </w:r>
    </w:p>
    <w:p w14:paraId="38837837" w14:textId="4EDCCCE4" w:rsidR="007B6311" w:rsidRDefault="007B6311" w:rsidP="007B6311">
      <w:pPr>
        <w:pStyle w:val="Heading4"/>
      </w:pPr>
      <w:r>
        <w:t xml:space="preserve">Men must take responsibility to for resistance to end oppression – need male allies </w:t>
      </w:r>
    </w:p>
    <w:p w14:paraId="7AA06CE9" w14:textId="77777777" w:rsidR="007B6311" w:rsidRPr="00807078" w:rsidRDefault="007B6311" w:rsidP="007B6311">
      <w:pPr>
        <w:pStyle w:val="NoSpacing"/>
        <w:rPr>
          <w:b/>
        </w:rPr>
      </w:pPr>
      <w:proofErr w:type="gramStart"/>
      <w:r w:rsidRPr="009B16BF">
        <w:rPr>
          <w:b/>
          <w:sz w:val="26"/>
          <w:szCs w:val="26"/>
        </w:rPr>
        <w:t>hooks</w:t>
      </w:r>
      <w:proofErr w:type="gramEnd"/>
      <w:r w:rsidRPr="009B16BF">
        <w:rPr>
          <w:b/>
          <w:sz w:val="26"/>
          <w:szCs w:val="26"/>
        </w:rPr>
        <w:t xml:space="preserve"> 15</w:t>
      </w:r>
      <w:r w:rsidRPr="00807078">
        <w:rPr>
          <w:b/>
        </w:rPr>
        <w:t xml:space="preserve"> </w:t>
      </w:r>
      <w:r w:rsidRPr="00807078">
        <w:t>– former Professor of African-American Studies and English at Yale University and Associate Professor of Women's Studies and American Literature at Oberlin College, writer of over 30 books on the subje</w:t>
      </w:r>
      <w:r>
        <w:t>ct of feminism and oppression (b</w:t>
      </w:r>
      <w:r w:rsidRPr="00807078">
        <w:t xml:space="preserve">ell, </w:t>
      </w:r>
      <w:r>
        <w:t>“</w:t>
      </w:r>
      <w:r w:rsidRPr="00807078">
        <w:t>Feminist Theory: From Margin to Center</w:t>
      </w:r>
      <w:r>
        <w:t>”</w:t>
      </w:r>
      <w:r w:rsidRPr="00807078">
        <w:t>, p.83</w:t>
      </w:r>
      <w:r>
        <w:t>, 3</w:t>
      </w:r>
      <w:r w:rsidRPr="003F4A50">
        <w:rPr>
          <w:vertAlign w:val="superscript"/>
        </w:rPr>
        <w:t>rd</w:t>
      </w:r>
      <w:r>
        <w:t xml:space="preserve"> edition 2015</w:t>
      </w:r>
      <w:r w:rsidRPr="00807078">
        <w:t>) //DS</w:t>
      </w:r>
    </w:p>
    <w:p w14:paraId="777F220C" w14:textId="77777777" w:rsidR="007B6311" w:rsidRPr="00807078" w:rsidRDefault="007B6311" w:rsidP="007B6311">
      <w:pPr>
        <w:pStyle w:val="NoSpacing"/>
      </w:pPr>
    </w:p>
    <w:p w14:paraId="634A2CDB" w14:textId="77777777" w:rsidR="007B6311" w:rsidRPr="00807078" w:rsidRDefault="007B6311" w:rsidP="007B6311">
      <w:pPr>
        <w:pStyle w:val="NoSpacing"/>
      </w:pPr>
      <w:r w:rsidRPr="003F4A50">
        <w:rPr>
          <w:sz w:val="16"/>
          <w:szCs w:val="16"/>
        </w:rPr>
        <w:t>S</w:t>
      </w:r>
      <w:r w:rsidRPr="0064581D">
        <w:rPr>
          <w:sz w:val="16"/>
          <w:szCs w:val="16"/>
        </w:rPr>
        <w:t>nodgrass participated in the men’s consciousness-raising groups and edited the book of readings in 1977. Towards the end of the 1970s interest male anti-sexist groups declined</w:t>
      </w:r>
      <w:r w:rsidRPr="00161901">
        <w:rPr>
          <w:u w:val="single"/>
        </w:rPr>
        <w:t>. Even though more men than ever before support the idea of social equality for women</w:t>
      </w:r>
      <w:r w:rsidRPr="009B16BF">
        <w:rPr>
          <w:sz w:val="16"/>
          <w:szCs w:val="16"/>
        </w:rPr>
        <w:t>, like women</w:t>
      </w:r>
      <w:r w:rsidRPr="00807078">
        <w:t xml:space="preserve"> </w:t>
      </w:r>
      <w:r w:rsidRPr="00161901">
        <w:rPr>
          <w:u w:val="single"/>
        </w:rPr>
        <w:t>they do not see this support as synonymous with efforts to end sexist oppression</w:t>
      </w:r>
      <w:r w:rsidRPr="00807078">
        <w:t xml:space="preserve">, </w:t>
      </w:r>
      <w:r w:rsidRPr="0064581D">
        <w:rPr>
          <w:sz w:val="16"/>
          <w:szCs w:val="16"/>
        </w:rPr>
        <w:t>with feminist movement that would radically transform society</w:t>
      </w:r>
      <w:r w:rsidRPr="00807078">
        <w:t xml:space="preserve">. </w:t>
      </w:r>
      <w:r w:rsidRPr="00807078">
        <w:rPr>
          <w:u w:val="single"/>
        </w:rPr>
        <w:t>Men who advocate feminism as a movement to end sexist oppression must become more vocal and public in their opposition to sexism and sexist oppression. Until men share equal responsibility for struggling to end sexism, feminist movement will reflect the very sexist contradictions we wish to eradicate</w:t>
      </w:r>
      <w:r w:rsidRPr="00807078">
        <w:t xml:space="preserve">. </w:t>
      </w:r>
    </w:p>
    <w:p w14:paraId="2FA7A932" w14:textId="77777777" w:rsidR="007B6311" w:rsidRPr="007B6311" w:rsidRDefault="007B6311" w:rsidP="007B6311">
      <w:pPr>
        <w:pStyle w:val="NoSpacing"/>
        <w:rPr>
          <w:sz w:val="16"/>
        </w:rPr>
      </w:pPr>
      <w:r w:rsidRPr="00807078">
        <w:rPr>
          <w:u w:val="single"/>
        </w:rPr>
        <w:t>Separatist ideology encourages us to believe that women alone can make feminist revolution – we cannot</w:t>
      </w:r>
      <w:r w:rsidRPr="007B6311">
        <w:rPr>
          <w:sz w:val="16"/>
        </w:rPr>
        <w:t xml:space="preserve">. </w:t>
      </w:r>
      <w:r w:rsidRPr="007B6311">
        <w:rPr>
          <w:sz w:val="16"/>
          <w:szCs w:val="16"/>
        </w:rPr>
        <w:t>Since</w:t>
      </w:r>
      <w:r w:rsidRPr="007B6311">
        <w:rPr>
          <w:sz w:val="16"/>
        </w:rPr>
        <w:t xml:space="preserve"> </w:t>
      </w:r>
      <w:r w:rsidRPr="00807078">
        <w:rPr>
          <w:u w:val="single"/>
        </w:rPr>
        <w:t>men are the primary agents maintaining and supporting</w:t>
      </w:r>
      <w:r w:rsidRPr="007B6311">
        <w:rPr>
          <w:sz w:val="16"/>
        </w:rPr>
        <w:t xml:space="preserve"> </w:t>
      </w:r>
      <w:r w:rsidRPr="007B6311">
        <w:rPr>
          <w:sz w:val="16"/>
          <w:szCs w:val="16"/>
        </w:rPr>
        <w:t>sexism and</w:t>
      </w:r>
      <w:r w:rsidRPr="007B6311">
        <w:rPr>
          <w:sz w:val="16"/>
        </w:rPr>
        <w:t xml:space="preserve"> </w:t>
      </w:r>
      <w:r w:rsidRPr="00807078">
        <w:rPr>
          <w:u w:val="single"/>
        </w:rPr>
        <w:t>sexist oppression</w:t>
      </w:r>
      <w:r w:rsidRPr="007B6311">
        <w:rPr>
          <w:sz w:val="16"/>
        </w:rPr>
        <w:t xml:space="preserve">, </w:t>
      </w:r>
      <w:r w:rsidRPr="007B6311">
        <w:rPr>
          <w:sz w:val="16"/>
          <w:szCs w:val="16"/>
        </w:rPr>
        <w:t>they</w:t>
      </w:r>
      <w:r w:rsidRPr="007B6311">
        <w:rPr>
          <w:sz w:val="16"/>
        </w:rPr>
        <w:t xml:space="preserve"> </w:t>
      </w:r>
      <w:r w:rsidRPr="00807078">
        <w:rPr>
          <w:u w:val="single"/>
        </w:rPr>
        <w:t>can only be</w:t>
      </w:r>
      <w:r w:rsidRPr="007B6311">
        <w:rPr>
          <w:sz w:val="16"/>
        </w:rPr>
        <w:t xml:space="preserve"> </w:t>
      </w:r>
      <w:r w:rsidRPr="007B6311">
        <w:rPr>
          <w:sz w:val="16"/>
          <w:szCs w:val="16"/>
        </w:rPr>
        <w:t>successfully</w:t>
      </w:r>
      <w:r w:rsidRPr="007B6311">
        <w:rPr>
          <w:sz w:val="16"/>
        </w:rPr>
        <w:t xml:space="preserve"> </w:t>
      </w:r>
      <w:r w:rsidRPr="00807078">
        <w:rPr>
          <w:u w:val="single"/>
        </w:rPr>
        <w:t>eradicated</w:t>
      </w:r>
      <w:r w:rsidRPr="007B6311">
        <w:rPr>
          <w:sz w:val="16"/>
        </w:rPr>
        <w:t xml:space="preserve"> </w:t>
      </w:r>
      <w:r w:rsidRPr="00807078">
        <w:rPr>
          <w:u w:val="single"/>
        </w:rPr>
        <w:t>if men</w:t>
      </w:r>
      <w:r w:rsidRPr="007B6311">
        <w:rPr>
          <w:sz w:val="16"/>
        </w:rPr>
        <w:t xml:space="preserve"> </w:t>
      </w:r>
      <w:r w:rsidRPr="007B6311">
        <w:rPr>
          <w:sz w:val="16"/>
          <w:szCs w:val="16"/>
        </w:rPr>
        <w:t>are compelled to</w:t>
      </w:r>
      <w:r w:rsidRPr="007B6311">
        <w:rPr>
          <w:sz w:val="16"/>
        </w:rPr>
        <w:t xml:space="preserve"> </w:t>
      </w:r>
      <w:r w:rsidRPr="00807078">
        <w:rPr>
          <w:u w:val="single"/>
        </w:rPr>
        <w:t>assume responsibility for transforming their consciousness and the consciousness of society as a whole</w:t>
      </w:r>
      <w:r w:rsidRPr="007B6311">
        <w:rPr>
          <w:sz w:val="16"/>
        </w:rPr>
        <w:t xml:space="preserve">. </w:t>
      </w:r>
      <w:r w:rsidRPr="007B6311">
        <w:rPr>
          <w:sz w:val="16"/>
          <w:szCs w:val="16"/>
        </w:rPr>
        <w:t>After hundreds of years of anti-racist struggle, more than ever before non-white people are currently calling attention to the primary role white people must play in anti-racist struggle. The same is true of the struggle to eradicate sexism</w:t>
      </w:r>
      <w:r w:rsidRPr="007B6311">
        <w:rPr>
          <w:sz w:val="16"/>
        </w:rPr>
        <w:t xml:space="preserve"> – </w:t>
      </w:r>
      <w:r w:rsidRPr="00807078">
        <w:rPr>
          <w:u w:val="single"/>
        </w:rPr>
        <w:t>men have a primary role to play</w:t>
      </w:r>
      <w:r w:rsidRPr="007B6311">
        <w:rPr>
          <w:sz w:val="16"/>
        </w:rPr>
        <w:t xml:space="preserve">. </w:t>
      </w:r>
      <w:r w:rsidRPr="00807078">
        <w:rPr>
          <w:u w:val="single"/>
        </w:rPr>
        <w:t xml:space="preserve">This does not mean that they are better equipped to lead </w:t>
      </w:r>
      <w:r>
        <w:rPr>
          <w:u w:val="single"/>
        </w:rPr>
        <w:t xml:space="preserve">the </w:t>
      </w:r>
      <w:r w:rsidRPr="00807078">
        <w:rPr>
          <w:u w:val="single"/>
        </w:rPr>
        <w:t xml:space="preserve">feminist </w:t>
      </w:r>
      <w:r w:rsidRPr="00F005DC">
        <w:rPr>
          <w:rStyle w:val="Underline"/>
        </w:rPr>
        <w:t>movement</w:t>
      </w:r>
      <w:r w:rsidRPr="007B6311">
        <w:rPr>
          <w:sz w:val="16"/>
          <w:szCs w:val="16"/>
        </w:rPr>
        <w:t>, but it does mean that</w:t>
      </w:r>
      <w:r w:rsidRPr="007B6311">
        <w:rPr>
          <w:sz w:val="16"/>
        </w:rPr>
        <w:t xml:space="preserve"> </w:t>
      </w:r>
      <w:r w:rsidRPr="00807078">
        <w:rPr>
          <w:u w:val="single"/>
        </w:rPr>
        <w:t>they should share equally in resistance struggle</w:t>
      </w:r>
      <w:r w:rsidRPr="007B6311">
        <w:rPr>
          <w:sz w:val="16"/>
        </w:rPr>
        <w:t xml:space="preserve">. </w:t>
      </w:r>
      <w:r w:rsidRPr="007B6311">
        <w:rPr>
          <w:sz w:val="16"/>
          <w:szCs w:val="16"/>
        </w:rPr>
        <w:t>In particular</w:t>
      </w:r>
      <w:r w:rsidRPr="007B6311">
        <w:rPr>
          <w:sz w:val="16"/>
        </w:rPr>
        <w:t xml:space="preserve">, </w:t>
      </w:r>
      <w:r w:rsidRPr="00807078">
        <w:rPr>
          <w:u w:val="single"/>
        </w:rPr>
        <w:t>men have a tremendous contribution to make to feminist struggle in the area of exposing, confronting, opposing, and transforming the sexism of their male peers</w:t>
      </w:r>
      <w:r w:rsidRPr="007B6311">
        <w:rPr>
          <w:sz w:val="16"/>
        </w:rPr>
        <w:t xml:space="preserve">. </w:t>
      </w:r>
      <w:r w:rsidRPr="003613AB">
        <w:rPr>
          <w:rStyle w:val="Underline"/>
        </w:rPr>
        <w:t>When men show a willingness</w:t>
      </w:r>
      <w:r w:rsidRPr="007B6311">
        <w:rPr>
          <w:sz w:val="16"/>
          <w:szCs w:val="16"/>
        </w:rPr>
        <w:t xml:space="preserve"> to assume equal responsibility in feminist struggle, performing whatever tasks are necessary, </w:t>
      </w:r>
      <w:r w:rsidRPr="003613AB">
        <w:rPr>
          <w:rStyle w:val="Underline"/>
        </w:rPr>
        <w:t>women should affirm their revolutionary work by acknowledging them as comrades in struggle.</w:t>
      </w:r>
      <w:r w:rsidRPr="007B6311">
        <w:rPr>
          <w:sz w:val="16"/>
        </w:rPr>
        <w:t xml:space="preserve"> </w:t>
      </w:r>
    </w:p>
    <w:p w14:paraId="094D65C2" w14:textId="358A9A6D" w:rsidR="007B6311" w:rsidRDefault="007B6311" w:rsidP="007B6311">
      <w:pPr>
        <w:pStyle w:val="Heading3"/>
      </w:pPr>
      <w:r>
        <w:t xml:space="preserve">A2: Terrorism Impact </w:t>
      </w:r>
    </w:p>
    <w:p w14:paraId="215323C3" w14:textId="77777777" w:rsidR="007B6311" w:rsidRPr="0001586E" w:rsidRDefault="007B6311" w:rsidP="007B6311">
      <w:pPr>
        <w:pStyle w:val="Heading4"/>
      </w:pPr>
      <w:r w:rsidRPr="0001586E">
        <w:t>Gender equality solves terrorism – amount and magnitude of attacks are directly correlated with gender equality within countries</w:t>
      </w:r>
    </w:p>
    <w:p w14:paraId="0D8FB35B" w14:textId="77777777" w:rsidR="007B6311" w:rsidRPr="0001586E" w:rsidRDefault="007B6311" w:rsidP="007B6311">
      <w:pPr>
        <w:rPr>
          <w:szCs w:val="16"/>
        </w:rPr>
      </w:pPr>
      <w:r w:rsidRPr="0001586E">
        <w:rPr>
          <w:b/>
          <w:sz w:val="26"/>
          <w:szCs w:val="26"/>
        </w:rPr>
        <w:t xml:space="preserve">Becker 10 </w:t>
      </w:r>
      <w:r w:rsidRPr="0001586E">
        <w:rPr>
          <w:szCs w:val="16"/>
        </w:rPr>
        <w:t xml:space="preserve">– (Emily Becker is a writer on the subject of gender equality and its correlation with other statistics, Women and </w:t>
      </w:r>
      <w:proofErr w:type="gramStart"/>
      <w:r w:rsidRPr="0001586E">
        <w:rPr>
          <w:szCs w:val="16"/>
        </w:rPr>
        <w:t>terrorism :</w:t>
      </w:r>
      <w:proofErr w:type="gramEnd"/>
      <w:r w:rsidRPr="0001586E">
        <w:rPr>
          <w:szCs w:val="16"/>
        </w:rPr>
        <w:t xml:space="preserve"> how does the treatment of women affect rates of terrorism?,” pg. 883, 884, 2010, https://repository.library.georgetown.edu/bitstream/handle/10822/553645/beckerEmily.pdf?sequence=1)//EM</w:t>
      </w:r>
    </w:p>
    <w:p w14:paraId="5CE0506C" w14:textId="77777777" w:rsidR="007B6311" w:rsidRDefault="007B6311" w:rsidP="007B6311">
      <w:pPr>
        <w:rPr>
          <w:u w:val="single"/>
        </w:rPr>
      </w:pPr>
      <w:r w:rsidRPr="0001586E">
        <w:rPr>
          <w:u w:val="single"/>
        </w:rPr>
        <w:t xml:space="preserve">The benefits to economic development of gender equality and empowering women, however, have long been accepted and proven. Coleman </w:t>
      </w:r>
      <w:r w:rsidRPr="007B6311">
        <w:rPr>
          <w:sz w:val="16"/>
        </w:rPr>
        <w:t>(2004)</w:t>
      </w:r>
      <w:r w:rsidRPr="0001586E">
        <w:rPr>
          <w:u w:val="single"/>
        </w:rPr>
        <w:t xml:space="preserve"> highlights many of the costs associated with lack of gender equality</w:t>
      </w:r>
      <w:r w:rsidRPr="007B6311">
        <w:rPr>
          <w:sz w:val="16"/>
        </w:rPr>
        <w:t xml:space="preserve">. For starters, </w:t>
      </w:r>
      <w:r w:rsidRPr="0001586E">
        <w:rPr>
          <w:u w:val="single"/>
        </w:rPr>
        <w:t xml:space="preserve">only half the human capital in a country is being used. </w:t>
      </w:r>
      <w:r w:rsidRPr="007B6311">
        <w:rPr>
          <w:sz w:val="16"/>
        </w:rPr>
        <w:t>Coleman also states, without any evidence, that “the</w:t>
      </w:r>
      <w:r w:rsidRPr="0001586E">
        <w:rPr>
          <w:u w:val="single"/>
        </w:rPr>
        <w:t xml:space="preserve"> U.S. is increasingly embracing</w:t>
      </w:r>
      <w:r w:rsidRPr="007B6311">
        <w:rPr>
          <w:sz w:val="16"/>
        </w:rPr>
        <w:t xml:space="preserve"> 10 </w:t>
      </w:r>
      <w:r w:rsidRPr="0001586E">
        <w:rPr>
          <w:u w:val="single"/>
        </w:rPr>
        <w:t>women’s rights, as a way not only to foster democracy, but also to promote development, curb extremism, and fight terrorism”</w:t>
      </w:r>
      <w:r w:rsidRPr="007B6311">
        <w:rPr>
          <w:sz w:val="16"/>
        </w:rPr>
        <w:t xml:space="preserve"> (Coleman, 2004, p. 80). </w:t>
      </w:r>
      <w:r w:rsidRPr="0001586E">
        <w:rPr>
          <w:u w:val="single"/>
        </w:rPr>
        <w:t>Coleman links women’s rights to lower rates of terrorism because “societies that marginalize women generally count both fewer antiauthoritarian voices in politics and more men who join fanatical religious and political brotherhoods</w:t>
      </w:r>
      <w:r w:rsidRPr="007B6311">
        <w:rPr>
          <w:sz w:val="16"/>
        </w:rPr>
        <w:t xml:space="preserve">” (Coleman, 2004, p86). Again, the relationship is stated as fact, yet no such research exists. </w:t>
      </w:r>
      <w:r w:rsidRPr="0001586E">
        <w:rPr>
          <w:u w:val="single"/>
        </w:rPr>
        <w:t>This thesis examined the relationship between gender equality and terrorism expressly to demonstrate a link between gender inequality and the lack of women’s empowerment and higher rates of terrorism.</w:t>
      </w:r>
      <w:r w:rsidRPr="007B6311">
        <w:rPr>
          <w:sz w:val="16"/>
        </w:rPr>
        <w:t xml:space="preserve"> Gender equality and women’s empowerment are often used interchangeably but are in fact different concepts. </w:t>
      </w:r>
      <w:proofErr w:type="spellStart"/>
      <w:r w:rsidRPr="007B6311">
        <w:rPr>
          <w:sz w:val="16"/>
        </w:rPr>
        <w:t>Buvicic</w:t>
      </w:r>
      <w:proofErr w:type="spellEnd"/>
      <w:r w:rsidRPr="007B6311">
        <w:rPr>
          <w:sz w:val="16"/>
        </w:rPr>
        <w:t xml:space="preserve"> and Morrison (2008) explain the way the World Bank measures the two concepts and the importance of considering both measures when looking holistically at the status of women in a society. </w:t>
      </w:r>
      <w:r w:rsidRPr="0001586E">
        <w:rPr>
          <w:u w:val="single"/>
        </w:rPr>
        <w:t xml:space="preserve">Gender equality is a relative measure: women might compare equally to men in a given trait, such as literacy. Empowerment is an absolute measure that examines variables such as educational achievement, political rights, and access to reproductive health care. </w:t>
      </w:r>
      <w:r w:rsidRPr="007B6311">
        <w:rPr>
          <w:sz w:val="16"/>
        </w:rPr>
        <w:t xml:space="preserve">The third goal of the World Bank’s Millennium Declaration was “to promote gender equality and empower women.” (www.worldbank.org) The two are related and this thesis included both measures in the analysis of how the status of women (as measured by both gender equality and women’s empowerment) affects the rates of terrorism. </w:t>
      </w:r>
      <w:r w:rsidRPr="0001586E">
        <w:rPr>
          <w:u w:val="single"/>
        </w:rPr>
        <w:t>If the link between gender equality, women’s empowerment and terrorism (which is already accepted by the U.S. government) is supported by the evidence, it reinforces the current U.S. policy of promoting women’s rights and directing foreign aid at programs that help women, not only because these programs improve economic development but also for their benefit to national security.</w:t>
      </w:r>
      <w:r w:rsidRPr="007B6311">
        <w:rPr>
          <w:sz w:val="16"/>
        </w:rPr>
        <w:t xml:space="preserve"> </w:t>
      </w:r>
      <w:r w:rsidRPr="0001586E">
        <w:rPr>
          <w:u w:val="single"/>
        </w:rPr>
        <w:t>If improving the lives of women is shown to reduce terrorism, not only does</w:t>
      </w:r>
      <w:r w:rsidRPr="007B6311">
        <w:rPr>
          <w:sz w:val="16"/>
        </w:rPr>
        <w:t xml:space="preserve"> 11 </w:t>
      </w:r>
      <w:r w:rsidRPr="0001586E">
        <w:rPr>
          <w:u w:val="single"/>
        </w:rPr>
        <w:t>the U.S. government have yet another reason to pursue a morally astute policy, it also provides another way to combat terrorism.</w:t>
      </w:r>
    </w:p>
    <w:p w14:paraId="0A609040" w14:textId="77777777" w:rsidR="007B6311" w:rsidRPr="00F82A56" w:rsidRDefault="007B6311" w:rsidP="00F82A56">
      <w:pPr>
        <w:pStyle w:val="NormalWeb"/>
        <w:rPr>
          <w:rFonts w:asciiTheme="majorHAnsi" w:hAnsiTheme="majorHAnsi"/>
          <w:color w:val="000000"/>
          <w:sz w:val="27"/>
          <w:szCs w:val="27"/>
        </w:rPr>
      </w:pPr>
    </w:p>
    <w:p w14:paraId="0D80B555" w14:textId="45E3B6EA" w:rsidR="005F6B9E" w:rsidRPr="00CE73EA" w:rsidRDefault="00A62E5B" w:rsidP="005F6B9E">
      <w:pPr>
        <w:pStyle w:val="Heading1"/>
      </w:pPr>
      <w:r>
        <w:t xml:space="preserve">Privacy K </w:t>
      </w:r>
      <w:proofErr w:type="spellStart"/>
      <w:r w:rsidR="005F6B9E" w:rsidRPr="00CE73EA">
        <w:t>Aff</w:t>
      </w:r>
      <w:proofErr w:type="spellEnd"/>
    </w:p>
    <w:p w14:paraId="65C6B4CC" w14:textId="77777777" w:rsidR="005F6B9E" w:rsidRDefault="005F6B9E" w:rsidP="002F40E6">
      <w:pPr>
        <w:rPr>
          <w:rFonts w:asciiTheme="majorHAnsi" w:hAnsiTheme="majorHAnsi"/>
        </w:rPr>
      </w:pPr>
    </w:p>
    <w:p w14:paraId="3F26048C" w14:textId="77777777" w:rsidR="004E6C50" w:rsidRDefault="004E6C50" w:rsidP="002F40E6">
      <w:pPr>
        <w:rPr>
          <w:rFonts w:asciiTheme="majorHAnsi" w:hAnsiTheme="majorHAnsi"/>
        </w:rPr>
      </w:pPr>
    </w:p>
    <w:p w14:paraId="30893EA9" w14:textId="4FFC5B11" w:rsidR="004E6C50" w:rsidRDefault="004E6C50" w:rsidP="005714FA">
      <w:pPr>
        <w:pStyle w:val="Heading2"/>
      </w:pPr>
      <w:r>
        <w:t xml:space="preserve">Link Turns </w:t>
      </w:r>
    </w:p>
    <w:p w14:paraId="6CEDDD64" w14:textId="77777777" w:rsidR="005714FA" w:rsidRDefault="005714FA" w:rsidP="002F40E6">
      <w:pPr>
        <w:rPr>
          <w:rFonts w:asciiTheme="majorHAnsi" w:hAnsiTheme="majorHAnsi"/>
        </w:rPr>
      </w:pPr>
    </w:p>
    <w:p w14:paraId="1C359E08" w14:textId="20465F3C" w:rsidR="004E6C50" w:rsidRDefault="00E449A0" w:rsidP="005714FA">
      <w:pPr>
        <w:pStyle w:val="Heading3"/>
      </w:pPr>
      <w:r>
        <w:t>Surveillance = Inequity</w:t>
      </w:r>
    </w:p>
    <w:p w14:paraId="0BEB2229" w14:textId="77777777" w:rsidR="005714FA" w:rsidRPr="00022782" w:rsidRDefault="005714FA" w:rsidP="005714FA">
      <w:pPr>
        <w:pStyle w:val="Heading4"/>
      </w:pPr>
      <w:r>
        <w:t>S</w:t>
      </w:r>
      <w:r w:rsidRPr="00022782">
        <w:t>urveillance creates</w:t>
      </w:r>
      <w:r>
        <w:t xml:space="preserve"> a false sense of security – </w:t>
      </w:r>
      <w:r w:rsidRPr="00022782">
        <w:t>perpetuates</w:t>
      </w:r>
      <w:r>
        <w:t xml:space="preserve"> </w:t>
      </w:r>
      <w:r w:rsidRPr="00022782">
        <w:t xml:space="preserve">gender oppression </w:t>
      </w:r>
    </w:p>
    <w:p w14:paraId="568A47E0" w14:textId="77777777" w:rsidR="005714FA" w:rsidRPr="00C92B84" w:rsidRDefault="005714FA" w:rsidP="005714FA">
      <w:pPr>
        <w:rPr>
          <w:b/>
          <w:bCs/>
        </w:rPr>
      </w:pPr>
      <w:r w:rsidRPr="00C92B84">
        <w:rPr>
          <w:rStyle w:val="StyleStyleBold12pt"/>
        </w:rPr>
        <w:t>Monahan ’10</w:t>
      </w:r>
      <w:r>
        <w:rPr>
          <w:rStyle w:val="StyleStyleBold12pt"/>
        </w:rPr>
        <w:t xml:space="preserve"> – </w:t>
      </w:r>
      <w:r w:rsidRPr="005714FA">
        <w:rPr>
          <w:rStyle w:val="StyleStyleBold12pt"/>
          <w:b w:val="0"/>
        </w:rPr>
        <w:t xml:space="preserve">Professor </w:t>
      </w:r>
      <w:r w:rsidRPr="005714FA">
        <w:rPr>
          <w:rFonts w:cs="Arial"/>
        </w:rPr>
        <w:t xml:space="preserve">of Communication Studies at the University of North Carolina, Chapel Hill, director of the international Surveillance Studies Network, associate editor of the leading academic journal on surveillance, </w:t>
      </w:r>
      <w:r w:rsidRPr="005714FA">
        <w:rPr>
          <w:rFonts w:cs="Arial"/>
          <w:i/>
          <w:iCs/>
        </w:rPr>
        <w:t>Surveillance and Society</w:t>
      </w:r>
      <w:r w:rsidRPr="005714FA">
        <w:rPr>
          <w:rFonts w:ascii="Arial" w:hAnsi="Arial" w:cs="Arial"/>
          <w:iCs/>
        </w:rPr>
        <w:t xml:space="preserve"> </w:t>
      </w:r>
      <w:r w:rsidRPr="005714FA">
        <w:rPr>
          <w:rFonts w:cs="Arial"/>
          <w:iCs/>
          <w:sz w:val="16"/>
          <w:szCs w:val="16"/>
        </w:rPr>
        <w:t>(</w:t>
      </w:r>
      <w:proofErr w:type="spellStart"/>
      <w:r w:rsidRPr="005714FA">
        <w:rPr>
          <w:rFonts w:cs="Arial"/>
          <w:iCs/>
          <w:sz w:val="16"/>
          <w:szCs w:val="16"/>
        </w:rPr>
        <w:t>Torin</w:t>
      </w:r>
      <w:proofErr w:type="spellEnd"/>
      <w:r w:rsidRPr="005714FA">
        <w:rPr>
          <w:rFonts w:cs="Arial"/>
          <w:iCs/>
          <w:sz w:val="16"/>
          <w:szCs w:val="16"/>
        </w:rPr>
        <w:t xml:space="preserve">, </w:t>
      </w:r>
      <w:r w:rsidRPr="005714FA">
        <w:rPr>
          <w:rFonts w:cs="Arial"/>
          <w:i/>
          <w:iCs/>
          <w:sz w:val="16"/>
          <w:szCs w:val="16"/>
        </w:rPr>
        <w:t>Surveillance in the Time of Insecurity</w:t>
      </w:r>
      <w:r w:rsidRPr="005714FA">
        <w:rPr>
          <w:rFonts w:cs="Arial"/>
          <w:iCs/>
          <w:sz w:val="16"/>
          <w:szCs w:val="16"/>
        </w:rPr>
        <w:t>, p.10-11)//MA</w:t>
      </w:r>
    </w:p>
    <w:p w14:paraId="11F43312" w14:textId="77777777" w:rsidR="005714FA" w:rsidRPr="005714FA" w:rsidRDefault="005714FA" w:rsidP="005714FA">
      <w:pPr>
        <w:rPr>
          <w:sz w:val="16"/>
        </w:rPr>
      </w:pPr>
      <w:r w:rsidRPr="005714FA">
        <w:rPr>
          <w:sz w:val="16"/>
        </w:rPr>
        <w:t xml:space="preserve">Surveillance intersects with security in interesting ways. Often, </w:t>
      </w:r>
      <w:r w:rsidRPr="00721AE7">
        <w:rPr>
          <w:u w:val="single"/>
        </w:rPr>
        <w:t>surveillance is depicted as a tool for safeguarding security</w:t>
      </w:r>
      <w:r w:rsidRPr="005714FA">
        <w:rPr>
          <w:sz w:val="16"/>
        </w:rPr>
        <w:t xml:space="preserve">, ranging from biometric systems at airports to </w:t>
      </w:r>
      <w:proofErr w:type="spellStart"/>
      <w:r w:rsidRPr="005714FA">
        <w:rPr>
          <w:sz w:val="16"/>
        </w:rPr>
        <w:t>nannycams</w:t>
      </w:r>
      <w:proofErr w:type="spellEnd"/>
      <w:r w:rsidRPr="005714FA">
        <w:rPr>
          <w:sz w:val="16"/>
        </w:rPr>
        <w:t xml:space="preserve"> in homes. </w:t>
      </w:r>
      <w:proofErr w:type="gramStart"/>
      <w:r w:rsidRPr="005714FA">
        <w:rPr>
          <w:sz w:val="16"/>
        </w:rPr>
        <w:t>Discourses about surveillance and security typically present false trade-offs, frequently between security and privacy.</w:t>
      </w:r>
      <w:proofErr w:type="gramEnd"/>
      <w:r w:rsidRPr="005714FA">
        <w:rPr>
          <w:sz w:val="16"/>
        </w:rPr>
        <w:t xml:space="preserve"> This framing </w:t>
      </w:r>
      <w:r w:rsidRPr="00721AE7">
        <w:rPr>
          <w:u w:val="single"/>
        </w:rPr>
        <w:t>implies that surveillance works as promised</w:t>
      </w:r>
      <w:r w:rsidRPr="005714FA">
        <w:rPr>
          <w:sz w:val="16"/>
        </w:rPr>
        <w:t xml:space="preserve">, that people can make rational choices about adopting surveillance or exposing themselves to it, </w:t>
      </w:r>
      <w:r w:rsidRPr="00721AE7">
        <w:rPr>
          <w:u w:val="single"/>
        </w:rPr>
        <w:t>and that surveillance will not create new insecurities or problematic situations</w:t>
      </w:r>
      <w:r w:rsidRPr="005714FA">
        <w:rPr>
          <w:sz w:val="16"/>
        </w:rPr>
        <w:t xml:space="preserve">. </w:t>
      </w:r>
      <w:r w:rsidRPr="00721AE7">
        <w:rPr>
          <w:u w:val="single"/>
        </w:rPr>
        <w:t xml:space="preserve">Most of the time, people are given little or no choice but to submit to surveillance, whether for </w:t>
      </w:r>
      <w:r w:rsidRPr="005714FA">
        <w:rPr>
          <w:sz w:val="16"/>
        </w:rPr>
        <w:t xml:space="preserve">purposes of </w:t>
      </w:r>
      <w:r w:rsidRPr="00041CE9">
        <w:rPr>
          <w:u w:val="single"/>
        </w:rPr>
        <w:t>national security, market research, theft prevention, or employee monitoring</w:t>
      </w:r>
      <w:r w:rsidRPr="005714FA">
        <w:rPr>
          <w:sz w:val="16"/>
        </w:rPr>
        <w:t xml:space="preserve">. Additionally, because </w:t>
      </w:r>
      <w:r w:rsidRPr="00721AE7">
        <w:rPr>
          <w:u w:val="single"/>
        </w:rPr>
        <w:t>surveillance is</w:t>
      </w:r>
      <w:r w:rsidRPr="005714FA">
        <w:rPr>
          <w:sz w:val="16"/>
        </w:rPr>
        <w:t xml:space="preserve"> often not efficacious for preventing terrorism or crime, </w:t>
      </w:r>
      <w:r w:rsidRPr="00721AE7">
        <w:rPr>
          <w:u w:val="single"/>
        </w:rPr>
        <w:t>only for identifying perpetrators</w:t>
      </w:r>
      <w:r w:rsidRPr="005714FA">
        <w:rPr>
          <w:sz w:val="16"/>
        </w:rPr>
        <w:t xml:space="preserve"> after the fact, the presence of such systems </w:t>
      </w:r>
      <w:r w:rsidRPr="00721AE7">
        <w:rPr>
          <w:u w:val="single"/>
        </w:rPr>
        <w:t>may evoke a false sense of security at great financial cost</w:t>
      </w:r>
      <w:r w:rsidRPr="005714FA">
        <w:rPr>
          <w:sz w:val="16"/>
        </w:rPr>
        <w:t xml:space="preserve">. Finally, just because surveillance may not necessarily </w:t>
      </w:r>
      <w:proofErr w:type="gramStart"/>
      <w:r w:rsidRPr="005714FA">
        <w:rPr>
          <w:sz w:val="16"/>
        </w:rPr>
        <w:t>work</w:t>
      </w:r>
      <w:proofErr w:type="gramEnd"/>
      <w:r w:rsidRPr="005714FA">
        <w:rPr>
          <w:sz w:val="16"/>
        </w:rPr>
        <w:t xml:space="preserve"> as intended does not mean that it does not work to produce social relations and spaces. The </w:t>
      </w:r>
      <w:r w:rsidRPr="00721AE7">
        <w:rPr>
          <w:u w:val="single"/>
        </w:rPr>
        <w:t>increase of voyeuristic monitoring of women by men</w:t>
      </w:r>
      <w:r w:rsidRPr="005714FA">
        <w:rPr>
          <w:sz w:val="16"/>
        </w:rPr>
        <w:t xml:space="preserve">, for example, whether in official video surveillance control rooms or with cell phone cameras on the street, </w:t>
      </w:r>
      <w:r w:rsidRPr="00721AE7">
        <w:rPr>
          <w:u w:val="single"/>
        </w:rPr>
        <w:t xml:space="preserve">is one unanticipated result of surveillance that can subject women to new forms of </w:t>
      </w:r>
      <w:r w:rsidRPr="00301616">
        <w:rPr>
          <w:u w:val="single"/>
        </w:rPr>
        <w:t>harassment and make social spaces more hostile than they were previously</w:t>
      </w:r>
      <w:r w:rsidRPr="005714FA">
        <w:rPr>
          <w:sz w:val="16"/>
        </w:rPr>
        <w:t xml:space="preserve">. In spite of these and other caveats, the </w:t>
      </w:r>
      <w:r w:rsidRPr="00C61CCB">
        <w:rPr>
          <w:u w:val="single"/>
        </w:rPr>
        <w:t>relationship of surveillance to security is usually discussed as abstracted from social context, thereby obstructing any analysis of the political economy or the complexity and multiplicity of modern insecurities</w:t>
      </w:r>
      <w:r w:rsidRPr="005714FA">
        <w:rPr>
          <w:sz w:val="16"/>
        </w:rPr>
        <w:t xml:space="preserve">. </w:t>
      </w:r>
    </w:p>
    <w:p w14:paraId="203AD431" w14:textId="77777777" w:rsidR="005714FA" w:rsidRDefault="005714FA" w:rsidP="002F40E6">
      <w:pPr>
        <w:rPr>
          <w:rFonts w:asciiTheme="majorHAnsi" w:hAnsiTheme="majorHAnsi"/>
        </w:rPr>
      </w:pPr>
    </w:p>
    <w:p w14:paraId="0C779967" w14:textId="77777777" w:rsidR="00E449A0" w:rsidRDefault="00E449A0" w:rsidP="00E449A0">
      <w:pPr>
        <w:pStyle w:val="Heading4"/>
      </w:pPr>
      <w:r>
        <w:t>Surveillance reinforces inequality – applied disproportionately to marginalized areas</w:t>
      </w:r>
    </w:p>
    <w:p w14:paraId="6344B5F2" w14:textId="77777777" w:rsidR="00E449A0" w:rsidRPr="00C92B84" w:rsidRDefault="00E449A0" w:rsidP="00E449A0">
      <w:pPr>
        <w:rPr>
          <w:b/>
          <w:bCs/>
        </w:rPr>
      </w:pPr>
      <w:r w:rsidRPr="00C92B84">
        <w:rPr>
          <w:rStyle w:val="StyleStyleBold12pt"/>
        </w:rPr>
        <w:t>Monahan ’10</w:t>
      </w:r>
      <w:r>
        <w:rPr>
          <w:rStyle w:val="StyleStyleBold12pt"/>
        </w:rPr>
        <w:t xml:space="preserve"> – </w:t>
      </w:r>
      <w:r w:rsidRPr="00FD67A2">
        <w:rPr>
          <w:rStyle w:val="StyleStyleBold12pt"/>
        </w:rPr>
        <w:t xml:space="preserve">Professor </w:t>
      </w:r>
      <w:r w:rsidRPr="00FD67A2">
        <w:rPr>
          <w:rFonts w:cs="Arial"/>
        </w:rPr>
        <w:t xml:space="preserve">of Communication Studies at the University of North Carolina, Chapel Hill, director of the international Surveillance Studies Network, associate editor of the leading academic journal on surveillance, </w:t>
      </w:r>
      <w:r w:rsidRPr="00FD67A2">
        <w:rPr>
          <w:rFonts w:cs="Arial"/>
          <w:i/>
          <w:iCs/>
        </w:rPr>
        <w:t>Surveillance and Society</w:t>
      </w:r>
      <w:r w:rsidRPr="00FD67A2">
        <w:rPr>
          <w:rFonts w:ascii="Arial" w:hAnsi="Arial" w:cs="Arial"/>
          <w:iCs/>
        </w:rPr>
        <w:t xml:space="preserve"> </w:t>
      </w:r>
      <w:r w:rsidRPr="00FD67A2">
        <w:rPr>
          <w:rFonts w:cs="Arial"/>
          <w:iCs/>
        </w:rPr>
        <w:t>(</w:t>
      </w:r>
      <w:proofErr w:type="spellStart"/>
      <w:r w:rsidRPr="00FD67A2">
        <w:rPr>
          <w:rFonts w:cs="Arial"/>
          <w:iCs/>
        </w:rPr>
        <w:t>Torin</w:t>
      </w:r>
      <w:proofErr w:type="spellEnd"/>
      <w:r w:rsidRPr="00FD67A2">
        <w:rPr>
          <w:rFonts w:cs="Arial"/>
          <w:iCs/>
        </w:rPr>
        <w:t xml:space="preserve">, </w:t>
      </w:r>
      <w:r w:rsidRPr="00FD67A2">
        <w:rPr>
          <w:rFonts w:cs="Arial"/>
          <w:i/>
          <w:iCs/>
        </w:rPr>
        <w:t>Surveillance in the Time of Insecurity</w:t>
      </w:r>
      <w:r w:rsidRPr="00FD67A2">
        <w:rPr>
          <w:rFonts w:cs="Arial"/>
          <w:iCs/>
        </w:rPr>
        <w:t>, p.10)//MA</w:t>
      </w:r>
    </w:p>
    <w:p w14:paraId="5E04E139" w14:textId="77777777" w:rsidR="00E449A0" w:rsidRDefault="00E449A0" w:rsidP="00E449A0">
      <w:pPr>
        <w:rPr>
          <w:sz w:val="16"/>
        </w:rPr>
      </w:pPr>
      <w:r w:rsidRPr="00E449A0">
        <w:rPr>
          <w:sz w:val="16"/>
        </w:rPr>
        <w:t xml:space="preserve">The second mechanism by which </w:t>
      </w:r>
      <w:r w:rsidRPr="00721AE7">
        <w:rPr>
          <w:u w:val="single"/>
        </w:rPr>
        <w:t>surveillance reinforces inequalities</w:t>
      </w:r>
      <w:r w:rsidRPr="00E449A0">
        <w:rPr>
          <w:sz w:val="16"/>
        </w:rPr>
        <w:t xml:space="preserve"> is through </w:t>
      </w:r>
      <w:r w:rsidRPr="00721AE7">
        <w:rPr>
          <w:u w:val="single"/>
        </w:rPr>
        <w:t>differential exposure to surveillance systems based on one's social address</w:t>
      </w:r>
      <w:r w:rsidRPr="00E449A0">
        <w:rPr>
          <w:sz w:val="16"/>
        </w:rPr>
        <w:t xml:space="preserve">. Unlike the social sorting examples given above, where people are often treated differently by the same technological systems, </w:t>
      </w:r>
      <w:r w:rsidRPr="00721AE7">
        <w:rPr>
          <w:u w:val="single"/>
        </w:rPr>
        <w:t>many systems of surveillance are disproportionately applied to marginalized populations</w:t>
      </w:r>
      <w:r w:rsidRPr="00E449A0">
        <w:rPr>
          <w:sz w:val="16"/>
        </w:rPr>
        <w:t xml:space="preserve">. Examples could </w:t>
      </w:r>
      <w:r w:rsidRPr="00721AE7">
        <w:rPr>
          <w:u w:val="single"/>
        </w:rPr>
        <w:t>include systems for tracking and controlling the purchases of welfare recipients, routine drug testing</w:t>
      </w:r>
      <w:r w:rsidRPr="00E449A0">
        <w:rPr>
          <w:sz w:val="16"/>
        </w:rPr>
        <w:t xml:space="preserve"> for workers </w:t>
      </w:r>
      <w:r w:rsidRPr="00721AE7">
        <w:rPr>
          <w:u w:val="single"/>
        </w:rPr>
        <w:t>in low-paying</w:t>
      </w:r>
      <w:r w:rsidRPr="00E449A0">
        <w:rPr>
          <w:sz w:val="16"/>
        </w:rPr>
        <w:t xml:space="preserve"> service </w:t>
      </w:r>
      <w:r w:rsidRPr="00721AE7">
        <w:rPr>
          <w:u w:val="single"/>
        </w:rPr>
        <w:t>jobs</w:t>
      </w:r>
      <w:r w:rsidRPr="00E449A0">
        <w:rPr>
          <w:sz w:val="16"/>
        </w:rPr>
        <w:t xml:space="preserve">, intrusive </w:t>
      </w:r>
      <w:r w:rsidRPr="00721AE7">
        <w:rPr>
          <w:u w:val="single"/>
        </w:rPr>
        <w:t>screening of students in inner-city public schools</w:t>
      </w:r>
      <w:r w:rsidRPr="00E449A0">
        <w:rPr>
          <w:sz w:val="16"/>
        </w:rPr>
        <w:t xml:space="preserve">, or the remote monitoring of employees by managers with global positioning systems, key- stroke-tracking software, or radio-frequency identification tags. This general form of surveillance, which could be </w:t>
      </w:r>
      <w:proofErr w:type="gramStart"/>
      <w:r w:rsidRPr="00721AE7">
        <w:rPr>
          <w:u w:val="single"/>
        </w:rPr>
        <w:t>called</w:t>
      </w:r>
      <w:proofErr w:type="gramEnd"/>
      <w:r w:rsidRPr="00721AE7">
        <w:rPr>
          <w:u w:val="single"/>
        </w:rPr>
        <w:t xml:space="preserve"> marginalizing surveillance, demonstrates an explicit power relationship of enhanced control of populations considered to be risky, dangerous, or untrustworthy. In the process, marginalizing surveillance affixes those characteristics to the objects of surveillance</w:t>
      </w:r>
      <w:r w:rsidRPr="004176F0">
        <w:rPr>
          <w:u w:val="single"/>
        </w:rPr>
        <w:t>,</w:t>
      </w:r>
      <w:r w:rsidRPr="00E449A0">
        <w:rPr>
          <w:sz w:val="16"/>
        </w:rPr>
        <w:t xml:space="preserve"> thereby </w:t>
      </w:r>
      <w:r w:rsidRPr="00721AE7">
        <w:rPr>
          <w:u w:val="single"/>
        </w:rPr>
        <w:t>reifying identities of suspicion and legitimizing the ongoing selective deployment of surveillance</w:t>
      </w:r>
      <w:r w:rsidRPr="00E449A0">
        <w:rPr>
          <w:sz w:val="16"/>
        </w:rPr>
        <w:t xml:space="preserve">. For instance, if one </w:t>
      </w:r>
      <w:r w:rsidRPr="004176F0">
        <w:rPr>
          <w:u w:val="single"/>
        </w:rPr>
        <w:t>scrutinizes welfare recipients</w:t>
      </w:r>
      <w:r w:rsidRPr="00E449A0">
        <w:rPr>
          <w:sz w:val="16"/>
        </w:rPr>
        <w:t xml:space="preserve"> to determine </w:t>
      </w:r>
      <w:r w:rsidRPr="004176F0">
        <w:rPr>
          <w:u w:val="single"/>
        </w:rPr>
        <w:t>if they are "cheating the system"</w:t>
      </w:r>
      <w:r w:rsidRPr="00E449A0">
        <w:rPr>
          <w:sz w:val="16"/>
        </w:rPr>
        <w:t xml:space="preserve"> in some way (for example, by not reporting some cash income), </w:t>
      </w:r>
      <w:r w:rsidRPr="00721AE7">
        <w:rPr>
          <w:u w:val="single"/>
        </w:rPr>
        <w:t>one will likely find instances to support this suspicion</w:t>
      </w:r>
      <w:r w:rsidRPr="00E449A0">
        <w:rPr>
          <w:sz w:val="16"/>
        </w:rPr>
        <w:t xml:space="preserve">. </w:t>
      </w:r>
      <w:r w:rsidRPr="00721AE7">
        <w:rPr>
          <w:u w:val="single"/>
        </w:rPr>
        <w:t>This</w:t>
      </w:r>
      <w:r w:rsidRPr="004176F0">
        <w:rPr>
          <w:u w:val="single"/>
        </w:rPr>
        <w:t xml:space="preserve"> </w:t>
      </w:r>
      <w:r w:rsidRPr="00E449A0">
        <w:rPr>
          <w:sz w:val="16"/>
        </w:rPr>
        <w:t xml:space="preserve">can, </w:t>
      </w:r>
      <w:r w:rsidRPr="004176F0">
        <w:rPr>
          <w:u w:val="single"/>
        </w:rPr>
        <w:t xml:space="preserve">in turn, legitimize the further surveillance of those populations </w:t>
      </w:r>
      <w:r w:rsidRPr="00E449A0">
        <w:rPr>
          <w:sz w:val="16"/>
        </w:rPr>
        <w:t xml:space="preserve">without any, consideration, necessarily of the next-to-impossible rules imposed upon welfare recipients to begin with. Both social sorting and marginalizing surveillance illustrate that the </w:t>
      </w:r>
      <w:r w:rsidRPr="00721AE7">
        <w:rPr>
          <w:u w:val="single"/>
        </w:rPr>
        <w:t>profusion of surveillance technologies throughout societies in no way indicates the democratization of surveillance</w:t>
      </w:r>
      <w:r w:rsidRPr="00E449A0">
        <w:rPr>
          <w:sz w:val="16"/>
        </w:rPr>
        <w:t xml:space="preserve">. Surveillance both grows out of and gives rise to power relations and specific institutional configurations, which are predicated more and more upon the mitigation of financial or legal risk to government and corporate entities. </w:t>
      </w:r>
    </w:p>
    <w:p w14:paraId="702511FD" w14:textId="77777777" w:rsidR="00E449A0" w:rsidRDefault="00E449A0" w:rsidP="00E449A0">
      <w:pPr>
        <w:rPr>
          <w:sz w:val="16"/>
        </w:rPr>
      </w:pPr>
    </w:p>
    <w:p w14:paraId="2116B1C6" w14:textId="77777777" w:rsidR="00E449A0" w:rsidRDefault="00E449A0" w:rsidP="00E449A0">
      <w:pPr>
        <w:pStyle w:val="Heading4"/>
      </w:pPr>
      <w:r>
        <w:t>Surveillance as a tool of social sorting – viewing technology as neutral masks its inherent discrimination</w:t>
      </w:r>
    </w:p>
    <w:p w14:paraId="7EAEB11F" w14:textId="77777777" w:rsidR="00E449A0" w:rsidRPr="00FD67A2" w:rsidRDefault="00E449A0" w:rsidP="00E449A0">
      <w:pPr>
        <w:rPr>
          <w:rStyle w:val="StyleStyleBold12pt"/>
        </w:rPr>
      </w:pPr>
      <w:r w:rsidRPr="00C92B84">
        <w:rPr>
          <w:rStyle w:val="StyleStyleBold12pt"/>
        </w:rPr>
        <w:t>Monahan ’10</w:t>
      </w:r>
      <w:r>
        <w:rPr>
          <w:rStyle w:val="StyleStyleBold12pt"/>
        </w:rPr>
        <w:t xml:space="preserve"> – </w:t>
      </w:r>
      <w:r w:rsidRPr="00FD67A2">
        <w:rPr>
          <w:rStyle w:val="StyleStyleBold12pt"/>
        </w:rPr>
        <w:t xml:space="preserve">Professor </w:t>
      </w:r>
      <w:r w:rsidRPr="00FD67A2">
        <w:rPr>
          <w:rFonts w:cs="Arial"/>
        </w:rPr>
        <w:t xml:space="preserve">of Communication Studies at the University of North Carolina, Chapel Hill, director of the international Surveillance Studies Network, associate editor of the leading academic journal on surveillance, </w:t>
      </w:r>
      <w:r w:rsidRPr="00FD67A2">
        <w:rPr>
          <w:rFonts w:cs="Arial"/>
          <w:i/>
          <w:iCs/>
        </w:rPr>
        <w:t>Surveillance and Society</w:t>
      </w:r>
      <w:r w:rsidRPr="00FD67A2">
        <w:rPr>
          <w:rFonts w:ascii="Arial" w:hAnsi="Arial" w:cs="Arial"/>
          <w:iCs/>
        </w:rPr>
        <w:t xml:space="preserve"> </w:t>
      </w:r>
      <w:r w:rsidRPr="00FD67A2">
        <w:rPr>
          <w:rFonts w:cs="Arial"/>
          <w:iCs/>
        </w:rPr>
        <w:t>(</w:t>
      </w:r>
      <w:proofErr w:type="spellStart"/>
      <w:r w:rsidRPr="00FD67A2">
        <w:rPr>
          <w:rFonts w:cs="Arial"/>
          <w:iCs/>
        </w:rPr>
        <w:t>Torin</w:t>
      </w:r>
      <w:proofErr w:type="spellEnd"/>
      <w:r w:rsidRPr="00FD67A2">
        <w:rPr>
          <w:rFonts w:cs="Arial"/>
          <w:iCs/>
        </w:rPr>
        <w:t xml:space="preserve">, </w:t>
      </w:r>
      <w:r w:rsidRPr="00FD67A2">
        <w:rPr>
          <w:rFonts w:cs="Arial"/>
          <w:i/>
          <w:iCs/>
        </w:rPr>
        <w:t>Surveillance in the Time of Insecurity</w:t>
      </w:r>
      <w:r w:rsidRPr="00FD67A2">
        <w:rPr>
          <w:rFonts w:cs="Arial"/>
          <w:iCs/>
        </w:rPr>
        <w:t>, p.9-10)//MA</w:t>
      </w:r>
    </w:p>
    <w:p w14:paraId="0ECDFB4F" w14:textId="77777777" w:rsidR="00E449A0" w:rsidRPr="00E449A0" w:rsidRDefault="00E449A0" w:rsidP="00E449A0">
      <w:pPr>
        <w:rPr>
          <w:b/>
          <w:bCs/>
          <w:sz w:val="16"/>
        </w:rPr>
      </w:pPr>
      <w:r w:rsidRPr="00E449A0">
        <w:rPr>
          <w:sz w:val="16"/>
        </w:rPr>
        <w:t xml:space="preserve">Broadly speaking, there are two mechanisms by which </w:t>
      </w:r>
      <w:r w:rsidRPr="00721AE7">
        <w:rPr>
          <w:u w:val="single"/>
        </w:rPr>
        <w:t>surveillance can establish or sustain social inequalities</w:t>
      </w:r>
      <w:r w:rsidRPr="00E449A0">
        <w:rPr>
          <w:sz w:val="16"/>
        </w:rPr>
        <w:t xml:space="preserve">. The first is what </w:t>
      </w:r>
      <w:r w:rsidRPr="00721AE7">
        <w:rPr>
          <w:u w:val="single"/>
        </w:rPr>
        <w:t>scholars</w:t>
      </w:r>
      <w:r w:rsidRPr="00E449A0">
        <w:rPr>
          <w:sz w:val="16"/>
        </w:rPr>
        <w:t xml:space="preserve"> in the field of surveillance studies</w:t>
      </w:r>
      <w:r w:rsidRPr="004176F0">
        <w:rPr>
          <w:u w:val="single"/>
        </w:rPr>
        <w:t xml:space="preserve"> </w:t>
      </w:r>
      <w:r w:rsidRPr="00721AE7">
        <w:rPr>
          <w:u w:val="single"/>
        </w:rPr>
        <w:t>refer to as social sorting</w:t>
      </w:r>
      <w:r w:rsidRPr="00E449A0">
        <w:rPr>
          <w:sz w:val="16"/>
        </w:rPr>
        <w:t xml:space="preserve">. As Emile Durkheim noted a century ago, </w:t>
      </w:r>
      <w:r w:rsidRPr="00721AE7">
        <w:rPr>
          <w:u w:val="single"/>
        </w:rPr>
        <w:t>modern societies depend upon differentiation among people</w:t>
      </w:r>
      <w:r w:rsidRPr="00E449A0">
        <w:rPr>
          <w:sz w:val="16"/>
        </w:rPr>
        <w:t xml:space="preserve">, especially in regard to function or specialization. </w:t>
      </w:r>
      <w:r w:rsidRPr="00721AE7">
        <w:rPr>
          <w:u w:val="single"/>
        </w:rPr>
        <w:t>Contemporary surveillance technologies are tools of societal differentiation. They serve simultaneously to diagnose someone's "proper" place in society and to pressure people not to deviate from their assigned categories</w:t>
      </w:r>
      <w:r w:rsidRPr="00E449A0">
        <w:rPr>
          <w:sz w:val="16"/>
        </w:rPr>
        <w:t xml:space="preserve">. Although </w:t>
      </w:r>
      <w:r w:rsidRPr="00721AE7">
        <w:rPr>
          <w:u w:val="single"/>
        </w:rPr>
        <w:t>social sorting with surveillance can be seen with regard to any</w:t>
      </w:r>
      <w:r w:rsidRPr="00E449A0">
        <w:rPr>
          <w:sz w:val="16"/>
        </w:rPr>
        <w:t xml:space="preserve"> perceived or actual </w:t>
      </w:r>
      <w:r w:rsidRPr="00721AE7">
        <w:rPr>
          <w:u w:val="single"/>
        </w:rPr>
        <w:t>difference</w:t>
      </w:r>
      <w:r w:rsidRPr="004176F0">
        <w:rPr>
          <w:u w:val="single"/>
        </w:rPr>
        <w:t xml:space="preserve"> </w:t>
      </w:r>
      <w:r w:rsidRPr="00E449A0">
        <w:rPr>
          <w:sz w:val="16"/>
        </w:rPr>
        <w:t xml:space="preserve">among people (such as race, class, gender, sexual orientation, or age), </w:t>
      </w:r>
      <w:r w:rsidRPr="00721AE7">
        <w:rPr>
          <w:u w:val="single"/>
        </w:rPr>
        <w:t>capitalist measures of status and place predominate</w:t>
      </w:r>
      <w:r w:rsidRPr="00E449A0">
        <w:rPr>
          <w:sz w:val="16"/>
        </w:rPr>
        <w:t xml:space="preserve">. These can </w:t>
      </w:r>
      <w:r w:rsidRPr="00721AE7">
        <w:rPr>
          <w:u w:val="single"/>
        </w:rPr>
        <w:t>include preferential treatment of the relatively affluent</w:t>
      </w:r>
      <w:r w:rsidRPr="00E449A0">
        <w:rPr>
          <w:sz w:val="16"/>
        </w:rPr>
        <w:t xml:space="preserve"> in domains of commodity consumption, with discounts based on past purchases; transportation, with dedicated toll roads and lanes for those who can pay; </w:t>
      </w:r>
      <w:r w:rsidRPr="00721AE7">
        <w:rPr>
          <w:u w:val="single"/>
        </w:rPr>
        <w:t>communication</w:t>
      </w:r>
      <w:r w:rsidRPr="00E449A0">
        <w:rPr>
          <w:sz w:val="16"/>
        </w:rPr>
        <w:t xml:space="preserve">, with </w:t>
      </w:r>
      <w:r w:rsidRPr="00721AE7">
        <w:rPr>
          <w:u w:val="single"/>
        </w:rPr>
        <w:t>higher bandwidth and priority data routing for elite subscribers</w:t>
      </w:r>
      <w:r w:rsidRPr="00E449A0">
        <w:rPr>
          <w:sz w:val="16"/>
        </w:rPr>
        <w:t xml:space="preserve">; </w:t>
      </w:r>
      <w:r w:rsidRPr="00721AE7">
        <w:rPr>
          <w:u w:val="single"/>
        </w:rPr>
        <w:t>energy access, with budget plans for "low-risk" groups</w:t>
      </w:r>
      <w:r w:rsidRPr="00E449A0">
        <w:rPr>
          <w:sz w:val="16"/>
        </w:rPr>
        <w:t xml:space="preserve">, compared with pay-as-you-go plans with added surcharges for "high-risk" groups; housing, with screening for "desirability" by home owners' associations and lenders; and so on. What is new about these trends are the fine-grained levels of differentiation and the automation of </w:t>
      </w:r>
      <w:r w:rsidRPr="00721AE7">
        <w:rPr>
          <w:u w:val="single"/>
        </w:rPr>
        <w:t>social sorting made possible by ubiquitous ICTs</w:t>
      </w:r>
      <w:r w:rsidRPr="00E449A0">
        <w:rPr>
          <w:sz w:val="16"/>
        </w:rPr>
        <w:t xml:space="preserve">. Unlike social sorting practices of the past, which were obviously discriminatory, such as the use of passbooks in apartheid South Africa, </w:t>
      </w:r>
      <w:r w:rsidRPr="00721AE7">
        <w:rPr>
          <w:u w:val="single"/>
        </w:rPr>
        <w:t>the technological mediation of social sorting masks discrimination because people tend to think of technological systems as neutral rather than inherently biased</w:t>
      </w:r>
      <w:r w:rsidRPr="00E449A0">
        <w:rPr>
          <w:sz w:val="16"/>
        </w:rPr>
        <w:t xml:space="preserve">. </w:t>
      </w:r>
    </w:p>
    <w:p w14:paraId="0F2EC1B8" w14:textId="77777777" w:rsidR="00E449A0" w:rsidRDefault="00E449A0" w:rsidP="00E449A0"/>
    <w:p w14:paraId="6164495D" w14:textId="77777777" w:rsidR="00E449A0" w:rsidRPr="00F652C1" w:rsidRDefault="00E449A0" w:rsidP="00E449A0">
      <w:pPr>
        <w:pStyle w:val="NoSpacing"/>
        <w:rPr>
          <w:rStyle w:val="StyleStyleBold12pt"/>
          <w:b w:val="0"/>
          <w:szCs w:val="26"/>
        </w:rPr>
      </w:pPr>
      <w:r w:rsidRPr="00F652C1">
        <w:rPr>
          <w:rStyle w:val="StyleStyleBold12pt"/>
          <w:szCs w:val="26"/>
        </w:rPr>
        <w:t>Men use surveillance for voyeuristic purposes, which objectifies women</w:t>
      </w:r>
    </w:p>
    <w:p w14:paraId="5F5F61F4" w14:textId="77777777" w:rsidR="00E449A0" w:rsidRPr="001E73C6" w:rsidRDefault="00E449A0" w:rsidP="00E449A0">
      <w:pPr>
        <w:pStyle w:val="NoSpacing"/>
      </w:pPr>
      <w:r w:rsidRPr="00F652C1">
        <w:rPr>
          <w:rFonts w:eastAsiaTheme="majorEastAsia" w:cstheme="majorBidi"/>
          <w:b/>
          <w:bCs/>
          <w:sz w:val="26"/>
          <w:szCs w:val="26"/>
        </w:rPr>
        <w:t>Monahan 08</w:t>
      </w:r>
      <w:r w:rsidRPr="001E73C6">
        <w:t>--Associate professor of human and organizational development and associate professor of medicine at Vanderbilt University.  (</w:t>
      </w:r>
      <w:proofErr w:type="spellStart"/>
      <w:r w:rsidRPr="001E73C6">
        <w:t>Torin</w:t>
      </w:r>
      <w:proofErr w:type="spellEnd"/>
      <w:r w:rsidRPr="001E73C6">
        <w:t xml:space="preserve"> Monahan, Dreams of Control at a Distance: Gender, Surveillance, and Social Control, ed. by T. Monahan, p.11-13)//SJ</w:t>
      </w:r>
    </w:p>
    <w:p w14:paraId="693DC06E" w14:textId="77777777" w:rsidR="00E449A0" w:rsidRDefault="00E449A0" w:rsidP="00E449A0">
      <w:pPr>
        <w:pStyle w:val="NoSpacing"/>
        <w:rPr>
          <w:sz w:val="14"/>
        </w:rPr>
      </w:pPr>
      <w:r w:rsidRPr="001E73C6">
        <w:rPr>
          <w:sz w:val="14"/>
        </w:rPr>
        <w:t xml:space="preserve">The research that has been done on video surveillance provides the ground- work for addressing gender issues with other surveillance technologies. </w:t>
      </w:r>
      <w:r w:rsidRPr="001E73C6">
        <w:rPr>
          <w:u w:val="single"/>
        </w:rPr>
        <w:t>The voyeuristic uses of video surveillance are not all that surprising: Usually men sit comfortably in control rooms where they monitor unsuspecting women</w:t>
      </w:r>
      <w:r w:rsidRPr="001E73C6">
        <w:rPr>
          <w:sz w:val="14"/>
        </w:rPr>
        <w:t>—and others—</w:t>
      </w:r>
      <w:r w:rsidRPr="001E73C6">
        <w:rPr>
          <w:u w:val="single"/>
        </w:rPr>
        <w:t xml:space="preserve">from afar. Studies confirm </w:t>
      </w:r>
      <w:proofErr w:type="gramStart"/>
      <w:r w:rsidRPr="001E73C6">
        <w:rPr>
          <w:u w:val="single"/>
        </w:rPr>
        <w:t>that at least one in 10 women are watched by control room operators for voyeuristic reasons alone</w:t>
      </w:r>
      <w:proofErr w:type="gramEnd"/>
      <w:r w:rsidRPr="001E73C6">
        <w:rPr>
          <w:sz w:val="14"/>
        </w:rPr>
        <w:t xml:space="preserve"> (Norris &amp; Armstrong, 1997). One effect is what </w:t>
      </w:r>
      <w:proofErr w:type="spellStart"/>
      <w:r w:rsidRPr="001E73C6">
        <w:rPr>
          <w:sz w:val="14"/>
        </w:rPr>
        <w:t>Hille</w:t>
      </w:r>
      <w:proofErr w:type="spellEnd"/>
      <w:r w:rsidRPr="001E73C6">
        <w:rPr>
          <w:sz w:val="14"/>
        </w:rPr>
        <w:t xml:space="preserve"> </w:t>
      </w:r>
      <w:proofErr w:type="spellStart"/>
      <w:r w:rsidRPr="001E73C6">
        <w:rPr>
          <w:sz w:val="14"/>
        </w:rPr>
        <w:t>Koskela</w:t>
      </w:r>
      <w:proofErr w:type="spellEnd"/>
      <w:r w:rsidRPr="001E73C6">
        <w:rPr>
          <w:sz w:val="14"/>
        </w:rPr>
        <w:t xml:space="preserve"> (2000) has called a masculinization of space, whereby </w:t>
      </w:r>
      <w:r w:rsidRPr="001E73C6">
        <w:rPr>
          <w:u w:val="single"/>
        </w:rPr>
        <w:t>women in public and private spaces are increasingly scrutinized without necessarily achieving any additional protection from harassment or assault.</w:t>
      </w:r>
      <w:r w:rsidRPr="001E73C6">
        <w:rPr>
          <w:sz w:val="14"/>
        </w:rPr>
        <w:t xml:space="preserve"> Indeed, in some cases, it seems as if </w:t>
      </w:r>
      <w:r w:rsidRPr="001E73C6">
        <w:rPr>
          <w:u w:val="single"/>
        </w:rPr>
        <w:t>the bundling of cameras into popular devices like cellular phones enables new forms of uninvited scrutiny and objectification of women</w:t>
      </w:r>
      <w:r w:rsidRPr="001E73C6">
        <w:rPr>
          <w:sz w:val="14"/>
        </w:rPr>
        <w:t xml:space="preserve">. One example of such practices occurred at my previous university where </w:t>
      </w:r>
      <w:r w:rsidRPr="001E73C6">
        <w:rPr>
          <w:u w:val="single"/>
        </w:rPr>
        <w:t xml:space="preserve">pictures are taken of female students, without </w:t>
      </w:r>
      <w:r w:rsidRPr="001E73C6">
        <w:rPr>
          <w:sz w:val="14"/>
        </w:rPr>
        <w:t>their</w:t>
      </w:r>
      <w:r w:rsidRPr="001E73C6">
        <w:rPr>
          <w:u w:val="single"/>
        </w:rPr>
        <w:t xml:space="preserve"> awareness or consent, and then placed on an Internet site for viewers from around the world to “rate” their sex appeal.</w:t>
      </w:r>
      <w:r w:rsidRPr="001E73C6">
        <w:rPr>
          <w:sz w:val="14"/>
        </w:rPr>
        <w:t xml:space="preserve"> </w:t>
      </w:r>
    </w:p>
    <w:p w14:paraId="592FFD56" w14:textId="77777777" w:rsidR="00E449A0" w:rsidRDefault="00E449A0" w:rsidP="00E449A0">
      <w:pPr>
        <w:rPr>
          <w:sz w:val="16"/>
        </w:rPr>
      </w:pPr>
    </w:p>
    <w:p w14:paraId="51C529EF" w14:textId="3A1E7C1C" w:rsidR="00E449A0" w:rsidRPr="00F652C1" w:rsidRDefault="00E449A0" w:rsidP="00E449A0">
      <w:pPr>
        <w:pStyle w:val="Heading4"/>
        <w:spacing w:line="276" w:lineRule="auto"/>
        <w:contextualSpacing/>
      </w:pPr>
      <w:r w:rsidRPr="00F652C1">
        <w:t xml:space="preserve">Surveillance </w:t>
      </w:r>
      <w:r>
        <w:t xml:space="preserve">is gendered in private and public spaces – used to control women’s bodies </w:t>
      </w:r>
      <w:r w:rsidRPr="00F652C1">
        <w:t xml:space="preserve"> </w:t>
      </w:r>
    </w:p>
    <w:p w14:paraId="13E68FF7" w14:textId="77777777" w:rsidR="00E449A0" w:rsidRPr="001E73C6" w:rsidRDefault="00E449A0" w:rsidP="00E449A0">
      <w:pPr>
        <w:spacing w:line="276" w:lineRule="auto"/>
      </w:pPr>
      <w:r w:rsidRPr="00F652C1">
        <w:rPr>
          <w:rFonts w:eastAsiaTheme="majorEastAsia" w:cstheme="majorBidi"/>
          <w:b/>
          <w:bCs/>
          <w:sz w:val="26"/>
          <w:szCs w:val="26"/>
        </w:rPr>
        <w:t>Monahan 08</w:t>
      </w:r>
      <w:r w:rsidRPr="001E73C6">
        <w:t>--Associate professor of human and organizational development and associate professor of medicine at Vanderbilt University.  (</w:t>
      </w:r>
      <w:proofErr w:type="spellStart"/>
      <w:r w:rsidRPr="001E73C6">
        <w:t>Torin</w:t>
      </w:r>
      <w:proofErr w:type="spellEnd"/>
      <w:r w:rsidRPr="001E73C6">
        <w:t xml:space="preserve"> Monahan, Dreams of Control at a Distance: Gender, Surveillance, and Social Control, ed. by T. Monahan, p.3-4)//SJ</w:t>
      </w:r>
    </w:p>
    <w:p w14:paraId="0F2DBDEA" w14:textId="77777777" w:rsidR="00E449A0" w:rsidRDefault="00E449A0" w:rsidP="00E449A0">
      <w:pPr>
        <w:spacing w:line="276" w:lineRule="auto"/>
        <w:contextualSpacing/>
        <w:rPr>
          <w:sz w:val="14"/>
        </w:rPr>
      </w:pPr>
      <w:r w:rsidRPr="001E73C6">
        <w:rPr>
          <w:sz w:val="14"/>
        </w:rPr>
        <w:t xml:space="preserve">Inquiry into context or use discrimination focuses attention on discrimination that is engendered by existing social contexts and/or institutional relations. Surveillance technologies fit neatly within this frame. </w:t>
      </w:r>
      <w:r w:rsidRPr="001E73C6">
        <w:rPr>
          <w:u w:val="single"/>
        </w:rPr>
        <w:t>Because almost all control room operators of video surveillance are men who are removed from the spaces they are monitoring, they tend to use the technologies in voyeuristic and particularistic ways.</w:t>
      </w:r>
      <w:r w:rsidRPr="001E73C6">
        <w:rPr>
          <w:sz w:val="14"/>
        </w:rPr>
        <w:t xml:space="preserve"> As </w:t>
      </w:r>
      <w:proofErr w:type="spellStart"/>
      <w:r w:rsidRPr="001E73C6">
        <w:rPr>
          <w:sz w:val="14"/>
        </w:rPr>
        <w:t>Hille</w:t>
      </w:r>
      <w:proofErr w:type="spellEnd"/>
      <w:r w:rsidRPr="001E73C6">
        <w:rPr>
          <w:sz w:val="14"/>
        </w:rPr>
        <w:t xml:space="preserve"> </w:t>
      </w:r>
      <w:proofErr w:type="spellStart"/>
      <w:r w:rsidRPr="001E73C6">
        <w:rPr>
          <w:sz w:val="14"/>
        </w:rPr>
        <w:t>Koskela</w:t>
      </w:r>
      <w:proofErr w:type="spellEnd"/>
      <w:r w:rsidRPr="001E73C6">
        <w:rPr>
          <w:sz w:val="14"/>
        </w:rPr>
        <w:t xml:space="preserve"> (2000, 2002) argued, </w:t>
      </w:r>
      <w:r w:rsidRPr="001E73C6">
        <w:rPr>
          <w:rStyle w:val="Underline"/>
        </w:rPr>
        <w:t>this effectively masculinizes the spaces under observation because (a) video surveillance occurs in traditionally feminine spaces</w:t>
      </w:r>
      <w:r w:rsidRPr="001E73C6">
        <w:rPr>
          <w:sz w:val="14"/>
        </w:rPr>
        <w:t xml:space="preserve"> (e.g., of shopping, public transportation, etc.); </w:t>
      </w:r>
      <w:r w:rsidRPr="001E73C6">
        <w:rPr>
          <w:u w:val="single"/>
        </w:rPr>
        <w:t xml:space="preserve">(b) it serves as a hidden form of sexual harassment; and (c) </w:t>
      </w:r>
      <w:r w:rsidRPr="001E73C6">
        <w:rPr>
          <w:sz w:val="14"/>
        </w:rPr>
        <w:t>unlike the physical presence of security personnel,</w:t>
      </w:r>
      <w:r w:rsidRPr="001E73C6">
        <w:rPr>
          <w:u w:val="single"/>
        </w:rPr>
        <w:t xml:space="preserve"> video surveillance operators fail to detect or document verbal forms of sexual harassment that may be occurring in those spaces.</w:t>
      </w:r>
      <w:r w:rsidRPr="001E73C6">
        <w:rPr>
          <w:sz w:val="14"/>
        </w:rPr>
        <w:t xml:space="preserve"> When </w:t>
      </w:r>
      <w:proofErr w:type="gramStart"/>
      <w:r w:rsidRPr="001E73C6">
        <w:rPr>
          <w:sz w:val="14"/>
        </w:rPr>
        <w:t>social contexts are already marked by sexist relations</w:t>
      </w:r>
      <w:proofErr w:type="gramEnd"/>
      <w:r w:rsidRPr="001E73C6">
        <w:rPr>
          <w:sz w:val="14"/>
        </w:rPr>
        <w:t>, then surveillance (and other</w:t>
      </w:r>
      <w:r w:rsidRPr="001E73C6">
        <w:rPr>
          <w:u w:val="single"/>
        </w:rPr>
        <w:t>) technologies tend to</w:t>
      </w:r>
      <w:r w:rsidRPr="001E73C6">
        <w:rPr>
          <w:sz w:val="14"/>
        </w:rPr>
        <w:t xml:space="preserve"> amplify those tensions and inequalities. Lorraine Bayard de </w:t>
      </w:r>
      <w:proofErr w:type="spellStart"/>
      <w:r w:rsidRPr="001E73C6">
        <w:rPr>
          <w:sz w:val="14"/>
        </w:rPr>
        <w:t>Volo</w:t>
      </w:r>
      <w:proofErr w:type="spellEnd"/>
      <w:r w:rsidRPr="001E73C6">
        <w:rPr>
          <w:sz w:val="14"/>
        </w:rPr>
        <w:t xml:space="preserve"> (2003) wrote, for example, about the uses of surveillance to </w:t>
      </w:r>
      <w:r w:rsidRPr="001E73C6">
        <w:rPr>
          <w:u w:val="single"/>
        </w:rPr>
        <w:t xml:space="preserve">control the appearance and behavior of cocktail waitresses in casinos. The intention is to position waitresses as objects of desire for customers, by way of their dress and doting upon gamblers, and to keep them subordinate </w:t>
      </w:r>
      <w:r w:rsidRPr="001E73C6">
        <w:rPr>
          <w:sz w:val="14"/>
        </w:rPr>
        <w:t>to the male bartenders and management.</w:t>
      </w:r>
      <w:r w:rsidRPr="001E73C6">
        <w:rPr>
          <w:u w:val="single"/>
        </w:rPr>
        <w:t xml:space="preserve"> Waitresses do resist, but</w:t>
      </w:r>
      <w:r w:rsidRPr="001E73C6">
        <w:rPr>
          <w:sz w:val="14"/>
        </w:rPr>
        <w:t xml:space="preserve"> cautiously and intelligently, otherwise </w:t>
      </w:r>
      <w:r w:rsidRPr="001E73C6">
        <w:rPr>
          <w:u w:val="single"/>
        </w:rPr>
        <w:t>bartenders will slow waitresses’ orders down and their tips will suffer</w:t>
      </w:r>
      <w:r w:rsidRPr="001E73C6">
        <w:rPr>
          <w:sz w:val="14"/>
        </w:rPr>
        <w:t xml:space="preserve">. R. Danielle Egan (2004) found a similar pattern with the use of surveillance in strip clubs to enforce control by male managers over female strippers, making certain that they do not cheat the system by taking unreported tips (usually for performing sexual acts). Finally, Jennifer </w:t>
      </w:r>
      <w:proofErr w:type="spellStart"/>
      <w:r w:rsidRPr="001E73C6">
        <w:rPr>
          <w:sz w:val="14"/>
        </w:rPr>
        <w:t>Wesely</w:t>
      </w:r>
      <w:proofErr w:type="spellEnd"/>
      <w:r w:rsidRPr="001E73C6">
        <w:rPr>
          <w:sz w:val="14"/>
        </w:rPr>
        <w:t xml:space="preserve"> and Emily </w:t>
      </w:r>
      <w:proofErr w:type="spellStart"/>
      <w:r w:rsidRPr="001E73C6">
        <w:rPr>
          <w:sz w:val="14"/>
        </w:rPr>
        <w:t>Gaardner</w:t>
      </w:r>
      <w:proofErr w:type="spellEnd"/>
      <w:r w:rsidRPr="001E73C6">
        <w:rPr>
          <w:sz w:val="14"/>
        </w:rPr>
        <w:t xml:space="preserve"> (2004) explained how </w:t>
      </w:r>
      <w:r w:rsidRPr="001E73C6">
        <w:rPr>
          <w:u w:val="single"/>
        </w:rPr>
        <w:t>the construction of women as vulnerable in public places such as outdoor recreational parks compels them to begrudgingly accept surveillance in exchange for the alleged promise of increased safety</w:t>
      </w:r>
      <w:r w:rsidRPr="001E73C6">
        <w:rPr>
          <w:sz w:val="14"/>
        </w:rPr>
        <w:t xml:space="preserve">. </w:t>
      </w:r>
    </w:p>
    <w:p w14:paraId="2CDACFD8" w14:textId="77777777" w:rsidR="00E449A0" w:rsidRDefault="00E449A0" w:rsidP="00E449A0">
      <w:pPr>
        <w:rPr>
          <w:sz w:val="16"/>
        </w:rPr>
      </w:pPr>
    </w:p>
    <w:p w14:paraId="30541CEA" w14:textId="6F25AB33" w:rsidR="00E449A0" w:rsidRPr="00F652C1" w:rsidRDefault="00E449A0" w:rsidP="00E449A0">
      <w:pPr>
        <w:pStyle w:val="Heading4"/>
        <w:spacing w:line="276" w:lineRule="auto"/>
        <w:contextualSpacing/>
      </w:pPr>
      <w:r w:rsidRPr="00F652C1">
        <w:t>Surveillance is gendered</w:t>
      </w:r>
      <w:r>
        <w:t>—masculine control over technology and location focused on areas primarily trafficked by women</w:t>
      </w:r>
    </w:p>
    <w:p w14:paraId="25E61041" w14:textId="77777777" w:rsidR="00E449A0" w:rsidRPr="001E73C6" w:rsidRDefault="00E449A0" w:rsidP="00E449A0">
      <w:pPr>
        <w:spacing w:line="276" w:lineRule="auto"/>
        <w:contextualSpacing/>
        <w:rPr>
          <w:rFonts w:asciiTheme="majorHAnsi" w:eastAsia="Times New Roman" w:hAnsiTheme="majorHAnsi" w:cs="Times New Roman"/>
          <w:szCs w:val="22"/>
        </w:rPr>
      </w:pPr>
      <w:proofErr w:type="spellStart"/>
      <w:proofErr w:type="gramStart"/>
      <w:r w:rsidRPr="00F652C1">
        <w:rPr>
          <w:rStyle w:val="StyleStyleBold12pt"/>
          <w:szCs w:val="26"/>
        </w:rPr>
        <w:t>Koskela</w:t>
      </w:r>
      <w:proofErr w:type="spellEnd"/>
      <w:r w:rsidRPr="00F652C1">
        <w:rPr>
          <w:rStyle w:val="StyleStyleBold12pt"/>
          <w:szCs w:val="26"/>
        </w:rPr>
        <w:t xml:space="preserve"> 2K</w:t>
      </w:r>
      <w:r w:rsidRPr="001E73C6">
        <w:rPr>
          <w:rStyle w:val="StyleStyleBold12pt"/>
          <w:sz w:val="22"/>
          <w:szCs w:val="22"/>
        </w:rPr>
        <w:t>-</w:t>
      </w:r>
      <w:r w:rsidRPr="001E73C6">
        <w:rPr>
          <w:rStyle w:val="StyleStyleBold12pt"/>
          <w:b w:val="0"/>
          <w:sz w:val="22"/>
          <w:szCs w:val="22"/>
        </w:rPr>
        <w:t xml:space="preserve">professor at Department of Geography, University of </w:t>
      </w:r>
      <w:proofErr w:type="spellStart"/>
      <w:r w:rsidRPr="001E73C6">
        <w:rPr>
          <w:rStyle w:val="StyleStyleBold12pt"/>
          <w:b w:val="0"/>
          <w:sz w:val="22"/>
          <w:szCs w:val="22"/>
        </w:rPr>
        <w:t>Helskini</w:t>
      </w:r>
      <w:proofErr w:type="spellEnd"/>
      <w:r w:rsidRPr="001E73C6">
        <w:rPr>
          <w:rStyle w:val="StyleStyleBold12pt"/>
          <w:b w:val="0"/>
          <w:sz w:val="22"/>
          <w:szCs w:val="22"/>
        </w:rPr>
        <w:t>.</w:t>
      </w:r>
      <w:proofErr w:type="gramEnd"/>
      <w:r w:rsidRPr="001E73C6">
        <w:rPr>
          <w:rStyle w:val="StyleStyleBold12pt"/>
          <w:b w:val="0"/>
          <w:sz w:val="22"/>
          <w:szCs w:val="22"/>
        </w:rPr>
        <w:t xml:space="preserve"> (</w:t>
      </w:r>
      <w:proofErr w:type="spellStart"/>
      <w:r w:rsidRPr="001E73C6">
        <w:rPr>
          <w:rStyle w:val="StyleStyleBold12pt"/>
          <w:b w:val="0"/>
          <w:sz w:val="22"/>
          <w:szCs w:val="22"/>
        </w:rPr>
        <w:t>Hille</w:t>
      </w:r>
      <w:proofErr w:type="spellEnd"/>
      <w:r w:rsidRPr="001E73C6">
        <w:rPr>
          <w:rStyle w:val="StyleStyleBold12pt"/>
          <w:b w:val="0"/>
          <w:sz w:val="22"/>
          <w:szCs w:val="22"/>
        </w:rPr>
        <w:t xml:space="preserve"> </w:t>
      </w:r>
      <w:proofErr w:type="spellStart"/>
      <w:r w:rsidRPr="001E73C6">
        <w:rPr>
          <w:rStyle w:val="StyleStyleBold12pt"/>
          <w:b w:val="0"/>
          <w:sz w:val="22"/>
          <w:szCs w:val="22"/>
        </w:rPr>
        <w:t>Koskela</w:t>
      </w:r>
      <w:proofErr w:type="spellEnd"/>
      <w:r w:rsidRPr="001E73C6">
        <w:rPr>
          <w:rFonts w:asciiTheme="majorHAnsi" w:eastAsia="Times New Roman" w:hAnsiTheme="majorHAnsi" w:cs="Times New Roman"/>
          <w:szCs w:val="22"/>
        </w:rPr>
        <w:t>, ‘The gaze without eyes’: video-surveillance and the changing nature of urban space,” “Progress of Human Geography,” p.254-255)//SJ</w:t>
      </w:r>
    </w:p>
    <w:p w14:paraId="060A5FE3" w14:textId="77777777" w:rsidR="00E449A0" w:rsidRPr="00E449A0" w:rsidRDefault="00E449A0" w:rsidP="00E449A0">
      <w:pPr>
        <w:spacing w:line="276" w:lineRule="auto"/>
        <w:contextualSpacing/>
        <w:rPr>
          <w:rFonts w:asciiTheme="majorHAnsi" w:eastAsia="Times New Roman" w:hAnsiTheme="majorHAnsi" w:cs="Times New Roman"/>
          <w:sz w:val="16"/>
          <w:szCs w:val="22"/>
        </w:rPr>
      </w:pPr>
      <w:r w:rsidRPr="001E73C6">
        <w:rPr>
          <w:rFonts w:asciiTheme="majorHAnsi" w:eastAsia="Times New Roman" w:hAnsiTheme="majorHAnsi" w:cs="Times New Roman"/>
          <w:szCs w:val="22"/>
          <w:u w:val="single"/>
        </w:rPr>
        <w:t>In public and semi-public space, the places where surveillance most often occurs are</w:t>
      </w:r>
      <w:r w:rsidRPr="00E449A0">
        <w:rPr>
          <w:rFonts w:asciiTheme="majorHAnsi" w:eastAsia="Times New Roman" w:hAnsiTheme="majorHAnsi" w:cs="Times New Roman"/>
          <w:sz w:val="16"/>
          <w:szCs w:val="22"/>
        </w:rPr>
        <w:t xml:space="preserve">, as mentioned above, the </w:t>
      </w:r>
      <w:r w:rsidRPr="001E73C6">
        <w:rPr>
          <w:rFonts w:asciiTheme="majorHAnsi" w:eastAsia="Times New Roman" w:hAnsiTheme="majorHAnsi" w:cs="Times New Roman"/>
          <w:szCs w:val="22"/>
          <w:u w:val="single"/>
        </w:rPr>
        <w:t xml:space="preserve">shopping malls and the shopping areas of city </w:t>
      </w:r>
      <w:proofErr w:type="spellStart"/>
      <w:r w:rsidRPr="001E73C6">
        <w:rPr>
          <w:rFonts w:asciiTheme="majorHAnsi" w:eastAsia="Times New Roman" w:hAnsiTheme="majorHAnsi" w:cs="Times New Roman"/>
          <w:szCs w:val="22"/>
          <w:u w:val="single"/>
        </w:rPr>
        <w:t>centres</w:t>
      </w:r>
      <w:proofErr w:type="spellEnd"/>
      <w:r w:rsidRPr="001E73C6">
        <w:rPr>
          <w:rFonts w:asciiTheme="majorHAnsi" w:eastAsia="Times New Roman" w:hAnsiTheme="majorHAnsi" w:cs="Times New Roman"/>
          <w:szCs w:val="22"/>
          <w:u w:val="single"/>
        </w:rPr>
        <w:t xml:space="preserve"> and</w:t>
      </w:r>
      <w:r w:rsidRPr="00E449A0">
        <w:rPr>
          <w:rFonts w:asciiTheme="majorHAnsi" w:eastAsia="Times New Roman" w:hAnsiTheme="majorHAnsi" w:cs="Times New Roman"/>
          <w:sz w:val="16"/>
          <w:szCs w:val="22"/>
        </w:rPr>
        <w:t xml:space="preserve">, likewise, </w:t>
      </w:r>
      <w:r w:rsidRPr="001E73C6">
        <w:rPr>
          <w:rFonts w:asciiTheme="majorHAnsi" w:eastAsia="Times New Roman" w:hAnsiTheme="majorHAnsi" w:cs="Times New Roman"/>
          <w:szCs w:val="22"/>
          <w:u w:val="single"/>
        </w:rPr>
        <w:t xml:space="preserve">areas of public transport </w:t>
      </w:r>
      <w:r w:rsidRPr="00E449A0">
        <w:rPr>
          <w:rFonts w:asciiTheme="majorHAnsi" w:eastAsia="Times New Roman" w:hAnsiTheme="majorHAnsi" w:cs="Times New Roman"/>
          <w:sz w:val="16"/>
          <w:szCs w:val="22"/>
        </w:rPr>
        <w:t xml:space="preserve">(such as underground stations, railway stations and busy bus stops). </w:t>
      </w:r>
      <w:r w:rsidRPr="001E73C6">
        <w:rPr>
          <w:rStyle w:val="Underline"/>
        </w:rPr>
        <w:t>The people who usually negotiate and decide upon surveillance are the management</w:t>
      </w:r>
      <w:r w:rsidRPr="00E449A0">
        <w:rPr>
          <w:rFonts w:asciiTheme="majorHAnsi" w:eastAsia="Times New Roman" w:hAnsiTheme="majorHAnsi" w:cs="Times New Roman"/>
          <w:sz w:val="16"/>
          <w:szCs w:val="22"/>
        </w:rPr>
        <w:t xml:space="preserve">: managers of shopping malls, leading politicians, city mayors, etc. Furthermore, the </w:t>
      </w:r>
      <w:r w:rsidRPr="001E73C6">
        <w:rPr>
          <w:rStyle w:val="Underline"/>
        </w:rPr>
        <w:t>people who maintain surveillance are the police and private guard</w:t>
      </w:r>
      <w:r w:rsidRPr="00E449A0">
        <w:rPr>
          <w:rFonts w:asciiTheme="majorHAnsi" w:eastAsia="Times New Roman" w:hAnsiTheme="majorHAnsi" w:cs="Times New Roman"/>
          <w:sz w:val="16"/>
          <w:szCs w:val="22"/>
        </w:rPr>
        <w:t xml:space="preserve">s. From this it is possible to draw some conclusions about the gender structure of surveillance. </w:t>
      </w:r>
      <w:r w:rsidRPr="001E73C6">
        <w:rPr>
          <w:rStyle w:val="Underline"/>
        </w:rPr>
        <w:t xml:space="preserve">Women spend more time shopping than men, and </w:t>
      </w:r>
      <w:proofErr w:type="gramStart"/>
      <w:r w:rsidRPr="001E73C6">
        <w:rPr>
          <w:rStyle w:val="Underline"/>
        </w:rPr>
        <w:t>everyday purchases are mostly bought by women</w:t>
      </w:r>
      <w:proofErr w:type="gramEnd"/>
      <w:r w:rsidRPr="001E73C6">
        <w:rPr>
          <w:rStyle w:val="Underline"/>
        </w:rPr>
        <w:t xml:space="preserve"> </w:t>
      </w:r>
      <w:r w:rsidRPr="00E449A0">
        <w:rPr>
          <w:rFonts w:asciiTheme="majorHAnsi" w:eastAsia="Times New Roman" w:hAnsiTheme="majorHAnsi" w:cs="Times New Roman"/>
          <w:sz w:val="16"/>
          <w:szCs w:val="22"/>
        </w:rPr>
        <w:t xml:space="preserve">(Reeves, 1996: 138). </w:t>
      </w:r>
      <w:r w:rsidRPr="001E73C6">
        <w:rPr>
          <w:rStyle w:val="Underline"/>
        </w:rPr>
        <w:t>The majority of the users of public transport are women</w:t>
      </w:r>
      <w:r w:rsidRPr="00E449A0">
        <w:rPr>
          <w:rFonts w:asciiTheme="majorHAnsi" w:eastAsia="Times New Roman" w:hAnsiTheme="majorHAnsi" w:cs="Times New Roman"/>
          <w:sz w:val="16"/>
          <w:szCs w:val="22"/>
        </w:rPr>
        <w:t xml:space="preserve"> (Hill, 1996; </w:t>
      </w:r>
      <w:proofErr w:type="spellStart"/>
      <w:r w:rsidRPr="00E449A0">
        <w:rPr>
          <w:rFonts w:asciiTheme="majorHAnsi" w:eastAsia="Times New Roman" w:hAnsiTheme="majorHAnsi" w:cs="Times New Roman"/>
          <w:sz w:val="16"/>
          <w:szCs w:val="22"/>
        </w:rPr>
        <w:t>Kaartokallio</w:t>
      </w:r>
      <w:proofErr w:type="spellEnd"/>
      <w:r w:rsidRPr="00E449A0">
        <w:rPr>
          <w:rFonts w:asciiTheme="majorHAnsi" w:eastAsia="Times New Roman" w:hAnsiTheme="majorHAnsi" w:cs="Times New Roman"/>
          <w:sz w:val="16"/>
          <w:szCs w:val="22"/>
        </w:rPr>
        <w:t>, 1997). Thus women quite often occupy the typical places of surveillance. By contrast</w:t>
      </w:r>
      <w:r w:rsidRPr="001E73C6">
        <w:rPr>
          <w:rStyle w:val="Underline"/>
        </w:rPr>
        <w:t>, those in charge of deciding on surveillance are usually men</w:t>
      </w:r>
      <w:r w:rsidRPr="00E449A0">
        <w:rPr>
          <w:rFonts w:asciiTheme="majorHAnsi" w:eastAsia="Times New Roman" w:hAnsiTheme="majorHAnsi" w:cs="Times New Roman"/>
          <w:sz w:val="16"/>
          <w:szCs w:val="22"/>
        </w:rPr>
        <w:t>. More importantly</w:t>
      </w:r>
      <w:r w:rsidRPr="001E73C6">
        <w:rPr>
          <w:rStyle w:val="Underline"/>
        </w:rPr>
        <w:t>, those who maintain surveillance</w:t>
      </w:r>
      <w:r w:rsidRPr="00E449A0">
        <w:rPr>
          <w:rFonts w:asciiTheme="majorHAnsi" w:eastAsia="Times New Roman" w:hAnsiTheme="majorHAnsi" w:cs="Times New Roman"/>
          <w:sz w:val="16"/>
          <w:szCs w:val="22"/>
        </w:rPr>
        <w:t xml:space="preserve"> (the police and guards) </w:t>
      </w:r>
      <w:r w:rsidRPr="001E73C6">
        <w:rPr>
          <w:rStyle w:val="Underline"/>
        </w:rPr>
        <w:t>are also mostly men</w:t>
      </w:r>
      <w:r w:rsidRPr="00E449A0">
        <w:rPr>
          <w:rFonts w:asciiTheme="majorHAnsi" w:eastAsia="Times New Roman" w:hAnsiTheme="majorHAnsi" w:cs="Times New Roman"/>
          <w:sz w:val="16"/>
          <w:szCs w:val="22"/>
        </w:rPr>
        <w:t xml:space="preserve">. Thus, at the simplest level, </w:t>
      </w:r>
      <w:r w:rsidRPr="001E73C6">
        <w:rPr>
          <w:rStyle w:val="Underline"/>
        </w:rPr>
        <w:t>surveillance is</w:t>
      </w:r>
      <w:r w:rsidRPr="00E449A0">
        <w:rPr>
          <w:rFonts w:asciiTheme="majorHAnsi" w:eastAsia="Times New Roman" w:hAnsiTheme="majorHAnsi" w:cs="Times New Roman"/>
          <w:sz w:val="16"/>
          <w:szCs w:val="22"/>
        </w:rPr>
        <w:t xml:space="preserve">, indeed, </w:t>
      </w:r>
      <w:r w:rsidRPr="001E73C6">
        <w:rPr>
          <w:rStyle w:val="Underline"/>
        </w:rPr>
        <w:t>gendered</w:t>
      </w:r>
      <w:r w:rsidRPr="00E449A0">
        <w:rPr>
          <w:rFonts w:asciiTheme="majorHAnsi" w:eastAsia="Times New Roman" w:hAnsiTheme="majorHAnsi" w:cs="Times New Roman"/>
          <w:sz w:val="16"/>
          <w:szCs w:val="22"/>
        </w:rPr>
        <w:t xml:space="preserve">: most of the people ‘behind’ the cameras are men and most of the people ‘under’ surveillance are women. However, there are other, more complicated features, of this gender structure. In the world of surveillance </w:t>
      </w:r>
      <w:r w:rsidRPr="001E73C6">
        <w:rPr>
          <w:rStyle w:val="Underline"/>
        </w:rPr>
        <w:t>the ‘masculine culture’ of technology</w:t>
      </w:r>
      <w:r w:rsidRPr="00E449A0">
        <w:rPr>
          <w:rFonts w:asciiTheme="majorHAnsi" w:eastAsia="Times New Roman" w:hAnsiTheme="majorHAnsi" w:cs="Times New Roman"/>
          <w:sz w:val="16"/>
          <w:szCs w:val="22"/>
        </w:rPr>
        <w:t xml:space="preserve"> (</w:t>
      </w:r>
      <w:proofErr w:type="spellStart"/>
      <w:r w:rsidRPr="00E449A0">
        <w:rPr>
          <w:rFonts w:asciiTheme="majorHAnsi" w:eastAsia="Times New Roman" w:hAnsiTheme="majorHAnsi" w:cs="Times New Roman"/>
          <w:sz w:val="16"/>
          <w:szCs w:val="22"/>
        </w:rPr>
        <w:t>Wajcman</w:t>
      </w:r>
      <w:proofErr w:type="spellEnd"/>
      <w:r w:rsidRPr="00E449A0">
        <w:rPr>
          <w:rFonts w:asciiTheme="majorHAnsi" w:eastAsia="Times New Roman" w:hAnsiTheme="majorHAnsi" w:cs="Times New Roman"/>
          <w:sz w:val="16"/>
          <w:szCs w:val="22"/>
        </w:rPr>
        <w:t xml:space="preserve">, 1991) </w:t>
      </w:r>
      <w:r w:rsidRPr="001E73C6">
        <w:rPr>
          <w:rStyle w:val="Underline"/>
        </w:rPr>
        <w:t>is reproduced in the masculine interiors of monitoring rooms as well as in the recruitment of guards for their physical strength and</w:t>
      </w:r>
      <w:r w:rsidRPr="00E449A0">
        <w:rPr>
          <w:rFonts w:asciiTheme="majorHAnsi" w:eastAsia="Times New Roman" w:hAnsiTheme="majorHAnsi" w:cs="Times New Roman"/>
          <w:sz w:val="16"/>
          <w:szCs w:val="22"/>
        </w:rPr>
        <w:t xml:space="preserve"> for their tall, muscular </w:t>
      </w:r>
      <w:r w:rsidRPr="001E73C6">
        <w:rPr>
          <w:rStyle w:val="Underline"/>
        </w:rPr>
        <w:t>appearance</w:t>
      </w:r>
      <w:r w:rsidRPr="00E449A0">
        <w:rPr>
          <w:rFonts w:asciiTheme="majorHAnsi" w:eastAsia="Times New Roman" w:hAnsiTheme="majorHAnsi" w:cs="Times New Roman"/>
          <w:sz w:val="16"/>
          <w:szCs w:val="22"/>
        </w:rPr>
        <w:t xml:space="preserve"> rather than suitable schooling or their ability to cope with people. The </w:t>
      </w:r>
      <w:r w:rsidRPr="001E73C6">
        <w:rPr>
          <w:rStyle w:val="Underline"/>
        </w:rPr>
        <w:t>‘cop culture’</w:t>
      </w:r>
      <w:r w:rsidRPr="00E449A0">
        <w:rPr>
          <w:rFonts w:asciiTheme="majorHAnsi" w:eastAsia="Times New Roman" w:hAnsiTheme="majorHAnsi" w:cs="Times New Roman"/>
          <w:sz w:val="16"/>
          <w:szCs w:val="22"/>
        </w:rPr>
        <w:t xml:space="preserve"> (e.g., Fyfe, 1995) </w:t>
      </w:r>
      <w:r w:rsidRPr="001E73C6">
        <w:rPr>
          <w:rStyle w:val="Underline"/>
        </w:rPr>
        <w:t>is producing mistrust of surveillance</w:t>
      </w:r>
      <w:r w:rsidRPr="00E449A0">
        <w:rPr>
          <w:rFonts w:asciiTheme="majorHAnsi" w:eastAsia="Times New Roman" w:hAnsiTheme="majorHAnsi" w:cs="Times New Roman"/>
          <w:sz w:val="16"/>
          <w:szCs w:val="22"/>
        </w:rPr>
        <w:t xml:space="preserve">: women do not rely on those behind the cameras because the guards and the police responsible for the daily routine of surveillance reproduce patriarchal forms of power. Surveillance is interpreted as part of ‘male policing in </w:t>
      </w:r>
      <w:proofErr w:type="gramStart"/>
      <w:r w:rsidRPr="00E449A0">
        <w:rPr>
          <w:rFonts w:asciiTheme="majorHAnsi" w:eastAsia="Times New Roman" w:hAnsiTheme="majorHAnsi" w:cs="Times New Roman"/>
          <w:sz w:val="16"/>
          <w:szCs w:val="22"/>
        </w:rPr>
        <w:t xml:space="preserve">the </w:t>
      </w:r>
      <w:proofErr w:type="spellStart"/>
      <w:r w:rsidRPr="00E449A0">
        <w:rPr>
          <w:rFonts w:asciiTheme="majorHAnsi" w:eastAsia="Times New Roman" w:hAnsiTheme="majorHAnsi" w:cs="Times New Roman"/>
          <w:sz w:val="16"/>
          <w:szCs w:val="22"/>
        </w:rPr>
        <w:t>boardest</w:t>
      </w:r>
      <w:proofErr w:type="spellEnd"/>
      <w:proofErr w:type="gramEnd"/>
      <w:r w:rsidRPr="00E449A0">
        <w:rPr>
          <w:rFonts w:asciiTheme="majorHAnsi" w:eastAsia="Times New Roman" w:hAnsiTheme="majorHAnsi" w:cs="Times New Roman"/>
          <w:sz w:val="16"/>
          <w:szCs w:val="22"/>
        </w:rPr>
        <w:t xml:space="preserve"> sense’ (Brown, 1998: 217). To understand the ways in which the power-space of surveillance is gendered, we need to specify the dimensions of the visual – of ‘the gaze’.</w:t>
      </w:r>
    </w:p>
    <w:p w14:paraId="613E5BC9" w14:textId="77777777" w:rsidR="00E449A0" w:rsidRDefault="00E449A0" w:rsidP="00E449A0">
      <w:pPr>
        <w:rPr>
          <w:sz w:val="16"/>
        </w:rPr>
      </w:pPr>
    </w:p>
    <w:p w14:paraId="533410D7" w14:textId="4F9F4B74" w:rsidR="00E449A0" w:rsidRPr="00F652C1" w:rsidRDefault="00E449A0" w:rsidP="00E449A0">
      <w:pPr>
        <w:pStyle w:val="Heading4"/>
        <w:spacing w:line="276" w:lineRule="auto"/>
        <w:contextualSpacing/>
      </w:pPr>
      <w:r w:rsidRPr="00F652C1">
        <w:t xml:space="preserve">Surveillance </w:t>
      </w:r>
      <w:r>
        <w:t>reproduces male power --</w:t>
      </w:r>
      <w:r w:rsidRPr="00F652C1">
        <w:t xml:space="preserve"> past incidents prove</w:t>
      </w:r>
    </w:p>
    <w:p w14:paraId="0F76E339" w14:textId="5E06BA12" w:rsidR="00E449A0" w:rsidRPr="001E73C6" w:rsidRDefault="00E449A0" w:rsidP="00E449A0">
      <w:pPr>
        <w:spacing w:line="276" w:lineRule="auto"/>
        <w:contextualSpacing/>
        <w:rPr>
          <w:rFonts w:asciiTheme="majorHAnsi" w:eastAsia="Times New Roman" w:hAnsiTheme="majorHAnsi" w:cs="Times New Roman"/>
          <w:szCs w:val="22"/>
        </w:rPr>
      </w:pPr>
      <w:proofErr w:type="spellStart"/>
      <w:r w:rsidRPr="00F652C1">
        <w:rPr>
          <w:rStyle w:val="StyleStyleBold12pt"/>
          <w:szCs w:val="26"/>
        </w:rPr>
        <w:t>Koskela</w:t>
      </w:r>
      <w:proofErr w:type="spellEnd"/>
      <w:r w:rsidRPr="00F652C1">
        <w:rPr>
          <w:rStyle w:val="StyleStyleBold12pt"/>
          <w:szCs w:val="26"/>
        </w:rPr>
        <w:t xml:space="preserve"> 2K</w:t>
      </w:r>
      <w:r w:rsidRPr="001E73C6">
        <w:rPr>
          <w:rStyle w:val="StyleStyleBold12pt"/>
          <w:sz w:val="22"/>
          <w:szCs w:val="22"/>
        </w:rPr>
        <w:t>-</w:t>
      </w:r>
      <w:r w:rsidRPr="001E73C6">
        <w:rPr>
          <w:rStyle w:val="StyleStyleBold12pt"/>
          <w:b w:val="0"/>
          <w:sz w:val="22"/>
          <w:szCs w:val="22"/>
        </w:rPr>
        <w:t xml:space="preserve"> professor at Department of Geography, University of </w:t>
      </w:r>
      <w:proofErr w:type="spellStart"/>
      <w:r w:rsidRPr="001E73C6">
        <w:rPr>
          <w:rStyle w:val="StyleStyleBold12pt"/>
          <w:b w:val="0"/>
          <w:sz w:val="22"/>
          <w:szCs w:val="22"/>
        </w:rPr>
        <w:t>Helskini</w:t>
      </w:r>
      <w:proofErr w:type="spellEnd"/>
      <w:r>
        <w:rPr>
          <w:rStyle w:val="StyleStyleBold12pt"/>
          <w:b w:val="0"/>
          <w:sz w:val="22"/>
          <w:szCs w:val="22"/>
        </w:rPr>
        <w:t xml:space="preserve"> </w:t>
      </w:r>
      <w:r w:rsidRPr="00E449A0">
        <w:rPr>
          <w:rStyle w:val="StyleStyleBold12pt"/>
          <w:b w:val="0"/>
          <w:sz w:val="16"/>
          <w:szCs w:val="16"/>
        </w:rPr>
        <w:t>(</w:t>
      </w:r>
      <w:proofErr w:type="spellStart"/>
      <w:r w:rsidRPr="00E449A0">
        <w:rPr>
          <w:rStyle w:val="StyleStyleBold12pt"/>
          <w:b w:val="0"/>
          <w:sz w:val="16"/>
          <w:szCs w:val="16"/>
        </w:rPr>
        <w:t>Hille</w:t>
      </w:r>
      <w:proofErr w:type="spellEnd"/>
      <w:r w:rsidRPr="00E449A0">
        <w:rPr>
          <w:rStyle w:val="StyleStyleBold12pt"/>
          <w:b w:val="0"/>
          <w:sz w:val="16"/>
          <w:szCs w:val="16"/>
        </w:rPr>
        <w:t xml:space="preserve"> </w:t>
      </w:r>
      <w:proofErr w:type="spellStart"/>
      <w:r w:rsidRPr="00E449A0">
        <w:rPr>
          <w:rStyle w:val="StyleStyleBold12pt"/>
          <w:b w:val="0"/>
          <w:sz w:val="16"/>
          <w:szCs w:val="16"/>
        </w:rPr>
        <w:t>Koskela</w:t>
      </w:r>
      <w:proofErr w:type="spellEnd"/>
      <w:r w:rsidRPr="00E449A0">
        <w:rPr>
          <w:rStyle w:val="StyleStyleBold12pt"/>
          <w:b w:val="0"/>
          <w:sz w:val="16"/>
          <w:szCs w:val="16"/>
        </w:rPr>
        <w:t xml:space="preserve">, </w:t>
      </w:r>
      <w:r w:rsidRPr="00E449A0">
        <w:rPr>
          <w:rFonts w:asciiTheme="majorHAnsi" w:eastAsia="Times New Roman" w:hAnsiTheme="majorHAnsi" w:cs="Times New Roman"/>
          <w:sz w:val="16"/>
          <w:szCs w:val="16"/>
        </w:rPr>
        <w:t>‘The gaze without eyes’: video-surveillance and the changing nature of urban space,” “Progress of Human Geography,” p.255-256)//SJ</w:t>
      </w:r>
    </w:p>
    <w:p w14:paraId="5EF7B063" w14:textId="77777777" w:rsidR="00E449A0" w:rsidRDefault="00E449A0" w:rsidP="00E449A0">
      <w:pPr>
        <w:spacing w:line="276" w:lineRule="auto"/>
        <w:contextualSpacing/>
        <w:rPr>
          <w:rFonts w:asciiTheme="majorHAnsi" w:eastAsia="Times New Roman" w:hAnsiTheme="majorHAnsi" w:cs="Times New Roman"/>
          <w:szCs w:val="22"/>
          <w:u w:val="single"/>
        </w:rPr>
      </w:pPr>
      <w:r w:rsidRPr="00E449A0">
        <w:rPr>
          <w:rFonts w:asciiTheme="majorHAnsi" w:eastAsia="Times New Roman" w:hAnsiTheme="majorHAnsi" w:cs="Times New Roman"/>
          <w:sz w:val="16"/>
          <w:szCs w:val="22"/>
        </w:rPr>
        <w:t>As has already been argued, since video-</w:t>
      </w:r>
      <w:r w:rsidRPr="001E73C6">
        <w:rPr>
          <w:rFonts w:asciiTheme="majorHAnsi" w:eastAsia="Times New Roman" w:hAnsiTheme="majorHAnsi" w:cs="Times New Roman"/>
          <w:szCs w:val="22"/>
          <w:u w:val="single"/>
        </w:rPr>
        <w:t>surveillance</w:t>
      </w:r>
      <w:r w:rsidRPr="00E449A0">
        <w:rPr>
          <w:rFonts w:asciiTheme="majorHAnsi" w:eastAsia="Times New Roman" w:hAnsiTheme="majorHAnsi" w:cs="Times New Roman"/>
          <w:sz w:val="16"/>
          <w:szCs w:val="22"/>
        </w:rPr>
        <w:t xml:space="preserve"> usually reduces everything to the visual, it </w:t>
      </w:r>
      <w:r w:rsidRPr="001E73C6">
        <w:rPr>
          <w:rFonts w:asciiTheme="majorHAnsi" w:eastAsia="Times New Roman" w:hAnsiTheme="majorHAnsi" w:cs="Times New Roman"/>
          <w:szCs w:val="22"/>
          <w:u w:val="single"/>
        </w:rPr>
        <w:t>is unable to identify situations where more sensitive interpretation is needed</w:t>
      </w:r>
      <w:r w:rsidRPr="00E449A0">
        <w:rPr>
          <w:rFonts w:asciiTheme="majorHAnsi" w:eastAsia="Times New Roman" w:hAnsiTheme="majorHAnsi" w:cs="Times New Roman"/>
          <w:sz w:val="16"/>
          <w:szCs w:val="22"/>
        </w:rPr>
        <w:t>. For example, surveillance overseers can easily observe clearly visible but otherwise minor offences while ignoring situations they might regard as ambivalent, such as (verbal) sexual harassment (</w:t>
      </w:r>
      <w:proofErr w:type="spellStart"/>
      <w:r w:rsidRPr="00E449A0">
        <w:rPr>
          <w:rFonts w:asciiTheme="majorHAnsi" w:eastAsia="Times New Roman" w:hAnsiTheme="majorHAnsi" w:cs="Times New Roman"/>
          <w:sz w:val="16"/>
          <w:szCs w:val="22"/>
        </w:rPr>
        <w:t>Koskela</w:t>
      </w:r>
      <w:proofErr w:type="spellEnd"/>
      <w:r w:rsidRPr="00E449A0">
        <w:rPr>
          <w:rFonts w:asciiTheme="majorHAnsi" w:eastAsia="Times New Roman" w:hAnsiTheme="majorHAnsi" w:cs="Times New Roman"/>
          <w:sz w:val="16"/>
          <w:szCs w:val="22"/>
        </w:rPr>
        <w:t xml:space="preserve">, 2000). </w:t>
      </w:r>
      <w:r w:rsidRPr="001E73C6">
        <w:rPr>
          <w:rFonts w:asciiTheme="majorHAnsi" w:eastAsia="Times New Roman" w:hAnsiTheme="majorHAnsi" w:cs="Times New Roman"/>
          <w:szCs w:val="22"/>
          <w:u w:val="single"/>
        </w:rPr>
        <w:t>Most cameras are unable to interpret threatening situations that are not visually recognizable, and therefore cases of harassment often go unnoticed</w:t>
      </w:r>
      <w:r w:rsidRPr="00E449A0">
        <w:rPr>
          <w:rFonts w:asciiTheme="majorHAnsi" w:eastAsia="Times New Roman" w:hAnsiTheme="majorHAnsi" w:cs="Times New Roman"/>
          <w:sz w:val="16"/>
          <w:szCs w:val="22"/>
        </w:rPr>
        <w:t xml:space="preserve">. Sexual harassment is more difficult to identify, and to interrupt, by surveillance camera than by the police/guards patrolling on foot. </w:t>
      </w:r>
      <w:r w:rsidRPr="001E73C6">
        <w:rPr>
          <w:rFonts w:asciiTheme="majorHAnsi" w:eastAsia="Times New Roman" w:hAnsiTheme="majorHAnsi" w:cs="Times New Roman"/>
          <w:szCs w:val="22"/>
          <w:u w:val="single"/>
        </w:rPr>
        <w:t>This insensitivity of the cameras</w:t>
      </w:r>
      <w:r w:rsidRPr="00E449A0">
        <w:rPr>
          <w:rFonts w:asciiTheme="majorHAnsi" w:eastAsia="Times New Roman" w:hAnsiTheme="majorHAnsi" w:cs="Times New Roman"/>
          <w:sz w:val="16"/>
          <w:szCs w:val="22"/>
        </w:rPr>
        <w:t xml:space="preserve"> – i.e., restriction within the field of vision – </w:t>
      </w:r>
      <w:r w:rsidRPr="001E73C6">
        <w:rPr>
          <w:rFonts w:asciiTheme="majorHAnsi" w:eastAsia="Times New Roman" w:hAnsiTheme="majorHAnsi" w:cs="Times New Roman"/>
          <w:szCs w:val="22"/>
          <w:u w:val="single"/>
        </w:rPr>
        <w:t xml:space="preserve">is an important reason for doubt and disorientation. ‘The gaze’ becomes gendered. </w:t>
      </w:r>
      <w:r w:rsidRPr="00E449A0">
        <w:rPr>
          <w:rFonts w:asciiTheme="majorHAnsi" w:eastAsia="Times New Roman" w:hAnsiTheme="majorHAnsi" w:cs="Times New Roman"/>
          <w:sz w:val="16"/>
          <w:szCs w:val="22"/>
        </w:rPr>
        <w:t>It has been shown that there is public concern about the ‘potential ‘Peeping Tom’ element’ (</w:t>
      </w:r>
      <w:proofErr w:type="spellStart"/>
      <w:r w:rsidRPr="00E449A0">
        <w:rPr>
          <w:rFonts w:asciiTheme="majorHAnsi" w:eastAsia="Times New Roman" w:hAnsiTheme="majorHAnsi" w:cs="Times New Roman"/>
          <w:sz w:val="16"/>
          <w:szCs w:val="22"/>
        </w:rPr>
        <w:t>Honess</w:t>
      </w:r>
      <w:proofErr w:type="spellEnd"/>
      <w:r w:rsidRPr="00E449A0">
        <w:rPr>
          <w:rFonts w:asciiTheme="majorHAnsi" w:eastAsia="Times New Roman" w:hAnsiTheme="majorHAnsi" w:cs="Times New Roman"/>
          <w:sz w:val="16"/>
          <w:szCs w:val="22"/>
        </w:rPr>
        <w:t xml:space="preserve"> and </w:t>
      </w:r>
      <w:proofErr w:type="spellStart"/>
      <w:r w:rsidRPr="00E449A0">
        <w:rPr>
          <w:rFonts w:asciiTheme="majorHAnsi" w:eastAsia="Times New Roman" w:hAnsiTheme="majorHAnsi" w:cs="Times New Roman"/>
          <w:sz w:val="16"/>
          <w:szCs w:val="22"/>
        </w:rPr>
        <w:t>Charman</w:t>
      </w:r>
      <w:proofErr w:type="spellEnd"/>
      <w:r w:rsidRPr="00E449A0">
        <w:rPr>
          <w:rFonts w:asciiTheme="majorHAnsi" w:eastAsia="Times New Roman" w:hAnsiTheme="majorHAnsi" w:cs="Times New Roman"/>
          <w:sz w:val="16"/>
          <w:szCs w:val="22"/>
        </w:rPr>
        <w:t>, 1992: 9), that women are worried about possible ‘voyeurism’ (Trench, 1997: 149; Brown, 1998: 218), and that cameras positioned in places of an intimate nature irritate women (</w:t>
      </w:r>
      <w:proofErr w:type="spellStart"/>
      <w:r w:rsidRPr="00E449A0">
        <w:rPr>
          <w:rFonts w:asciiTheme="majorHAnsi" w:eastAsia="Times New Roman" w:hAnsiTheme="majorHAnsi" w:cs="Times New Roman"/>
          <w:sz w:val="16"/>
          <w:szCs w:val="22"/>
        </w:rPr>
        <w:t>Koskela</w:t>
      </w:r>
      <w:proofErr w:type="spellEnd"/>
      <w:r w:rsidRPr="00E449A0">
        <w:rPr>
          <w:rFonts w:asciiTheme="majorHAnsi" w:eastAsia="Times New Roman" w:hAnsiTheme="majorHAnsi" w:cs="Times New Roman"/>
          <w:sz w:val="16"/>
          <w:szCs w:val="22"/>
        </w:rPr>
        <w:t xml:space="preserve">, 2000). In addition, </w:t>
      </w:r>
      <w:r w:rsidRPr="001E73C6">
        <w:rPr>
          <w:rFonts w:asciiTheme="majorHAnsi" w:eastAsia="Times New Roman" w:hAnsiTheme="majorHAnsi" w:cs="Times New Roman"/>
          <w:szCs w:val="22"/>
          <w:u w:val="single"/>
        </w:rPr>
        <w:t>there is anecdotal evidence of the camera abuse</w:t>
      </w:r>
      <w:r w:rsidRPr="00E449A0">
        <w:rPr>
          <w:rFonts w:asciiTheme="majorHAnsi" w:eastAsia="Times New Roman" w:hAnsiTheme="majorHAnsi" w:cs="Times New Roman"/>
          <w:sz w:val="16"/>
          <w:szCs w:val="22"/>
        </w:rPr>
        <w:t xml:space="preserve">. Hillier (1996: 99–100) describes the case of Burswood Casino in Australia, where the </w:t>
      </w:r>
      <w:r w:rsidRPr="001E73C6">
        <w:rPr>
          <w:rFonts w:asciiTheme="majorHAnsi" w:eastAsia="Times New Roman" w:hAnsiTheme="majorHAnsi" w:cs="Times New Roman"/>
          <w:szCs w:val="22"/>
          <w:u w:val="single"/>
        </w:rPr>
        <w:t>security camera operators had videotaped women in toilets and artists’ changing rooms, zooming in on the exposed parts of their bodies and editing the video sequences on to one tape</w:t>
      </w:r>
      <w:r w:rsidRPr="00E449A0">
        <w:rPr>
          <w:rFonts w:asciiTheme="majorHAnsi" w:eastAsia="Times New Roman" w:hAnsiTheme="majorHAnsi" w:cs="Times New Roman"/>
          <w:sz w:val="16"/>
          <w:szCs w:val="22"/>
        </w:rPr>
        <w:t xml:space="preserve"> that was shown at local house parties. In like manner, in the summer of 1997 it was discovered that </w:t>
      </w:r>
      <w:r w:rsidRPr="001E73C6">
        <w:rPr>
          <w:rFonts w:asciiTheme="majorHAnsi" w:eastAsia="Times New Roman" w:hAnsiTheme="majorHAnsi" w:cs="Times New Roman"/>
          <w:szCs w:val="22"/>
          <w:u w:val="single"/>
        </w:rPr>
        <w:t>Swedish conscript solders had been</w:t>
      </w:r>
      <w:r w:rsidRPr="00E449A0">
        <w:rPr>
          <w:rFonts w:asciiTheme="majorHAnsi" w:eastAsia="Times New Roman" w:hAnsiTheme="majorHAnsi" w:cs="Times New Roman"/>
          <w:sz w:val="16"/>
          <w:szCs w:val="22"/>
        </w:rPr>
        <w:t xml:space="preserve"> ‘entertaining’ themselves by </w:t>
      </w:r>
      <w:r w:rsidRPr="001E73C6">
        <w:rPr>
          <w:rFonts w:asciiTheme="majorHAnsi" w:eastAsia="Times New Roman" w:hAnsiTheme="majorHAnsi" w:cs="Times New Roman"/>
          <w:szCs w:val="22"/>
          <w:u w:val="single"/>
        </w:rPr>
        <w:t>monitoring topless women</w:t>
      </w:r>
      <w:r w:rsidRPr="00E449A0">
        <w:rPr>
          <w:rFonts w:asciiTheme="majorHAnsi" w:eastAsia="Times New Roman" w:hAnsiTheme="majorHAnsi" w:cs="Times New Roman"/>
          <w:sz w:val="16"/>
          <w:szCs w:val="22"/>
        </w:rPr>
        <w:t xml:space="preserve"> on a beach near their navy base, </w:t>
      </w:r>
      <w:r w:rsidRPr="001E73C6">
        <w:rPr>
          <w:rFonts w:asciiTheme="majorHAnsi" w:eastAsia="Times New Roman" w:hAnsiTheme="majorHAnsi" w:cs="Times New Roman"/>
          <w:szCs w:val="22"/>
          <w:u w:val="single"/>
        </w:rPr>
        <w:t>taping</w:t>
      </w:r>
      <w:r w:rsidRPr="00E449A0">
        <w:rPr>
          <w:rFonts w:asciiTheme="majorHAnsi" w:eastAsia="Times New Roman" w:hAnsiTheme="majorHAnsi" w:cs="Times New Roman"/>
          <w:sz w:val="16"/>
          <w:szCs w:val="22"/>
        </w:rPr>
        <w:t xml:space="preserve"> the women </w:t>
      </w:r>
      <w:r w:rsidRPr="001E73C6">
        <w:rPr>
          <w:rFonts w:asciiTheme="majorHAnsi" w:eastAsia="Times New Roman" w:hAnsiTheme="majorHAnsi" w:cs="Times New Roman"/>
          <w:szCs w:val="22"/>
          <w:u w:val="single"/>
        </w:rPr>
        <w:t>and printing pictures of them to hang on the barrack walls</w:t>
      </w:r>
      <w:r w:rsidRPr="00E449A0">
        <w:rPr>
          <w:rFonts w:asciiTheme="majorHAnsi" w:eastAsia="Times New Roman" w:hAnsiTheme="majorHAnsi" w:cs="Times New Roman"/>
          <w:sz w:val="16"/>
          <w:szCs w:val="22"/>
        </w:rPr>
        <w:t xml:space="preserve"> (</w:t>
      </w:r>
      <w:proofErr w:type="spellStart"/>
      <w:r w:rsidRPr="00E449A0">
        <w:rPr>
          <w:rFonts w:asciiTheme="majorHAnsi" w:eastAsia="Times New Roman" w:hAnsiTheme="majorHAnsi" w:cs="Times New Roman"/>
          <w:sz w:val="16"/>
          <w:szCs w:val="22"/>
        </w:rPr>
        <w:t>Helsingin</w:t>
      </w:r>
      <w:proofErr w:type="spellEnd"/>
      <w:r w:rsidRPr="00E449A0">
        <w:rPr>
          <w:rFonts w:asciiTheme="majorHAnsi" w:eastAsia="Times New Roman" w:hAnsiTheme="majorHAnsi" w:cs="Times New Roman"/>
          <w:sz w:val="16"/>
          <w:szCs w:val="22"/>
        </w:rPr>
        <w:t xml:space="preserve"> </w:t>
      </w:r>
      <w:proofErr w:type="spellStart"/>
      <w:r w:rsidRPr="00E449A0">
        <w:rPr>
          <w:rFonts w:asciiTheme="majorHAnsi" w:eastAsia="Times New Roman" w:hAnsiTheme="majorHAnsi" w:cs="Times New Roman"/>
          <w:sz w:val="16"/>
          <w:szCs w:val="22"/>
        </w:rPr>
        <w:t>Sanomat</w:t>
      </w:r>
      <w:proofErr w:type="spellEnd"/>
      <w:r w:rsidRPr="00E449A0">
        <w:rPr>
          <w:rFonts w:asciiTheme="majorHAnsi" w:eastAsia="Times New Roman" w:hAnsiTheme="majorHAnsi" w:cs="Times New Roman"/>
          <w:sz w:val="16"/>
          <w:szCs w:val="22"/>
        </w:rPr>
        <w:t xml:space="preserve">, 17 December 1997). The cameras used were of extremely high quality and, hence, the pictures were quite explicit. </w:t>
      </w:r>
      <w:r w:rsidRPr="001E73C6">
        <w:rPr>
          <w:rFonts w:asciiTheme="majorHAnsi" w:eastAsia="Times New Roman" w:hAnsiTheme="majorHAnsi" w:cs="Times New Roman"/>
          <w:szCs w:val="22"/>
          <w:u w:val="single"/>
        </w:rPr>
        <w:t>These</w:t>
      </w:r>
      <w:r w:rsidRPr="00E449A0">
        <w:rPr>
          <w:rFonts w:asciiTheme="majorHAnsi" w:eastAsia="Times New Roman" w:hAnsiTheme="majorHAnsi" w:cs="Times New Roman"/>
          <w:sz w:val="16"/>
          <w:szCs w:val="22"/>
        </w:rPr>
        <w:t xml:space="preserve"> cases (the latter now being investigated as a crime</w:t>
      </w:r>
      <w:r w:rsidRPr="001E73C6">
        <w:rPr>
          <w:rFonts w:asciiTheme="majorHAnsi" w:eastAsia="Times New Roman" w:hAnsiTheme="majorHAnsi" w:cs="Times New Roman"/>
          <w:szCs w:val="22"/>
          <w:u w:val="single"/>
        </w:rPr>
        <w:t>) are glaring examples of the possibility of the masculinization and militarization of space, of the gendering of surveillance and of the abuse of control</w:t>
      </w:r>
      <w:r w:rsidRPr="00E449A0">
        <w:rPr>
          <w:rFonts w:asciiTheme="majorHAnsi" w:eastAsia="Times New Roman" w:hAnsiTheme="majorHAnsi" w:cs="Times New Roman"/>
          <w:sz w:val="16"/>
          <w:szCs w:val="22"/>
        </w:rPr>
        <w:t>. Furthermore, surveillance does not replace or erase other forms of embodiment: women still encounter sexual harassment and objectifying attitudes in their face-to-face contacts in urban space</w:t>
      </w:r>
      <w:r w:rsidRPr="001E73C6">
        <w:rPr>
          <w:rFonts w:asciiTheme="majorHAnsi" w:eastAsia="Times New Roman" w:hAnsiTheme="majorHAnsi" w:cs="Times New Roman"/>
          <w:szCs w:val="22"/>
          <w:u w:val="single"/>
        </w:rPr>
        <w:t>. Surveillance might be a way of reproducing and reinforcing male power</w:t>
      </w:r>
      <w:r w:rsidRPr="00E449A0">
        <w:rPr>
          <w:rFonts w:asciiTheme="majorHAnsi" w:eastAsia="Times New Roman" w:hAnsiTheme="majorHAnsi" w:cs="Times New Roman"/>
          <w:sz w:val="16"/>
          <w:szCs w:val="22"/>
        </w:rPr>
        <w:t>. It is ‘opening up new possibilities for harassment’ (</w:t>
      </w:r>
      <w:proofErr w:type="spellStart"/>
      <w:r w:rsidRPr="00E449A0">
        <w:rPr>
          <w:rFonts w:asciiTheme="majorHAnsi" w:eastAsia="Times New Roman" w:hAnsiTheme="majorHAnsi" w:cs="Times New Roman"/>
          <w:sz w:val="16"/>
          <w:szCs w:val="22"/>
        </w:rPr>
        <w:t>Ainley</w:t>
      </w:r>
      <w:proofErr w:type="spellEnd"/>
      <w:r w:rsidRPr="00E449A0">
        <w:rPr>
          <w:rFonts w:asciiTheme="majorHAnsi" w:eastAsia="Times New Roman" w:hAnsiTheme="majorHAnsi" w:cs="Times New Roman"/>
          <w:sz w:val="16"/>
          <w:szCs w:val="22"/>
        </w:rPr>
        <w:t xml:space="preserve">, 1998: 92). Surveillance can be understood as the ‘re-embodiment’ of women, as ‘an extension of male gaze’. It has been suggested that more knowledge is needed about ‘how disciplinary power operates in connection with other tools of class and gender oppression’ (Hannah, 1997a: 179). Arguably, the practice of surveillance could contribute to perpetuating the existing imbalance in gender relations, rather than challenging it. </w:t>
      </w:r>
      <w:r w:rsidRPr="001E73C6">
        <w:rPr>
          <w:rFonts w:asciiTheme="majorHAnsi" w:eastAsia="Times New Roman" w:hAnsiTheme="majorHAnsi" w:cs="Times New Roman"/>
          <w:szCs w:val="22"/>
          <w:u w:val="single"/>
        </w:rPr>
        <w:t xml:space="preserve">The </w:t>
      </w:r>
      <w:proofErr w:type="spellStart"/>
      <w:r w:rsidRPr="001E73C6">
        <w:rPr>
          <w:rFonts w:asciiTheme="majorHAnsi" w:eastAsia="Times New Roman" w:hAnsiTheme="majorHAnsi" w:cs="Times New Roman"/>
          <w:szCs w:val="22"/>
          <w:u w:val="single"/>
        </w:rPr>
        <w:t>powerspace</w:t>
      </w:r>
      <w:proofErr w:type="spellEnd"/>
      <w:r w:rsidRPr="001E73C6">
        <w:rPr>
          <w:rFonts w:asciiTheme="majorHAnsi" w:eastAsia="Times New Roman" w:hAnsiTheme="majorHAnsi" w:cs="Times New Roman"/>
          <w:szCs w:val="22"/>
          <w:u w:val="single"/>
        </w:rPr>
        <w:t xml:space="preserve"> is gendered.</w:t>
      </w:r>
    </w:p>
    <w:p w14:paraId="3DA7389F" w14:textId="77777777" w:rsidR="00E449A0" w:rsidRDefault="00E449A0" w:rsidP="00E449A0">
      <w:pPr>
        <w:rPr>
          <w:sz w:val="16"/>
        </w:rPr>
      </w:pPr>
    </w:p>
    <w:p w14:paraId="2E24B875" w14:textId="77777777" w:rsidR="00E449A0" w:rsidRPr="00E449A0" w:rsidRDefault="00E449A0" w:rsidP="00E449A0">
      <w:pPr>
        <w:rPr>
          <w:sz w:val="16"/>
        </w:rPr>
      </w:pPr>
    </w:p>
    <w:p w14:paraId="182762A6" w14:textId="04957E97" w:rsidR="00E449A0" w:rsidRDefault="00E449A0" w:rsidP="00E449A0">
      <w:pPr>
        <w:pStyle w:val="Heading3"/>
      </w:pPr>
      <w:r>
        <w:t>Surveillance Prioritizes Nat’l Security/Structural Violence</w:t>
      </w:r>
    </w:p>
    <w:p w14:paraId="034F5443" w14:textId="77777777" w:rsidR="00E449A0" w:rsidRDefault="00E449A0" w:rsidP="00E449A0">
      <w:pPr>
        <w:pStyle w:val="Heading4"/>
        <w:rPr>
          <w:rStyle w:val="StyleStyleBold12pt"/>
        </w:rPr>
      </w:pPr>
      <w:r>
        <w:t>Surveillance perpetuates belief that national security should be prioritized over structural violence</w:t>
      </w:r>
      <w:r w:rsidRPr="00C92B84">
        <w:rPr>
          <w:rStyle w:val="StyleStyleBold12pt"/>
        </w:rPr>
        <w:t xml:space="preserve"> </w:t>
      </w:r>
    </w:p>
    <w:p w14:paraId="15603D3F" w14:textId="77777777" w:rsidR="00E449A0" w:rsidRPr="00C92B84" w:rsidRDefault="00E449A0" w:rsidP="00E449A0">
      <w:pPr>
        <w:rPr>
          <w:b/>
          <w:bCs/>
        </w:rPr>
      </w:pPr>
      <w:r w:rsidRPr="00C92B84">
        <w:rPr>
          <w:rStyle w:val="StyleStyleBold12pt"/>
        </w:rPr>
        <w:t>Monahan ’10</w:t>
      </w:r>
      <w:r>
        <w:rPr>
          <w:rStyle w:val="StyleStyleBold12pt"/>
        </w:rPr>
        <w:t xml:space="preserve"> – </w:t>
      </w:r>
      <w:r w:rsidRPr="00FD67A2">
        <w:rPr>
          <w:rStyle w:val="StyleStyleBold12pt"/>
        </w:rPr>
        <w:t xml:space="preserve">Professor </w:t>
      </w:r>
      <w:r w:rsidRPr="00FD67A2">
        <w:rPr>
          <w:rFonts w:cs="Arial"/>
        </w:rPr>
        <w:t xml:space="preserve">of Communication Studies at the University of North Carolina, Chapel Hill, director of the international Surveillance Studies Network, associate editor of the leading academic journal on surveillance, </w:t>
      </w:r>
      <w:r w:rsidRPr="00FD67A2">
        <w:rPr>
          <w:rFonts w:cs="Arial"/>
          <w:i/>
          <w:iCs/>
        </w:rPr>
        <w:t>Surveillance and Society</w:t>
      </w:r>
      <w:r w:rsidRPr="00FD67A2">
        <w:rPr>
          <w:rFonts w:ascii="Arial" w:hAnsi="Arial" w:cs="Arial"/>
          <w:iCs/>
        </w:rPr>
        <w:t xml:space="preserve"> </w:t>
      </w:r>
      <w:r w:rsidRPr="00FD67A2">
        <w:rPr>
          <w:rFonts w:cs="Arial"/>
          <w:iCs/>
        </w:rPr>
        <w:t>(</w:t>
      </w:r>
      <w:proofErr w:type="spellStart"/>
      <w:r w:rsidRPr="00FD67A2">
        <w:rPr>
          <w:rFonts w:cs="Arial"/>
          <w:iCs/>
        </w:rPr>
        <w:t>Torin</w:t>
      </w:r>
      <w:proofErr w:type="spellEnd"/>
      <w:r w:rsidRPr="00FD67A2">
        <w:rPr>
          <w:rFonts w:cs="Arial"/>
          <w:iCs/>
        </w:rPr>
        <w:t xml:space="preserve">, </w:t>
      </w:r>
      <w:r w:rsidRPr="00FD67A2">
        <w:rPr>
          <w:rFonts w:cs="Arial"/>
          <w:i/>
          <w:iCs/>
        </w:rPr>
        <w:t>Surveillance in the Time of Insecurity</w:t>
      </w:r>
      <w:r w:rsidRPr="00FD67A2">
        <w:rPr>
          <w:rFonts w:cs="Arial"/>
          <w:iCs/>
        </w:rPr>
        <w:t>, p.11)//MA</w:t>
      </w:r>
    </w:p>
    <w:p w14:paraId="7D763F3F" w14:textId="08948FB4" w:rsidR="00E449A0" w:rsidRPr="00E449A0" w:rsidRDefault="00E449A0" w:rsidP="002F40E6">
      <w:pPr>
        <w:rPr>
          <w:u w:val="single"/>
        </w:rPr>
      </w:pPr>
      <w:r w:rsidRPr="00E449A0">
        <w:rPr>
          <w:sz w:val="16"/>
        </w:rPr>
        <w:t xml:space="preserve">Placed in context, specifically </w:t>
      </w:r>
      <w:r w:rsidRPr="00721AE7">
        <w:rPr>
          <w:u w:val="single"/>
        </w:rPr>
        <w:t>in a neoliberal context, surveillance can be interpreted</w:t>
      </w:r>
      <w:r w:rsidRPr="00E449A0">
        <w:rPr>
          <w:sz w:val="16"/>
        </w:rPr>
        <w:t xml:space="preserve"> instead </w:t>
      </w:r>
      <w:r w:rsidRPr="00721AE7">
        <w:rPr>
          <w:u w:val="single"/>
        </w:rPr>
        <w:t>as contributing to individual and collective fears and dictating specific market-oriented responses to them. Scholars have found</w:t>
      </w:r>
      <w:r w:rsidRPr="00E449A0">
        <w:rPr>
          <w:sz w:val="16"/>
        </w:rPr>
        <w:t xml:space="preserve">, for instance, </w:t>
      </w:r>
      <w:r w:rsidRPr="00721AE7">
        <w:rPr>
          <w:u w:val="single"/>
        </w:rPr>
        <w:t>that the presence of surveillance cameras can generate</w:t>
      </w:r>
      <w:r w:rsidRPr="00E449A0">
        <w:rPr>
          <w:sz w:val="16"/>
        </w:rPr>
        <w:t xml:space="preserve"> experiences of </w:t>
      </w:r>
      <w:r w:rsidRPr="00721AE7">
        <w:rPr>
          <w:u w:val="single"/>
        </w:rPr>
        <w:t>fear in people who presume there must be a</w:t>
      </w:r>
      <w:r w:rsidRPr="00E449A0">
        <w:rPr>
          <w:sz w:val="16"/>
        </w:rPr>
        <w:t xml:space="preserve"> discernable </w:t>
      </w:r>
      <w:r w:rsidRPr="00721AE7">
        <w:rPr>
          <w:u w:val="single"/>
        </w:rPr>
        <w:t>threat to which the cameras are responding</w:t>
      </w:r>
      <w:r w:rsidRPr="00E449A0">
        <w:rPr>
          <w:sz w:val="16"/>
        </w:rPr>
        <w:t xml:space="preserve">. Security companies have both generated and fed off public fears to grow into a $215-billion industry, catering to government agencies, businesses, and individuals alike with their high-tech security "solutions.” Surveillance melds with other forms of fortification as well, such as walls, to regulate inclusion and exclusion as a form of risk management. </w:t>
      </w:r>
      <w:r w:rsidRPr="00721AE7">
        <w:rPr>
          <w:u w:val="single"/>
        </w:rPr>
        <w:t>The empirical validity of such risks is apparently irrelevant</w:t>
      </w:r>
      <w:r w:rsidRPr="00E449A0">
        <w:rPr>
          <w:sz w:val="16"/>
        </w:rPr>
        <w:t xml:space="preserve">. For example, </w:t>
      </w:r>
      <w:r w:rsidRPr="00721AE7">
        <w:rPr>
          <w:u w:val="single"/>
        </w:rPr>
        <w:t>statistically speaking, schools</w:t>
      </w:r>
      <w:r w:rsidRPr="00041CE9">
        <w:rPr>
          <w:u w:val="single"/>
        </w:rPr>
        <w:t xml:space="preserve"> </w:t>
      </w:r>
      <w:r w:rsidRPr="00E449A0">
        <w:rPr>
          <w:sz w:val="16"/>
        </w:rPr>
        <w:t xml:space="preserve">continue to be some of the </w:t>
      </w:r>
      <w:r w:rsidRPr="00721AE7">
        <w:rPr>
          <w:u w:val="single"/>
        </w:rPr>
        <w:t>safest places for children</w:t>
      </w:r>
      <w:r w:rsidRPr="00E449A0">
        <w:rPr>
          <w:sz w:val="16"/>
        </w:rPr>
        <w:t xml:space="preserve">, much safer than the home, the street, or other settings, </w:t>
      </w:r>
      <w:r w:rsidRPr="00721AE7">
        <w:rPr>
          <w:u w:val="single"/>
        </w:rPr>
        <w:t>yet the demand for</w:t>
      </w:r>
      <w:r w:rsidRPr="00041CE9">
        <w:rPr>
          <w:u w:val="single"/>
        </w:rPr>
        <w:t xml:space="preserve"> </w:t>
      </w:r>
      <w:r w:rsidRPr="00721AE7">
        <w:rPr>
          <w:u w:val="single"/>
        </w:rPr>
        <w:t>surveillance</w:t>
      </w:r>
      <w:r w:rsidRPr="00E449A0">
        <w:rPr>
          <w:sz w:val="16"/>
        </w:rPr>
        <w:t xml:space="preserve"> systems and police in schools </w:t>
      </w:r>
      <w:r w:rsidRPr="00721AE7">
        <w:rPr>
          <w:u w:val="single"/>
        </w:rPr>
        <w:t>has reached an all-time high</w:t>
      </w:r>
      <w:r w:rsidRPr="00E449A0">
        <w:rPr>
          <w:sz w:val="16"/>
        </w:rPr>
        <w:t xml:space="preserve">. The </w:t>
      </w:r>
      <w:r w:rsidRPr="00721AE7">
        <w:rPr>
          <w:u w:val="single"/>
        </w:rPr>
        <w:t>convergence of surveillance and neoliberalism supports the production of insecurity subjects</w:t>
      </w:r>
      <w:r w:rsidRPr="00E449A0">
        <w:rPr>
          <w:sz w:val="16"/>
        </w:rPr>
        <w:t xml:space="preserve">, of people who perceive the inherent dangerousness of others and take actions to minimize exposure to them, even when the danger is spurious. </w:t>
      </w:r>
      <w:r w:rsidRPr="00721AE7">
        <w:rPr>
          <w:u w:val="single"/>
        </w:rPr>
        <w:t>Social exclusions and inequalities become mere collateral damage</w:t>
      </w:r>
      <w:r w:rsidRPr="00E449A0">
        <w:rPr>
          <w:sz w:val="16"/>
        </w:rPr>
        <w:t xml:space="preserve"> in the battle for the semblance of personal safety, </w:t>
      </w:r>
      <w:r w:rsidRPr="00721AE7">
        <w:rPr>
          <w:u w:val="single"/>
        </w:rPr>
        <w:t>not political problems for which society shares collective responsibility.</w:t>
      </w:r>
    </w:p>
    <w:p w14:paraId="13AE86D5" w14:textId="77777777" w:rsidR="00E449A0" w:rsidRDefault="00E449A0" w:rsidP="00E449A0">
      <w:pPr>
        <w:pStyle w:val="Heading4"/>
      </w:pPr>
      <w:r>
        <w:t>Current surveillance state based in insecurity ignores the role of structural conditions in inequality</w:t>
      </w:r>
    </w:p>
    <w:p w14:paraId="29774597" w14:textId="77777777" w:rsidR="00E449A0" w:rsidRPr="00C92B84" w:rsidRDefault="00E449A0" w:rsidP="00E449A0">
      <w:pPr>
        <w:rPr>
          <w:rStyle w:val="StyleStyleBold12pt"/>
        </w:rPr>
      </w:pPr>
      <w:r>
        <w:rPr>
          <w:rStyle w:val="StyleStyleBold12pt"/>
        </w:rPr>
        <w:t xml:space="preserve">Monahan ’10 – </w:t>
      </w:r>
      <w:r w:rsidRPr="00FD67A2">
        <w:rPr>
          <w:rFonts w:cs="Arial"/>
        </w:rPr>
        <w:t xml:space="preserve">Professor of Communication Studies at the University of North Carolina, Chapel Hill, director of the international Surveillance Studies Network, associate editor of the leading academic journal on surveillance, </w:t>
      </w:r>
      <w:r w:rsidRPr="00FD67A2">
        <w:rPr>
          <w:rFonts w:cs="Arial"/>
          <w:i/>
          <w:iCs/>
        </w:rPr>
        <w:t>Surveillance and Society</w:t>
      </w:r>
      <w:r w:rsidRPr="00FD67A2">
        <w:rPr>
          <w:rFonts w:ascii="Arial" w:hAnsi="Arial" w:cs="Arial"/>
          <w:iCs/>
        </w:rPr>
        <w:t xml:space="preserve"> </w:t>
      </w:r>
      <w:r w:rsidRPr="00E449A0">
        <w:rPr>
          <w:rFonts w:cs="Arial"/>
          <w:iCs/>
          <w:sz w:val="16"/>
          <w:szCs w:val="16"/>
        </w:rPr>
        <w:t>(</w:t>
      </w:r>
      <w:proofErr w:type="spellStart"/>
      <w:r w:rsidRPr="00E449A0">
        <w:rPr>
          <w:rFonts w:cs="Arial"/>
          <w:iCs/>
          <w:sz w:val="16"/>
          <w:szCs w:val="16"/>
        </w:rPr>
        <w:t>Torin</w:t>
      </w:r>
      <w:proofErr w:type="spellEnd"/>
      <w:r w:rsidRPr="00E449A0">
        <w:rPr>
          <w:rFonts w:cs="Arial"/>
          <w:iCs/>
          <w:sz w:val="16"/>
          <w:szCs w:val="16"/>
        </w:rPr>
        <w:t xml:space="preserve">, </w:t>
      </w:r>
      <w:r w:rsidRPr="00E449A0">
        <w:rPr>
          <w:rFonts w:cs="Arial"/>
          <w:i/>
          <w:iCs/>
          <w:sz w:val="16"/>
          <w:szCs w:val="16"/>
        </w:rPr>
        <w:t>Surveillance in the Time of Insecurity</w:t>
      </w:r>
      <w:r w:rsidRPr="00E449A0">
        <w:rPr>
          <w:rFonts w:cs="Arial"/>
          <w:iCs/>
          <w:sz w:val="16"/>
          <w:szCs w:val="16"/>
        </w:rPr>
        <w:t>, p.6)//MA</w:t>
      </w:r>
    </w:p>
    <w:p w14:paraId="5FB56BC6" w14:textId="77777777" w:rsidR="00E449A0" w:rsidRPr="00E449A0" w:rsidRDefault="00E449A0" w:rsidP="00E449A0">
      <w:pPr>
        <w:rPr>
          <w:sz w:val="16"/>
          <w:szCs w:val="20"/>
        </w:rPr>
      </w:pPr>
      <w:r w:rsidRPr="00E449A0">
        <w:rPr>
          <w:sz w:val="16"/>
          <w:szCs w:val="20"/>
        </w:rPr>
        <w:t>Meanwhile,</w:t>
      </w:r>
      <w:r w:rsidRPr="00E449A0">
        <w:rPr>
          <w:sz w:val="16"/>
        </w:rPr>
        <w:t xml:space="preserve"> </w:t>
      </w:r>
      <w:r w:rsidRPr="00FD67A2">
        <w:rPr>
          <w:u w:val="single"/>
        </w:rPr>
        <w:t>terrorist threats</w:t>
      </w:r>
      <w:r w:rsidRPr="00FD67A2">
        <w:rPr>
          <w:sz w:val="20"/>
          <w:u w:val="single"/>
        </w:rPr>
        <w:t xml:space="preserve"> </w:t>
      </w:r>
      <w:r w:rsidRPr="00E449A0">
        <w:rPr>
          <w:sz w:val="16"/>
          <w:szCs w:val="20"/>
        </w:rPr>
        <w:t>have come to</w:t>
      </w:r>
      <w:r w:rsidRPr="00E449A0">
        <w:rPr>
          <w:sz w:val="16"/>
        </w:rPr>
        <w:t xml:space="preserve"> </w:t>
      </w:r>
      <w:r w:rsidRPr="00FD67A2">
        <w:rPr>
          <w:u w:val="single"/>
        </w:rPr>
        <w:t>epitomize</w:t>
      </w:r>
      <w:r w:rsidRPr="00E449A0">
        <w:rPr>
          <w:sz w:val="16"/>
        </w:rPr>
        <w:t xml:space="preserve"> modern </w:t>
      </w:r>
      <w:r w:rsidRPr="00FD67A2">
        <w:rPr>
          <w:u w:val="single"/>
        </w:rPr>
        <w:t>insecurity</w:t>
      </w:r>
      <w:r w:rsidRPr="00E449A0">
        <w:rPr>
          <w:sz w:val="16"/>
          <w:szCs w:val="20"/>
        </w:rPr>
        <w:t>. Instead of presenting discernable risks that can be calculated, predicted, and controlled,</w:t>
      </w:r>
      <w:r w:rsidRPr="00E449A0">
        <w:rPr>
          <w:sz w:val="16"/>
        </w:rPr>
        <w:t xml:space="preserve"> </w:t>
      </w:r>
      <w:r w:rsidRPr="00FD67A2">
        <w:rPr>
          <w:u w:val="single"/>
        </w:rPr>
        <w:t>terrorism is</w:t>
      </w:r>
      <w:r w:rsidRPr="00E449A0">
        <w:rPr>
          <w:sz w:val="16"/>
        </w:rPr>
        <w:t xml:space="preserve"> an </w:t>
      </w:r>
      <w:r w:rsidRPr="00FD67A2">
        <w:rPr>
          <w:u w:val="single"/>
        </w:rPr>
        <w:t>effective</w:t>
      </w:r>
      <w:r w:rsidRPr="00E449A0">
        <w:rPr>
          <w:sz w:val="16"/>
        </w:rPr>
        <w:t xml:space="preserve"> tactic precisely </w:t>
      </w:r>
      <w:r w:rsidRPr="00FD67A2">
        <w:rPr>
          <w:u w:val="single"/>
        </w:rPr>
        <w:t>because it appears irrational and unpredictable</w:t>
      </w:r>
      <w:r w:rsidRPr="00E449A0">
        <w:rPr>
          <w:sz w:val="16"/>
        </w:rPr>
        <w:t xml:space="preserve">. It </w:t>
      </w:r>
      <w:r w:rsidRPr="00FD67A2">
        <w:rPr>
          <w:u w:val="single"/>
        </w:rPr>
        <w:t>produces</w:t>
      </w:r>
      <w:r w:rsidRPr="00E449A0">
        <w:rPr>
          <w:sz w:val="16"/>
        </w:rPr>
        <w:t xml:space="preserve"> maximum affective </w:t>
      </w:r>
      <w:r w:rsidRPr="00FD67A2">
        <w:rPr>
          <w:u w:val="single"/>
        </w:rPr>
        <w:t>shock and fear</w:t>
      </w:r>
      <w:r w:rsidRPr="00E449A0">
        <w:rPr>
          <w:sz w:val="16"/>
        </w:rPr>
        <w:t xml:space="preserve"> </w:t>
      </w:r>
      <w:r w:rsidRPr="00E449A0">
        <w:rPr>
          <w:sz w:val="16"/>
          <w:szCs w:val="20"/>
        </w:rPr>
        <w:t>on a subjective and personal level, while simultaneously generating images and stories that can circulate widely, infecting others with their contagion. Whereas the “risk society” concept, as originally formulated by Ulrich Beck, focused on technological systems whose risks exceed the capacity of the institutions charged with managing them (such as nuclear, chemical, and biotechnology industries), terrorism—especially suicide-based attacks—defies institutions on an altogether different plane</w:t>
      </w:r>
      <w:r w:rsidRPr="00E449A0">
        <w:rPr>
          <w:sz w:val="16"/>
        </w:rPr>
        <w:t xml:space="preserve">. </w:t>
      </w:r>
      <w:r w:rsidRPr="00E449A0">
        <w:rPr>
          <w:sz w:val="16"/>
          <w:szCs w:val="16"/>
        </w:rPr>
        <w:t>Terrorism is an assault on institutions and governments through human and technological means</w:t>
      </w:r>
      <w:r w:rsidRPr="00E449A0">
        <w:rPr>
          <w:sz w:val="16"/>
        </w:rPr>
        <w:t xml:space="preserve">, through fusing of people with weapons, through the killing or maiming of innocent civilians, </w:t>
      </w:r>
      <w:r w:rsidRPr="00E449A0">
        <w:rPr>
          <w:sz w:val="16"/>
          <w:szCs w:val="16"/>
        </w:rPr>
        <w:t>and through the creation of fearful</w:t>
      </w:r>
      <w:r w:rsidRPr="00E449A0">
        <w:rPr>
          <w:sz w:val="16"/>
          <w:szCs w:val="20"/>
        </w:rPr>
        <w:t xml:space="preserve"> citizens and reactionary governments. </w:t>
      </w:r>
    </w:p>
    <w:p w14:paraId="4DF4746E" w14:textId="77777777" w:rsidR="00E449A0" w:rsidRPr="00E449A0" w:rsidRDefault="00E449A0" w:rsidP="00E449A0">
      <w:pPr>
        <w:rPr>
          <w:sz w:val="16"/>
        </w:rPr>
      </w:pPr>
      <w:r w:rsidRPr="00E449A0">
        <w:rPr>
          <w:sz w:val="16"/>
          <w:szCs w:val="20"/>
        </w:rPr>
        <w:t>At least</w:t>
      </w:r>
      <w:r w:rsidRPr="00391D1C">
        <w:rPr>
          <w:u w:val="single"/>
        </w:rPr>
        <w:t xml:space="preserve"> </w:t>
      </w:r>
      <w:r w:rsidRPr="00FD67A2">
        <w:rPr>
          <w:u w:val="single"/>
        </w:rPr>
        <w:t>for the U</w:t>
      </w:r>
      <w:r w:rsidRPr="00E449A0">
        <w:rPr>
          <w:sz w:val="16"/>
          <w:szCs w:val="18"/>
        </w:rPr>
        <w:t>nited</w:t>
      </w:r>
      <w:r w:rsidRPr="00E449A0">
        <w:rPr>
          <w:sz w:val="16"/>
        </w:rPr>
        <w:t xml:space="preserve"> </w:t>
      </w:r>
      <w:r w:rsidRPr="00FD67A2">
        <w:rPr>
          <w:u w:val="single"/>
        </w:rPr>
        <w:t>S</w:t>
      </w:r>
      <w:r w:rsidRPr="00E449A0">
        <w:rPr>
          <w:sz w:val="16"/>
          <w:szCs w:val="20"/>
        </w:rPr>
        <w:t xml:space="preserve">tates, the terrorist attacks of </w:t>
      </w:r>
      <w:r w:rsidRPr="00FD67A2">
        <w:rPr>
          <w:u w:val="single"/>
        </w:rPr>
        <w:t>9/11 engendered a certain configuration of a security state</w:t>
      </w:r>
      <w:r w:rsidRPr="00E449A0">
        <w:rPr>
          <w:sz w:val="16"/>
        </w:rPr>
        <w:t xml:space="preserve">, </w:t>
      </w:r>
      <w:r w:rsidRPr="00FD67A2">
        <w:rPr>
          <w:u w:val="single"/>
        </w:rPr>
        <w:t>operating symbolically around the “war on terror”</w:t>
      </w:r>
      <w:r w:rsidRPr="00717FAC">
        <w:rPr>
          <w:u w:val="single"/>
        </w:rPr>
        <w:t>;</w:t>
      </w:r>
      <w:r w:rsidRPr="00E449A0">
        <w:rPr>
          <w:sz w:val="16"/>
        </w:rPr>
        <w:t xml:space="preserve"> </w:t>
      </w:r>
      <w:r w:rsidRPr="00E449A0">
        <w:rPr>
          <w:sz w:val="16"/>
          <w:szCs w:val="20"/>
        </w:rPr>
        <w:t>institutionally through</w:t>
      </w:r>
      <w:r w:rsidRPr="00E449A0">
        <w:rPr>
          <w:sz w:val="16"/>
        </w:rPr>
        <w:t xml:space="preserve"> </w:t>
      </w:r>
      <w:r w:rsidRPr="00E449A0">
        <w:rPr>
          <w:sz w:val="16"/>
          <w:szCs w:val="16"/>
        </w:rPr>
        <w:t>the creation of</w:t>
      </w:r>
      <w:r w:rsidRPr="00E449A0">
        <w:rPr>
          <w:sz w:val="16"/>
        </w:rPr>
        <w:t xml:space="preserve"> the Department of </w:t>
      </w:r>
      <w:r w:rsidRPr="00E449A0">
        <w:rPr>
          <w:sz w:val="16"/>
          <w:szCs w:val="16"/>
        </w:rPr>
        <w:t>Homeland Security to</w:t>
      </w:r>
      <w:r w:rsidRPr="00E449A0">
        <w:rPr>
          <w:sz w:val="16"/>
          <w:szCs w:val="20"/>
        </w:rPr>
        <w:t xml:space="preserve"> consolidate and</w:t>
      </w:r>
      <w:r w:rsidRPr="00E449A0">
        <w:rPr>
          <w:sz w:val="16"/>
        </w:rPr>
        <w:t xml:space="preserve"> </w:t>
      </w:r>
      <w:r w:rsidRPr="00E449A0">
        <w:rPr>
          <w:sz w:val="16"/>
          <w:szCs w:val="16"/>
        </w:rPr>
        <w:t>reorient government agencies toward security operations; legally around “states of exception,”</w:t>
      </w:r>
      <w:r w:rsidRPr="00E449A0">
        <w:rPr>
          <w:sz w:val="16"/>
        </w:rPr>
        <w:t xml:space="preserve"> most</w:t>
      </w:r>
      <w:r w:rsidRPr="00717FAC">
        <w:rPr>
          <w:u w:val="single"/>
        </w:rPr>
        <w:t xml:space="preserve"> </w:t>
      </w:r>
      <w:r w:rsidRPr="00E449A0">
        <w:rPr>
          <w:sz w:val="16"/>
          <w:szCs w:val="16"/>
        </w:rPr>
        <w:t>notably for preemptive war, domestic surveillance,</w:t>
      </w:r>
      <w:r w:rsidRPr="00E449A0">
        <w:rPr>
          <w:sz w:val="16"/>
        </w:rPr>
        <w:t xml:space="preserve"> and the torture of terrorist suspects</w:t>
      </w:r>
      <w:r w:rsidRPr="00E449A0">
        <w:rPr>
          <w:sz w:val="16"/>
          <w:szCs w:val="16"/>
        </w:rPr>
        <w:t>; and</w:t>
      </w:r>
      <w:r w:rsidRPr="00E449A0">
        <w:rPr>
          <w:sz w:val="16"/>
        </w:rPr>
        <w:t xml:space="preserve"> practically through </w:t>
      </w:r>
      <w:r w:rsidRPr="00E449A0">
        <w:rPr>
          <w:sz w:val="16"/>
          <w:szCs w:val="16"/>
        </w:rPr>
        <w:t>the establishment of elaborate surveillance rituals for citizens</w:t>
      </w:r>
      <w:r w:rsidRPr="00E449A0">
        <w:rPr>
          <w:sz w:val="16"/>
        </w:rPr>
        <w:t xml:space="preserve"> (for example, airport screening) and the outsourcing of lucrative security contracts to private industries. In these ways, </w:t>
      </w:r>
      <w:r w:rsidRPr="00FD67A2">
        <w:rPr>
          <w:u w:val="single"/>
        </w:rPr>
        <w:t>the “war on terror” has become the central layer through which all conceivable national security threats are filtered</w:t>
      </w:r>
      <w:r w:rsidRPr="00E449A0">
        <w:rPr>
          <w:sz w:val="16"/>
        </w:rPr>
        <w:t xml:space="preserve"> and weighed for importance, which can be seen readily with the specious conflation of terrorism with illegal immigration, identity theft, and even public protest.</w:t>
      </w:r>
    </w:p>
    <w:p w14:paraId="36237036" w14:textId="77777777" w:rsidR="00E449A0" w:rsidRPr="00E449A0" w:rsidRDefault="00E449A0" w:rsidP="00E449A0">
      <w:pPr>
        <w:rPr>
          <w:sz w:val="16"/>
        </w:rPr>
      </w:pPr>
      <w:r w:rsidRPr="00E449A0">
        <w:rPr>
          <w:sz w:val="16"/>
        </w:rPr>
        <w:t xml:space="preserve">The </w:t>
      </w:r>
      <w:r w:rsidRPr="005F6B04">
        <w:rPr>
          <w:u w:val="single"/>
        </w:rPr>
        <w:t>framing of insecurity around terrorism tends to occlude</w:t>
      </w:r>
      <w:r w:rsidRPr="00E449A0">
        <w:rPr>
          <w:sz w:val="16"/>
        </w:rPr>
        <w:t xml:space="preserve">, among other things, </w:t>
      </w:r>
      <w:r w:rsidRPr="005F6B04">
        <w:rPr>
          <w:u w:val="single"/>
        </w:rPr>
        <w:t>the role of structural conditions in producing inequality and violence. Economic globalization</w:t>
      </w:r>
      <w:r w:rsidRPr="00E449A0">
        <w:rPr>
          <w:sz w:val="16"/>
        </w:rPr>
        <w:t xml:space="preserve">, especially, </w:t>
      </w:r>
      <w:r w:rsidRPr="005F6B04">
        <w:rPr>
          <w:u w:val="single"/>
        </w:rPr>
        <w:t>has catalyzed a greater degree of job insecurity and inequality among people within countries, even as the inequality among countries appears to be diminishing</w:t>
      </w:r>
      <w:r w:rsidRPr="00E449A0">
        <w:rPr>
          <w:sz w:val="16"/>
        </w:rPr>
        <w:t xml:space="preserve">. One interpretation of this is that </w:t>
      </w:r>
      <w:r w:rsidRPr="005F6B04">
        <w:rPr>
          <w:u w:val="single"/>
        </w:rPr>
        <w:t xml:space="preserve">multinational corporations </w:t>
      </w:r>
      <w:r w:rsidRPr="00E449A0">
        <w:rPr>
          <w:sz w:val="16"/>
        </w:rPr>
        <w:t xml:space="preserve">and the affluent tend to be </w:t>
      </w:r>
      <w:r w:rsidRPr="005F6B04">
        <w:rPr>
          <w:u w:val="single"/>
        </w:rPr>
        <w:t>profit</w:t>
      </w:r>
      <w:r w:rsidRPr="00E449A0">
        <w:rPr>
          <w:sz w:val="16"/>
        </w:rPr>
        <w:t xml:space="preserve">ing handsomely </w:t>
      </w:r>
      <w:r w:rsidRPr="005F6B04">
        <w:rPr>
          <w:u w:val="single"/>
        </w:rPr>
        <w:t>from economic globalization</w:t>
      </w:r>
      <w:r w:rsidRPr="00E449A0">
        <w:rPr>
          <w:sz w:val="16"/>
        </w:rPr>
        <w:t xml:space="preserve">, whereas </w:t>
      </w:r>
      <w:r w:rsidRPr="005F6B04">
        <w:rPr>
          <w:u w:val="single"/>
        </w:rPr>
        <w:t>the majority of people have become vulnerable</w:t>
      </w:r>
      <w:r w:rsidRPr="00E449A0">
        <w:rPr>
          <w:sz w:val="16"/>
        </w:rPr>
        <w:t xml:space="preserve">. Similarly, while </w:t>
      </w:r>
      <w:r w:rsidRPr="005F6B04">
        <w:rPr>
          <w:u w:val="single"/>
        </w:rPr>
        <w:t>travel across borders has increased</w:t>
      </w:r>
      <w:r w:rsidRPr="00E449A0">
        <w:rPr>
          <w:sz w:val="16"/>
        </w:rPr>
        <w:t xml:space="preserve"> dramatically, </w:t>
      </w:r>
      <w:r w:rsidRPr="005F6B04">
        <w:rPr>
          <w:u w:val="single"/>
        </w:rPr>
        <w:t>some people commute</w:t>
      </w:r>
      <w:r w:rsidRPr="00E449A0">
        <w:rPr>
          <w:sz w:val="16"/>
        </w:rPr>
        <w:t xml:space="preserve"> for business or pleasure </w:t>
      </w:r>
      <w:r w:rsidRPr="005F6B04">
        <w:rPr>
          <w:u w:val="single"/>
        </w:rPr>
        <w:t>with</w:t>
      </w:r>
      <w:r w:rsidRPr="00E449A0">
        <w:rPr>
          <w:sz w:val="16"/>
        </w:rPr>
        <w:t xml:space="preserve"> relative </w:t>
      </w:r>
      <w:r w:rsidRPr="005F6B04">
        <w:rPr>
          <w:u w:val="single"/>
        </w:rPr>
        <w:t>ease while others</w:t>
      </w:r>
      <w:r w:rsidRPr="00E449A0">
        <w:rPr>
          <w:sz w:val="16"/>
        </w:rPr>
        <w:t xml:space="preserve"> flee ethnic violence and poverty only to </w:t>
      </w:r>
      <w:r w:rsidRPr="005F6B04">
        <w:rPr>
          <w:u w:val="single"/>
        </w:rPr>
        <w:t>find fortified borders</w:t>
      </w:r>
      <w:r w:rsidRPr="00E449A0">
        <w:rPr>
          <w:sz w:val="16"/>
        </w:rPr>
        <w:t xml:space="preserve"> and hostile immigration policies blocking their paths. These trends are, of course, interlinked. In current incarnations of economic globalization, </w:t>
      </w:r>
      <w:proofErr w:type="spellStart"/>
      <w:r w:rsidRPr="005F6B04">
        <w:rPr>
          <w:u w:val="single"/>
        </w:rPr>
        <w:t>deterritorialized</w:t>
      </w:r>
      <w:proofErr w:type="spellEnd"/>
      <w:r w:rsidRPr="005F6B04">
        <w:rPr>
          <w:u w:val="single"/>
        </w:rPr>
        <w:t xml:space="preserve"> capital</w:t>
      </w:r>
      <w:r w:rsidRPr="00E449A0">
        <w:rPr>
          <w:sz w:val="16"/>
        </w:rPr>
        <w:t xml:space="preserve">, which can be seen with the outsourcing of jobs and offshoring of factories, </w:t>
      </w:r>
      <w:r w:rsidRPr="005F6B04">
        <w:rPr>
          <w:u w:val="single"/>
        </w:rPr>
        <w:t>combines with neoliberal policies</w:t>
      </w:r>
      <w:r w:rsidRPr="00E449A0">
        <w:rPr>
          <w:sz w:val="16"/>
        </w:rPr>
        <w:t xml:space="preserve"> in other countries, </w:t>
      </w:r>
      <w:r w:rsidRPr="005F6B04">
        <w:rPr>
          <w:u w:val="single"/>
        </w:rPr>
        <w:t xml:space="preserve">which provide a fertile ground for corporate profit </w:t>
      </w:r>
      <w:r w:rsidRPr="00E449A0">
        <w:rPr>
          <w:sz w:val="16"/>
        </w:rPr>
        <w:t xml:space="preserve">even </w:t>
      </w:r>
      <w:r w:rsidRPr="005F6B04">
        <w:rPr>
          <w:u w:val="single"/>
        </w:rPr>
        <w:t xml:space="preserve">while the standard of living and job security of </w:t>
      </w:r>
      <w:r w:rsidRPr="00E449A0">
        <w:rPr>
          <w:sz w:val="16"/>
        </w:rPr>
        <w:t xml:space="preserve">most </w:t>
      </w:r>
      <w:r w:rsidRPr="005F6B04">
        <w:rPr>
          <w:u w:val="single"/>
        </w:rPr>
        <w:t>people in</w:t>
      </w:r>
      <w:r w:rsidRPr="00E449A0">
        <w:rPr>
          <w:sz w:val="16"/>
        </w:rPr>
        <w:t xml:space="preserve"> so-called developing and </w:t>
      </w:r>
      <w:r w:rsidRPr="005F6B04">
        <w:rPr>
          <w:u w:val="single"/>
        </w:rPr>
        <w:t>developed countries is</w:t>
      </w:r>
      <w:r w:rsidRPr="00E449A0">
        <w:rPr>
          <w:sz w:val="16"/>
        </w:rPr>
        <w:t xml:space="preserve"> actually </w:t>
      </w:r>
      <w:r w:rsidRPr="005F6B04">
        <w:rPr>
          <w:u w:val="single"/>
        </w:rPr>
        <w:t>diminishing</w:t>
      </w:r>
      <w:r w:rsidRPr="00E449A0">
        <w:rPr>
          <w:sz w:val="16"/>
        </w:rPr>
        <w:t xml:space="preserve">. </w:t>
      </w:r>
      <w:r w:rsidRPr="005F6B04">
        <w:rPr>
          <w:u w:val="single"/>
        </w:rPr>
        <w:t xml:space="preserve">In response to human insecurity brought about by </w:t>
      </w:r>
      <w:proofErr w:type="spellStart"/>
      <w:r w:rsidRPr="005F6B04">
        <w:rPr>
          <w:u w:val="single"/>
        </w:rPr>
        <w:t>deterritorialized</w:t>
      </w:r>
      <w:proofErr w:type="spellEnd"/>
      <w:r w:rsidRPr="005F6B04">
        <w:rPr>
          <w:u w:val="single"/>
        </w:rPr>
        <w:t xml:space="preserve"> capital</w:t>
      </w:r>
      <w:r w:rsidRPr="00E449A0">
        <w:rPr>
          <w:sz w:val="16"/>
        </w:rPr>
        <w:t xml:space="preserve"> and expropriated national resources, </w:t>
      </w:r>
      <w:r w:rsidRPr="005F6B04">
        <w:rPr>
          <w:u w:val="single"/>
        </w:rPr>
        <w:t>mobility of the subaltern</w:t>
      </w:r>
      <w:r w:rsidRPr="00301616">
        <w:rPr>
          <w:u w:val="single"/>
        </w:rPr>
        <w:t>--whether as immigrants or refugees--</w:t>
      </w:r>
      <w:r w:rsidRPr="005F6B04">
        <w:rPr>
          <w:u w:val="single"/>
        </w:rPr>
        <w:t xml:space="preserve">becomes a survival tactic that is </w:t>
      </w:r>
      <w:r w:rsidRPr="00E449A0">
        <w:rPr>
          <w:sz w:val="16"/>
        </w:rPr>
        <w:t xml:space="preserve">typically </w:t>
      </w:r>
      <w:r w:rsidRPr="005F6B04">
        <w:rPr>
          <w:u w:val="single"/>
        </w:rPr>
        <w:t>viewed as threatening to the integrity of nation states</w:t>
      </w:r>
      <w:r w:rsidRPr="00E449A0">
        <w:rPr>
          <w:sz w:val="16"/>
        </w:rPr>
        <w:t>.</w:t>
      </w:r>
    </w:p>
    <w:p w14:paraId="3C654255" w14:textId="77777777" w:rsidR="00E449A0" w:rsidRDefault="00E449A0" w:rsidP="002F40E6">
      <w:pPr>
        <w:rPr>
          <w:rFonts w:asciiTheme="majorHAnsi" w:hAnsiTheme="majorHAnsi"/>
        </w:rPr>
      </w:pPr>
    </w:p>
    <w:p w14:paraId="27E0FA22" w14:textId="15965FFB" w:rsidR="00941F74" w:rsidRDefault="00941F74" w:rsidP="00EC215C">
      <w:pPr>
        <w:pStyle w:val="Heading2"/>
      </w:pPr>
      <w:r>
        <w:t xml:space="preserve">Perms </w:t>
      </w:r>
    </w:p>
    <w:p w14:paraId="7F620C1C" w14:textId="5DC3187D" w:rsidR="00224E92" w:rsidRDefault="00224E92" w:rsidP="00224E92">
      <w:pPr>
        <w:pStyle w:val="Heading3"/>
        <w:rPr>
          <w:rStyle w:val="StyleStyleBold12pt"/>
          <w:b/>
        </w:rPr>
      </w:pPr>
      <w:r>
        <w:t>Feminist Re-imagining</w:t>
      </w:r>
    </w:p>
    <w:p w14:paraId="5AE55071" w14:textId="0772E05C" w:rsidR="00224E92" w:rsidRPr="006522DF" w:rsidRDefault="00224E92" w:rsidP="00224E92">
      <w:pPr>
        <w:pStyle w:val="Heading4"/>
      </w:pPr>
      <w:r w:rsidRPr="006522DF">
        <w:t>Perm – do the plan and a feminist re</w:t>
      </w:r>
      <w:r>
        <w:t>-</w:t>
      </w:r>
      <w:r w:rsidRPr="006522DF">
        <w:t>imagination of privacy – solves oppressive uses of privacy.</w:t>
      </w:r>
    </w:p>
    <w:p w14:paraId="2A4BEDDF" w14:textId="77777777" w:rsidR="00224E92" w:rsidRPr="00530EA6" w:rsidRDefault="00224E92" w:rsidP="00224E92">
      <w:r w:rsidRPr="006522DF">
        <w:rPr>
          <w:b/>
          <w:sz w:val="26"/>
          <w:szCs w:val="26"/>
        </w:rPr>
        <w:t>McClain 99</w:t>
      </w:r>
      <w:r w:rsidRPr="00530EA6">
        <w:rPr>
          <w:b/>
        </w:rPr>
        <w:t xml:space="preserve"> – </w:t>
      </w:r>
      <w:r w:rsidRPr="00530EA6">
        <w:t xml:space="preserve">Paul </w:t>
      </w:r>
      <w:proofErr w:type="spellStart"/>
      <w:r w:rsidRPr="00530EA6">
        <w:t>Siskind</w:t>
      </w:r>
      <w:proofErr w:type="spellEnd"/>
      <w:r w:rsidRPr="00530EA6">
        <w:t xml:space="preserve"> research scholar and professor of law at Boston University, (Linda, “Reconstructive Tasks for a Liberal Feminist Conception of Privacy,” 40.3, (1999), p.771-774, William and Mary Law Review Journal) //DS</w:t>
      </w:r>
    </w:p>
    <w:p w14:paraId="3DF1504A" w14:textId="77777777" w:rsidR="00224E92" w:rsidRPr="00530EA6" w:rsidRDefault="00224E92" w:rsidP="00224E92">
      <w:pPr>
        <w:pStyle w:val="NoSpacing"/>
      </w:pPr>
      <w:r w:rsidRPr="00530EA6">
        <w:rPr>
          <w:sz w:val="16"/>
          <w:szCs w:val="16"/>
        </w:rPr>
        <w:t>The second, related paradigm begins with the legacy of the denial of meaningful privacy to women (especially within marriage). Notwithstanding feminist critiques of privacy, Allen’s important work on the normative value of privacy and private choice for women suggests that</w:t>
      </w:r>
      <w:r w:rsidRPr="00530EA6">
        <w:t xml:space="preserve"> </w:t>
      </w:r>
      <w:r w:rsidRPr="00530EA6">
        <w:rPr>
          <w:u w:val="single"/>
        </w:rPr>
        <w:t>we</w:t>
      </w:r>
      <w:r w:rsidRPr="00530EA6">
        <w:t xml:space="preserve"> </w:t>
      </w:r>
      <w:r w:rsidRPr="00530EA6">
        <w:rPr>
          <w:sz w:val="16"/>
          <w:szCs w:val="16"/>
        </w:rPr>
        <w:t>might</w:t>
      </w:r>
      <w:r w:rsidRPr="00530EA6">
        <w:t xml:space="preserve"> </w:t>
      </w:r>
      <w:r w:rsidRPr="00530EA6">
        <w:rPr>
          <w:u w:val="single"/>
        </w:rPr>
        <w:t>enlist women’s experiences with “bad” forms of privacy</w:t>
      </w:r>
      <w:r w:rsidRPr="00530EA6">
        <w:t xml:space="preserve"> </w:t>
      </w:r>
      <w:r w:rsidRPr="00530EA6">
        <w:rPr>
          <w:sz w:val="16"/>
          <w:szCs w:val="16"/>
        </w:rPr>
        <w:t>and the absence of “significant opportunities” for privacy and private choice to argue for the goods of privacy.82 She persuasively argues that an adequate account of</w:t>
      </w:r>
      <w:r w:rsidRPr="00530EA6">
        <w:t xml:space="preserve"> </w:t>
      </w:r>
      <w:r w:rsidRPr="00530EA6">
        <w:rPr>
          <w:u w:val="single"/>
        </w:rPr>
        <w:t>privacy should rid itself of the legacy of domestic life as the sphere of confinement, subordination, and sacrifice of self.63 One part of women’s privacy problem has been too much of the wrong kind of privacy-unwanted isolation</w:t>
      </w:r>
      <w:r w:rsidRPr="00530EA6">
        <w:t xml:space="preserve">, </w:t>
      </w:r>
      <w:r w:rsidRPr="00530EA6">
        <w:rPr>
          <w:sz w:val="16"/>
          <w:szCs w:val="16"/>
        </w:rPr>
        <w:t xml:space="preserve">the legacy of separate spheres and of norms of maternal self-sacrifice, the brutal injustice of the law’s drawing the curtain on private life, and leaving married women largely unprotected against </w:t>
      </w:r>
      <w:proofErr w:type="spellStart"/>
      <w:r w:rsidRPr="00530EA6">
        <w:rPr>
          <w:sz w:val="16"/>
          <w:szCs w:val="16"/>
        </w:rPr>
        <w:t>inti</w:t>
      </w:r>
      <w:proofErr w:type="spellEnd"/>
      <w:r w:rsidRPr="00530EA6">
        <w:rPr>
          <w:sz w:val="16"/>
          <w:szCs w:val="16"/>
        </w:rPr>
        <w:t>-mate violence.“ As Allen has argued, women have not had enough of the right kind of privacy.65</w:t>
      </w:r>
      <w:r w:rsidRPr="00530EA6">
        <w:t xml:space="preserve"> </w:t>
      </w:r>
      <w:r w:rsidRPr="00530EA6">
        <w:rPr>
          <w:u w:val="single"/>
        </w:rPr>
        <w:t>“Privacy” can play a significant role in fostering self-development and affording a space in which persons prepare themselves for roles, relationships, and responsibilities, while allowing the realization of goods such as solitude</w:t>
      </w:r>
      <w:r w:rsidRPr="00530EA6">
        <w:t xml:space="preserve">, </w:t>
      </w:r>
      <w:r w:rsidRPr="00530EA6">
        <w:rPr>
          <w:sz w:val="16"/>
          <w:szCs w:val="16"/>
        </w:rPr>
        <w:t>chosen intimacy, and retreat</w:t>
      </w:r>
      <w:r w:rsidRPr="00530EA6">
        <w:t>.“ “</w:t>
      </w:r>
      <w:r w:rsidRPr="00530EA6">
        <w:rPr>
          <w:u w:val="single"/>
        </w:rPr>
        <w:t>Private choice,” or decisional privacy, can allow women the development and exercise of their moral powers</w:t>
      </w:r>
      <w:r w:rsidRPr="00530EA6">
        <w:t>.”</w:t>
      </w:r>
    </w:p>
    <w:p w14:paraId="6DA1FD46" w14:textId="77777777" w:rsidR="00224E92" w:rsidRPr="00530EA6" w:rsidRDefault="00224E92" w:rsidP="00224E92">
      <w:pPr>
        <w:pStyle w:val="NoSpacing"/>
        <w:rPr>
          <w:u w:val="single"/>
        </w:rPr>
      </w:pPr>
      <w:r w:rsidRPr="00530EA6">
        <w:rPr>
          <w:u w:val="single"/>
        </w:rPr>
        <w:t>In effect, what privacy affords is the literal and metaphorical space or opportunity for self-development or self-constitution, as well as for revision of the self</w:t>
      </w:r>
      <w:r w:rsidRPr="00530EA6">
        <w:rPr>
          <w:sz w:val="16"/>
          <w:szCs w:val="16"/>
        </w:rPr>
        <w:t>. I believe (as does Allen) that this idea of privacy is compatible with a dialectical model of the self as shaped by, but also shaping, culture.63 As Allen humorously expresses this important facet of privacy: “Surely my privacy means more than that others should let me alone to be the best darn African-American, Methodist, suburban wife and mother I can be. Privacy is also a matter of freedom to escape, reject, and modify such identities.”69</w:t>
      </w:r>
      <w:r w:rsidRPr="00530EA6">
        <w:t xml:space="preserve"> </w:t>
      </w:r>
      <w:r w:rsidRPr="00530EA6">
        <w:rPr>
          <w:u w:val="single"/>
        </w:rPr>
        <w:t>Given feminism’s interest in women’s freedom to re-evaluate and escape oppressive connections</w:t>
      </w:r>
      <w:proofErr w:type="gramStart"/>
      <w:r w:rsidRPr="00530EA6">
        <w:rPr>
          <w:u w:val="single"/>
        </w:rPr>
        <w:t>,70</w:t>
      </w:r>
      <w:proofErr w:type="gramEnd"/>
      <w:r w:rsidRPr="00530EA6">
        <w:rPr>
          <w:u w:val="single"/>
        </w:rPr>
        <w:t xml:space="preserve"> this facet of privacy should be attractive.</w:t>
      </w:r>
    </w:p>
    <w:p w14:paraId="7A7E50D3" w14:textId="77777777" w:rsidR="00224E92" w:rsidRPr="00530EA6" w:rsidRDefault="00224E92" w:rsidP="00224E92">
      <w:pPr>
        <w:pStyle w:val="NoSpacing"/>
        <w:rPr>
          <w:sz w:val="16"/>
          <w:szCs w:val="16"/>
        </w:rPr>
      </w:pPr>
      <w:r w:rsidRPr="00530EA6">
        <w:rPr>
          <w:sz w:val="16"/>
          <w:szCs w:val="16"/>
        </w:rPr>
        <w:t>Of course, one vulnerability of sorting out “good” and “bad” kinds of privacy is that such a process might suggest that privacy is so indeterminate and unruly a conception that it is neither stable nor useful." Liberals and liberal feminists might appear to be saying to their critics, “Oh, but we don’t mean that kind of privacy. Trust us, we mean this kind of privacy.” To this, I have three basic responses. First, as with any legal and cultural concept subject to evolving understandings (e.g., liberty and equality), although we need to subject the various deployments of privacy in law and culture and its role in our social practices to critical scrutiny, it does not follow that we should abandon the concept completely.” Second, to equate deployments of privacy that have legitimated patriarchy and impaired women’s equal citizenship with liberalism ignores the extent to which fundamental liberal principles, and certainly liberal feminist principles, should serve instead as an indictment of those deployments (as discussed below concerning the problem of “private” violence)." Third, related concepts such as autonomy (or self-determination), self-development, and self-constitution may help get at the goods that privacy helps to secure ‘without carrying all the negative associations.“</w:t>
      </w:r>
    </w:p>
    <w:p w14:paraId="5AEFAC28" w14:textId="77777777" w:rsidR="00224E92" w:rsidRPr="00530EA6" w:rsidRDefault="00224E92" w:rsidP="00224E92">
      <w:pPr>
        <w:pStyle w:val="NoSpacing"/>
        <w:ind w:left="720" w:hanging="720"/>
        <w:rPr>
          <w:sz w:val="16"/>
          <w:szCs w:val="16"/>
        </w:rPr>
      </w:pPr>
      <w:r w:rsidRPr="00530EA6">
        <w:rPr>
          <w:sz w:val="16"/>
          <w:szCs w:val="16"/>
        </w:rPr>
        <w:t>Feminist condemnation of privacy raises the “substantive moral and political question” of whether women have “no interest in the values of privacy and intimacy,” or in keeping the state out of their lives in at least some circumstances."5 Allen’s normative work on the value of privacy for women moves a considerable distance toward answering that question. I am in general agreement with her two-fold conclusion: feminists have good reason to be critical of “what the privacy of the private sphere has signified for women in the past and what the rhetoric and jurisprudence of privacy rights can signal for the future?“ “At the same time, there is little doubt that women seeking greater control over their lives already have begun to benefit from heightened social respect for appropriate forms of physical, informational, proprietary, and decisional privacy?" Both privacy and private choice are important to the goal of women being free, equal, safe, and intimate.</w:t>
      </w:r>
    </w:p>
    <w:p w14:paraId="37AC5DF6" w14:textId="77777777" w:rsidR="00224E92" w:rsidRPr="00530EA6" w:rsidRDefault="00224E92" w:rsidP="00224E92">
      <w:pPr>
        <w:pStyle w:val="NoSpacing"/>
        <w:rPr>
          <w:sz w:val="16"/>
          <w:szCs w:val="16"/>
        </w:rPr>
      </w:pPr>
      <w:r w:rsidRPr="00530EA6">
        <w:rPr>
          <w:sz w:val="16"/>
          <w:szCs w:val="16"/>
        </w:rPr>
        <w:t>In grappling with the question of the best vocabulary for expressing some of these ideals, it might be useful to look to the history of feminism for analogues to what Professor Peggy Davis calls “Motivating Stories -- that is, to see how</w:t>
      </w:r>
      <w:r w:rsidRPr="00530EA6">
        <w:t xml:space="preserve"> </w:t>
      </w:r>
      <w:r w:rsidRPr="00530EA6">
        <w:rPr>
          <w:u w:val="single"/>
        </w:rPr>
        <w:t>women’s accounts of experience with bad forms of privacy</w:t>
      </w:r>
      <w:r w:rsidRPr="00530EA6">
        <w:t xml:space="preserve"> </w:t>
      </w:r>
      <w:r w:rsidRPr="00530EA6">
        <w:rPr>
          <w:sz w:val="16"/>
          <w:szCs w:val="16"/>
        </w:rPr>
        <w:t>that denied them autonomy and rendered them vulnerable to violence and abuse (such as the law of coverture and the ideology of separate spheres”)</w:t>
      </w:r>
      <w:r w:rsidRPr="00530EA6">
        <w:t xml:space="preserve"> </w:t>
      </w:r>
      <w:r w:rsidRPr="00530EA6">
        <w:rPr>
          <w:u w:val="single"/>
        </w:rPr>
        <w:t>motivated legal and social steps toward securing better forms of privacy for them</w:t>
      </w:r>
      <w:r w:rsidRPr="00530EA6">
        <w:t xml:space="preserve">. </w:t>
      </w:r>
      <w:r w:rsidRPr="00530EA6">
        <w:rPr>
          <w:sz w:val="16"/>
          <w:szCs w:val="16"/>
        </w:rPr>
        <w:t>For instance, one plausible interpretation of nineteenth-century feminist demands for “a right to self-ownership in marriage”80 and a “voluntary marriage”81 is to view them as demands, in effect, for privacy and private choice-Le, for control of intimate access, freedom from the sovereignty of another, and respect for bodily integrity. As Richards’s work suggests, abolitionist feminism would be a rich resource for such “motivating stories.”82 Richards characterizes the legacy of abolitionist feminism’s indictment of “moral slavery” for more contemporary rights-based feminism in terms of its call for basic, inalienable rights of conscience, speech, intimate life, and work, and its indictment of injustice in women’s intimate lives.83 These basic rights, some of which find embodiment in contemporary constitutional rights of privacy and private choice, are “culture-creating rights” (consistent with the dialectical account of the self advanced above): they afford “appropriate space for the free exercise of our powers of moral personality,” including “responsibly creating, forging, and sustaining” cultural and institutional forms.“ They also call for the repudiation of conceptions of private life that have contributed to the oppression of women.“5 Similarly, some recent feminist legal scholarship on the problem of intimate violence against women suggests that women’s experience of that problem, and of their lack of meaningful privacy and autonomy, should undergird the re- construction of conceptions of privacy and autonomy in a way that attends to the material and social preconditions for their enjoyment.88</w:t>
      </w:r>
    </w:p>
    <w:p w14:paraId="6A9D81A1" w14:textId="77777777" w:rsidR="00224E92" w:rsidRDefault="00224E92" w:rsidP="00224E92">
      <w:pPr>
        <w:pStyle w:val="NoSpacing"/>
        <w:rPr>
          <w:u w:val="single"/>
        </w:rPr>
      </w:pPr>
      <w:r w:rsidRPr="00530EA6">
        <w:rPr>
          <w:u w:val="single"/>
        </w:rPr>
        <w:t>Ultimately, feminist critiques of privacy highlight the need to sort out “dubious uses of the notion of privacy” 7 and to reject the invocation of the values of privacy to “mask exploitation and abuse. The reconstructive task is to build the normative case for privacy and autonomy as valuable, and perhaps indispensable, elements in a conception of free and equal citizenship for women as well as men. By appealing to liberal toleration, abolitionism, and feminism, as well as to the creative resonances among them, we may be able to reconstruct the roots of privacy and offer some alternative images of it. In so doing, we can better express why the right to be let alone may be the right most valued by “civilized” women as well as men.89</w:t>
      </w:r>
    </w:p>
    <w:p w14:paraId="6F779D95" w14:textId="77777777" w:rsidR="00224E92" w:rsidRDefault="00224E92" w:rsidP="00224E92">
      <w:pPr>
        <w:rPr>
          <w:rStyle w:val="StyleStyleBold12pt"/>
          <w:b w:val="0"/>
        </w:rPr>
      </w:pPr>
    </w:p>
    <w:p w14:paraId="095E7210" w14:textId="41C13BFD" w:rsidR="00AB572B" w:rsidRPr="00CE16FF" w:rsidRDefault="00AB572B" w:rsidP="00AB572B">
      <w:pPr>
        <w:pStyle w:val="Heading4"/>
      </w:pPr>
      <w:r>
        <w:t>P</w:t>
      </w:r>
      <w:r w:rsidRPr="00CE16FF">
        <w:t xml:space="preserve">rivate sphere empowers women and grants independence- Privacy and disclosure are not mutually exclusive </w:t>
      </w:r>
    </w:p>
    <w:p w14:paraId="074A755B" w14:textId="77777777" w:rsidR="00AB572B" w:rsidRPr="00CE16FF" w:rsidRDefault="00AB572B" w:rsidP="00AB572B">
      <w:pPr>
        <w:rPr>
          <w:sz w:val="26"/>
          <w:szCs w:val="26"/>
        </w:rPr>
      </w:pPr>
      <w:r w:rsidRPr="00CE16FF">
        <w:rPr>
          <w:rFonts w:eastAsia="MS Gothic"/>
          <w:b/>
          <w:bCs/>
          <w:iCs/>
          <w:sz w:val="26"/>
        </w:rPr>
        <w:t>Allen ’99</w:t>
      </w:r>
      <w:r w:rsidRPr="00CE16FF">
        <w:rPr>
          <w:sz w:val="26"/>
          <w:szCs w:val="26"/>
        </w:rPr>
        <w:t xml:space="preserve"> -</w:t>
      </w:r>
      <w:r w:rsidRPr="00CE16FF">
        <w:t xml:space="preserve"> Henry R. Silverman Professor of Law and Professor of Philosophy at the University of</w:t>
      </w:r>
      <w:r w:rsidRPr="00CE16FF">
        <w:rPr>
          <w:rFonts w:eastAsia="Times New Roman" w:cs="Times New Roman"/>
        </w:rPr>
        <w:t xml:space="preserve"> P</w:t>
      </w:r>
      <w:r w:rsidRPr="00CE16FF">
        <w:t>ennsylvania Law School (</w:t>
      </w:r>
      <w:proofErr w:type="gramStart"/>
      <w:r w:rsidRPr="00CE16FF">
        <w:t>Anita ,</w:t>
      </w:r>
      <w:proofErr w:type="gramEnd"/>
      <w:r w:rsidRPr="00CE16FF">
        <w:t xml:space="preserve"> “Coercing Privacy</w:t>
      </w:r>
      <w:r w:rsidRPr="00CE16FF">
        <w:rPr>
          <w:rFonts w:eastAsia="Times New Roman" w:cs="Times New Roman"/>
        </w:rPr>
        <w:t xml:space="preserve">",  </w:t>
      </w:r>
      <w:r w:rsidRPr="00CE16FF">
        <w:t>William and Mary Law Review Vol. 40, Issue 3. Date: 03/01/1999- JSTOR</w:t>
      </w:r>
      <w:r w:rsidRPr="00CE16FF">
        <w:rPr>
          <w:b/>
          <w:i/>
        </w:rPr>
        <w:t>)</w:t>
      </w:r>
      <w:r w:rsidRPr="00CE16FF">
        <w:rPr>
          <w:b/>
        </w:rPr>
        <w:t>//</w:t>
      </w:r>
      <w:r w:rsidRPr="00CE16FF">
        <w:t>KM</w:t>
      </w:r>
    </w:p>
    <w:p w14:paraId="4E84D79C" w14:textId="77777777" w:rsidR="00AB572B" w:rsidRPr="00CE16FF" w:rsidRDefault="00AB572B" w:rsidP="00AB572B"/>
    <w:p w14:paraId="59505450" w14:textId="77777777" w:rsidR="00AB572B" w:rsidRPr="00AB572B" w:rsidRDefault="00AB572B" w:rsidP="00AB572B">
      <w:pPr>
        <w:rPr>
          <w:sz w:val="16"/>
        </w:rPr>
      </w:pPr>
      <w:r w:rsidRPr="00CE16FF">
        <w:rPr>
          <w:rStyle w:val="Underline"/>
        </w:rPr>
        <w:t xml:space="preserve">Feminists exploded the assumption that the proper role of women is to live under the authority of men as daughters, wives, and mothers. The lives of </w:t>
      </w:r>
      <w:r w:rsidRPr="00AB572B">
        <w:rPr>
          <w:sz w:val="16"/>
        </w:rPr>
        <w:t xml:space="preserve">American </w:t>
      </w:r>
      <w:r w:rsidRPr="00CE16FF">
        <w:rPr>
          <w:rStyle w:val="Underline"/>
        </w:rPr>
        <w:t>women once consisted chiefly of domestic tasks, such as cooking, shopping, gardening, cleaning, and childrearing.</w:t>
      </w:r>
      <w:r w:rsidRPr="00AB572B">
        <w:rPr>
          <w:sz w:val="16"/>
        </w:rPr>
        <w:t xml:space="preserve"> "Conventions of female chastity and modesty have shielded women in a mantle of privacy at a high cost to sexual choice and self-expression."(82) </w:t>
      </w:r>
      <w:r w:rsidRPr="00CE16FF">
        <w:rPr>
          <w:rStyle w:val="Underline"/>
        </w:rPr>
        <w:t>Seclusion and subordination meant that women generally were unable to utilize their full capacities to participate in society</w:t>
      </w:r>
      <w:r w:rsidRPr="00AB572B">
        <w:rPr>
          <w:sz w:val="16"/>
        </w:rPr>
        <w:t>. Maternal and social roles kept women--who might otherwise have distinguished themselves in the public sphere as businesswomen, scholars, government leaders, and artists--in the private sphere</w:t>
      </w:r>
      <w:proofErr w:type="gramStart"/>
      <w:r w:rsidRPr="00CE16FF">
        <w:rPr>
          <w:rStyle w:val="Underline"/>
        </w:rPr>
        <w:t>.(</w:t>
      </w:r>
      <w:proofErr w:type="gramEnd"/>
      <w:r w:rsidRPr="00AB572B">
        <w:rPr>
          <w:sz w:val="16"/>
        </w:rPr>
        <w:t>83) To increase women's participation in society, feminist activists have advocated for the right of women to hold property, to vote, and to work outside the home in jobs of varied description for which they would be compensated on an equal basis with men.(84)</w:t>
      </w:r>
    </w:p>
    <w:p w14:paraId="79BF5654" w14:textId="77777777" w:rsidR="00AB572B" w:rsidRPr="00CE16FF" w:rsidRDefault="00AB572B" w:rsidP="00AB572B">
      <w:pPr>
        <w:rPr>
          <w:rStyle w:val="Underline"/>
        </w:rPr>
      </w:pPr>
      <w:r w:rsidRPr="00CE16FF">
        <w:rPr>
          <w:rStyle w:val="Underline"/>
        </w:rPr>
        <w:t>Women have under-participated in societal affairs. Although the under-participation critique is sweeping and true, the critique does not suggest that women should not seek privacy, or eschew opportunities for personal privacy and private choice.</w:t>
      </w:r>
      <w:r w:rsidRPr="00AB572B">
        <w:rPr>
          <w:sz w:val="16"/>
        </w:rPr>
        <w:t xml:space="preserve"> </w:t>
      </w:r>
      <w:r w:rsidRPr="00CE16FF">
        <w:rPr>
          <w:rStyle w:val="Underline"/>
        </w:rPr>
        <w:t>Women today</w:t>
      </w:r>
      <w:r w:rsidRPr="00AB572B">
        <w:rPr>
          <w:sz w:val="16"/>
        </w:rPr>
        <w:t xml:space="preserve">, especially educated and middle-class women, </w:t>
      </w:r>
      <w:r w:rsidRPr="00CE16FF">
        <w:rPr>
          <w:rStyle w:val="Underline"/>
        </w:rPr>
        <w:t>have lifestyle options that they can exercise with privacy-related interests</w:t>
      </w:r>
      <w:r w:rsidRPr="00AB572B">
        <w:rPr>
          <w:sz w:val="16"/>
        </w:rPr>
        <w:t xml:space="preserve"> in mind. Some of their options (e.g., celibacy, childlessness) have a </w:t>
      </w:r>
      <w:r w:rsidRPr="00CE16FF">
        <w:rPr>
          <w:rStyle w:val="Underline"/>
        </w:rPr>
        <w:t xml:space="preserve">cost. </w:t>
      </w:r>
      <w:r w:rsidRPr="00581C6F">
        <w:rPr>
          <w:rStyle w:val="Underline"/>
        </w:rPr>
        <w:t xml:space="preserve">Encouraging women to recognize their options, and to exercise their options in ways that acknowledge that women's privacy and private choice are worth something, would be an appropriate feminist emphasis. </w:t>
      </w:r>
      <w:r w:rsidRPr="00AB572B">
        <w:rPr>
          <w:sz w:val="16"/>
        </w:rPr>
        <w:t>Educating oneself, delaying marriage, controlling the timing of childbearing, working part-time--</w:t>
      </w:r>
      <w:r w:rsidRPr="00CE16FF">
        <w:rPr>
          <w:rStyle w:val="Underline"/>
        </w:rPr>
        <w:t>all of these are techniques women can use, and are using, to create lives in which they can enjoy forms and degrees of privacy unknown to American women</w:t>
      </w:r>
      <w:r w:rsidRPr="00AB572B">
        <w:rPr>
          <w:sz w:val="16"/>
        </w:rPr>
        <w:t xml:space="preserve"> fifty years ago. A felicitous balance between privacy and disclosure can come about if lessons about exploiting privacy and lessons about exploiting the new openness in public life are offered in tandem</w:t>
      </w:r>
      <w:r w:rsidRPr="00581C6F">
        <w:rPr>
          <w:rStyle w:val="Underline"/>
        </w:rPr>
        <w:t>. Some feminists seem to assume that privacy and disclosure are differing models of how one might live</w:t>
      </w:r>
      <w:proofErr w:type="gramStart"/>
      <w:r w:rsidRPr="00581C6F">
        <w:rPr>
          <w:rStyle w:val="Underline"/>
        </w:rPr>
        <w:t>.(</w:t>
      </w:r>
      <w:proofErr w:type="gramEnd"/>
      <w:r w:rsidRPr="00581C6F">
        <w:rPr>
          <w:rStyle w:val="Underline"/>
        </w:rPr>
        <w:t>85)</w:t>
      </w:r>
      <w:r w:rsidRPr="00CE16FF">
        <w:rPr>
          <w:rStyle w:val="Underline"/>
        </w:rPr>
        <w:t xml:space="preserve"> Privacy and disclosure are better understood, however, as important and necessary dimensions of a range of good lives one can elect to live.</w:t>
      </w:r>
    </w:p>
    <w:p w14:paraId="62198DB6" w14:textId="77777777" w:rsidR="00AB572B" w:rsidRDefault="00AB572B" w:rsidP="00224E92">
      <w:pPr>
        <w:rPr>
          <w:rStyle w:val="StyleStyleBold12pt"/>
          <w:b w:val="0"/>
        </w:rPr>
      </w:pPr>
    </w:p>
    <w:p w14:paraId="208F48FB" w14:textId="33EF894B" w:rsidR="00224E92" w:rsidRDefault="00224E92" w:rsidP="00224E92">
      <w:pPr>
        <w:pStyle w:val="Heading3"/>
        <w:rPr>
          <w:rStyle w:val="StyleStyleBold12pt"/>
          <w:b/>
        </w:rPr>
      </w:pPr>
      <w:r>
        <w:rPr>
          <w:rStyle w:val="StyleStyleBold12pt"/>
          <w:b/>
        </w:rPr>
        <w:t>Reform Solves</w:t>
      </w:r>
    </w:p>
    <w:p w14:paraId="3A0F5EEE" w14:textId="67083CEA" w:rsidR="00B018C5" w:rsidRPr="00504F99" w:rsidRDefault="00B018C5" w:rsidP="00B018C5">
      <w:pPr>
        <w:pStyle w:val="Heading4"/>
        <w:rPr>
          <w:rStyle w:val="StyleStyleBold12pt"/>
          <w:b/>
        </w:rPr>
      </w:pPr>
      <w:r>
        <w:rPr>
          <w:rStyle w:val="StyleStyleBold12pt"/>
          <w:b/>
        </w:rPr>
        <w:t>Perm – do both – reform solves better than abdication of privacy</w:t>
      </w:r>
    </w:p>
    <w:p w14:paraId="7AB99504" w14:textId="77777777" w:rsidR="00B018C5" w:rsidRPr="00352F2F" w:rsidRDefault="00B018C5" w:rsidP="00B018C5">
      <w:r w:rsidRPr="00504F99">
        <w:rPr>
          <w:b/>
          <w:sz w:val="26"/>
          <w:szCs w:val="26"/>
        </w:rPr>
        <w:t>McClain 99</w:t>
      </w:r>
      <w:r w:rsidRPr="00943E60">
        <w:rPr>
          <w:b/>
        </w:rPr>
        <w:t xml:space="preserve"> </w:t>
      </w:r>
      <w:r>
        <w:rPr>
          <w:b/>
        </w:rPr>
        <w:t>–</w:t>
      </w:r>
      <w:r w:rsidRPr="00943E60">
        <w:rPr>
          <w:b/>
        </w:rPr>
        <w:t xml:space="preserve"> </w:t>
      </w:r>
      <w:r>
        <w:t xml:space="preserve">Paul </w:t>
      </w:r>
      <w:proofErr w:type="spellStart"/>
      <w:r>
        <w:t>Siskind</w:t>
      </w:r>
      <w:proofErr w:type="spellEnd"/>
      <w:r>
        <w:t xml:space="preserve"> research scholar and professor of law at Boston University, (Linda, “</w:t>
      </w:r>
      <w:r w:rsidRPr="00943E60">
        <w:t>Reconstructi</w:t>
      </w:r>
      <w:r>
        <w:t xml:space="preserve">ve Tasks for a Liberal Feminist </w:t>
      </w:r>
      <w:r w:rsidRPr="00943E60">
        <w:t>Conception of Privacy</w:t>
      </w:r>
      <w:r>
        <w:t>,” 40.3, (1999), p.771-774, William and Mary Law Review Journal) //DS</w:t>
      </w:r>
    </w:p>
    <w:p w14:paraId="3C96C260" w14:textId="77777777" w:rsidR="00B018C5" w:rsidRDefault="00B018C5" w:rsidP="00B018C5">
      <w:pPr>
        <w:pStyle w:val="NoSpacing"/>
      </w:pPr>
      <w:r w:rsidRPr="00352F2F">
        <w:rPr>
          <w:u w:val="single"/>
        </w:rPr>
        <w:t>An adequate liberal account of privacy requires a persuasive articulation, rather than abdication, of a public/private distinction</w:t>
      </w:r>
      <w:r w:rsidRPr="00772EA1">
        <w:rPr>
          <w:sz w:val="16"/>
          <w:szCs w:val="16"/>
        </w:rPr>
        <w:t>. To use Allen’s formulation</w:t>
      </w:r>
      <w:r w:rsidRPr="00352F2F">
        <w:rPr>
          <w:u w:val="single"/>
        </w:rPr>
        <w:t>, this is the important task of rescuing the public and the private</w:t>
      </w:r>
      <w:proofErr w:type="gramStart"/>
      <w:r w:rsidRPr="00352F2F">
        <w:rPr>
          <w:u w:val="single"/>
        </w:rPr>
        <w:t>,90</w:t>
      </w:r>
      <w:proofErr w:type="gramEnd"/>
      <w:r w:rsidRPr="00352F2F">
        <w:rPr>
          <w:u w:val="single"/>
        </w:rPr>
        <w:t xml:space="preserve"> which requires a liberal framework within which “public and private are contingent, transformable conceptions of how power ought best to be allocated among individuals, social groups, and government.mu Perhaps the most forceful and pervasive feminist criticism of privacy- and of the public/private distinction-stems from its role in allowing unjust and hierarchical distributions of power between men and women that have left women subject to the “private sovereignty” of men.92</w:t>
      </w:r>
      <w:r>
        <w:t xml:space="preserve"> </w:t>
      </w:r>
      <w:r w:rsidRPr="00772EA1">
        <w:rPr>
          <w:sz w:val="16"/>
          <w:szCs w:val="16"/>
        </w:rPr>
        <w:t xml:space="preserve">For example, Professor </w:t>
      </w:r>
      <w:proofErr w:type="spellStart"/>
      <w:r w:rsidRPr="00772EA1">
        <w:rPr>
          <w:sz w:val="16"/>
          <w:szCs w:val="16"/>
        </w:rPr>
        <w:t>Reva</w:t>
      </w:r>
      <w:proofErr w:type="spellEnd"/>
      <w:r w:rsidRPr="00772EA1">
        <w:rPr>
          <w:sz w:val="16"/>
          <w:szCs w:val="16"/>
        </w:rPr>
        <w:t xml:space="preserve"> Siegel’s historical analysis of the evolving legal treatment of violence against women in the home powerfully demonstrates how, even after the law’s formal repudiation of the idea of coverture and a husband’s right to administer “chastisement” to his wife, and even after the evolution from a model of authoritarian marriage to companionate marriage</w:t>
      </w:r>
      <w:r>
        <w:t xml:space="preserve">, </w:t>
      </w:r>
      <w:r w:rsidRPr="00352F2F">
        <w:rPr>
          <w:u w:val="single"/>
        </w:rPr>
        <w:t>courts continued to use the concept of “affective” or marital privacy to shield the home from public exposure, leaving women without a remedy against intimate violence.”3 An adequate account of governmental noninterference with private choice and private life must condemn this invocation of privacy to immunize private violence.</w:t>
      </w:r>
    </w:p>
    <w:p w14:paraId="7885A4C7" w14:textId="77777777" w:rsidR="00B018C5" w:rsidRDefault="00B018C5" w:rsidP="00B018C5"/>
    <w:p w14:paraId="54DE1D0A" w14:textId="3BAEC3E7" w:rsidR="00941F74" w:rsidRPr="007B3369" w:rsidRDefault="00EC215C" w:rsidP="00941F74">
      <w:pPr>
        <w:pStyle w:val="Heading4"/>
      </w:pPr>
      <w:r>
        <w:t>Perm solves –</w:t>
      </w:r>
      <w:r w:rsidR="007B6311">
        <w:t xml:space="preserve"> </w:t>
      </w:r>
      <w:r>
        <w:t>i</w:t>
      </w:r>
      <w:r w:rsidR="00941F74" w:rsidRPr="007B3369">
        <w:t xml:space="preserve">ncremental change </w:t>
      </w:r>
      <w:r w:rsidR="007B6311">
        <w:t>to</w:t>
      </w:r>
      <w:r w:rsidR="00941F74" w:rsidRPr="007B3369">
        <w:t xml:space="preserve"> refine </w:t>
      </w:r>
      <w:r w:rsidR="007B6311">
        <w:t xml:space="preserve">the </w:t>
      </w:r>
      <w:r w:rsidR="00941F74" w:rsidRPr="007B3369">
        <w:t>public/private dichotomy necessary to solve gender equality</w:t>
      </w:r>
    </w:p>
    <w:p w14:paraId="680CFE45" w14:textId="733D726A" w:rsidR="00941F74" w:rsidRPr="001D5859" w:rsidRDefault="00941F74" w:rsidP="00941F74">
      <w:pPr>
        <w:rPr>
          <w:rFonts w:asciiTheme="majorHAnsi" w:hAnsiTheme="majorHAnsi"/>
        </w:rPr>
      </w:pPr>
      <w:r w:rsidRPr="001D5859">
        <w:rPr>
          <w:rStyle w:val="StyleStyleBold12pt"/>
        </w:rPr>
        <w:t>Lever 5</w:t>
      </w:r>
      <w:r w:rsidRPr="001D5859">
        <w:rPr>
          <w:rFonts w:asciiTheme="majorHAnsi" w:hAnsiTheme="majorHAnsi"/>
        </w:rPr>
        <w:t xml:space="preserve"> </w:t>
      </w:r>
      <w:r w:rsidRPr="001D5859">
        <w:rPr>
          <w:rFonts w:asciiTheme="majorHAnsi" w:hAnsiTheme="majorHAnsi"/>
          <w:sz w:val="19"/>
          <w:szCs w:val="19"/>
        </w:rPr>
        <w:t>–</w:t>
      </w:r>
      <w:r>
        <w:rPr>
          <w:rFonts w:asciiTheme="majorHAnsi" w:hAnsiTheme="majorHAnsi"/>
          <w:shd w:val="clear" w:color="auto" w:fill="F1F1F1"/>
        </w:rPr>
        <w:t xml:space="preserve"> </w:t>
      </w:r>
      <w:proofErr w:type="spellStart"/>
      <w:r w:rsidRPr="00EC215C">
        <w:rPr>
          <w:rFonts w:asciiTheme="majorHAnsi" w:hAnsiTheme="majorHAnsi"/>
          <w:shd w:val="clear" w:color="auto" w:fill="F1F1F1"/>
        </w:rPr>
        <w:t>Assoc</w:t>
      </w:r>
      <w:proofErr w:type="spellEnd"/>
      <w:r w:rsidRPr="00EC215C">
        <w:rPr>
          <w:rFonts w:asciiTheme="majorHAnsi" w:hAnsiTheme="majorHAnsi"/>
          <w:shd w:val="clear" w:color="auto" w:fill="F1F1F1"/>
        </w:rPr>
        <w:t xml:space="preserve"> Prof of normative political theor</w:t>
      </w:r>
      <w:r w:rsidR="00EC215C" w:rsidRPr="00EC215C">
        <w:rPr>
          <w:rFonts w:asciiTheme="majorHAnsi" w:hAnsiTheme="majorHAnsi"/>
          <w:shd w:val="clear" w:color="auto" w:fill="F1F1F1"/>
        </w:rPr>
        <w:t>y at the University of Geneva, h</w:t>
      </w:r>
      <w:r w:rsidRPr="00EC215C">
        <w:rPr>
          <w:rFonts w:asciiTheme="majorHAnsi" w:hAnsiTheme="majorHAnsi"/>
          <w:shd w:val="clear" w:color="auto" w:fill="F1F1F1"/>
        </w:rPr>
        <w:t>er research focuses on the nature and justification of privacy, the ethics of voting, democracy and judicial review and the justification of intellectual property.</w:t>
      </w:r>
      <w:r w:rsidRPr="001D5859">
        <w:rPr>
          <w:rFonts w:asciiTheme="majorHAnsi" w:hAnsiTheme="majorHAnsi"/>
          <w:shd w:val="clear" w:color="auto" w:fill="F1F1F1"/>
        </w:rPr>
        <w:t> </w:t>
      </w:r>
      <w:r w:rsidRPr="001D5859">
        <w:rPr>
          <w:rFonts w:asciiTheme="majorHAnsi" w:hAnsiTheme="majorHAnsi"/>
        </w:rPr>
        <w:t xml:space="preserve"> </w:t>
      </w:r>
      <w:r w:rsidRPr="00941F74">
        <w:rPr>
          <w:rFonts w:asciiTheme="majorHAnsi" w:hAnsiTheme="majorHAnsi"/>
          <w:sz w:val="16"/>
          <w:szCs w:val="16"/>
        </w:rPr>
        <w:t>(</w:t>
      </w:r>
      <w:r>
        <w:rPr>
          <w:rFonts w:asciiTheme="majorHAnsi" w:hAnsiTheme="majorHAnsi"/>
          <w:sz w:val="16"/>
          <w:szCs w:val="16"/>
        </w:rPr>
        <w:t xml:space="preserve">Annabelle, </w:t>
      </w:r>
      <w:r w:rsidRPr="00941F74">
        <w:rPr>
          <w:rFonts w:asciiTheme="majorHAnsi" w:hAnsiTheme="majorHAnsi"/>
          <w:sz w:val="16"/>
          <w:szCs w:val="16"/>
        </w:rPr>
        <w:t>“Feminism, Democracy and the Right to Privacy” http://www.minerva.mic.ul.ie//vol9/Feminism.html)//CC</w:t>
      </w:r>
    </w:p>
    <w:p w14:paraId="55837DA6" w14:textId="77777777" w:rsidR="00941F74" w:rsidRPr="00941F74" w:rsidRDefault="00941F74" w:rsidP="00941F74">
      <w:pPr>
        <w:pStyle w:val="NormalWeb"/>
        <w:rPr>
          <w:rFonts w:asciiTheme="majorHAnsi" w:hAnsiTheme="majorHAnsi"/>
          <w:color w:val="000000"/>
          <w:sz w:val="16"/>
          <w:szCs w:val="22"/>
        </w:rPr>
      </w:pPr>
      <w:r w:rsidRPr="00941F74">
        <w:rPr>
          <w:rFonts w:asciiTheme="majorHAnsi" w:hAnsiTheme="majorHAnsi"/>
          <w:color w:val="000000"/>
          <w:sz w:val="16"/>
          <w:szCs w:val="22"/>
        </w:rPr>
        <w:t>To begin to achieve this goal of gendered equality,</w:t>
      </w:r>
      <w:r w:rsidRPr="001D5859">
        <w:rPr>
          <w:rFonts w:asciiTheme="majorHAnsi" w:hAnsiTheme="majorHAnsi"/>
          <w:color w:val="000000"/>
          <w:sz w:val="22"/>
          <w:szCs w:val="22"/>
          <w:u w:val="single"/>
        </w:rPr>
        <w:t xml:space="preserve"> there is "a call for retaining but recasting the public and private boundaries as part of an effort to preserve each yet reach towards an ideal of social reconstruction."</w:t>
      </w:r>
      <w:r w:rsidRPr="00941F74">
        <w:rPr>
          <w:rFonts w:asciiTheme="majorHAnsi" w:hAnsiTheme="majorHAnsi"/>
          <w:color w:val="000000"/>
          <w:sz w:val="16"/>
          <w:szCs w:val="22"/>
        </w:rPr>
        <w:t xml:space="preserve"> </w:t>
      </w:r>
      <w:r w:rsidRPr="001D5859">
        <w:rPr>
          <w:rFonts w:asciiTheme="majorHAnsi" w:hAnsiTheme="majorHAnsi"/>
          <w:color w:val="000000"/>
          <w:sz w:val="22"/>
          <w:szCs w:val="22"/>
          <w:u w:val="single"/>
        </w:rPr>
        <w:t>By</w:t>
      </w:r>
      <w:r w:rsidRPr="00941F74">
        <w:rPr>
          <w:rFonts w:asciiTheme="majorHAnsi" w:hAnsiTheme="majorHAnsi"/>
          <w:color w:val="000000"/>
          <w:sz w:val="16"/>
          <w:szCs w:val="22"/>
        </w:rPr>
        <w:t xml:space="preserve"> taking part of Woolf's argument and</w:t>
      </w:r>
      <w:r w:rsidRPr="001D5859">
        <w:rPr>
          <w:rFonts w:asciiTheme="majorHAnsi" w:hAnsiTheme="majorHAnsi"/>
          <w:color w:val="000000"/>
          <w:sz w:val="22"/>
          <w:szCs w:val="22"/>
          <w:u w:val="single"/>
        </w:rPr>
        <w:t xml:space="preserve"> looking outside the dominant society, not within, can justice and equality and liberty for all men and women begin to be achieved.</w:t>
      </w:r>
      <w:r w:rsidRPr="00941F74">
        <w:rPr>
          <w:rFonts w:asciiTheme="majorHAnsi" w:hAnsiTheme="majorHAnsi"/>
          <w:color w:val="000000"/>
          <w:sz w:val="16"/>
          <w:szCs w:val="22"/>
        </w:rPr>
        <w:t xml:space="preserve"> In order to reconstruct the public/private in a gendered equality, first a deconstruction the market/family and state/family aspects of the public/private must take place. </w:t>
      </w:r>
      <w:r w:rsidRPr="001D5859">
        <w:rPr>
          <w:rFonts w:asciiTheme="majorHAnsi" w:hAnsiTheme="majorHAnsi"/>
          <w:color w:val="000000"/>
          <w:sz w:val="22"/>
          <w:szCs w:val="22"/>
          <w:u w:val="single"/>
        </w:rPr>
        <w:t xml:space="preserve">This does not mean that there is a need to destroy the line between the public and private totally, but </w:t>
      </w:r>
      <w:r w:rsidRPr="00EC215C">
        <w:rPr>
          <w:rStyle w:val="Emphasis"/>
        </w:rPr>
        <w:t>the need to redefine this line in a background of equality</w:t>
      </w:r>
      <w:r w:rsidRPr="001D5859">
        <w:rPr>
          <w:rFonts w:asciiTheme="majorHAnsi" w:hAnsiTheme="majorHAnsi"/>
          <w:color w:val="000000"/>
          <w:sz w:val="22"/>
          <w:szCs w:val="22"/>
          <w:u w:val="single"/>
        </w:rPr>
        <w:t>. The reconstruction of the public/private divide along the lines of gendered equality is an undeniably prodigious ambition, but having a final aspiration and ideal will aid in directing the change that is needed. This change must not be forced</w:t>
      </w:r>
      <w:r w:rsidRPr="00941F74">
        <w:rPr>
          <w:rFonts w:asciiTheme="majorHAnsi" w:hAnsiTheme="majorHAnsi"/>
          <w:color w:val="000000"/>
          <w:sz w:val="16"/>
          <w:szCs w:val="22"/>
        </w:rPr>
        <w:t xml:space="preserve"> </w:t>
      </w:r>
      <w:r w:rsidRPr="001D5859">
        <w:rPr>
          <w:rFonts w:asciiTheme="majorHAnsi" w:hAnsiTheme="majorHAnsi"/>
          <w:color w:val="000000"/>
          <w:sz w:val="22"/>
          <w:szCs w:val="22"/>
          <w:u w:val="single"/>
        </w:rPr>
        <w:t>in the form of legislation</w:t>
      </w:r>
      <w:r w:rsidRPr="00941F74">
        <w:rPr>
          <w:rFonts w:asciiTheme="majorHAnsi" w:hAnsiTheme="majorHAnsi"/>
          <w:color w:val="000000"/>
          <w:sz w:val="16"/>
          <w:szCs w:val="22"/>
        </w:rPr>
        <w:t xml:space="preserve">, though legislation does help in shaping social attitudes, </w:t>
      </w:r>
      <w:r w:rsidRPr="00EC215C">
        <w:rPr>
          <w:rStyle w:val="Underline"/>
        </w:rPr>
        <w:t>but must be completely embodied by individuals to facilitate in the social change</w:t>
      </w:r>
      <w:r w:rsidRPr="00941F74">
        <w:rPr>
          <w:rFonts w:asciiTheme="majorHAnsi" w:hAnsiTheme="majorHAnsi"/>
          <w:color w:val="000000"/>
          <w:sz w:val="16"/>
          <w:szCs w:val="22"/>
        </w:rPr>
        <w:t xml:space="preserve"> needed to achieve gendered equality. Slowly, </w:t>
      </w:r>
      <w:r w:rsidRPr="001D5859">
        <w:rPr>
          <w:rFonts w:asciiTheme="majorHAnsi" w:hAnsiTheme="majorHAnsi"/>
          <w:color w:val="000000"/>
          <w:sz w:val="22"/>
          <w:szCs w:val="22"/>
          <w:u w:val="single"/>
        </w:rPr>
        <w:t>through small refinements of the public and private</w:t>
      </w:r>
      <w:r w:rsidRPr="00EC215C">
        <w:rPr>
          <w:rStyle w:val="Underline"/>
        </w:rPr>
        <w:t>, this gendered equality will</w:t>
      </w:r>
      <w:r w:rsidRPr="00941F74">
        <w:rPr>
          <w:rFonts w:asciiTheme="majorHAnsi" w:hAnsiTheme="majorHAnsi"/>
          <w:color w:val="000000"/>
          <w:sz w:val="16"/>
          <w:szCs w:val="22"/>
        </w:rPr>
        <w:t xml:space="preserve"> hopefully </w:t>
      </w:r>
      <w:r w:rsidRPr="00EC215C">
        <w:rPr>
          <w:rStyle w:val="Underline"/>
        </w:rPr>
        <w:t>become</w:t>
      </w:r>
      <w:r w:rsidRPr="00941F74">
        <w:rPr>
          <w:rFonts w:asciiTheme="majorHAnsi" w:hAnsiTheme="majorHAnsi"/>
          <w:color w:val="000000"/>
          <w:sz w:val="16"/>
          <w:szCs w:val="22"/>
        </w:rPr>
        <w:t xml:space="preserve"> an effective </w:t>
      </w:r>
      <w:r w:rsidRPr="00EC215C">
        <w:rPr>
          <w:rStyle w:val="Underline"/>
        </w:rPr>
        <w:t>reality.</w:t>
      </w:r>
    </w:p>
    <w:p w14:paraId="03BF16E6" w14:textId="20837E55" w:rsidR="00941F74" w:rsidRDefault="007B6311" w:rsidP="007B6311">
      <w:pPr>
        <w:pStyle w:val="Heading4"/>
      </w:pPr>
      <w:r>
        <w:t xml:space="preserve">Perm do both – embracing action that uses privacy positively is necessary to reform liberalism </w:t>
      </w:r>
    </w:p>
    <w:p w14:paraId="178585E4" w14:textId="77777777" w:rsidR="007B6311" w:rsidRPr="00CC0F44" w:rsidRDefault="007B6311" w:rsidP="007B6311">
      <w:r w:rsidRPr="00504F99">
        <w:rPr>
          <w:b/>
          <w:sz w:val="26"/>
          <w:szCs w:val="26"/>
        </w:rPr>
        <w:t>McClain 99</w:t>
      </w:r>
      <w:r w:rsidRPr="00943E60">
        <w:rPr>
          <w:b/>
        </w:rPr>
        <w:t xml:space="preserve"> </w:t>
      </w:r>
      <w:r>
        <w:rPr>
          <w:b/>
        </w:rPr>
        <w:t>–</w:t>
      </w:r>
      <w:r w:rsidRPr="00943E60">
        <w:rPr>
          <w:b/>
        </w:rPr>
        <w:t xml:space="preserve"> </w:t>
      </w:r>
      <w:r>
        <w:t xml:space="preserve">Paul </w:t>
      </w:r>
      <w:proofErr w:type="spellStart"/>
      <w:r>
        <w:t>Siskind</w:t>
      </w:r>
      <w:proofErr w:type="spellEnd"/>
      <w:r>
        <w:t xml:space="preserve"> research scholar and professor of law at Boston University, </w:t>
      </w:r>
      <w:r w:rsidRPr="007B6311">
        <w:rPr>
          <w:sz w:val="16"/>
          <w:szCs w:val="16"/>
        </w:rPr>
        <w:t>(Linda, “Reconstructive Tasks for a Liberal Feminist Conception of Privacy,” 40.3, (1999), p.771-774, William and Mary Law Review Journal) //DS</w:t>
      </w:r>
    </w:p>
    <w:p w14:paraId="786E31C6" w14:textId="77777777" w:rsidR="007B6311" w:rsidRPr="00166353" w:rsidRDefault="007B6311" w:rsidP="007B6311">
      <w:pPr>
        <w:pStyle w:val="NoSpacing"/>
        <w:rPr>
          <w:u w:val="single"/>
        </w:rPr>
      </w:pPr>
      <w:r w:rsidRPr="00166353">
        <w:rPr>
          <w:u w:val="single"/>
        </w:rPr>
        <w:t xml:space="preserve">Liberal feminists’ internal critiques of liberalism have an important ongoing role to play in reconstructing liberal conceptions of the public/private distinction and insisting upon application of liberal principles in ways that are consistent with feminist commitment to ending subordination on the basis of sex. </w:t>
      </w:r>
      <w:r w:rsidRPr="00166353">
        <w:rPr>
          <w:sz w:val="16"/>
          <w:szCs w:val="16"/>
        </w:rPr>
        <w:t xml:space="preserve">For example, the home and “domestic” relations are, indeed, proper subjects of legal regulation and implicate institutions of civil society in which government has considerable interest.100 Governmental responsibility to protect women against violence in their homes should follow readily from a liberal state’s core commitment to protect its citizens against private aggression.1m Accordingly, in the case of violence against women. </w:t>
      </w:r>
      <w:proofErr w:type="gramStart"/>
      <w:r w:rsidRPr="00166353">
        <w:rPr>
          <w:sz w:val="16"/>
          <w:szCs w:val="16"/>
        </w:rPr>
        <w:t>within</w:t>
      </w:r>
      <w:proofErr w:type="gramEnd"/>
      <w:r w:rsidRPr="00166353">
        <w:rPr>
          <w:sz w:val="16"/>
          <w:szCs w:val="16"/>
        </w:rPr>
        <w:t xml:space="preserve"> the family,</w:t>
      </w:r>
      <w:r>
        <w:t xml:space="preserve"> </w:t>
      </w:r>
      <w:r w:rsidRPr="00166353">
        <w:rPr>
          <w:u w:val="single"/>
        </w:rPr>
        <w:t>liberal feminists correctly indict the ways in which earlier liberal political theory about the marriage contract and family governance contributed to the failure to keep this “most fundamental promise of the social contract?”2 Liberals and liberal feminists vehemently oppose unjust status hierarchies, such as those based on sex and race, which undermine self-development, the exercise of moral powers, and free and equal citizenship.“</w:t>
      </w:r>
    </w:p>
    <w:p w14:paraId="367870BE" w14:textId="77777777" w:rsidR="007B6311" w:rsidRDefault="007B6311" w:rsidP="007B6311">
      <w:pPr>
        <w:pStyle w:val="NoSpacing"/>
        <w:rPr>
          <w:u w:val="single"/>
        </w:rPr>
      </w:pPr>
      <w:r w:rsidRPr="00166353">
        <w:rPr>
          <w:sz w:val="16"/>
          <w:szCs w:val="16"/>
        </w:rPr>
        <w:t>All of this probably sounds familiar, perhaps even too familiar.</w:t>
      </w:r>
      <w:r>
        <w:t xml:space="preserve"> </w:t>
      </w:r>
      <w:r w:rsidRPr="00166353">
        <w:rPr>
          <w:u w:val="single"/>
        </w:rPr>
        <w:t>Reconstructing privacy requires moving beyond restating such rebuttals to feminist critiques of privacy. If they have not already done so, liberals should readily grant that an adequate conception of privacy in its various dimensions must clearly reject privacy’s legacy of confinement and subordination, as well as the immunity of private aggression from the law’s reach. The reconstructive task for an adequate liberal-and liberal feminist-model of privacy requires a normative argument as to why society should honor some form of public/private distinction and some li</w:t>
      </w:r>
      <w:r>
        <w:rPr>
          <w:u w:val="single"/>
        </w:rPr>
        <w:t xml:space="preserve">miting principles that admit </w:t>
      </w:r>
      <w:r w:rsidRPr="00166353">
        <w:rPr>
          <w:u w:val="single"/>
        </w:rPr>
        <w:t>an appropriate role for governmental regulation of “private” life, “private” places, and “private” relationships.</w:t>
      </w:r>
    </w:p>
    <w:p w14:paraId="3A9E593F" w14:textId="77777777" w:rsidR="007B6311" w:rsidRDefault="007B6311" w:rsidP="002F40E6">
      <w:pPr>
        <w:rPr>
          <w:rFonts w:asciiTheme="majorHAnsi" w:hAnsiTheme="majorHAnsi"/>
        </w:rPr>
      </w:pPr>
    </w:p>
    <w:p w14:paraId="024AB281" w14:textId="77777777" w:rsidR="00B018C5" w:rsidRDefault="00B018C5" w:rsidP="00B018C5">
      <w:pPr>
        <w:pStyle w:val="Heading4"/>
      </w:pPr>
      <w:r>
        <w:t>Reform key – decisional privacy necessary to female autonomy</w:t>
      </w:r>
    </w:p>
    <w:p w14:paraId="06AEB3D7" w14:textId="77777777" w:rsidR="00B018C5" w:rsidRPr="00464B9D" w:rsidRDefault="00B018C5" w:rsidP="00B018C5">
      <w:pPr>
        <w:rPr>
          <w:rStyle w:val="StyleStyleBold12pt"/>
        </w:rPr>
      </w:pPr>
      <w:r>
        <w:rPr>
          <w:rStyle w:val="StyleStyleBold12pt"/>
        </w:rPr>
        <w:t xml:space="preserve">Allen 88 – </w:t>
      </w:r>
      <w:r w:rsidRPr="00996B74">
        <w:rPr>
          <w:rStyle w:val="StyleStyleBold12pt"/>
          <w:b w:val="0"/>
        </w:rPr>
        <w:t xml:space="preserve">professor of Law and philosophy at the University of Pennsylvania’s law school, (Anita, “Uneasy Access: Privacy for Women in a Free Society,” 1988, p.70-72, </w:t>
      </w:r>
      <w:proofErr w:type="spellStart"/>
      <w:r w:rsidRPr="00996B74">
        <w:rPr>
          <w:rStyle w:val="StyleStyleBold12pt"/>
          <w:b w:val="0"/>
        </w:rPr>
        <w:t>Rowman</w:t>
      </w:r>
      <w:proofErr w:type="spellEnd"/>
      <w:r w:rsidRPr="00996B74">
        <w:rPr>
          <w:rStyle w:val="StyleStyleBold12pt"/>
          <w:b w:val="0"/>
        </w:rPr>
        <w:t xml:space="preserve"> and Littlefield) //DS</w:t>
      </w:r>
    </w:p>
    <w:p w14:paraId="773602B1" w14:textId="77777777" w:rsidR="00B018C5" w:rsidRDefault="00B018C5" w:rsidP="00B018C5">
      <w:pPr>
        <w:pStyle w:val="NoSpacing"/>
      </w:pPr>
      <w:r w:rsidRPr="00996B74">
        <w:rPr>
          <w:sz w:val="16"/>
          <w:szCs w:val="16"/>
        </w:rPr>
        <w:t>The preceding descriptive discussion exposed the dimensions of half of the twofold privacy problem faced by American women.</w:t>
      </w:r>
      <w:r>
        <w:t xml:space="preserve"> </w:t>
      </w:r>
      <w:proofErr w:type="gramStart"/>
      <w:r w:rsidRPr="00996B74">
        <w:rPr>
          <w:u w:val="single"/>
        </w:rPr>
        <w:t>The problem of overcoming the tradition of confinement to the private sphere of home, marriage, and caretaking roles as a substitute for and barrier to genuine personal privacy.</w:t>
      </w:r>
      <w:proofErr w:type="gramEnd"/>
      <w:r w:rsidRPr="00996B74">
        <w:rPr>
          <w:u w:val="single"/>
        </w:rPr>
        <w:t xml:space="preserve"> Liberal feminism represents one response to the problem. By liberal feminism I mean a kind of liberalism that, first, recognizes that gender is not a morally legitimate ground for denying women the legal, economic</w:t>
      </w:r>
      <w:proofErr w:type="gramStart"/>
      <w:r w:rsidRPr="00996B74">
        <w:rPr>
          <w:u w:val="single"/>
        </w:rPr>
        <w:t>;,</w:t>
      </w:r>
      <w:proofErr w:type="gramEnd"/>
      <w:r w:rsidRPr="00996B74">
        <w:rPr>
          <w:u w:val="single"/>
        </w:rPr>
        <w:t xml:space="preserve"> and social rights ascribed to men; and that, second, presses for legal and social reform calculated to enhance the status of women as self-determining individuals and valued participants in the socioeconomic realm</w:t>
      </w:r>
      <w:r>
        <w:t>.</w:t>
      </w:r>
    </w:p>
    <w:p w14:paraId="6E122AFD" w14:textId="77777777" w:rsidR="00B018C5" w:rsidRPr="00996B74" w:rsidRDefault="00B018C5" w:rsidP="00B018C5">
      <w:pPr>
        <w:pStyle w:val="NoSpacing"/>
        <w:rPr>
          <w:u w:val="single"/>
        </w:rPr>
      </w:pPr>
      <w:r w:rsidRPr="00996B74">
        <w:rPr>
          <w:u w:val="single"/>
        </w:rPr>
        <w:t>Liberalism and liberal feminism place a high value on personal privacy and embrace the private sphere as occasions for privacy. Liberal feminism rejects forms of home life, sex role stereotypes, and sexual ties that foreclose privacy options for women. Although mindful of the ways in which traditional marriage, family life, and sex roles have resulted in inadequate privacy for women, liberal feminism in principle does not oppose marrying, mothering, and heterosexual relationships. Instead liberal feminism demands that these not be deemed women’s only o</w:t>
      </w:r>
      <w:r>
        <w:rPr>
          <w:u w:val="single"/>
        </w:rPr>
        <w:t xml:space="preserve">ptions; and that, in any event, </w:t>
      </w:r>
      <w:r w:rsidRPr="00996B74">
        <w:rPr>
          <w:u w:val="single"/>
        </w:rPr>
        <w:t>sex, marriage and child-rea</w:t>
      </w:r>
      <w:r>
        <w:rPr>
          <w:u w:val="single"/>
        </w:rPr>
        <w:t>ring be, to take a phrase from J</w:t>
      </w:r>
      <w:r w:rsidRPr="00996B74">
        <w:rPr>
          <w:u w:val="single"/>
        </w:rPr>
        <w:t xml:space="preserve">ean </w:t>
      </w:r>
      <w:proofErr w:type="spellStart"/>
      <w:r w:rsidRPr="00996B74">
        <w:rPr>
          <w:u w:val="single"/>
        </w:rPr>
        <w:t>Bethke</w:t>
      </w:r>
      <w:proofErr w:type="spellEnd"/>
      <w:r w:rsidRPr="00996B74">
        <w:rPr>
          <w:u w:val="single"/>
        </w:rPr>
        <w:t xml:space="preserve"> </w:t>
      </w:r>
      <w:proofErr w:type="spellStart"/>
      <w:r w:rsidRPr="00996B74">
        <w:rPr>
          <w:u w:val="single"/>
        </w:rPr>
        <w:t>Elshtain</w:t>
      </w:r>
      <w:proofErr w:type="spellEnd"/>
      <w:r w:rsidRPr="00996B74">
        <w:rPr>
          <w:u w:val="single"/>
        </w:rPr>
        <w:t>,“reconstructed” consistent with sexual justice,</w:t>
      </w:r>
      <w:r>
        <w:rPr>
          <w:u w:val="single"/>
        </w:rPr>
        <w:t xml:space="preserve"> through legal, e</w:t>
      </w:r>
      <w:r w:rsidRPr="00996B74">
        <w:rPr>
          <w:u w:val="single"/>
        </w:rPr>
        <w:t>conomic and attitudinal changes. The liberal feminist looks with favor upon decisional privacy in the contex</w:t>
      </w:r>
      <w:r>
        <w:rPr>
          <w:u w:val="single"/>
        </w:rPr>
        <w:t>t of contraception and abortion</w:t>
      </w:r>
      <w:r w:rsidRPr="00996B74">
        <w:rPr>
          <w:u w:val="single"/>
        </w:rPr>
        <w:t xml:space="preserve"> because she views it as a tool of female autonomy and privacy. </w:t>
      </w:r>
      <w:r w:rsidRPr="00996B74">
        <w:rPr>
          <w:sz w:val="16"/>
          <w:szCs w:val="16"/>
        </w:rPr>
        <w:t xml:space="preserve">Catherine MacKinnon opposes the liberal feminist response to women's privacy problem. She rejects the “ideology” of the private because she assumes that it can be understood only in historical terms as referring to conditions of male hegemony and female inequality. </w:t>
      </w:r>
      <w:proofErr w:type="gramStart"/>
      <w:r w:rsidRPr="00996B74">
        <w:rPr>
          <w:sz w:val="16"/>
          <w:szCs w:val="16"/>
        </w:rPr>
        <w:t>conditions</w:t>
      </w:r>
      <w:proofErr w:type="gramEnd"/>
      <w:r w:rsidRPr="00996B74">
        <w:rPr>
          <w:sz w:val="16"/>
          <w:szCs w:val="16"/>
        </w:rPr>
        <w:t xml:space="preserve"> reinforced by the liberal democratic conceptions of political morality.</w:t>
      </w:r>
    </w:p>
    <w:p w14:paraId="4A080FCA" w14:textId="77777777" w:rsidR="00B018C5" w:rsidRPr="00996B74" w:rsidRDefault="00B018C5" w:rsidP="00B018C5">
      <w:pPr>
        <w:pStyle w:val="NoSpacing"/>
        <w:rPr>
          <w:sz w:val="16"/>
          <w:szCs w:val="16"/>
        </w:rPr>
      </w:pPr>
      <w:r w:rsidRPr="00996B74">
        <w:rPr>
          <w:sz w:val="16"/>
          <w:szCs w:val="16"/>
        </w:rPr>
        <w:t xml:space="preserve">It contradicts the liberal definition of the private to complain in public of inequality within it . . . The democratic ideal of the private holds that, so long as the public does not interfere. </w:t>
      </w:r>
      <w:proofErr w:type="gramStart"/>
      <w:r w:rsidRPr="00996B74">
        <w:rPr>
          <w:sz w:val="16"/>
          <w:szCs w:val="16"/>
        </w:rPr>
        <w:t>autonomous</w:t>
      </w:r>
      <w:proofErr w:type="gramEnd"/>
      <w:r w:rsidRPr="00996B74">
        <w:rPr>
          <w:sz w:val="16"/>
          <w:szCs w:val="16"/>
        </w:rPr>
        <w:t xml:space="preserve"> individuals interact freely and equally. Conceptually. </w:t>
      </w:r>
      <w:proofErr w:type="gramStart"/>
      <w:r w:rsidRPr="00996B74">
        <w:rPr>
          <w:sz w:val="16"/>
          <w:szCs w:val="16"/>
        </w:rPr>
        <w:t>the</w:t>
      </w:r>
      <w:proofErr w:type="gramEnd"/>
      <w:r w:rsidRPr="00996B74">
        <w:rPr>
          <w:sz w:val="16"/>
          <w:szCs w:val="16"/>
        </w:rPr>
        <w:t xml:space="preserve"> private is hermetic. It means that which is inaccessible to. </w:t>
      </w:r>
      <w:proofErr w:type="gramStart"/>
      <w:r w:rsidRPr="00996B74">
        <w:rPr>
          <w:sz w:val="16"/>
          <w:szCs w:val="16"/>
        </w:rPr>
        <w:t>unaccountable</w:t>
      </w:r>
      <w:proofErr w:type="gramEnd"/>
      <w:r w:rsidRPr="00996B74">
        <w:rPr>
          <w:sz w:val="16"/>
          <w:szCs w:val="16"/>
        </w:rPr>
        <w:t xml:space="preserve"> to. </w:t>
      </w:r>
      <w:proofErr w:type="gramStart"/>
      <w:r w:rsidRPr="00996B74">
        <w:rPr>
          <w:sz w:val="16"/>
          <w:szCs w:val="16"/>
        </w:rPr>
        <w:t>unconstructed</w:t>
      </w:r>
      <w:proofErr w:type="gramEnd"/>
      <w:r w:rsidRPr="00996B74">
        <w:rPr>
          <w:sz w:val="16"/>
          <w:szCs w:val="16"/>
        </w:rPr>
        <w:t xml:space="preserve"> by anything beyond itself . . . It is personal. </w:t>
      </w:r>
      <w:proofErr w:type="gramStart"/>
      <w:r w:rsidRPr="00996B74">
        <w:rPr>
          <w:sz w:val="16"/>
          <w:szCs w:val="16"/>
        </w:rPr>
        <w:t>intimate</w:t>
      </w:r>
      <w:proofErr w:type="gramEnd"/>
      <w:r w:rsidRPr="00996B74">
        <w:rPr>
          <w:sz w:val="16"/>
          <w:szCs w:val="16"/>
        </w:rPr>
        <w:t xml:space="preserve">. </w:t>
      </w:r>
      <w:proofErr w:type="gramStart"/>
      <w:r w:rsidRPr="00996B74">
        <w:rPr>
          <w:sz w:val="16"/>
          <w:szCs w:val="16"/>
        </w:rPr>
        <w:t>autonomous</w:t>
      </w:r>
      <w:proofErr w:type="gramEnd"/>
      <w:r w:rsidRPr="00996B74">
        <w:rPr>
          <w:sz w:val="16"/>
          <w:szCs w:val="16"/>
        </w:rPr>
        <w:t xml:space="preserve">. </w:t>
      </w:r>
      <w:proofErr w:type="gramStart"/>
      <w:r w:rsidRPr="00996B74">
        <w:rPr>
          <w:sz w:val="16"/>
          <w:szCs w:val="16"/>
        </w:rPr>
        <w:t>particular</w:t>
      </w:r>
      <w:proofErr w:type="gramEnd"/>
      <w:r w:rsidRPr="00996B74">
        <w:rPr>
          <w:sz w:val="16"/>
          <w:szCs w:val="16"/>
        </w:rPr>
        <w:t xml:space="preserve">. </w:t>
      </w:r>
      <w:proofErr w:type="gramStart"/>
      <w:r w:rsidRPr="00996B74">
        <w:rPr>
          <w:sz w:val="16"/>
          <w:szCs w:val="16"/>
        </w:rPr>
        <w:t>the</w:t>
      </w:r>
      <w:proofErr w:type="gramEnd"/>
      <w:r w:rsidRPr="00996B74">
        <w:rPr>
          <w:sz w:val="16"/>
          <w:szCs w:val="16"/>
        </w:rPr>
        <w:t xml:space="preserve"> original source and final outpost of the self. </w:t>
      </w:r>
      <w:proofErr w:type="gramStart"/>
      <w:r w:rsidRPr="00996B74">
        <w:rPr>
          <w:sz w:val="16"/>
          <w:szCs w:val="16"/>
        </w:rPr>
        <w:t>gender</w:t>
      </w:r>
      <w:proofErr w:type="gramEnd"/>
      <w:r w:rsidRPr="00996B74">
        <w:rPr>
          <w:sz w:val="16"/>
          <w:szCs w:val="16"/>
        </w:rPr>
        <w:t xml:space="preserve"> neutral. It is. In short, defined by everything that feminism reveals women have never been allowed to be or have, and everything that women have been</w:t>
      </w:r>
    </w:p>
    <w:p w14:paraId="3252972B" w14:textId="77777777" w:rsidR="00B018C5" w:rsidRPr="00996B74" w:rsidRDefault="00B018C5" w:rsidP="00B018C5">
      <w:pPr>
        <w:pStyle w:val="NoSpacing"/>
        <w:rPr>
          <w:sz w:val="16"/>
          <w:szCs w:val="16"/>
        </w:rPr>
      </w:pPr>
      <w:proofErr w:type="gramStart"/>
      <w:r w:rsidRPr="00996B74">
        <w:rPr>
          <w:sz w:val="16"/>
          <w:szCs w:val="16"/>
        </w:rPr>
        <w:t>equated</w:t>
      </w:r>
      <w:proofErr w:type="gramEnd"/>
      <w:r w:rsidRPr="00996B74">
        <w:rPr>
          <w:sz w:val="16"/>
          <w:szCs w:val="16"/>
        </w:rPr>
        <w:t xml:space="preserve"> with.67</w:t>
      </w:r>
    </w:p>
    <w:p w14:paraId="257E1DD8" w14:textId="77777777" w:rsidR="00B018C5" w:rsidRPr="00572915" w:rsidRDefault="00B018C5" w:rsidP="00B018C5">
      <w:pPr>
        <w:pStyle w:val="NoSpacing"/>
        <w:rPr>
          <w:sz w:val="16"/>
        </w:rPr>
      </w:pPr>
      <w:r w:rsidRPr="00996B74">
        <w:rPr>
          <w:u w:val="single"/>
        </w:rPr>
        <w:t>To reject the private sphere for the reasons MacKinnon gives is to toss out the baby (privacy itself) with the bathwater (confinement and</w:t>
      </w:r>
      <w:r>
        <w:rPr>
          <w:u w:val="single"/>
        </w:rPr>
        <w:t xml:space="preserve"> </w:t>
      </w:r>
      <w:r w:rsidRPr="00996B74">
        <w:rPr>
          <w:u w:val="single"/>
        </w:rPr>
        <w:t xml:space="preserve">inequality). MacKinnon rightly condemned women's unequal control of sex and powerlessness </w:t>
      </w:r>
      <w:r w:rsidRPr="00572915">
        <w:rPr>
          <w:sz w:val="16"/>
        </w:rPr>
        <w:t xml:space="preserve">to make decisions about matters most closely associated with their own bodies and self-development. She rightly judged that existing conditions of sexual inequality in the private sphere </w:t>
      </w:r>
      <w:proofErr w:type="gramStart"/>
      <w:r w:rsidRPr="00572915">
        <w:rPr>
          <w:sz w:val="16"/>
        </w:rPr>
        <w:t>can</w:t>
      </w:r>
      <w:proofErr w:type="gramEnd"/>
      <w:r w:rsidRPr="00572915">
        <w:rPr>
          <w:sz w:val="16"/>
        </w:rPr>
        <w:t xml:space="preserve"> undercut decisional privacy rights established by law on behalf of women.</w:t>
      </w:r>
      <w:r w:rsidRPr="00996B74">
        <w:rPr>
          <w:u w:val="single"/>
        </w:rPr>
        <w:t xml:space="preserve"> But these are not reasons to reject privacy, </w:t>
      </w:r>
      <w:r w:rsidRPr="00572915">
        <w:rPr>
          <w:sz w:val="16"/>
        </w:rPr>
        <w:t xml:space="preserve">the private sphere, </w:t>
      </w:r>
      <w:r w:rsidRPr="00572915">
        <w:rPr>
          <w:rStyle w:val="Underline"/>
        </w:rPr>
        <w:t>or the decisional privacy right</w:t>
      </w:r>
      <w:r w:rsidRPr="00572915">
        <w:rPr>
          <w:sz w:val="16"/>
        </w:rPr>
        <w:t xml:space="preserve"> of Roe v. Wade.</w:t>
      </w:r>
    </w:p>
    <w:p w14:paraId="724BBD69" w14:textId="77777777" w:rsidR="00B018C5" w:rsidRPr="00996B74" w:rsidRDefault="00B018C5" w:rsidP="00B018C5">
      <w:pPr>
        <w:pStyle w:val="NoSpacing"/>
        <w:rPr>
          <w:sz w:val="16"/>
          <w:szCs w:val="16"/>
        </w:rPr>
      </w:pPr>
      <w:r w:rsidRPr="00572915">
        <w:rPr>
          <w:rStyle w:val="Underline"/>
        </w:rPr>
        <w:t>Decisional privacy rights have done more than supplement male authority over women.</w:t>
      </w:r>
      <w:r w:rsidRPr="00996B74">
        <w:rPr>
          <w:sz w:val="16"/>
          <w:szCs w:val="16"/>
        </w:rPr>
        <w:t xml:space="preserve"> Many women still “second-chair” men in sexual relationships, but Roe and access to birth control have helped to create new powers, new norms, and new expectations of self- determination among women. </w:t>
      </w:r>
      <w:r w:rsidRPr="00996B74">
        <w:rPr>
          <w:u w:val="single"/>
        </w:rPr>
        <w:t>Decisional privacy must be recognized as one of the important remedies for the problem of sexual inequality and women’s lack of meaningful privacy.</w:t>
      </w:r>
      <w:r>
        <w:t xml:space="preserve"> </w:t>
      </w:r>
      <w:r w:rsidRPr="00996B74">
        <w:rPr>
          <w:sz w:val="16"/>
          <w:szCs w:val="16"/>
        </w:rPr>
        <w:t>Economic equality, by which I mean equal employment opportunity, equal pay, and greater recognition of the economic and social worth of the kinds of work women essential remedies as well. It is as mistaken to dismiss decisional privacy because it is impaired by residual male domination, as it would be to dismiss equal pay and comparable worth because their efficacy is impaired by residual male domination of private relations.</w:t>
      </w:r>
    </w:p>
    <w:p w14:paraId="5EAE4C18" w14:textId="77777777" w:rsidR="00B018C5" w:rsidRPr="005368DB" w:rsidRDefault="00B018C5" w:rsidP="00B018C5">
      <w:pPr>
        <w:pStyle w:val="NoSpacing"/>
        <w:rPr>
          <w:sz w:val="16"/>
          <w:szCs w:val="16"/>
        </w:rPr>
      </w:pPr>
      <w:r w:rsidRPr="005368DB">
        <w:rPr>
          <w:u w:val="single"/>
        </w:rPr>
        <w:t>Male hegemony is not a reason to reject decisional privacy, and it is not a reason to reject the idea of privacy and the private sphere.</w:t>
      </w:r>
      <w:r>
        <w:t xml:space="preserve"> </w:t>
      </w:r>
      <w:r w:rsidRPr="005368DB">
        <w:rPr>
          <w:u w:val="single"/>
        </w:rPr>
        <w:t>Absent radical social reorganization, to reject the private sphere is virtually to reject the notion of reliable opportunities for seclusion, anonymity, and solitude.</w:t>
      </w:r>
      <w:r>
        <w:t xml:space="preserve"> </w:t>
      </w:r>
      <w:r w:rsidRPr="005368DB">
        <w:rPr>
          <w:sz w:val="16"/>
          <w:szCs w:val="16"/>
        </w:rPr>
        <w:t>As I will argue in Chapter 4, one of the great benefits of decisional privacy respecting birth control and abortion is that it enables women to enjoy important forms of privacy at home. Decisional privacy is a tool women can use to create and control the privacy available to themselves and those with whom they choose to share their private lives. So too are options about marriage, employment, and careers.</w:t>
      </w:r>
    </w:p>
    <w:p w14:paraId="5FAA24BC" w14:textId="77777777" w:rsidR="00B018C5" w:rsidRDefault="00B018C5" w:rsidP="00B018C5">
      <w:pPr>
        <w:pStyle w:val="NoSpacing"/>
        <w:rPr>
          <w:u w:val="single"/>
        </w:rPr>
      </w:pPr>
      <w:r w:rsidRPr="005368DB">
        <w:rPr>
          <w:u w:val="single"/>
        </w:rPr>
        <w:t xml:space="preserve">To the extent that it ceases to be an obligatory domain of self- renunciation and the lack of privacy for women, the objection to the private sphere based on </w:t>
      </w:r>
      <w:proofErr w:type="gramStart"/>
      <w:r w:rsidRPr="005368DB">
        <w:rPr>
          <w:u w:val="single"/>
        </w:rPr>
        <w:t>its</w:t>
      </w:r>
      <w:proofErr w:type="gramEnd"/>
      <w:r w:rsidRPr="005368DB">
        <w:rPr>
          <w:u w:val="single"/>
        </w:rPr>
        <w:t xml:space="preserve"> being a form of subjugation through confinement is severely blunted. </w:t>
      </w:r>
      <w:proofErr w:type="spellStart"/>
      <w:proofErr w:type="gramStart"/>
      <w:r w:rsidRPr="005368DB">
        <w:rPr>
          <w:u w:val="single"/>
        </w:rPr>
        <w:t>ln</w:t>
      </w:r>
      <w:proofErr w:type="spellEnd"/>
      <w:proofErr w:type="gramEnd"/>
      <w:r w:rsidRPr="005368DB">
        <w:rPr>
          <w:u w:val="single"/>
        </w:rPr>
        <w:t xml:space="preserve"> women’s lives today the home potentially serves the function it once was thought to serve for men- the role of a haven, a realm in which the pressures of the larger world are relaxed. Not a haven for the exercise of domination over others, but a haven for solitude or selected intercourse with others. Home will not be a haven, especially not for the 17.5 million working women with children and the 13.8 million with husbands, without changes in attitudes about the importance of privacy for women and public policies that reinforce those attitudes.</w:t>
      </w:r>
    </w:p>
    <w:p w14:paraId="21E5A72A" w14:textId="77777777" w:rsidR="00B018C5" w:rsidRDefault="00B018C5" w:rsidP="002F40E6">
      <w:pPr>
        <w:rPr>
          <w:rFonts w:asciiTheme="majorHAnsi" w:hAnsiTheme="majorHAnsi"/>
        </w:rPr>
      </w:pPr>
    </w:p>
    <w:p w14:paraId="425EE528" w14:textId="424BC20E" w:rsidR="007C25C7" w:rsidRDefault="007C25C7" w:rsidP="007C25C7">
      <w:pPr>
        <w:pStyle w:val="Heading2"/>
      </w:pPr>
      <w:r>
        <w:t>Liberal Legalism Good</w:t>
      </w:r>
    </w:p>
    <w:p w14:paraId="4D8A00C1" w14:textId="77777777" w:rsidR="007C25C7" w:rsidRDefault="007C25C7" w:rsidP="002F40E6">
      <w:pPr>
        <w:rPr>
          <w:rFonts w:asciiTheme="majorHAnsi" w:hAnsiTheme="majorHAnsi"/>
        </w:rPr>
      </w:pPr>
    </w:p>
    <w:p w14:paraId="0814C863" w14:textId="205831AB" w:rsidR="00B24D09" w:rsidRDefault="00B24D09" w:rsidP="00B24D09">
      <w:pPr>
        <w:pStyle w:val="Heading3"/>
      </w:pPr>
      <w:r>
        <w:t>Equality Turn</w:t>
      </w:r>
    </w:p>
    <w:p w14:paraId="40EA6EE6" w14:textId="0CDE6FF4" w:rsidR="007C25C7" w:rsidRPr="00504F99" w:rsidRDefault="007C25C7" w:rsidP="007C25C7">
      <w:pPr>
        <w:pStyle w:val="Heading4"/>
      </w:pPr>
      <w:r>
        <w:t xml:space="preserve">Liberal legalism reinforces autonomy, abolishing any gender hierarchy </w:t>
      </w:r>
    </w:p>
    <w:p w14:paraId="7CAD3795" w14:textId="77777777" w:rsidR="007C25C7" w:rsidRPr="00464B9D" w:rsidRDefault="007C25C7" w:rsidP="00C96151">
      <w:pPr>
        <w:rPr>
          <w:rStyle w:val="StyleStyleBold12pt"/>
        </w:rPr>
      </w:pPr>
      <w:r w:rsidRPr="00C96151">
        <w:rPr>
          <w:rStyle w:val="StyleStyleBold12pt"/>
        </w:rPr>
        <w:t>Ward 95</w:t>
      </w:r>
      <w:r w:rsidRPr="00464B9D">
        <w:rPr>
          <w:rStyle w:val="StyleStyleBold12pt"/>
        </w:rPr>
        <w:t xml:space="preserve">  - </w:t>
      </w:r>
      <w:r w:rsidRPr="00C96151">
        <w:rPr>
          <w:rStyle w:val="StyleStyleBold12pt"/>
          <w:b w:val="0"/>
        </w:rPr>
        <w:t xml:space="preserve">professor of law at the College of William and Mary, </w:t>
      </w:r>
      <w:r w:rsidRPr="00C96151">
        <w:rPr>
          <w:rStyle w:val="StyleStyleBold12pt"/>
          <w:b w:val="0"/>
          <w:sz w:val="16"/>
          <w:szCs w:val="16"/>
        </w:rPr>
        <w:t>(Cynthia, “The Radical Feminist Defense of Feminist Individualism,” 89.3, (1995), p. 878-879, Northwestern Law Review) //DS</w:t>
      </w:r>
    </w:p>
    <w:p w14:paraId="1C3A3AA7" w14:textId="77777777" w:rsidR="007C25C7" w:rsidRDefault="007C25C7" w:rsidP="007C25C7">
      <w:pPr>
        <w:pStyle w:val="NoSpacing"/>
        <w:rPr>
          <w:u w:val="single"/>
        </w:rPr>
      </w:pPr>
      <w:r w:rsidRPr="00B72D0A">
        <w:rPr>
          <w:sz w:val="16"/>
          <w:szCs w:val="16"/>
        </w:rPr>
        <w:t xml:space="preserve">Of course MacKinnon does not want to accept this view of domination. Like the notion of dominance as predominance, this second view is perfectly consistent with liberal premises and solutions to sex inequality. Remember that the liberal feminist argues for the removal of artificial barriers to women's advancement in the public sphere on the basis that such barriers violate liberalism's core ideals of equal respect and concern. Once these barriers have been removed, the liberal assumes that women will achieve power and prestige to the extent of their individual capabilities. That is, </w:t>
      </w:r>
      <w:r w:rsidRPr="00B72D0A">
        <w:rPr>
          <w:u w:val="single"/>
        </w:rPr>
        <w:t>liberalism treats women as possessing individual "selves" that are equal to men's in the capacities for autonomy and rationality</w:t>
      </w:r>
      <w:r w:rsidRPr="00B72D0A">
        <w:t xml:space="preserve">, </w:t>
      </w:r>
      <w:r w:rsidRPr="00B72D0A">
        <w:rPr>
          <w:sz w:val="16"/>
          <w:szCs w:val="16"/>
        </w:rPr>
        <w:t>and</w:t>
      </w:r>
      <w:r w:rsidRPr="00B72D0A">
        <w:t xml:space="preserve"> </w:t>
      </w:r>
      <w:r w:rsidRPr="00B72D0A">
        <w:rPr>
          <w:u w:val="single"/>
        </w:rPr>
        <w:t>liberal theory assumes that these selves will emerge once equal legal rights have been extended to women</w:t>
      </w:r>
      <w:r w:rsidRPr="00B72D0A">
        <w:t xml:space="preserve">. </w:t>
      </w:r>
      <w:r w:rsidRPr="00B72D0A">
        <w:rPr>
          <w:sz w:val="16"/>
          <w:szCs w:val="16"/>
        </w:rPr>
        <w:t xml:space="preserve">Of course, the achievement of this goal would not mean that all attempts at domination would end. To the extent that human beings are willing to use power to coerce each other and violate each other's autonomy, domination-including, for example, sexual harassment in the workplace-would continue. But if liberals are right, once women enter the top ranks of power, such domination will not move in only one direction-domination by men over women. Coercion will be spread more or less evenly between the sexes, with powerful women using their status to obtain sex from male subordinates just as men have long used power over women for this purpose. Hierarchy will continue, </w:t>
      </w:r>
      <w:r w:rsidRPr="00B72D0A">
        <w:rPr>
          <w:u w:val="single"/>
        </w:rPr>
        <w:t>but gender-based hierarchy will dissolve</w:t>
      </w:r>
      <w:r w:rsidRPr="00B72D0A">
        <w:rPr>
          <w:sz w:val="16"/>
          <w:szCs w:val="16"/>
        </w:rPr>
        <w:t xml:space="preserve">. It would make sense in such a world to outlaw certain forms of domination, such as sex harassment, just as we do physical assault, based not on its effect on women solely but on its especially damaging impact on the autonomy and personhood of the victim, whether male or female. Indeed, this motivation undoubtedly </w:t>
      </w:r>
      <w:proofErr w:type="gramStart"/>
      <w:r w:rsidRPr="00B72D0A">
        <w:rPr>
          <w:sz w:val="16"/>
          <w:szCs w:val="16"/>
        </w:rPr>
        <w:t>lies</w:t>
      </w:r>
      <w:proofErr w:type="gramEnd"/>
      <w:r w:rsidRPr="00B72D0A">
        <w:rPr>
          <w:sz w:val="16"/>
          <w:szCs w:val="16"/>
        </w:rPr>
        <w:t xml:space="preserve"> behind contemporary liberal feminists' support for laws against sex harassment-and the law's refusal to confine that term to cases involving harassment by a man against a woman</w:t>
      </w:r>
      <w:r w:rsidRPr="00B72D0A">
        <w:t xml:space="preserve">. </w:t>
      </w:r>
      <w:r w:rsidRPr="00B72D0A">
        <w:rPr>
          <w:u w:val="single"/>
        </w:rPr>
        <w:t>The key point is that certain forms of coercion may be outlawed on the liberal premise that they violate the autonomy of the individual victim, a premise that implicitly adopts the principle that all persons are to be treated as having such autonomy and that preserving autonomy is a good to which the law must be responsive.</w:t>
      </w:r>
      <w:r w:rsidRPr="00B72D0A">
        <w:t xml:space="preserve"> </w:t>
      </w:r>
      <w:r w:rsidRPr="00B72D0A">
        <w:rPr>
          <w:sz w:val="16"/>
          <w:szCs w:val="16"/>
        </w:rPr>
        <w:t>Thus, on this second definition of domination,</w:t>
      </w:r>
      <w:r w:rsidRPr="00B72D0A">
        <w:t xml:space="preserve"> </w:t>
      </w:r>
      <w:r w:rsidRPr="00B72D0A">
        <w:rPr>
          <w:u w:val="single"/>
        </w:rPr>
        <w:t>the gender hierarchy disappears via liberal legalism.</w:t>
      </w:r>
    </w:p>
    <w:p w14:paraId="63369B23" w14:textId="77777777" w:rsidR="007C25C7" w:rsidRDefault="007C25C7" w:rsidP="002F40E6">
      <w:pPr>
        <w:rPr>
          <w:rFonts w:asciiTheme="majorHAnsi" w:hAnsiTheme="majorHAnsi"/>
        </w:rPr>
      </w:pPr>
    </w:p>
    <w:p w14:paraId="6F607A09" w14:textId="77777777" w:rsidR="007C25C7" w:rsidRPr="00CE73EA" w:rsidRDefault="007C25C7" w:rsidP="002F40E6">
      <w:pPr>
        <w:rPr>
          <w:rFonts w:asciiTheme="majorHAnsi" w:hAnsiTheme="majorHAnsi"/>
        </w:rPr>
      </w:pPr>
    </w:p>
    <w:p w14:paraId="1312D964" w14:textId="77777777" w:rsidR="005F6B9E" w:rsidRPr="00CE73EA" w:rsidRDefault="005F6B9E" w:rsidP="00F82A56">
      <w:pPr>
        <w:pStyle w:val="Heading2"/>
      </w:pPr>
      <w:r w:rsidRPr="00CE73EA">
        <w:t xml:space="preserve">Privacy Good </w:t>
      </w:r>
    </w:p>
    <w:p w14:paraId="42ABD22F" w14:textId="46BBE67C" w:rsidR="00017157" w:rsidRPr="00DB3897" w:rsidRDefault="00017157" w:rsidP="00017157">
      <w:pPr>
        <w:pStyle w:val="Heading3"/>
      </w:pPr>
      <w:proofErr w:type="spellStart"/>
      <w:r>
        <w:t>Facism</w:t>
      </w:r>
      <w:proofErr w:type="spellEnd"/>
      <w:r>
        <w:t xml:space="preserve"> Turn </w:t>
      </w:r>
    </w:p>
    <w:p w14:paraId="54AB2E3B" w14:textId="77777777" w:rsidR="00017157" w:rsidRPr="006C1C73" w:rsidRDefault="00017157" w:rsidP="00017157">
      <w:pPr>
        <w:pStyle w:val="Heading4"/>
      </w:pPr>
      <w:r>
        <w:t xml:space="preserve">Alt causes </w:t>
      </w:r>
      <w:proofErr w:type="spellStart"/>
      <w:r>
        <w:t>facism</w:t>
      </w:r>
      <w:proofErr w:type="spellEnd"/>
      <w:r>
        <w:t xml:space="preserve"> – </w:t>
      </w:r>
      <w:proofErr w:type="spellStart"/>
      <w:r>
        <w:t>overpersonalization</w:t>
      </w:r>
      <w:proofErr w:type="spellEnd"/>
      <w:r>
        <w:t xml:space="preserve"> of politics causes a blind drive for utopia that necessitates eliminating the dissenters </w:t>
      </w:r>
    </w:p>
    <w:p w14:paraId="46195DD5" w14:textId="77777777" w:rsidR="00017157" w:rsidRPr="00A24C80" w:rsidRDefault="00017157" w:rsidP="00017157">
      <w:pPr>
        <w:shd w:val="clear" w:color="auto" w:fill="FFFFFF"/>
        <w:rPr>
          <w:rStyle w:val="StyleStyleBold12pt"/>
          <w:rFonts w:eastAsia="Times New Roman" w:cs="Times New Roman"/>
          <w:b w:val="0"/>
          <w:szCs w:val="26"/>
        </w:rPr>
      </w:pPr>
      <w:proofErr w:type="gramStart"/>
      <w:r w:rsidRPr="006C1C73">
        <w:rPr>
          <w:rFonts w:eastAsia="Times New Roman" w:cs="Times New Roman"/>
          <w:b/>
          <w:sz w:val="26"/>
          <w:szCs w:val="26"/>
        </w:rPr>
        <w:t>Kelly ’03</w:t>
      </w:r>
      <w:r w:rsidRPr="006C1C73">
        <w:rPr>
          <w:rFonts w:eastAsia="Times New Roman" w:cs="Times New Roman"/>
          <w:sz w:val="26"/>
          <w:szCs w:val="26"/>
        </w:rPr>
        <w:t xml:space="preserve"> -- Associate Professor and Director of Graduate Studies at UCONN.</w:t>
      </w:r>
      <w:proofErr w:type="gramEnd"/>
      <w:r w:rsidRPr="006C1C73">
        <w:rPr>
          <w:rFonts w:eastAsia="Times New Roman" w:cs="Times New Roman"/>
          <w:sz w:val="26"/>
          <w:szCs w:val="26"/>
        </w:rPr>
        <w:t xml:space="preserve"> </w:t>
      </w:r>
      <w:r w:rsidRPr="007F5604">
        <w:rPr>
          <w:rFonts w:eastAsia="Times New Roman" w:cs="Times New Roman"/>
          <w:sz w:val="16"/>
          <w:szCs w:val="16"/>
        </w:rPr>
        <w:t xml:space="preserve">(Kristin A., Domestic Violence and the Politics of Privacy, </w:t>
      </w:r>
      <w:proofErr w:type="gramStart"/>
      <w:r w:rsidRPr="007F5604">
        <w:rPr>
          <w:rFonts w:eastAsia="Times New Roman" w:cs="Times New Roman"/>
          <w:sz w:val="16"/>
          <w:szCs w:val="16"/>
        </w:rPr>
        <w:t>ed</w:t>
      </w:r>
      <w:proofErr w:type="gramEnd"/>
      <w:r w:rsidRPr="007F5604">
        <w:rPr>
          <w:rFonts w:eastAsia="Times New Roman" w:cs="Times New Roman"/>
          <w:sz w:val="16"/>
          <w:szCs w:val="16"/>
        </w:rPr>
        <w:t>. By K. Kelly. P. 39-40)//FM</w:t>
      </w:r>
    </w:p>
    <w:p w14:paraId="56318A65" w14:textId="77777777" w:rsidR="00017157" w:rsidRPr="006C1C73" w:rsidRDefault="00017157" w:rsidP="00017157">
      <w:pPr>
        <w:rPr>
          <w:szCs w:val="22"/>
          <w:u w:val="single"/>
        </w:rPr>
      </w:pPr>
      <w:r w:rsidRPr="007F5604">
        <w:rPr>
          <w:sz w:val="16"/>
          <w:szCs w:val="22"/>
        </w:rPr>
        <w:t xml:space="preserve">One of the strongest attacks on radical interpretations of the public/ private split has come from Jean </w:t>
      </w:r>
      <w:proofErr w:type="spellStart"/>
      <w:r w:rsidRPr="007F5604">
        <w:rPr>
          <w:sz w:val="16"/>
          <w:szCs w:val="22"/>
        </w:rPr>
        <w:t>Bethke</w:t>
      </w:r>
      <w:proofErr w:type="spellEnd"/>
      <w:r w:rsidRPr="007F5604">
        <w:rPr>
          <w:sz w:val="16"/>
          <w:szCs w:val="22"/>
        </w:rPr>
        <w:t xml:space="preserve"> </w:t>
      </w:r>
      <w:proofErr w:type="spellStart"/>
      <w:r w:rsidRPr="006C1C73">
        <w:rPr>
          <w:szCs w:val="22"/>
          <w:u w:val="single"/>
        </w:rPr>
        <w:t>Elshtain</w:t>
      </w:r>
      <w:proofErr w:type="spellEnd"/>
      <w:r w:rsidRPr="007F5604">
        <w:rPr>
          <w:sz w:val="16"/>
          <w:szCs w:val="22"/>
        </w:rPr>
        <w:t xml:space="preserve">. In Public Man, Private Woman, she </w:t>
      </w:r>
      <w:r w:rsidRPr="006C1C73">
        <w:rPr>
          <w:szCs w:val="22"/>
          <w:u w:val="single"/>
        </w:rPr>
        <w:t>argues that if the remedies proposed by Firestone and other radical feminists were to be actualized, the result would be fascism</w:t>
      </w:r>
      <w:r w:rsidRPr="007F5604">
        <w:rPr>
          <w:sz w:val="16"/>
          <w:szCs w:val="22"/>
        </w:rPr>
        <w:t xml:space="preserve">. Relying on H. P. Stern’s study of Germany’s Third Reich, </w:t>
      </w:r>
      <w:r w:rsidRPr="006C1C73">
        <w:rPr>
          <w:szCs w:val="22"/>
          <w:u w:val="single"/>
        </w:rPr>
        <w:t xml:space="preserve">she </w:t>
      </w:r>
      <w:proofErr w:type="gramStart"/>
      <w:r w:rsidRPr="006C1C73">
        <w:rPr>
          <w:szCs w:val="22"/>
          <w:u w:val="single"/>
        </w:rPr>
        <w:t>declares that</w:t>
      </w:r>
      <w:proofErr w:type="gramEnd"/>
      <w:r w:rsidRPr="006C1C73">
        <w:rPr>
          <w:szCs w:val="22"/>
          <w:u w:val="single"/>
        </w:rPr>
        <w:t xml:space="preserve"> “fascism begins and ends with an </w:t>
      </w:r>
      <w:proofErr w:type="spellStart"/>
      <w:r w:rsidRPr="006C1C73">
        <w:rPr>
          <w:szCs w:val="22"/>
          <w:u w:val="single"/>
        </w:rPr>
        <w:t>overpersonalization</w:t>
      </w:r>
      <w:proofErr w:type="spellEnd"/>
      <w:r w:rsidRPr="006C1C73">
        <w:rPr>
          <w:szCs w:val="22"/>
          <w:u w:val="single"/>
        </w:rPr>
        <w:t xml:space="preserve"> of politics.” </w:t>
      </w:r>
      <w:proofErr w:type="spellStart"/>
      <w:r w:rsidRPr="006C1C73">
        <w:rPr>
          <w:szCs w:val="22"/>
          <w:u w:val="single"/>
        </w:rPr>
        <w:t>Elshtain</w:t>
      </w:r>
      <w:proofErr w:type="spellEnd"/>
      <w:r w:rsidRPr="006C1C73">
        <w:rPr>
          <w:szCs w:val="22"/>
          <w:u w:val="single"/>
        </w:rPr>
        <w:t xml:space="preserve"> believes that the radical feminists’ rallying cry, “The personal is </w:t>
      </w:r>
      <w:proofErr w:type="spellStart"/>
      <w:r w:rsidRPr="006C1C73">
        <w:rPr>
          <w:szCs w:val="22"/>
          <w:u w:val="single"/>
        </w:rPr>
        <w:t>political,”embodies</w:t>
      </w:r>
      <w:proofErr w:type="spellEnd"/>
      <w:r w:rsidRPr="006C1C73">
        <w:rPr>
          <w:szCs w:val="22"/>
          <w:u w:val="single"/>
        </w:rPr>
        <w:t xml:space="preserve"> exactly this type of “</w:t>
      </w:r>
      <w:proofErr w:type="spellStart"/>
      <w:r w:rsidRPr="006C1C73">
        <w:rPr>
          <w:szCs w:val="22"/>
          <w:u w:val="single"/>
        </w:rPr>
        <w:t>overpersonalization</w:t>
      </w:r>
      <w:proofErr w:type="spellEnd"/>
      <w:r w:rsidRPr="006C1C73">
        <w:rPr>
          <w:szCs w:val="22"/>
          <w:u w:val="single"/>
        </w:rPr>
        <w:t>.” By collapsing the distinction between public and private, radical feminists risk creating a situation in which “one no longer speaks as an autonomous individual but as woman-identified woman, fused with others, seeking union finally with the Great Mother.“</w:t>
      </w:r>
      <w:r w:rsidRPr="007F5604">
        <w:rPr>
          <w:sz w:val="16"/>
          <w:szCs w:val="22"/>
        </w:rPr>
        <w:t xml:space="preserve"> </w:t>
      </w:r>
      <w:proofErr w:type="spellStart"/>
      <w:r w:rsidRPr="007F5604">
        <w:rPr>
          <w:sz w:val="16"/>
          <w:szCs w:val="22"/>
        </w:rPr>
        <w:t>Elshtain</w:t>
      </w:r>
      <w:proofErr w:type="spellEnd"/>
      <w:r w:rsidRPr="007F5604">
        <w:rPr>
          <w:sz w:val="16"/>
          <w:szCs w:val="22"/>
        </w:rPr>
        <w:t xml:space="preserve"> sees this utopian vision as akin to fascism for several reasons. First, </w:t>
      </w:r>
      <w:r w:rsidRPr="006C1C73">
        <w:rPr>
          <w:szCs w:val="22"/>
          <w:u w:val="single"/>
        </w:rPr>
        <w:t xml:space="preserve">radical feminists have overstated the extent of women’s oppression and victimization and have ignored the many historical examples where women have been empowered and active participants in Western culture. Radical solutions become inevitable and reasonable only when placed against a distorted and exaggerated assessment of a problem. Were such “utopias” to be realized, all of the many men and women who do not feel oppressed by the old system would need to be reeducated so as to see their true victimizer and victim roles. Because </w:t>
      </w:r>
      <w:proofErr w:type="spellStart"/>
      <w:r w:rsidRPr="006C1C73">
        <w:rPr>
          <w:szCs w:val="22"/>
          <w:u w:val="single"/>
        </w:rPr>
        <w:t>Elshtain</w:t>
      </w:r>
      <w:proofErr w:type="spellEnd"/>
      <w:r w:rsidRPr="006C1C73">
        <w:rPr>
          <w:szCs w:val="22"/>
          <w:u w:val="single"/>
        </w:rPr>
        <w:t xml:space="preserve"> thinks that very few people really believe the assertions of radical feminists, their desired outcome would necessarily entail a highly coercive and brutal reeducation process. What makes radical feminist solutions most dangerous for </w:t>
      </w:r>
      <w:proofErr w:type="spellStart"/>
      <w:r w:rsidRPr="006C1C73">
        <w:rPr>
          <w:szCs w:val="22"/>
          <w:u w:val="single"/>
        </w:rPr>
        <w:t>Elshtain</w:t>
      </w:r>
      <w:proofErr w:type="spellEnd"/>
      <w:r w:rsidRPr="006C1C73">
        <w:rPr>
          <w:szCs w:val="22"/>
          <w:u w:val="single"/>
        </w:rPr>
        <w:t xml:space="preserve"> is the threat that they pose to the existence of the private family. According to her, elimination of the private family would entail nothing less than the destruction of our ability to function as social beings. This argument is connected to her belief that it is only in the private family</w:t>
      </w:r>
      <w:r w:rsidRPr="007F5604">
        <w:rPr>
          <w:sz w:val="16"/>
          <w:szCs w:val="22"/>
        </w:rPr>
        <w:t xml:space="preserve"> </w:t>
      </w:r>
      <w:r w:rsidRPr="006C1C73">
        <w:rPr>
          <w:szCs w:val="22"/>
          <w:u w:val="single"/>
        </w:rPr>
        <w:t>unit that children can experience the primary attachments to specific adults who are essential to development of the skills needed to connect productively with other individuals</w:t>
      </w:r>
      <w:r w:rsidRPr="007F5604">
        <w:rPr>
          <w:sz w:val="16"/>
          <w:szCs w:val="22"/>
        </w:rPr>
        <w:t xml:space="preserve">. Citing examples of neglected children in the communes of the 19603 and a “wild” boy who grew up alone in France and was subsequently incapable of living in society, </w:t>
      </w:r>
      <w:proofErr w:type="spellStart"/>
      <w:r w:rsidRPr="007F5604">
        <w:rPr>
          <w:sz w:val="16"/>
          <w:szCs w:val="22"/>
        </w:rPr>
        <w:t>Elshtain</w:t>
      </w:r>
      <w:proofErr w:type="spellEnd"/>
      <w:r w:rsidRPr="007F5604">
        <w:rPr>
          <w:sz w:val="16"/>
          <w:szCs w:val="22"/>
        </w:rPr>
        <w:t xml:space="preserve"> makes the strong case that the </w:t>
      </w:r>
      <w:r w:rsidRPr="006C1C73">
        <w:rPr>
          <w:szCs w:val="22"/>
          <w:u w:val="single"/>
        </w:rPr>
        <w:t>family must be understood as a “categorical imperative of human existence.</w:t>
      </w:r>
      <w:r w:rsidRPr="007F5604">
        <w:rPr>
          <w:sz w:val="16"/>
          <w:szCs w:val="22"/>
        </w:rPr>
        <w:t xml:space="preserve">” Further, although she concurs with many of the feminist positions as to why the current configurations of the public/private split hurt women, she maintains that </w:t>
      </w:r>
      <w:r w:rsidRPr="006C1C73">
        <w:rPr>
          <w:szCs w:val="22"/>
          <w:u w:val="single"/>
        </w:rPr>
        <w:t>feminists must subordinate their concerns as long as there is any danger that the proposed solutions will interfere with children’s need for long-term, intergenerational ties with specific adults. The feminist political thinker must similarly ask at what price she would gain the world for herself or other women, utterly rejecting those victories that come at the cost of the bodies and spirits of human infants. Unless this reflexivity is ongoing and central, feminism is in peril of losing its soul. The feminist concerned with a reconstructive ideal of the private sphere must begin by affirming the essential needs of children for basic, long-term ties with specific others.</w:t>
      </w:r>
      <w:r w:rsidRPr="007F5604">
        <w:rPr>
          <w:sz w:val="16"/>
          <w:szCs w:val="22"/>
        </w:rPr>
        <w:t xml:space="preserve"> </w:t>
      </w:r>
      <w:proofErr w:type="spellStart"/>
      <w:r w:rsidRPr="007F5604">
        <w:rPr>
          <w:sz w:val="16"/>
          <w:szCs w:val="22"/>
        </w:rPr>
        <w:t>Elshtain</w:t>
      </w:r>
      <w:proofErr w:type="spellEnd"/>
      <w:r w:rsidRPr="007F5604">
        <w:rPr>
          <w:sz w:val="16"/>
          <w:szCs w:val="22"/>
        </w:rPr>
        <w:t xml:space="preserve"> is certain that the best place for children is in a familial context protected from the pressures of the public world. In keeping with this view, she is adamant that </w:t>
      </w:r>
      <w:r w:rsidRPr="006C1C73">
        <w:rPr>
          <w:szCs w:val="22"/>
          <w:u w:val="single"/>
        </w:rPr>
        <w:t>feminists should support maintaining a clear split between private and public.</w:t>
      </w:r>
    </w:p>
    <w:p w14:paraId="4597329C" w14:textId="77777777" w:rsidR="00017157" w:rsidRPr="006C1C73" w:rsidRDefault="00017157" w:rsidP="00017157">
      <w:pPr>
        <w:rPr>
          <w:szCs w:val="22"/>
        </w:rPr>
      </w:pPr>
    </w:p>
    <w:p w14:paraId="547D766B" w14:textId="77777777" w:rsidR="00017157" w:rsidRDefault="00017157" w:rsidP="00017157">
      <w:pPr>
        <w:rPr>
          <w:b/>
          <w:sz w:val="26"/>
          <w:szCs w:val="26"/>
        </w:rPr>
      </w:pPr>
    </w:p>
    <w:p w14:paraId="6C34C85A" w14:textId="7D0C9915" w:rsidR="00017157" w:rsidRDefault="00017157" w:rsidP="00017157">
      <w:pPr>
        <w:pStyle w:val="Heading3"/>
      </w:pPr>
      <w:r>
        <w:t xml:space="preserve">Ext. </w:t>
      </w:r>
      <w:proofErr w:type="spellStart"/>
      <w:r>
        <w:t>Facism</w:t>
      </w:r>
      <w:proofErr w:type="spellEnd"/>
      <w:r>
        <w:t xml:space="preserve"> Turn </w:t>
      </w:r>
    </w:p>
    <w:p w14:paraId="3FF70A99" w14:textId="77777777" w:rsidR="00017157" w:rsidRDefault="00017157" w:rsidP="00017157">
      <w:pPr>
        <w:pStyle w:val="Heading4"/>
      </w:pPr>
      <w:r>
        <w:t xml:space="preserve">Radical feminist “freedom” leads to </w:t>
      </w:r>
      <w:proofErr w:type="spellStart"/>
      <w:r>
        <w:t>facism</w:t>
      </w:r>
      <w:proofErr w:type="spellEnd"/>
      <w:r>
        <w:t xml:space="preserve"> – biological imperative used to eliminate dissenters</w:t>
      </w:r>
    </w:p>
    <w:p w14:paraId="035E6AA0" w14:textId="77777777" w:rsidR="00017157" w:rsidRDefault="00017157" w:rsidP="00017157">
      <w:proofErr w:type="spellStart"/>
      <w:r w:rsidRPr="00D330DF">
        <w:rPr>
          <w:rStyle w:val="StyleStyleBold12pt"/>
        </w:rPr>
        <w:t>Elshtain</w:t>
      </w:r>
      <w:proofErr w:type="spellEnd"/>
      <w:r w:rsidRPr="00D330DF">
        <w:rPr>
          <w:rStyle w:val="StyleStyleBold12pt"/>
        </w:rPr>
        <w:t xml:space="preserve"> ’93 </w:t>
      </w:r>
      <w:r>
        <w:t xml:space="preserve">– American ethicist, the </w:t>
      </w:r>
      <w:proofErr w:type="spellStart"/>
      <w:r>
        <w:t>laura</w:t>
      </w:r>
      <w:proofErr w:type="spellEnd"/>
      <w:r>
        <w:t xml:space="preserve"> </w:t>
      </w:r>
      <w:proofErr w:type="spellStart"/>
      <w:r>
        <w:t>spelman</w:t>
      </w:r>
      <w:proofErr w:type="spellEnd"/>
      <w:r>
        <w:t xml:space="preserve"> Rockefeller professor of social and political ethics in the university of </w:t>
      </w:r>
      <w:proofErr w:type="gramStart"/>
      <w:r>
        <w:t>Chicago(</w:t>
      </w:r>
      <w:proofErr w:type="gramEnd"/>
      <w:r>
        <w:t xml:space="preserve">Jean </w:t>
      </w:r>
      <w:proofErr w:type="spellStart"/>
      <w:r>
        <w:t>Bethke</w:t>
      </w:r>
      <w:proofErr w:type="spellEnd"/>
      <w:r>
        <w:t xml:space="preserve"> </w:t>
      </w:r>
      <w:proofErr w:type="spellStart"/>
      <w:r>
        <w:t>Elshtain</w:t>
      </w:r>
      <w:proofErr w:type="spellEnd"/>
      <w:r>
        <w:t>, Public Man, Private Woman: Women in Social and Political Thought, p.219-221)</w:t>
      </w:r>
    </w:p>
    <w:p w14:paraId="582D23D6" w14:textId="77777777" w:rsidR="00017157" w:rsidRPr="00DB3897" w:rsidRDefault="00017157" w:rsidP="00017157">
      <w:pPr>
        <w:rPr>
          <w:sz w:val="16"/>
          <w:szCs w:val="16"/>
        </w:rPr>
      </w:pPr>
      <w:r w:rsidRPr="00847980">
        <w:rPr>
          <w:sz w:val="22"/>
          <w:szCs w:val="22"/>
          <w:u w:val="single"/>
        </w:rPr>
        <w:t>Firestone’s future</w:t>
      </w:r>
      <w:r w:rsidRPr="00DB3897">
        <w:rPr>
          <w:sz w:val="16"/>
          <w:szCs w:val="16"/>
        </w:rPr>
        <w:t>–and with this I shall lead into the disturbing question of an antidemocratic impulse in radical feminist politics–</w:t>
      </w:r>
      <w:r w:rsidRPr="00847980">
        <w:rPr>
          <w:sz w:val="22"/>
          <w:szCs w:val="22"/>
          <w:u w:val="single"/>
        </w:rPr>
        <w:t xml:space="preserve">offers us the </w:t>
      </w:r>
      <w:proofErr w:type="spellStart"/>
      <w:r w:rsidRPr="00847980">
        <w:rPr>
          <w:sz w:val="22"/>
          <w:szCs w:val="22"/>
          <w:u w:val="single"/>
        </w:rPr>
        <w:t>cybernetrician</w:t>
      </w:r>
      <w:proofErr w:type="spellEnd"/>
      <w:r w:rsidRPr="00847980">
        <w:rPr>
          <w:sz w:val="22"/>
          <w:szCs w:val="22"/>
          <w:u w:val="single"/>
        </w:rPr>
        <w:t xml:space="preserve"> as the modern savior</w:t>
      </w:r>
      <w:r w:rsidRPr="00DB3897">
        <w:rPr>
          <w:sz w:val="16"/>
          <w:szCs w:val="22"/>
        </w:rPr>
        <w:t>. H</w:t>
      </w:r>
      <w:r w:rsidRPr="00847980">
        <w:rPr>
          <w:sz w:val="22"/>
          <w:szCs w:val="22"/>
          <w:u w:val="single"/>
        </w:rPr>
        <w:t>er scenario for salvation runs</w:t>
      </w:r>
      <w:r w:rsidRPr="00847980">
        <w:rPr>
          <w:szCs w:val="16"/>
          <w:u w:val="single"/>
        </w:rPr>
        <w:t xml:space="preserve"> </w:t>
      </w:r>
      <w:r w:rsidRPr="00DB3897">
        <w:rPr>
          <w:sz w:val="16"/>
          <w:szCs w:val="16"/>
        </w:rPr>
        <w:t xml:space="preserve">roughly </w:t>
      </w:r>
      <w:r w:rsidRPr="00847980">
        <w:rPr>
          <w:sz w:val="22"/>
          <w:szCs w:val="22"/>
          <w:u w:val="single"/>
        </w:rPr>
        <w:t>like this</w:t>
      </w:r>
      <w:r w:rsidRPr="00DB3897">
        <w:rPr>
          <w:sz w:val="16"/>
          <w:szCs w:val="22"/>
        </w:rPr>
        <w:t>: (</w:t>
      </w:r>
      <w:r w:rsidRPr="00847980">
        <w:rPr>
          <w:sz w:val="22"/>
          <w:szCs w:val="22"/>
          <w:u w:val="single"/>
        </w:rPr>
        <w:t>1) free women from biological “tyranny</w:t>
      </w:r>
      <w:r w:rsidRPr="00DB3897">
        <w:rPr>
          <w:sz w:val="16"/>
          <w:szCs w:val="22"/>
        </w:rPr>
        <w:t>”; (</w:t>
      </w:r>
      <w:r w:rsidRPr="00847980">
        <w:rPr>
          <w:sz w:val="22"/>
          <w:szCs w:val="22"/>
          <w:u w:val="single"/>
        </w:rPr>
        <w:t>2) this freeing will undermine all of society</w:t>
      </w:r>
      <w:r w:rsidRPr="00DB3897">
        <w:rPr>
          <w:sz w:val="16"/>
          <w:szCs w:val="16"/>
        </w:rPr>
        <w:t xml:space="preserve"> and culture which is erected upon biological “tyranny” </w:t>
      </w:r>
      <w:r w:rsidRPr="00847980">
        <w:rPr>
          <w:sz w:val="22"/>
          <w:szCs w:val="22"/>
          <w:u w:val="single"/>
        </w:rPr>
        <w:t>and the state, religion, and law erected upon the family will erode and collapse</w:t>
      </w:r>
      <w:r w:rsidRPr="00DB3897">
        <w:rPr>
          <w:sz w:val="16"/>
          <w:szCs w:val="22"/>
        </w:rPr>
        <w:t xml:space="preserve">. </w:t>
      </w:r>
      <w:r w:rsidRPr="00847980">
        <w:rPr>
          <w:sz w:val="22"/>
          <w:szCs w:val="22"/>
          <w:u w:val="single"/>
        </w:rPr>
        <w:t>The woman who internalizes Firestone’s ideology can work to achieve Firestone’s future by seizing control of reproduction and owning her own body</w:t>
      </w:r>
      <w:r w:rsidRPr="00DB3897">
        <w:rPr>
          <w:sz w:val="16"/>
          <w:szCs w:val="16"/>
        </w:rPr>
        <w:t>. A hard-edged, calculated intrusion of market language into all aspects of life–</w:t>
      </w:r>
      <w:r w:rsidRPr="00847980">
        <w:rPr>
          <w:sz w:val="22"/>
          <w:szCs w:val="22"/>
          <w:u w:val="single"/>
        </w:rPr>
        <w:t xml:space="preserve">once the private is </w:t>
      </w:r>
      <w:proofErr w:type="spellStart"/>
      <w:r w:rsidRPr="00847980">
        <w:rPr>
          <w:sz w:val="22"/>
          <w:szCs w:val="22"/>
          <w:u w:val="single"/>
        </w:rPr>
        <w:t>deprivatized</w:t>
      </w:r>
      <w:proofErr w:type="spellEnd"/>
      <w:r w:rsidRPr="00DB3897">
        <w:rPr>
          <w:sz w:val="16"/>
          <w:szCs w:val="22"/>
        </w:rPr>
        <w:t>–</w:t>
      </w:r>
      <w:r w:rsidRPr="00847980">
        <w:rPr>
          <w:sz w:val="22"/>
          <w:szCs w:val="22"/>
          <w:u w:val="single"/>
        </w:rPr>
        <w:t>is characteristic of Firestone’s evocation of the future</w:t>
      </w:r>
      <w:r w:rsidRPr="00DB3897">
        <w:rPr>
          <w:sz w:val="16"/>
          <w:szCs w:val="16"/>
        </w:rPr>
        <w:t xml:space="preserve">. Ultimately, </w:t>
      </w:r>
      <w:r w:rsidRPr="00847980">
        <w:rPr>
          <w:sz w:val="22"/>
          <w:szCs w:val="22"/>
          <w:u w:val="single"/>
        </w:rPr>
        <w:t>Firestone continues</w:t>
      </w:r>
      <w:r w:rsidRPr="00DB3897">
        <w:rPr>
          <w:sz w:val="16"/>
          <w:szCs w:val="22"/>
        </w:rPr>
        <w:t xml:space="preserve">, </w:t>
      </w:r>
      <w:r w:rsidRPr="00847980">
        <w:rPr>
          <w:sz w:val="22"/>
          <w:szCs w:val="22"/>
          <w:u w:val="single"/>
        </w:rPr>
        <w:t>test-tube babies will replace biological reproduction</w:t>
      </w:r>
      <w:r w:rsidRPr="00DB3897">
        <w:rPr>
          <w:sz w:val="16"/>
          <w:szCs w:val="16"/>
        </w:rPr>
        <w:t xml:space="preserve"> as the chief means of reproduction, </w:t>
      </w:r>
      <w:r w:rsidRPr="00847980">
        <w:rPr>
          <w:sz w:val="22"/>
          <w:szCs w:val="22"/>
          <w:u w:val="single"/>
        </w:rPr>
        <w:t>pregnancy having been declared “barbaric</w:t>
      </w:r>
      <w:r w:rsidRPr="00847980">
        <w:rPr>
          <w:szCs w:val="16"/>
          <w:u w:val="single"/>
        </w:rPr>
        <w:t>”</w:t>
      </w:r>
      <w:r w:rsidRPr="00DB3897">
        <w:rPr>
          <w:sz w:val="16"/>
          <w:szCs w:val="16"/>
        </w:rPr>
        <w:t xml:space="preserve"> with the “fat lady” being peered at by strangers, laughed at by insensitive children, and deserted by feckless husbands. </w:t>
      </w:r>
      <w:r w:rsidRPr="00847980">
        <w:rPr>
          <w:sz w:val="22"/>
          <w:szCs w:val="22"/>
          <w:u w:val="single"/>
        </w:rPr>
        <w:t>Full victory is achieved when every aspect of human life rests in the</w:t>
      </w:r>
      <w:r w:rsidRPr="00DB3897">
        <w:rPr>
          <w:sz w:val="16"/>
          <w:szCs w:val="16"/>
        </w:rPr>
        <w:t xml:space="preserve"> beneficent </w:t>
      </w:r>
      <w:r w:rsidRPr="00847980">
        <w:rPr>
          <w:sz w:val="22"/>
          <w:szCs w:val="22"/>
          <w:u w:val="single"/>
        </w:rPr>
        <w:t xml:space="preserve">hands of a “new elite of engineers, </w:t>
      </w:r>
      <w:proofErr w:type="spellStart"/>
      <w:r w:rsidRPr="00847980">
        <w:rPr>
          <w:sz w:val="22"/>
          <w:szCs w:val="22"/>
          <w:u w:val="single"/>
        </w:rPr>
        <w:t>cybernetricians</w:t>
      </w:r>
      <w:proofErr w:type="spellEnd"/>
      <w:r w:rsidRPr="00DB3897">
        <w:rPr>
          <w:sz w:val="16"/>
          <w:szCs w:val="22"/>
        </w:rPr>
        <w:t>.</w:t>
      </w:r>
      <w:r w:rsidRPr="00DB3897">
        <w:rPr>
          <w:sz w:val="16"/>
          <w:szCs w:val="16"/>
        </w:rPr>
        <w:t xml:space="preserve">” This </w:t>
      </w:r>
      <w:r w:rsidRPr="00847980">
        <w:rPr>
          <w:sz w:val="22"/>
          <w:szCs w:val="22"/>
          <w:u w:val="single"/>
        </w:rPr>
        <w:t>cybernetic elite will wield its totalistic control for good and benevolent end</w:t>
      </w:r>
      <w:r w:rsidRPr="00DB3897">
        <w:rPr>
          <w:sz w:val="16"/>
          <w:szCs w:val="22"/>
        </w:rPr>
        <w:t>s</w:t>
      </w:r>
      <w:r w:rsidRPr="00DB3897">
        <w:rPr>
          <w:sz w:val="16"/>
          <w:szCs w:val="16"/>
        </w:rPr>
        <w:t xml:space="preserve">. It is only fair to note that </w:t>
      </w:r>
      <w:r w:rsidRPr="00847980">
        <w:rPr>
          <w:sz w:val="22"/>
          <w:szCs w:val="22"/>
          <w:u w:val="single"/>
        </w:rPr>
        <w:t>Adrienne Rich, in her exploration of motherhood, repudiates calls for technological control of reproduction</w:t>
      </w:r>
      <w:r w:rsidRPr="00DB3897">
        <w:rPr>
          <w:sz w:val="16"/>
          <w:szCs w:val="16"/>
        </w:rPr>
        <w:t xml:space="preserve"> and state takeover of </w:t>
      </w:r>
      <w:proofErr w:type="gramStart"/>
      <w:r w:rsidRPr="00DB3897">
        <w:rPr>
          <w:sz w:val="16"/>
          <w:szCs w:val="16"/>
        </w:rPr>
        <w:t>child care</w:t>
      </w:r>
      <w:proofErr w:type="gramEnd"/>
      <w:r w:rsidRPr="00DB3897">
        <w:rPr>
          <w:sz w:val="16"/>
          <w:szCs w:val="16"/>
        </w:rPr>
        <w:t xml:space="preserve">. </w:t>
      </w:r>
      <w:r w:rsidRPr="00847980">
        <w:rPr>
          <w:sz w:val="22"/>
          <w:szCs w:val="22"/>
          <w:u w:val="single"/>
        </w:rPr>
        <w:t>The problem with Rich’s account</w:t>
      </w:r>
      <w:r w:rsidRPr="00847980">
        <w:rPr>
          <w:szCs w:val="16"/>
          <w:u w:val="single"/>
        </w:rPr>
        <w:t>,</w:t>
      </w:r>
      <w:r w:rsidRPr="00DB3897">
        <w:rPr>
          <w:sz w:val="16"/>
          <w:szCs w:val="16"/>
        </w:rPr>
        <w:t xml:space="preserve"> one that is very moving in places</w:t>
      </w:r>
      <w:r w:rsidRPr="00DB3897">
        <w:rPr>
          <w:sz w:val="16"/>
          <w:szCs w:val="22"/>
        </w:rPr>
        <w:t xml:space="preserve">, </w:t>
      </w:r>
      <w:r w:rsidRPr="00847980">
        <w:rPr>
          <w:sz w:val="22"/>
          <w:szCs w:val="22"/>
          <w:u w:val="single"/>
        </w:rPr>
        <w:t>is her insistence that “under patriarchy</w:t>
      </w:r>
      <w:r w:rsidRPr="00DB3897">
        <w:rPr>
          <w:sz w:val="16"/>
          <w:szCs w:val="16"/>
        </w:rPr>
        <w:t xml:space="preserve">” the family and mothering </w:t>
      </w:r>
      <w:r w:rsidRPr="00847980">
        <w:rPr>
          <w:sz w:val="22"/>
          <w:szCs w:val="22"/>
          <w:u w:val="single"/>
        </w:rPr>
        <w:t>will remain terrible and debased</w:t>
      </w:r>
      <w:r w:rsidRPr="00DB3897">
        <w:rPr>
          <w:sz w:val="16"/>
          <w:szCs w:val="16"/>
        </w:rPr>
        <w:t xml:space="preserve">. Since under patriarchy” is where we all are, in her view, </w:t>
      </w:r>
      <w:r w:rsidRPr="00847980">
        <w:rPr>
          <w:sz w:val="22"/>
          <w:szCs w:val="22"/>
          <w:u w:val="single"/>
        </w:rPr>
        <w:t>it is hard to see any way out save the one she favors: separate female communities</w:t>
      </w:r>
      <w:r w:rsidRPr="00DB3897">
        <w:rPr>
          <w:sz w:val="16"/>
          <w:szCs w:val="22"/>
        </w:rPr>
        <w:t>.</w:t>
      </w:r>
      <w:r w:rsidRPr="00DB3897">
        <w:rPr>
          <w:sz w:val="16"/>
          <w:szCs w:val="16"/>
        </w:rPr>
        <w:t xml:space="preserve"> What happens to politics in Firestone’s new world? Like the family it has disappeared, though of course </w:t>
      </w:r>
      <w:r w:rsidRPr="00847980">
        <w:rPr>
          <w:sz w:val="22"/>
          <w:szCs w:val="22"/>
          <w:u w:val="single"/>
        </w:rPr>
        <w:t xml:space="preserve">there was no real politics in her </w:t>
      </w:r>
      <w:proofErr w:type="spellStart"/>
      <w:r w:rsidRPr="00847980">
        <w:rPr>
          <w:sz w:val="22"/>
          <w:szCs w:val="22"/>
          <w:u w:val="single"/>
        </w:rPr>
        <w:t>prefuturistic</w:t>
      </w:r>
      <w:proofErr w:type="spellEnd"/>
      <w:r w:rsidRPr="00847980">
        <w:rPr>
          <w:sz w:val="22"/>
          <w:szCs w:val="22"/>
          <w:u w:val="single"/>
        </w:rPr>
        <w:t xml:space="preserve"> society either, just control, oppression, and tyranny</w:t>
      </w:r>
      <w:r w:rsidRPr="00847980">
        <w:rPr>
          <w:szCs w:val="16"/>
          <w:u w:val="single"/>
        </w:rPr>
        <w:t>,</w:t>
      </w:r>
      <w:r w:rsidRPr="00DB3897">
        <w:rPr>
          <w:sz w:val="16"/>
          <w:szCs w:val="16"/>
        </w:rPr>
        <w:t xml:space="preserve"> natural-cum-political. </w:t>
      </w:r>
      <w:r w:rsidRPr="00847980">
        <w:rPr>
          <w:sz w:val="22"/>
          <w:szCs w:val="22"/>
          <w:u w:val="single"/>
        </w:rPr>
        <w:t xml:space="preserve">Within her </w:t>
      </w:r>
      <w:proofErr w:type="spellStart"/>
      <w:r w:rsidRPr="00847980">
        <w:rPr>
          <w:sz w:val="22"/>
          <w:szCs w:val="22"/>
          <w:u w:val="single"/>
        </w:rPr>
        <w:t>cybernetized</w:t>
      </w:r>
      <w:proofErr w:type="spellEnd"/>
      <w:r w:rsidRPr="00847980">
        <w:rPr>
          <w:sz w:val="22"/>
          <w:szCs w:val="22"/>
          <w:u w:val="single"/>
        </w:rPr>
        <w:t xml:space="preserve"> utopia</w:t>
      </w:r>
      <w:r w:rsidRPr="00DB3897">
        <w:rPr>
          <w:sz w:val="16"/>
          <w:szCs w:val="16"/>
        </w:rPr>
        <w:t xml:space="preserve">, a series of isolated </w:t>
      </w:r>
      <w:r w:rsidRPr="00847980">
        <w:rPr>
          <w:sz w:val="22"/>
          <w:szCs w:val="22"/>
          <w:u w:val="single"/>
        </w:rPr>
        <w:t>human calculators of marginal utility run rampant</w:t>
      </w:r>
      <w:r w:rsidRPr="00DB3897">
        <w:rPr>
          <w:sz w:val="16"/>
          <w:szCs w:val="22"/>
        </w:rPr>
        <w:t xml:space="preserve">. </w:t>
      </w:r>
      <w:r w:rsidRPr="00DB3897">
        <w:rPr>
          <w:sz w:val="16"/>
          <w:szCs w:val="16"/>
        </w:rPr>
        <w:t xml:space="preserve">Abstract Man, Woman, and Child engage in a hard-edged pursuit of the best deal. The child, for example, with no need to be “hung up” by authoritarian parents, may bargain for the latest deal in contracted households. </w:t>
      </w:r>
      <w:r w:rsidRPr="00847980">
        <w:rPr>
          <w:sz w:val="22"/>
          <w:szCs w:val="22"/>
          <w:u w:val="single"/>
        </w:rPr>
        <w:t>Firestone calls this total breakdown of community “freedom</w:t>
      </w:r>
      <w:r w:rsidRPr="00DB3897">
        <w:rPr>
          <w:sz w:val="16"/>
          <w:szCs w:val="22"/>
        </w:rPr>
        <w:t xml:space="preserve">,” </w:t>
      </w:r>
      <w:r w:rsidRPr="00847980">
        <w:rPr>
          <w:sz w:val="22"/>
          <w:szCs w:val="22"/>
          <w:u w:val="single"/>
        </w:rPr>
        <w:t>yet insists that this total freedom is also total community. Her feminist future emerges as a hybrid admixture of the “hard” and the “soft.” This becomes clear in her discussion of male and female mode</w:t>
      </w:r>
      <w:r w:rsidRPr="00DB3897">
        <w:rPr>
          <w:sz w:val="16"/>
          <w:szCs w:val="22"/>
        </w:rPr>
        <w:t>s</w:t>
      </w:r>
      <w:r w:rsidRPr="00DB3897">
        <w:rPr>
          <w:sz w:val="16"/>
          <w:szCs w:val="16"/>
        </w:rPr>
        <w:t xml:space="preserve">, the “hard” and the “soft” on a grand scale. </w:t>
      </w:r>
      <w:r w:rsidRPr="00847980">
        <w:rPr>
          <w:sz w:val="22"/>
          <w:szCs w:val="22"/>
          <w:u w:val="single"/>
        </w:rPr>
        <w:t>Firestone discusses these abstractions as if they had real agency in the world</w:t>
      </w:r>
      <w:r w:rsidRPr="00DB3897">
        <w:rPr>
          <w:sz w:val="16"/>
          <w:szCs w:val="16"/>
        </w:rPr>
        <w:t>. At one point a “cultural revolution” occurs</w:t>
      </w:r>
      <w:r w:rsidRPr="00DB3897">
        <w:rPr>
          <w:sz w:val="16"/>
          <w:szCs w:val="22"/>
        </w:rPr>
        <w:t>,</w:t>
      </w:r>
      <w:r w:rsidRPr="00847980">
        <w:rPr>
          <w:sz w:val="22"/>
          <w:szCs w:val="22"/>
          <w:u w:val="single"/>
        </w:rPr>
        <w:t xml:space="preserve"> a fusion of masculine and feminine modes resulting in an explosive “sum of their integration</w:t>
      </w:r>
      <w:r w:rsidRPr="00DB3897">
        <w:rPr>
          <w:sz w:val="16"/>
          <w:szCs w:val="16"/>
        </w:rPr>
        <w:t>,” characterized thus: “</w:t>
      </w:r>
      <w:r w:rsidRPr="00847980">
        <w:rPr>
          <w:sz w:val="22"/>
          <w:szCs w:val="22"/>
          <w:u w:val="single"/>
        </w:rPr>
        <w:t>A matter-antimatter explosion, ending with a poof! Culture itself.</w:t>
      </w:r>
      <w:r w:rsidRPr="00DB3897">
        <w:rPr>
          <w:sz w:val="16"/>
          <w:szCs w:val="22"/>
        </w:rPr>
        <w:t xml:space="preserve">” </w:t>
      </w:r>
      <w:r w:rsidRPr="00847980">
        <w:rPr>
          <w:sz w:val="22"/>
          <w:szCs w:val="22"/>
          <w:u w:val="single"/>
        </w:rPr>
        <w:t>This yearning for the apocalypse</w:t>
      </w:r>
      <w:r w:rsidRPr="00DB3897">
        <w:rPr>
          <w:sz w:val="16"/>
          <w:szCs w:val="16"/>
        </w:rPr>
        <w:t>, for some totalistic solution of all human woes, for a thoroughgoing fusion of all principles</w:t>
      </w:r>
      <w:r w:rsidRPr="00847980">
        <w:rPr>
          <w:szCs w:val="16"/>
          <w:u w:val="single"/>
        </w:rPr>
        <w:t xml:space="preserve">, </w:t>
      </w:r>
      <w:r w:rsidRPr="00847980">
        <w:rPr>
          <w:sz w:val="22"/>
          <w:szCs w:val="22"/>
          <w:u w:val="single"/>
        </w:rPr>
        <w:t>represents a utopian fantasy</w:t>
      </w:r>
      <w:r w:rsidRPr="00DB3897">
        <w:rPr>
          <w:sz w:val="16"/>
          <w:szCs w:val="16"/>
        </w:rPr>
        <w:t xml:space="preserve"> with regressive implications: at least that is the way it plays politically.</w:t>
      </w:r>
    </w:p>
    <w:p w14:paraId="56C4ACEC" w14:textId="77777777" w:rsidR="00017157" w:rsidRDefault="00017157" w:rsidP="00017157">
      <w:pPr>
        <w:rPr>
          <w:b/>
          <w:sz w:val="26"/>
          <w:szCs w:val="26"/>
        </w:rPr>
      </w:pPr>
    </w:p>
    <w:p w14:paraId="522AADF4" w14:textId="77777777" w:rsidR="00017157" w:rsidRDefault="00017157" w:rsidP="00017157">
      <w:pPr>
        <w:pStyle w:val="Heading4"/>
      </w:pPr>
      <w:r>
        <w:t>Feminist approaches to language lead to fascism</w:t>
      </w:r>
    </w:p>
    <w:p w14:paraId="4A6049C6" w14:textId="77777777" w:rsidR="00017157" w:rsidRDefault="00017157" w:rsidP="00017157">
      <w:proofErr w:type="spellStart"/>
      <w:r w:rsidRPr="00D330DF">
        <w:rPr>
          <w:rStyle w:val="StyleStyleBold12pt"/>
        </w:rPr>
        <w:t>Elshtain</w:t>
      </w:r>
      <w:proofErr w:type="spellEnd"/>
      <w:r w:rsidRPr="00D330DF">
        <w:rPr>
          <w:rStyle w:val="StyleStyleBold12pt"/>
        </w:rPr>
        <w:t xml:space="preserve"> ’93 </w:t>
      </w:r>
      <w:r>
        <w:t xml:space="preserve">– American ethicist, the </w:t>
      </w:r>
      <w:proofErr w:type="spellStart"/>
      <w:r>
        <w:t>laura</w:t>
      </w:r>
      <w:proofErr w:type="spellEnd"/>
      <w:r>
        <w:t xml:space="preserve"> </w:t>
      </w:r>
      <w:proofErr w:type="spellStart"/>
      <w:r>
        <w:t>spelman</w:t>
      </w:r>
      <w:proofErr w:type="spellEnd"/>
      <w:r>
        <w:t xml:space="preserve"> Rockefeller professor of social and political ethics in the university of </w:t>
      </w:r>
      <w:proofErr w:type="gramStart"/>
      <w:r>
        <w:t>Chicago(</w:t>
      </w:r>
      <w:proofErr w:type="gramEnd"/>
      <w:r>
        <w:t xml:space="preserve">Jean </w:t>
      </w:r>
      <w:proofErr w:type="spellStart"/>
      <w:r>
        <w:t>Bethke</w:t>
      </w:r>
      <w:proofErr w:type="spellEnd"/>
      <w:r>
        <w:t xml:space="preserve"> </w:t>
      </w:r>
      <w:proofErr w:type="spellStart"/>
      <w:r>
        <w:t>Elshtain</w:t>
      </w:r>
      <w:proofErr w:type="spellEnd"/>
      <w:r>
        <w:t>, Public Man, Private Woman: Women in Social and Political Thought, p.223-224)</w:t>
      </w:r>
    </w:p>
    <w:p w14:paraId="6AFB0C7D" w14:textId="77777777" w:rsidR="00017157" w:rsidRPr="00271007" w:rsidRDefault="00017157" w:rsidP="00017157">
      <w:pPr>
        <w:rPr>
          <w:sz w:val="14"/>
        </w:rPr>
      </w:pPr>
      <w:r w:rsidRPr="00847980">
        <w:rPr>
          <w:sz w:val="22"/>
          <w:szCs w:val="22"/>
          <w:u w:val="single"/>
        </w:rPr>
        <w:t>There are several radical feminist approaches to language</w:t>
      </w:r>
      <w:r w:rsidRPr="00847980">
        <w:rPr>
          <w:sz w:val="22"/>
          <w:szCs w:val="22"/>
        </w:rPr>
        <w:t xml:space="preserve">: </w:t>
      </w:r>
      <w:r w:rsidRPr="00847980">
        <w:rPr>
          <w:sz w:val="22"/>
          <w:szCs w:val="22"/>
          <w:u w:val="single"/>
        </w:rPr>
        <w:t>one is a tough, hard language</w:t>
      </w:r>
      <w:r w:rsidRPr="00271007">
        <w:rPr>
          <w:sz w:val="14"/>
        </w:rPr>
        <w:t xml:space="preserve"> filled with talk of power, exploitation, manipulation, and violence. </w:t>
      </w:r>
      <w:r w:rsidRPr="00847980">
        <w:rPr>
          <w:sz w:val="22"/>
          <w:szCs w:val="22"/>
          <w:u w:val="single"/>
        </w:rPr>
        <w:t xml:space="preserve">The other is an overblown ontological </w:t>
      </w:r>
      <w:proofErr w:type="gramStart"/>
      <w:r w:rsidRPr="00847980">
        <w:rPr>
          <w:sz w:val="22"/>
          <w:szCs w:val="22"/>
          <w:u w:val="single"/>
        </w:rPr>
        <w:t>language</w:t>
      </w:r>
      <w:r w:rsidRPr="00847980">
        <w:rPr>
          <w:sz w:val="22"/>
          <w:szCs w:val="22"/>
        </w:rPr>
        <w:t xml:space="preserve"> which</w:t>
      </w:r>
      <w:proofErr w:type="gramEnd"/>
      <w:r w:rsidRPr="00271007">
        <w:rPr>
          <w:sz w:val="14"/>
        </w:rPr>
        <w:t xml:space="preserve"> represents the flip side of Hobbesian nominalism. </w:t>
      </w:r>
      <w:r w:rsidRPr="00847980">
        <w:rPr>
          <w:sz w:val="22"/>
          <w:szCs w:val="22"/>
          <w:u w:val="single"/>
        </w:rPr>
        <w:t>The best example of this genre is Mary Daly’s metaphysical</w:t>
      </w:r>
      <w:r w:rsidRPr="00271007">
        <w:rPr>
          <w:sz w:val="14"/>
        </w:rPr>
        <w:t xml:space="preserve"> or “</w:t>
      </w:r>
      <w:proofErr w:type="spellStart"/>
      <w:r w:rsidRPr="00271007">
        <w:rPr>
          <w:sz w:val="14"/>
        </w:rPr>
        <w:t>metaethical</w:t>
      </w:r>
      <w:proofErr w:type="spellEnd"/>
      <w:r w:rsidRPr="00271007">
        <w:rPr>
          <w:sz w:val="14"/>
        </w:rPr>
        <w:t xml:space="preserve">” </w:t>
      </w:r>
      <w:r w:rsidRPr="00847980">
        <w:rPr>
          <w:sz w:val="22"/>
          <w:szCs w:val="22"/>
          <w:u w:val="single"/>
        </w:rPr>
        <w:t>language of demonology</w:t>
      </w:r>
      <w:r w:rsidRPr="00271007">
        <w:rPr>
          <w:sz w:val="14"/>
        </w:rPr>
        <w:t xml:space="preserve">. It may be well </w:t>
      </w:r>
      <w:r w:rsidRPr="00847980">
        <w:rPr>
          <w:sz w:val="22"/>
          <w:szCs w:val="22"/>
        </w:rPr>
        <w:t>to</w:t>
      </w:r>
      <w:r w:rsidRPr="00847980">
        <w:rPr>
          <w:sz w:val="22"/>
          <w:szCs w:val="22"/>
          <w:u w:val="single"/>
        </w:rPr>
        <w:t xml:space="preserve"> recall that Hobbes was reacting against metaphysical language</w:t>
      </w:r>
      <w:r w:rsidRPr="00E43301">
        <w:rPr>
          <w:u w:val="single"/>
        </w:rPr>
        <w:t xml:space="preserve"> </w:t>
      </w:r>
      <w:r w:rsidRPr="00271007">
        <w:rPr>
          <w:sz w:val="14"/>
        </w:rPr>
        <w:t xml:space="preserve">within which individuals were suffocated by, or suffused with, ontic categories. </w:t>
      </w:r>
      <w:r w:rsidRPr="00847980">
        <w:rPr>
          <w:sz w:val="22"/>
          <w:szCs w:val="22"/>
          <w:u w:val="single"/>
        </w:rPr>
        <w:t>His own solution – to reduce humans to matter in motion – was extreme</w:t>
      </w:r>
      <w:r w:rsidRPr="00847980">
        <w:rPr>
          <w:sz w:val="22"/>
          <w:szCs w:val="22"/>
        </w:rPr>
        <w:t xml:space="preserve">. </w:t>
      </w:r>
      <w:r w:rsidRPr="00847980">
        <w:rPr>
          <w:sz w:val="22"/>
          <w:szCs w:val="22"/>
          <w:u w:val="single"/>
        </w:rPr>
        <w:t>Daly</w:t>
      </w:r>
      <w:r w:rsidRPr="00271007">
        <w:rPr>
          <w:sz w:val="14"/>
        </w:rPr>
        <w:t xml:space="preserve"> returns to a mode of </w:t>
      </w:r>
      <w:proofErr w:type="gramStart"/>
      <w:r w:rsidRPr="00271007">
        <w:rPr>
          <w:sz w:val="14"/>
        </w:rPr>
        <w:t>discourse which</w:t>
      </w:r>
      <w:proofErr w:type="gramEnd"/>
      <w:r w:rsidRPr="00271007">
        <w:rPr>
          <w:sz w:val="14"/>
        </w:rPr>
        <w:t xml:space="preserve"> is the verbal equivalent of military overkill. She </w:t>
      </w:r>
      <w:r w:rsidRPr="00847980">
        <w:rPr>
          <w:sz w:val="22"/>
          <w:szCs w:val="22"/>
          <w:u w:val="single"/>
        </w:rPr>
        <w:t>sees herself as creating a new language, the old being totally male-dominated</w:t>
      </w:r>
      <w:r w:rsidRPr="00271007">
        <w:rPr>
          <w:sz w:val="14"/>
        </w:rPr>
        <w:t xml:space="preserve">, thus breaking and </w:t>
      </w:r>
      <w:r w:rsidRPr="00847980">
        <w:rPr>
          <w:sz w:val="22"/>
          <w:szCs w:val="22"/>
          <w:u w:val="single"/>
        </w:rPr>
        <w:t>alienating every female ‘I’ who must speak and write it</w:t>
      </w:r>
      <w:r w:rsidRPr="00271007">
        <w:rPr>
          <w:sz w:val="14"/>
        </w:rPr>
        <w:t>. The other possibility is to move to a realm beyond language, to a language that does not differentiate or classify objects of reference but is the medium of fusion with some greater whole. Again</w:t>
      </w:r>
      <w:r w:rsidRPr="00847980">
        <w:rPr>
          <w:sz w:val="22"/>
          <w:szCs w:val="22"/>
        </w:rPr>
        <w:t xml:space="preserve">, </w:t>
      </w:r>
      <w:r w:rsidRPr="00847980">
        <w:rPr>
          <w:sz w:val="22"/>
          <w:szCs w:val="22"/>
          <w:u w:val="single"/>
        </w:rPr>
        <w:t>conceptual similarities to fascism</w:t>
      </w:r>
      <w:r w:rsidRPr="00847980">
        <w:rPr>
          <w:sz w:val="22"/>
          <w:szCs w:val="22"/>
        </w:rPr>
        <w:t xml:space="preserve">, </w:t>
      </w:r>
      <w:r w:rsidRPr="00847980">
        <w:rPr>
          <w:sz w:val="22"/>
          <w:szCs w:val="22"/>
          <w:u w:val="single"/>
        </w:rPr>
        <w:t>which</w:t>
      </w:r>
      <w:r w:rsidRPr="00271007">
        <w:rPr>
          <w:sz w:val="14"/>
        </w:rPr>
        <w:t xml:space="preserve"> also </w:t>
      </w:r>
      <w:r w:rsidRPr="00847980">
        <w:rPr>
          <w:sz w:val="22"/>
          <w:szCs w:val="22"/>
          <w:u w:val="single"/>
        </w:rPr>
        <w:t>insisted that the old language and reason was thoroughly false</w:t>
      </w:r>
      <w:r w:rsidRPr="00271007">
        <w:rPr>
          <w:sz w:val="14"/>
        </w:rPr>
        <w:t xml:space="preserve">, debased, and unacceptable, arise. Anti-democratic politics utterly rejects human discourse. Language must no longer </w:t>
      </w:r>
      <w:proofErr w:type="gramStart"/>
      <w:r w:rsidRPr="00271007">
        <w:rPr>
          <w:sz w:val="14"/>
        </w:rPr>
        <w:t>serve,</w:t>
      </w:r>
      <w:proofErr w:type="gramEnd"/>
      <w:r w:rsidRPr="00271007">
        <w:rPr>
          <w:sz w:val="14"/>
        </w:rPr>
        <w:t xml:space="preserve"> as it must for otherwise in would not be language, as a “divisive instrument,” as an expression of diversity and variability. Perhaps the apogee of this mistrust of language is Daly’s insistence that Lesbians must imitate/learn from the language of “dumb” animals, “whose nonverbal communication seems to be superior to </w:t>
      </w:r>
      <w:proofErr w:type="spellStart"/>
      <w:r w:rsidRPr="00271007">
        <w:rPr>
          <w:sz w:val="14"/>
        </w:rPr>
        <w:t>androcratic</w:t>
      </w:r>
      <w:proofErr w:type="spellEnd"/>
      <w:r w:rsidRPr="00271007">
        <w:rPr>
          <w:sz w:val="14"/>
        </w:rPr>
        <w:t xml:space="preserve"> speech.” Daly cites several conversations she has had with animals and translates a few of those conversations; needless to say, all the animals shared her perspective and none contested her position.</w:t>
      </w:r>
    </w:p>
    <w:p w14:paraId="3C1B1644" w14:textId="77777777" w:rsidR="00017157" w:rsidRDefault="00017157" w:rsidP="00017157">
      <w:pPr>
        <w:rPr>
          <w:b/>
          <w:sz w:val="26"/>
          <w:szCs w:val="26"/>
        </w:rPr>
      </w:pPr>
    </w:p>
    <w:p w14:paraId="7631F61B" w14:textId="77777777" w:rsidR="00017157" w:rsidRDefault="00017157" w:rsidP="00017157">
      <w:pPr>
        <w:pStyle w:val="Heading3"/>
      </w:pPr>
      <w:r>
        <w:t>Victimization Turn</w:t>
      </w:r>
    </w:p>
    <w:p w14:paraId="75BB6DFB" w14:textId="77777777" w:rsidR="00017157" w:rsidRDefault="00017157" w:rsidP="00017157">
      <w:pPr>
        <w:pStyle w:val="Heading4"/>
      </w:pPr>
      <w:r>
        <w:t xml:space="preserve">Radical feminist language constructs women as the weak </w:t>
      </w:r>
      <w:proofErr w:type="gramStart"/>
      <w:r>
        <w:t>Other</w:t>
      </w:r>
      <w:proofErr w:type="gramEnd"/>
      <w:r>
        <w:t>, indoctrinating women as victims</w:t>
      </w:r>
    </w:p>
    <w:p w14:paraId="32771FE9" w14:textId="77777777" w:rsidR="00017157" w:rsidRDefault="00017157" w:rsidP="00017157">
      <w:proofErr w:type="spellStart"/>
      <w:r w:rsidRPr="00D330DF">
        <w:rPr>
          <w:rStyle w:val="StyleStyleBold12pt"/>
        </w:rPr>
        <w:t>Elshtain</w:t>
      </w:r>
      <w:proofErr w:type="spellEnd"/>
      <w:r w:rsidRPr="00D330DF">
        <w:rPr>
          <w:rStyle w:val="StyleStyleBold12pt"/>
        </w:rPr>
        <w:t xml:space="preserve"> ’93 </w:t>
      </w:r>
      <w:r>
        <w:t xml:space="preserve">– American ethicist, the </w:t>
      </w:r>
      <w:proofErr w:type="spellStart"/>
      <w:r>
        <w:t>laura</w:t>
      </w:r>
      <w:proofErr w:type="spellEnd"/>
      <w:r>
        <w:t xml:space="preserve"> </w:t>
      </w:r>
      <w:proofErr w:type="spellStart"/>
      <w:r>
        <w:t>spelman</w:t>
      </w:r>
      <w:proofErr w:type="spellEnd"/>
      <w:r>
        <w:t xml:space="preserve"> Rockefeller professor of social and political ethics in the university of </w:t>
      </w:r>
      <w:proofErr w:type="gramStart"/>
      <w:r>
        <w:t>Chicago(</w:t>
      </w:r>
      <w:proofErr w:type="gramEnd"/>
      <w:r>
        <w:t xml:space="preserve">Jean </w:t>
      </w:r>
      <w:proofErr w:type="spellStart"/>
      <w:r>
        <w:t>Bethke</w:t>
      </w:r>
      <w:proofErr w:type="spellEnd"/>
      <w:r>
        <w:t xml:space="preserve"> </w:t>
      </w:r>
      <w:proofErr w:type="spellStart"/>
      <w:r>
        <w:t>Elshtain</w:t>
      </w:r>
      <w:proofErr w:type="spellEnd"/>
      <w:r>
        <w:t>, Public Man, Private Woman: Women in Social and Political Thought, p.224-225)</w:t>
      </w:r>
    </w:p>
    <w:p w14:paraId="1F0FEC83" w14:textId="77777777" w:rsidR="00017157" w:rsidRPr="00A546B9" w:rsidRDefault="00017157" w:rsidP="00017157">
      <w:pPr>
        <w:rPr>
          <w:sz w:val="14"/>
        </w:rPr>
      </w:pPr>
      <w:r w:rsidRPr="00847980">
        <w:rPr>
          <w:sz w:val="22"/>
          <w:szCs w:val="22"/>
          <w:u w:val="single"/>
        </w:rPr>
        <w:t>One final turn</w:t>
      </w:r>
      <w:r w:rsidRPr="00271007">
        <w:rPr>
          <w:sz w:val="14"/>
        </w:rPr>
        <w:t xml:space="preserve"> of this troubling issue and that </w:t>
      </w:r>
      <w:r w:rsidRPr="00847980">
        <w:rPr>
          <w:sz w:val="22"/>
          <w:szCs w:val="22"/>
          <w:u w:val="single"/>
        </w:rPr>
        <w:t>is the language of radical feminist description</w:t>
      </w:r>
      <w:r w:rsidRPr="00271007">
        <w:rPr>
          <w:sz w:val="14"/>
        </w:rPr>
        <w:t xml:space="preserve"> – </w:t>
      </w:r>
      <w:r w:rsidRPr="00847980">
        <w:rPr>
          <w:sz w:val="22"/>
          <w:szCs w:val="22"/>
          <w:u w:val="single"/>
        </w:rPr>
        <w:t>the way the social world is characterized</w:t>
      </w:r>
      <w:r w:rsidRPr="00271007">
        <w:rPr>
          <w:sz w:val="14"/>
        </w:rPr>
        <w:t xml:space="preserve"> and the way woman is portrayed as debased, victimized, deformed, and mutilated, as a cunt, a hag, and a piece of ass. </w:t>
      </w:r>
      <w:r w:rsidRPr="00847980">
        <w:rPr>
          <w:sz w:val="22"/>
          <w:szCs w:val="22"/>
          <w:u w:val="single"/>
        </w:rPr>
        <w:t>Description always takes place from a point of view and hence is evaluative</w:t>
      </w:r>
      <w:r w:rsidRPr="00847980">
        <w:rPr>
          <w:sz w:val="22"/>
          <w:szCs w:val="22"/>
        </w:rPr>
        <w:t xml:space="preserve">. </w:t>
      </w:r>
      <w:r w:rsidRPr="00847980">
        <w:rPr>
          <w:sz w:val="22"/>
          <w:szCs w:val="22"/>
          <w:u w:val="single"/>
        </w:rPr>
        <w:t xml:space="preserve">We describe situations on </w:t>
      </w:r>
      <w:r w:rsidRPr="00271007">
        <w:rPr>
          <w:sz w:val="14"/>
        </w:rPr>
        <w:t xml:space="preserve">the basis of those </w:t>
      </w:r>
      <w:r w:rsidRPr="00847980">
        <w:rPr>
          <w:sz w:val="22"/>
          <w:szCs w:val="22"/>
          <w:u w:val="single"/>
        </w:rPr>
        <w:t>aspects of the situation we deem relevant or important</w:t>
      </w:r>
      <w:r w:rsidRPr="00271007">
        <w:rPr>
          <w:sz w:val="14"/>
        </w:rPr>
        <w:t xml:space="preserve">. In this way, we always evaluate under a certain description. </w:t>
      </w:r>
      <w:r w:rsidRPr="00847980">
        <w:rPr>
          <w:sz w:val="22"/>
          <w:szCs w:val="22"/>
          <w:u w:val="single"/>
        </w:rPr>
        <w:t>Description is to a purpose and constitutes an evaluation</w:t>
      </w:r>
      <w:r w:rsidRPr="00271007">
        <w:rPr>
          <w:sz w:val="14"/>
        </w:rPr>
        <w:t xml:space="preserve"> that either opens events up for critical scrutiny from a moral point of view or forecloses our capacity to examine them in this way. </w:t>
      </w:r>
      <w:r w:rsidRPr="00847980">
        <w:rPr>
          <w:sz w:val="22"/>
          <w:szCs w:val="22"/>
          <w:u w:val="single"/>
        </w:rPr>
        <w:t>A serious problem of choice emerges for the thinker</w:t>
      </w:r>
      <w:r w:rsidRPr="00271007">
        <w:rPr>
          <w:sz w:val="14"/>
        </w:rPr>
        <w:t xml:space="preserve"> who wishes to describe a situation in a way that simultaneously condemns it. </w:t>
      </w:r>
      <w:r w:rsidRPr="00847980">
        <w:rPr>
          <w:sz w:val="22"/>
          <w:szCs w:val="22"/>
          <w:u w:val="single"/>
        </w:rPr>
        <w:t>If the descriptive language is too muted</w:t>
      </w:r>
      <w:r w:rsidRPr="00271007">
        <w:rPr>
          <w:sz w:val="14"/>
        </w:rPr>
        <w:t xml:space="preserve"> – saying, for example, that workers on an assembly line are not “fulfilled” – </w:t>
      </w:r>
      <w:r w:rsidRPr="00847980">
        <w:rPr>
          <w:sz w:val="22"/>
          <w:szCs w:val="22"/>
          <w:u w:val="single"/>
        </w:rPr>
        <w:t>the moral and political point may be lost</w:t>
      </w:r>
      <w:r w:rsidRPr="00847980">
        <w:rPr>
          <w:sz w:val="22"/>
          <w:szCs w:val="22"/>
        </w:rPr>
        <w:t xml:space="preserve">. </w:t>
      </w:r>
      <w:r w:rsidRPr="00847980">
        <w:rPr>
          <w:sz w:val="22"/>
          <w:szCs w:val="22"/>
          <w:u w:val="single"/>
        </w:rPr>
        <w:t>Overstating the descriptive case</w:t>
      </w:r>
      <w:r w:rsidRPr="00271007">
        <w:rPr>
          <w:sz w:val="14"/>
        </w:rPr>
        <w:t xml:space="preserve">, saying that such workers are “hideously enslaved, reduced to robots” </w:t>
      </w:r>
      <w:r w:rsidRPr="00847980">
        <w:rPr>
          <w:sz w:val="22"/>
          <w:szCs w:val="22"/>
        </w:rPr>
        <w:t>m</w:t>
      </w:r>
      <w:r w:rsidRPr="00847980">
        <w:rPr>
          <w:sz w:val="22"/>
          <w:szCs w:val="22"/>
          <w:u w:val="single"/>
        </w:rPr>
        <w:t>ay backfire as the overinflated description raises in the reader’s mind the suspicion that the describer “protests too much</w:t>
      </w:r>
      <w:r w:rsidRPr="00271007">
        <w:rPr>
          <w:sz w:val="14"/>
        </w:rPr>
        <w:t>,” that things can’t possibly be all that bad. Most troubling of all</w:t>
      </w:r>
      <w:r w:rsidRPr="00847980">
        <w:rPr>
          <w:sz w:val="22"/>
          <w:szCs w:val="22"/>
        </w:rPr>
        <w:t xml:space="preserve">, </w:t>
      </w:r>
      <w:r w:rsidRPr="00847980">
        <w:rPr>
          <w:sz w:val="22"/>
          <w:szCs w:val="22"/>
          <w:u w:val="single"/>
        </w:rPr>
        <w:t>some feminists who set out to describe in order to condemn may, in their very description, embrace the terms of their own degradation</w:t>
      </w:r>
      <w:r w:rsidRPr="00847980">
        <w:rPr>
          <w:sz w:val="22"/>
          <w:szCs w:val="22"/>
        </w:rPr>
        <w:t>.</w:t>
      </w:r>
      <w:r w:rsidRPr="00271007">
        <w:rPr>
          <w:sz w:val="14"/>
        </w:rPr>
        <w:t xml:space="preserve"> This is a complicated point and I shall try to unfold it. Powerlessness begets a distortion to self-understanding. </w:t>
      </w:r>
      <w:r w:rsidRPr="00847980">
        <w:rPr>
          <w:sz w:val="22"/>
          <w:szCs w:val="22"/>
          <w:u w:val="single"/>
        </w:rPr>
        <w:t>The save may come to see himself as the master sees him</w:t>
      </w:r>
      <w:r w:rsidRPr="00271007">
        <w:rPr>
          <w:sz w:val="14"/>
        </w:rPr>
        <w:t>, he may, for example, embrace his own slavishness</w:t>
      </w:r>
      <w:r w:rsidRPr="00847980">
        <w:rPr>
          <w:sz w:val="22"/>
          <w:szCs w:val="22"/>
        </w:rPr>
        <w:t xml:space="preserve">. </w:t>
      </w:r>
      <w:r w:rsidRPr="00847980">
        <w:rPr>
          <w:sz w:val="22"/>
          <w:szCs w:val="22"/>
          <w:u w:val="single"/>
        </w:rPr>
        <w:t>Similarly</w:t>
      </w:r>
      <w:r w:rsidRPr="00847980">
        <w:rPr>
          <w:sz w:val="22"/>
          <w:szCs w:val="22"/>
        </w:rPr>
        <w:t>, “</w:t>
      </w:r>
      <w:r w:rsidRPr="00847980">
        <w:rPr>
          <w:sz w:val="22"/>
          <w:szCs w:val="22"/>
          <w:u w:val="single"/>
        </w:rPr>
        <w:t>the woman, by willfully defining herself as ‘the exploited,’ as ‘victim’; by seeing herself as she was reflected in the male’s perception of her,”</w:t>
      </w:r>
      <w:r w:rsidRPr="00847980">
        <w:rPr>
          <w:sz w:val="22"/>
          <w:szCs w:val="22"/>
        </w:rPr>
        <w:t xml:space="preserve"> </w:t>
      </w:r>
      <w:r w:rsidRPr="00847980">
        <w:rPr>
          <w:sz w:val="22"/>
          <w:szCs w:val="22"/>
          <w:u w:val="single"/>
        </w:rPr>
        <w:t>may seek</w:t>
      </w:r>
      <w:r w:rsidRPr="00271007">
        <w:rPr>
          <w:sz w:val="14"/>
        </w:rPr>
        <w:t xml:space="preserve"> thereby </w:t>
      </w:r>
      <w:r w:rsidRPr="00847980">
        <w:rPr>
          <w:sz w:val="22"/>
          <w:szCs w:val="22"/>
          <w:u w:val="single"/>
        </w:rPr>
        <w:t>to attain some power over men</w:t>
      </w:r>
      <w:r w:rsidRPr="00271007">
        <w:rPr>
          <w:sz w:val="14"/>
        </w:rPr>
        <w:t>, some measure of control</w:t>
      </w:r>
      <w:r w:rsidRPr="00847980">
        <w:rPr>
          <w:sz w:val="22"/>
          <w:szCs w:val="22"/>
        </w:rPr>
        <w:t xml:space="preserve">. </w:t>
      </w:r>
      <w:r w:rsidRPr="00847980">
        <w:rPr>
          <w:sz w:val="22"/>
          <w:szCs w:val="22"/>
          <w:u w:val="single"/>
        </w:rPr>
        <w:t>This process varies from one social epoch to the next</w:t>
      </w:r>
      <w:r w:rsidRPr="00271007">
        <w:rPr>
          <w:sz w:val="14"/>
        </w:rPr>
        <w:t xml:space="preserve"> as the terms of male perceptions of women change. </w:t>
      </w:r>
      <w:r w:rsidRPr="00847980">
        <w:rPr>
          <w:sz w:val="22"/>
          <w:szCs w:val="22"/>
          <w:u w:val="single"/>
        </w:rPr>
        <w:t>What is distressing</w:t>
      </w:r>
      <w:r w:rsidRPr="00847980">
        <w:rPr>
          <w:sz w:val="22"/>
          <w:szCs w:val="22"/>
        </w:rPr>
        <w:t xml:space="preserve"> </w:t>
      </w:r>
      <w:r w:rsidRPr="00847980">
        <w:rPr>
          <w:sz w:val="22"/>
          <w:szCs w:val="22"/>
          <w:u w:val="single"/>
        </w:rPr>
        <w:t>is</w:t>
      </w:r>
      <w:r w:rsidRPr="00271007">
        <w:rPr>
          <w:sz w:val="14"/>
        </w:rPr>
        <w:t xml:space="preserve"> the </w:t>
      </w:r>
      <w:r w:rsidRPr="00847980">
        <w:rPr>
          <w:sz w:val="22"/>
          <w:szCs w:val="22"/>
          <w:u w:val="single"/>
        </w:rPr>
        <w:t>repeated evocation in feminist discourse of images of female helplessness and victimization.</w:t>
      </w:r>
      <w:r w:rsidRPr="00847980">
        <w:rPr>
          <w:sz w:val="22"/>
          <w:szCs w:val="22"/>
        </w:rPr>
        <w:t xml:space="preserve"> </w:t>
      </w:r>
      <w:r w:rsidRPr="00847980">
        <w:rPr>
          <w:sz w:val="22"/>
          <w:szCs w:val="22"/>
          <w:u w:val="single"/>
        </w:rPr>
        <w:t>The presumption is that the victim speaks in a pure voice</w:t>
      </w:r>
      <w:r w:rsidRPr="00271007">
        <w:rPr>
          <w:sz w:val="14"/>
        </w:rPr>
        <w:t xml:space="preserve">: I suffer therefore I have moral purity. </w:t>
      </w:r>
      <w:r w:rsidRPr="00847980">
        <w:rPr>
          <w:sz w:val="22"/>
          <w:szCs w:val="22"/>
          <w:u w:val="single"/>
        </w:rPr>
        <w:t>But the belief in such purity is itself one of the effects of powerlessness.</w:t>
      </w:r>
    </w:p>
    <w:p w14:paraId="40F12047" w14:textId="77777777" w:rsidR="00017157" w:rsidRPr="006C1C73" w:rsidRDefault="00017157" w:rsidP="00017157">
      <w:pPr>
        <w:rPr>
          <w:b/>
          <w:sz w:val="26"/>
          <w:szCs w:val="26"/>
        </w:rPr>
      </w:pPr>
    </w:p>
    <w:p w14:paraId="020E9EFC" w14:textId="77777777" w:rsidR="00017157" w:rsidRDefault="00017157" w:rsidP="00017157"/>
    <w:p w14:paraId="29B202DC" w14:textId="4124457F" w:rsidR="0093306D" w:rsidRDefault="007C25C7" w:rsidP="0093306D">
      <w:pPr>
        <w:pStyle w:val="Heading3"/>
      </w:pPr>
      <w:r>
        <w:t>Equality</w:t>
      </w:r>
      <w:r w:rsidR="0093306D">
        <w:t xml:space="preserve"> Turn</w:t>
      </w:r>
    </w:p>
    <w:p w14:paraId="367BEA4F" w14:textId="5CA1196D" w:rsidR="00B018C5" w:rsidRPr="00991DDC" w:rsidRDefault="00B018C5" w:rsidP="00B018C5">
      <w:pPr>
        <w:keepNext/>
        <w:keepLines/>
        <w:spacing w:before="200"/>
        <w:outlineLvl w:val="3"/>
        <w:rPr>
          <w:rFonts w:eastAsia="MS Gothic"/>
          <w:b/>
          <w:bCs/>
          <w:iCs/>
          <w:sz w:val="26"/>
          <w:szCs w:val="26"/>
        </w:rPr>
      </w:pPr>
      <w:r>
        <w:rPr>
          <w:rFonts w:eastAsia="MS Gothic"/>
          <w:b/>
          <w:bCs/>
          <w:iCs/>
          <w:sz w:val="26"/>
          <w:szCs w:val="26"/>
        </w:rPr>
        <w:t>Privacy reinforces women’s autonomy – causes empowerment, not oppression</w:t>
      </w:r>
    </w:p>
    <w:p w14:paraId="4AD8A0EE" w14:textId="77777777" w:rsidR="00B018C5" w:rsidRPr="00991DDC" w:rsidRDefault="00B018C5" w:rsidP="00B018C5">
      <w:pPr>
        <w:rPr>
          <w:sz w:val="26"/>
          <w:szCs w:val="26"/>
        </w:rPr>
      </w:pPr>
      <w:r w:rsidRPr="00991DDC">
        <w:rPr>
          <w:rFonts w:eastAsia="Times New Roman" w:cs="Times New Roman"/>
          <w:b/>
          <w:bCs/>
          <w:iCs/>
          <w:sz w:val="26"/>
          <w:szCs w:val="26"/>
        </w:rPr>
        <w:t>Allen ’99</w:t>
      </w:r>
      <w:r w:rsidRPr="00991DDC">
        <w:rPr>
          <w:rFonts w:eastAsia="Calibri"/>
          <w:sz w:val="26"/>
          <w:szCs w:val="26"/>
        </w:rPr>
        <w:t xml:space="preserve"> - </w:t>
      </w:r>
      <w:r w:rsidRPr="00991DDC">
        <w:rPr>
          <w:rFonts w:eastAsia="Calibri"/>
        </w:rPr>
        <w:t xml:space="preserve">Henry R. </w:t>
      </w:r>
      <w:r w:rsidRPr="00991DDC">
        <w:t>Silverman Professor of Law and Professor of P</w:t>
      </w:r>
      <w:r w:rsidRPr="00991DDC">
        <w:rPr>
          <w:rFonts w:eastAsia="Calibri"/>
        </w:rPr>
        <w:t>hilosophy at the University of</w:t>
      </w:r>
      <w:r w:rsidRPr="00991DDC">
        <w:rPr>
          <w:rFonts w:eastAsia="Times New Roman" w:cs="Times New Roman"/>
        </w:rPr>
        <w:t xml:space="preserve"> P</w:t>
      </w:r>
      <w:r w:rsidRPr="00991DDC">
        <w:t>ennsylvania Law School (</w:t>
      </w:r>
      <w:proofErr w:type="gramStart"/>
      <w:r w:rsidRPr="00991DDC">
        <w:t>Anita ,</w:t>
      </w:r>
      <w:proofErr w:type="gramEnd"/>
      <w:r w:rsidRPr="00991DDC">
        <w:t xml:space="preserve"> “Coercing Privacy</w:t>
      </w:r>
      <w:r w:rsidRPr="00991DDC">
        <w:rPr>
          <w:rFonts w:eastAsia="Times New Roman" w:cs="Times New Roman"/>
        </w:rPr>
        <w:t xml:space="preserve">",  </w:t>
      </w:r>
      <w:r w:rsidRPr="00991DDC">
        <w:t>William and Mary Law Review Vol. 40, Issue 3. Date: 03/01/1999- JSTOR</w:t>
      </w:r>
      <w:r w:rsidRPr="00991DDC">
        <w:rPr>
          <w:i/>
        </w:rPr>
        <w:t>)</w:t>
      </w:r>
      <w:r w:rsidRPr="00991DDC">
        <w:t>//KM</w:t>
      </w:r>
    </w:p>
    <w:p w14:paraId="73A2A832" w14:textId="77777777" w:rsidR="00B018C5" w:rsidRPr="00991DDC" w:rsidRDefault="00B018C5" w:rsidP="00B018C5"/>
    <w:p w14:paraId="421B68EB" w14:textId="77777777" w:rsidR="00B018C5" w:rsidRPr="0093306D" w:rsidRDefault="00B018C5" w:rsidP="00B018C5">
      <w:pPr>
        <w:rPr>
          <w:rFonts w:eastAsia="Times New Roman"/>
          <w:sz w:val="16"/>
        </w:rPr>
      </w:pPr>
      <w:r w:rsidRPr="00991DDC">
        <w:rPr>
          <w:rFonts w:eastAsia="Times New Roman"/>
          <w:bCs/>
          <w:u w:val="single"/>
        </w:rPr>
        <w:t xml:space="preserve">Feminists exploded the assumption that the proper role of women is to live under the authority of men as daughters, wives, and mothers. The lives of </w:t>
      </w:r>
      <w:r w:rsidRPr="0093306D">
        <w:rPr>
          <w:rFonts w:eastAsia="Times New Roman"/>
          <w:sz w:val="16"/>
        </w:rPr>
        <w:t xml:space="preserve">American </w:t>
      </w:r>
      <w:r w:rsidRPr="00991DDC">
        <w:rPr>
          <w:rFonts w:eastAsia="Times New Roman"/>
          <w:bCs/>
          <w:u w:val="single"/>
        </w:rPr>
        <w:t>women once consisted chiefly of domestic tasks, such as cooking, shopping, gardening, cleaning, and childrearing.</w:t>
      </w:r>
      <w:r w:rsidRPr="0093306D">
        <w:rPr>
          <w:rFonts w:eastAsia="Times New Roman"/>
          <w:sz w:val="16"/>
        </w:rPr>
        <w:t xml:space="preserve"> "Conventions of female chastity and modesty have shielded women in a mantle of privacy at a high cost to sexual choice and self-expression."(82) </w:t>
      </w:r>
      <w:r w:rsidRPr="00991DDC">
        <w:rPr>
          <w:rFonts w:eastAsia="Times New Roman"/>
          <w:bCs/>
          <w:u w:val="single"/>
        </w:rPr>
        <w:t xml:space="preserve">Seclusion and </w:t>
      </w:r>
      <w:r w:rsidRPr="00991DDC">
        <w:rPr>
          <w:rFonts w:eastAsia="Times New Roman"/>
          <w:bCs/>
          <w:color w:val="000000" w:themeColor="text1"/>
          <w:u w:val="single"/>
        </w:rPr>
        <w:t>subordination</w:t>
      </w:r>
      <w:r w:rsidRPr="00991DDC">
        <w:rPr>
          <w:rFonts w:eastAsia="Times New Roman"/>
          <w:bCs/>
          <w:u w:val="single"/>
        </w:rPr>
        <w:t xml:space="preserve"> meant that women generally were unable to utilize their full capacities to participate in society. M</w:t>
      </w:r>
      <w:r w:rsidRPr="0093306D">
        <w:rPr>
          <w:rFonts w:eastAsia="Times New Roman"/>
          <w:sz w:val="16"/>
        </w:rPr>
        <w:t xml:space="preserve">aternal and social roles kept </w:t>
      </w:r>
      <w:r w:rsidRPr="00991DDC">
        <w:rPr>
          <w:rFonts w:eastAsia="Times New Roman"/>
          <w:bCs/>
          <w:u w:val="single"/>
        </w:rPr>
        <w:t>women--who might otherwise have distinguished themselves in</w:t>
      </w:r>
      <w:r w:rsidRPr="0093306D">
        <w:rPr>
          <w:rFonts w:eastAsia="Times New Roman"/>
          <w:sz w:val="16"/>
        </w:rPr>
        <w:t xml:space="preserve"> t</w:t>
      </w:r>
      <w:r w:rsidRPr="00991DDC">
        <w:rPr>
          <w:rFonts w:eastAsia="Times New Roman"/>
          <w:bCs/>
          <w:u w:val="single"/>
        </w:rPr>
        <w:t>he public sphere as businesswomen, scholars, government leaders, and artists--in the private sphere</w:t>
      </w:r>
      <w:proofErr w:type="gramStart"/>
      <w:r w:rsidRPr="00991DDC">
        <w:rPr>
          <w:rFonts w:eastAsia="Times New Roman"/>
          <w:bCs/>
          <w:u w:val="single"/>
        </w:rPr>
        <w:t>.(</w:t>
      </w:r>
      <w:proofErr w:type="gramEnd"/>
      <w:r w:rsidRPr="0093306D">
        <w:rPr>
          <w:rFonts w:eastAsia="Times New Roman"/>
          <w:sz w:val="16"/>
        </w:rPr>
        <w:t>83) To increase women's participation in society, feminist activists have advocated for the right of women to hold property, to vote, and to work outside the home in jobs of varied description for which they would be compensated on an equal basis with men.(84)</w:t>
      </w:r>
    </w:p>
    <w:p w14:paraId="3094E8CC" w14:textId="77777777" w:rsidR="00B018C5" w:rsidRPr="00991DDC" w:rsidRDefault="00B018C5" w:rsidP="00B018C5">
      <w:pPr>
        <w:rPr>
          <w:rFonts w:eastAsia="Times New Roman"/>
          <w:bCs/>
          <w:u w:val="single"/>
        </w:rPr>
      </w:pPr>
      <w:r w:rsidRPr="00991DDC">
        <w:rPr>
          <w:rFonts w:eastAsia="Times New Roman"/>
          <w:bCs/>
          <w:u w:val="single"/>
        </w:rPr>
        <w:t>Women have under-participated in societal affairs. Although the under-participation critique is sweeping and true, the critique does not suggest that women should not seek privacy, or eschew opportunities for personal privacy and private choice.</w:t>
      </w:r>
      <w:r w:rsidRPr="00B018C5">
        <w:rPr>
          <w:rFonts w:eastAsia="Times New Roman"/>
          <w:sz w:val="16"/>
        </w:rPr>
        <w:t xml:space="preserve"> </w:t>
      </w:r>
      <w:r w:rsidRPr="00991DDC">
        <w:rPr>
          <w:rFonts w:eastAsia="Times New Roman"/>
          <w:bCs/>
          <w:u w:val="single"/>
        </w:rPr>
        <w:t>Women today</w:t>
      </w:r>
      <w:r w:rsidRPr="00B018C5">
        <w:rPr>
          <w:rFonts w:eastAsia="Times New Roman"/>
          <w:sz w:val="16"/>
        </w:rPr>
        <w:t xml:space="preserve">, especially educated and middle-class women, </w:t>
      </w:r>
      <w:r w:rsidRPr="00991DDC">
        <w:rPr>
          <w:rFonts w:eastAsia="Times New Roman"/>
          <w:bCs/>
          <w:u w:val="single"/>
        </w:rPr>
        <w:t>have lifestyle options that they can exercise with privacy-related interests</w:t>
      </w:r>
      <w:r w:rsidRPr="00B018C5">
        <w:rPr>
          <w:rFonts w:eastAsia="Times New Roman"/>
          <w:sz w:val="16"/>
        </w:rPr>
        <w:t xml:space="preserve"> in mind. Some of their options (e.g., celibacy, childlessness) have a </w:t>
      </w:r>
      <w:r w:rsidRPr="00991DDC">
        <w:rPr>
          <w:rFonts w:eastAsia="Times New Roman"/>
          <w:bCs/>
          <w:u w:val="single"/>
        </w:rPr>
        <w:t>cost. Encouraging women to recognize their options, and to exercise their options in ways that acknowledge that women's privacy and private choice are worth something, would be an appropriate feminist emphasis</w:t>
      </w:r>
      <w:r w:rsidRPr="00B018C5">
        <w:rPr>
          <w:rFonts w:eastAsia="Times New Roman"/>
          <w:sz w:val="16"/>
        </w:rPr>
        <w:t>. Educating oneself, delaying marriage, controlling the timing of childbearing, working part-time--</w:t>
      </w:r>
      <w:r w:rsidRPr="00991DDC">
        <w:rPr>
          <w:rFonts w:eastAsia="Times New Roman"/>
          <w:bCs/>
          <w:u w:val="single"/>
        </w:rPr>
        <w:t>all of these are techniques women can use, and are using, to create lives in which they can enjoy forms and degrees of privacy unknown to American women</w:t>
      </w:r>
      <w:r w:rsidRPr="00B018C5">
        <w:rPr>
          <w:rFonts w:eastAsia="Times New Roman"/>
          <w:sz w:val="16"/>
        </w:rPr>
        <w:t xml:space="preserve"> fifty years ago. A felicitous balance between privacy and disclosure can come about if lessons about exploiting privacy and lessons about exploiting the new openness in public life are offered in tandem. </w:t>
      </w:r>
      <w:r w:rsidRPr="00991DDC">
        <w:rPr>
          <w:rFonts w:eastAsia="Times New Roman"/>
          <w:bCs/>
          <w:u w:val="single"/>
        </w:rPr>
        <w:t>Some feminists seem to assume that privacy and disclosure are differing models of how one might live</w:t>
      </w:r>
      <w:proofErr w:type="gramStart"/>
      <w:r w:rsidRPr="00991DDC">
        <w:rPr>
          <w:rFonts w:eastAsia="Times New Roman"/>
          <w:bCs/>
          <w:u w:val="single"/>
        </w:rPr>
        <w:t>.(</w:t>
      </w:r>
      <w:proofErr w:type="gramEnd"/>
      <w:r w:rsidRPr="00991DDC">
        <w:rPr>
          <w:rFonts w:eastAsia="Times New Roman"/>
          <w:bCs/>
          <w:u w:val="single"/>
        </w:rPr>
        <w:t>85) Privacy and disclosure are better understood, however, as important and necessary dimensions of a range of good lives one can elect to live.</w:t>
      </w:r>
    </w:p>
    <w:p w14:paraId="20674884" w14:textId="77777777" w:rsidR="00B018C5" w:rsidRDefault="00B018C5" w:rsidP="00B018C5"/>
    <w:p w14:paraId="6C4F3DD0" w14:textId="791271A7" w:rsidR="0093306D" w:rsidRPr="001D5859" w:rsidRDefault="0093306D" w:rsidP="0093306D">
      <w:pPr>
        <w:pStyle w:val="Heading4"/>
      </w:pPr>
      <w:r>
        <w:t xml:space="preserve">Autonomy critical to human dignity – leads to dehumanization </w:t>
      </w:r>
    </w:p>
    <w:p w14:paraId="37034F25" w14:textId="77777777" w:rsidR="0093306D" w:rsidRPr="001D5859" w:rsidRDefault="0093306D" w:rsidP="0093306D">
      <w:pPr>
        <w:rPr>
          <w:rFonts w:asciiTheme="majorHAnsi" w:eastAsia="Times New Roman" w:hAnsiTheme="majorHAnsi" w:cs="Times New Roman"/>
        </w:rPr>
      </w:pPr>
      <w:r w:rsidRPr="001D5859">
        <w:rPr>
          <w:rFonts w:asciiTheme="majorHAnsi" w:hAnsiTheme="majorHAnsi"/>
          <w:b/>
        </w:rPr>
        <w:t>McFarland 12</w:t>
      </w:r>
      <w:r w:rsidRPr="001D5859">
        <w:rPr>
          <w:rFonts w:asciiTheme="majorHAnsi" w:hAnsiTheme="majorHAnsi"/>
        </w:rPr>
        <w:t xml:space="preserve"> - </w:t>
      </w:r>
      <w:r w:rsidRPr="001D5859">
        <w:rPr>
          <w:rFonts w:asciiTheme="majorHAnsi" w:eastAsia="Times New Roman" w:hAnsiTheme="majorHAnsi" w:cs="Times New Roman"/>
          <w:iCs/>
          <w:color w:val="000000"/>
        </w:rPr>
        <w:t>Michael McFarland, S.J., a computer scientist with extensive liberal arts teaching experience and a special interest in the intersection of technology and ethics, served as the 31st president of the College of the Holy Cross.</w:t>
      </w:r>
      <w:r w:rsidRPr="001D5859">
        <w:rPr>
          <w:rFonts w:asciiTheme="majorHAnsi" w:eastAsia="Times New Roman" w:hAnsiTheme="majorHAnsi" w:cs="Times New Roman"/>
        </w:rPr>
        <w:t xml:space="preserve"> </w:t>
      </w:r>
    </w:p>
    <w:p w14:paraId="15001E94" w14:textId="77777777" w:rsidR="0093306D" w:rsidRPr="0093306D" w:rsidRDefault="0093306D" w:rsidP="0093306D">
      <w:pPr>
        <w:rPr>
          <w:rFonts w:asciiTheme="majorHAnsi" w:eastAsia="Times New Roman" w:hAnsiTheme="majorHAnsi" w:cs="Times New Roman"/>
          <w:sz w:val="16"/>
          <w:szCs w:val="16"/>
        </w:rPr>
      </w:pPr>
      <w:r w:rsidRPr="0093306D">
        <w:rPr>
          <w:rFonts w:asciiTheme="majorHAnsi" w:eastAsia="Times New Roman" w:hAnsiTheme="majorHAnsi" w:cs="Times New Roman"/>
          <w:sz w:val="16"/>
          <w:szCs w:val="16"/>
        </w:rPr>
        <w:t xml:space="preserve">(“Why We Care About Privacy” </w:t>
      </w:r>
      <w:hyperlink r:id="rId19" w:history="1">
        <w:r w:rsidRPr="0093306D">
          <w:rPr>
            <w:rStyle w:val="Hyperlink"/>
            <w:rFonts w:asciiTheme="majorHAnsi" w:hAnsiTheme="majorHAnsi"/>
            <w:sz w:val="16"/>
            <w:szCs w:val="16"/>
          </w:rPr>
          <w:t>http://www.scu.edu/ethics/practicing/focusareas/technology/internet/privacy/why-care-about-privacy.html)//CC</w:t>
        </w:r>
      </w:hyperlink>
      <w:r w:rsidRPr="0093306D">
        <w:rPr>
          <w:rFonts w:asciiTheme="majorHAnsi" w:hAnsiTheme="majorHAnsi"/>
          <w:sz w:val="16"/>
          <w:szCs w:val="16"/>
        </w:rPr>
        <w:t xml:space="preserve">  </w:t>
      </w:r>
    </w:p>
    <w:p w14:paraId="40A1C8F7" w14:textId="77777777" w:rsidR="0093306D" w:rsidRPr="00982DCB" w:rsidRDefault="0093306D" w:rsidP="0093306D">
      <w:pPr>
        <w:rPr>
          <w:rFonts w:asciiTheme="majorHAnsi" w:hAnsiTheme="majorHAnsi"/>
          <w:u w:val="single"/>
        </w:rPr>
      </w:pPr>
      <w:r w:rsidRPr="00982DCB">
        <w:rPr>
          <w:rFonts w:asciiTheme="majorHAnsi" w:hAnsiTheme="majorHAnsi"/>
          <w:color w:val="000000"/>
          <w:u w:val="single"/>
        </w:rPr>
        <w:t xml:space="preserve">Autonomy is part of the broader issue of human dignity, that is, the obligation to treat people not merely as means, to be bought and sold and used, but as valuable and worthy of respect in </w:t>
      </w:r>
      <w:proofErr w:type="gramStart"/>
      <w:r w:rsidRPr="00982DCB">
        <w:rPr>
          <w:rFonts w:asciiTheme="majorHAnsi" w:hAnsiTheme="majorHAnsi"/>
          <w:color w:val="000000"/>
          <w:u w:val="single"/>
        </w:rPr>
        <w:t>themselves</w:t>
      </w:r>
      <w:proofErr w:type="gramEnd"/>
      <w:r w:rsidRPr="00982DCB">
        <w:rPr>
          <w:rFonts w:asciiTheme="majorHAnsi" w:hAnsiTheme="majorHAnsi"/>
          <w:color w:val="000000"/>
          <w:u w:val="single"/>
        </w:rPr>
        <w:t>.</w:t>
      </w:r>
      <w:r w:rsidRPr="0093306D">
        <w:rPr>
          <w:rFonts w:asciiTheme="majorHAnsi" w:hAnsiTheme="majorHAnsi"/>
          <w:color w:val="000000"/>
          <w:sz w:val="16"/>
        </w:rPr>
        <w:t xml:space="preserve"> As the foregoing has made clear, </w:t>
      </w:r>
      <w:r w:rsidRPr="00982DCB">
        <w:rPr>
          <w:rFonts w:asciiTheme="majorHAnsi" w:hAnsiTheme="majorHAnsi"/>
          <w:color w:val="000000"/>
          <w:u w:val="single"/>
        </w:rPr>
        <w:t>personal information is an extension of the person. To have access to that information is to have access to the person in a particularly intimate way. When some personal information is taken and sold or distributed, especially against the person's will</w:t>
      </w:r>
      <w:r w:rsidRPr="0093306D">
        <w:rPr>
          <w:rFonts w:asciiTheme="majorHAnsi" w:hAnsiTheme="majorHAnsi"/>
          <w:color w:val="000000"/>
          <w:sz w:val="16"/>
        </w:rPr>
        <w:t>, whether it is a diary or personal letters, a record of buying habits, grades in school, a list of friends and associates or a psychological history</w:t>
      </w:r>
      <w:r w:rsidRPr="00982DCB">
        <w:rPr>
          <w:rFonts w:asciiTheme="majorHAnsi" w:hAnsiTheme="majorHAnsi"/>
          <w:color w:val="000000"/>
          <w:u w:val="single"/>
        </w:rPr>
        <w:t xml:space="preserve">, it is as if some part of the person has been alienated and turned into a commodity. In that way the person is treated merely as a thing, a means to be used for some other end. </w:t>
      </w:r>
    </w:p>
    <w:p w14:paraId="062D6E4B" w14:textId="77777777" w:rsidR="004B2A4D" w:rsidRDefault="004B2A4D" w:rsidP="00B018C5"/>
    <w:p w14:paraId="7B41F92E" w14:textId="69B13F13" w:rsidR="0093306D" w:rsidRDefault="0093306D" w:rsidP="0093306D">
      <w:pPr>
        <w:pStyle w:val="Heading3"/>
      </w:pPr>
      <w:r>
        <w:t xml:space="preserve">Ext. </w:t>
      </w:r>
      <w:r w:rsidR="00017157">
        <w:t>E</w:t>
      </w:r>
      <w:r>
        <w:t>quality</w:t>
      </w:r>
      <w:r w:rsidR="00017157">
        <w:t xml:space="preserve"> Turn</w:t>
      </w:r>
    </w:p>
    <w:p w14:paraId="112EF2B0" w14:textId="77777777" w:rsidR="0093306D" w:rsidRPr="0093306D" w:rsidRDefault="0093306D" w:rsidP="0093306D"/>
    <w:p w14:paraId="77870B6D" w14:textId="78EEECCB" w:rsidR="004B2A4D" w:rsidRPr="00991DDC" w:rsidRDefault="004B2A4D" w:rsidP="004B2A4D">
      <w:pPr>
        <w:keepNext/>
        <w:keepLines/>
        <w:spacing w:before="40"/>
        <w:outlineLvl w:val="3"/>
        <w:rPr>
          <w:rFonts w:eastAsiaTheme="majorEastAsia" w:cs="Times New Roman"/>
          <w:b/>
          <w:iCs/>
          <w:sz w:val="26"/>
          <w:szCs w:val="26"/>
        </w:rPr>
      </w:pPr>
      <w:r w:rsidRPr="00991DDC">
        <w:rPr>
          <w:rFonts w:eastAsiaTheme="majorEastAsia" w:cs="Times New Roman"/>
          <w:b/>
          <w:iCs/>
          <w:sz w:val="26"/>
          <w:szCs w:val="26"/>
        </w:rPr>
        <w:t>P</w:t>
      </w:r>
      <w:r w:rsidR="00017157">
        <w:rPr>
          <w:rFonts w:eastAsiaTheme="majorEastAsia" w:cs="Times New Roman"/>
          <w:b/>
          <w:iCs/>
          <w:sz w:val="26"/>
          <w:szCs w:val="26"/>
        </w:rPr>
        <w:t>rivacy leads to gender equality</w:t>
      </w:r>
    </w:p>
    <w:p w14:paraId="12CE4DC3" w14:textId="77777777" w:rsidR="004B2A4D" w:rsidRPr="00991DDC" w:rsidRDefault="004B2A4D" w:rsidP="004B2A4D">
      <w:pPr>
        <w:rPr>
          <w:rFonts w:eastAsia="Times New Roman" w:cs="Times New Roman"/>
          <w:sz w:val="26"/>
          <w:szCs w:val="26"/>
        </w:rPr>
      </w:pPr>
      <w:r w:rsidRPr="00991DDC">
        <w:rPr>
          <w:rFonts w:eastAsia="Times New Roman" w:cs="Times New Roman"/>
          <w:b/>
          <w:bCs/>
          <w:sz w:val="26"/>
          <w:szCs w:val="26"/>
        </w:rPr>
        <w:t xml:space="preserve">Lever 05 - </w:t>
      </w:r>
      <w:r w:rsidRPr="00991DDC">
        <w:t xml:space="preserve">Associate Professor of Normative Political Theory in the </w:t>
      </w:r>
      <w:r w:rsidRPr="00991DDC">
        <w:fldChar w:fldCharType="begin"/>
      </w:r>
      <w:r w:rsidRPr="00991DDC">
        <w:instrText xml:space="preserve"> HYPERLINK "http://www.unige.ch/ses/spo/Accueil-1.html" \t "_blank" </w:instrText>
      </w:r>
      <w:r w:rsidRPr="00991DDC">
        <w:fldChar w:fldCharType="separate"/>
      </w:r>
      <w:r w:rsidRPr="00991DDC">
        <w:rPr>
          <w:rStyle w:val="Hyperlink"/>
        </w:rPr>
        <w:t>Department of Political Science and International Relations</w:t>
      </w:r>
      <w:r w:rsidRPr="00991DDC">
        <w:rPr>
          <w:rStyle w:val="Hyperlink"/>
        </w:rPr>
        <w:fldChar w:fldCharType="end"/>
      </w:r>
      <w:r w:rsidRPr="00991DDC">
        <w:t> of the University of Geneva, Switzerland.</w:t>
      </w:r>
      <w:r w:rsidRPr="00991DDC">
        <w:rPr>
          <w:rFonts w:eastAsia="Times New Roman" w:cs="Times New Roman"/>
        </w:rPr>
        <w:t xml:space="preserve"> (Annabelle;</w:t>
      </w:r>
      <w:r w:rsidRPr="00991DDC">
        <w:rPr>
          <w:color w:val="A0A0A0"/>
          <w:shd w:val="clear" w:color="auto" w:fill="FFFFFF"/>
        </w:rPr>
        <w:t xml:space="preserve"> </w:t>
      </w:r>
      <w:r w:rsidRPr="00991DDC">
        <w:rPr>
          <w:rFonts w:eastAsia="Times New Roman" w:cs="Times New Roman"/>
        </w:rPr>
        <w:t>“</w:t>
      </w:r>
      <w:r w:rsidRPr="00991DDC">
        <w:t>Femi</w:t>
      </w:r>
      <w:r w:rsidRPr="00991DDC">
        <w:rPr>
          <w:rFonts w:eastAsia="Times New Roman" w:cs="Times New Roman"/>
        </w:rPr>
        <w:t xml:space="preserve">nism, Democracy, and the Right to Privacy”; </w:t>
      </w:r>
      <w:proofErr w:type="spellStart"/>
      <w:r w:rsidRPr="00991DDC">
        <w:rPr>
          <w:rFonts w:eastAsia="Times New Roman" w:cs="Times New Roman"/>
        </w:rPr>
        <w:t>PhilPapers</w:t>
      </w:r>
      <w:proofErr w:type="spellEnd"/>
      <w:r w:rsidRPr="00991DDC">
        <w:rPr>
          <w:rFonts w:eastAsia="Times New Roman" w:cs="Times New Roman"/>
        </w:rPr>
        <w:t>)//KM</w:t>
      </w:r>
    </w:p>
    <w:p w14:paraId="0F89DA61" w14:textId="77777777" w:rsidR="004B2A4D" w:rsidRPr="004B2A4D" w:rsidRDefault="004B2A4D" w:rsidP="004B2A4D">
      <w:pPr>
        <w:rPr>
          <w:sz w:val="16"/>
        </w:rPr>
      </w:pPr>
      <w:r w:rsidRPr="004B2A4D">
        <w:rPr>
          <w:sz w:val="16"/>
        </w:rPr>
        <w:t>Femi</w:t>
      </w:r>
      <w:r w:rsidRPr="00991DDC">
        <w:rPr>
          <w:rStyle w:val="Underline"/>
        </w:rPr>
        <w:t xml:space="preserve">nist ambivalence about privacy, then, is not simply a product of neurosis, a failure of critical thinking, or of disingenuousness about the implications of their ideas. Rather it testifies to the ways that this work has exposed the limitations of even the best critical thinking on democracy, and of those political movements and social ideals from which </w:t>
      </w:r>
      <w:r w:rsidRPr="004B2A4D">
        <w:rPr>
          <w:sz w:val="16"/>
        </w:rPr>
        <w:t>femi</w:t>
      </w:r>
      <w:r w:rsidRPr="00991DDC">
        <w:rPr>
          <w:rStyle w:val="Underline"/>
        </w:rPr>
        <w:t>nists, like other men and women, have drawn their insights, inspiration and energy.</w:t>
      </w:r>
      <w:r w:rsidRPr="004B2A4D">
        <w:rPr>
          <w:sz w:val="16"/>
        </w:rPr>
        <w:t xml:space="preserve"> Still, as we have seen, democratic government is justified not simply because the sharing of political power, or the alternation of ruling and being ruled are all valuable, and reasons to prefer democratic government to the alternatives. In addition, and no less significantly, one might add that where this is the case, democracy is justified by all the other things that it makes possible: the pursuit of knowledge, beauty, love, happiness, freedom from want or from illness – and that it makes possible not just for the privileged or fortunate few, </w:t>
      </w:r>
      <w:proofErr w:type="gramStart"/>
      <w:r w:rsidRPr="004B2A4D">
        <w:rPr>
          <w:sz w:val="16"/>
        </w:rPr>
        <w:t>but  for</w:t>
      </w:r>
      <w:proofErr w:type="gramEnd"/>
      <w:r w:rsidRPr="004B2A4D">
        <w:rPr>
          <w:sz w:val="16"/>
        </w:rPr>
        <w:t xml:space="preserve"> the many. </w:t>
      </w:r>
      <w:r w:rsidRPr="00991DDC">
        <w:rPr>
          <w:rStyle w:val="Underline"/>
        </w:rPr>
        <w:t xml:space="preserve">So, if </w:t>
      </w:r>
      <w:r w:rsidRPr="004B2A4D">
        <w:rPr>
          <w:sz w:val="16"/>
        </w:rPr>
        <w:t>femi</w:t>
      </w:r>
      <w:r w:rsidRPr="00991DDC">
        <w:rPr>
          <w:rStyle w:val="Underline"/>
        </w:rPr>
        <w:t xml:space="preserve">nist criticisms of the public/private distinction are right, there should be nothing sexist or undemocratic in thinking that while </w:t>
      </w:r>
      <w:proofErr w:type="spellStart"/>
      <w:r w:rsidRPr="00991DDC">
        <w:rPr>
          <w:rStyle w:val="Underline"/>
        </w:rPr>
        <w:t>organised</w:t>
      </w:r>
      <w:proofErr w:type="spellEnd"/>
      <w:r w:rsidRPr="00991DDC">
        <w:rPr>
          <w:rStyle w:val="Underline"/>
        </w:rPr>
        <w:t xml:space="preserve"> collective effort can enable us to achieve ends and values that would otherwise be impossible so, too, it can prevent individuals from discovering what their interests are, and from pursuing these under their own steam, or in association with people who they like and trust. It follows, therefore, that individuals have legitimate interests in personal as well as political forms of freedom and equality</w:t>
      </w:r>
      <w:r w:rsidRPr="004B2A4D">
        <w:rPr>
          <w:sz w:val="16"/>
        </w:rPr>
        <w:t xml:space="preserve">. As each is as important as the other, and neither is wholly reducible to the other, a democracy must protect both – even though there is no sharp or unchanging difference between them. Thus, whichever side of the public/private distinction we look at, individuals have legitimate interests that are both personal and political, and that constrain how a democracy can rightly treat its members, as the personal and political interests of individuals serve to justify state action, where it is justified, and to condemn it, where it is illegitimate. </w:t>
      </w:r>
      <w:r w:rsidRPr="00991DDC">
        <w:rPr>
          <w:rStyle w:val="Underline"/>
        </w:rPr>
        <w:t xml:space="preserve">In short, whether we look at principles of democratic government, or at the demands of </w:t>
      </w:r>
      <w:r w:rsidRPr="004B2A4D">
        <w:rPr>
          <w:sz w:val="16"/>
        </w:rPr>
        <w:t>sexual</w:t>
      </w:r>
      <w:r w:rsidRPr="00991DDC">
        <w:rPr>
          <w:rStyle w:val="Underline"/>
        </w:rPr>
        <w:t xml:space="preserve"> equality, a concern for people’s personal, as well as political, freedom and equality explains when government action is justified</w:t>
      </w:r>
      <w:r w:rsidRPr="004B2A4D">
        <w:rPr>
          <w:sz w:val="16"/>
        </w:rPr>
        <w:t xml:space="preserve">, and the differences between legitimate and illegitimate forms of government. To show that this is the case, and to illuminate the reasons why this is so, I suggest that </w:t>
      </w:r>
      <w:r w:rsidRPr="00991DDC">
        <w:rPr>
          <w:rStyle w:val="Underline"/>
        </w:rPr>
        <w:t xml:space="preserve">we distinguish between two ways that we might justify privacy rights on democratic principles. The one, I will call ‘the political justification of privacy rights’, the other, I will call ‘the personal justification’. </w:t>
      </w:r>
      <w:r w:rsidRPr="004B2A4D">
        <w:rPr>
          <w:sz w:val="16"/>
        </w:rPr>
        <w:t xml:space="preserve">Whereas the former justifies privacy rights based on individuals’ interests in democratic forms of political choice and participation, the latter justifies them on the grounds that they help to protect the personal freedom and equality of individuals. Fully worked out, I believe, the two justifications of privacy rights will be very similar, because people’s claims to personal life, in a democracy, must take account of other people’s interests in political participation and </w:t>
      </w:r>
      <w:proofErr w:type="spellStart"/>
      <w:r w:rsidRPr="004B2A4D">
        <w:rPr>
          <w:sz w:val="16"/>
        </w:rPr>
        <w:t>judgement</w:t>
      </w:r>
      <w:proofErr w:type="spellEnd"/>
      <w:r w:rsidRPr="004B2A4D">
        <w:rPr>
          <w:sz w:val="16"/>
        </w:rPr>
        <w:t xml:space="preserve"> – and vice-versa. However, in the interests of clarity and brevity, I cannot fully lay out each of these justifications of privacy here. Instead, I will focus on those aspects of them that most clearly reflect feminist criticisms of the public/private distinction, and their implications for liberal and republican ideas about politics. Thus, I will argue </w:t>
      </w:r>
      <w:r w:rsidRPr="00991DDC">
        <w:rPr>
          <w:rStyle w:val="Underline"/>
        </w:rPr>
        <w:t xml:space="preserve">that legal rights to privacy are justified even where individuals have democratic political rights — such as rights to vote, to form political parties, unions and the like — because, suitably defined, privacy rights represent a society’s commitment to the freedom and equality of its members, and are useful, sometimes, necessary devices to ensure that legal rights are, indeed, democratic. </w:t>
      </w:r>
      <w:r w:rsidRPr="004B2A4D">
        <w:rPr>
          <w:sz w:val="16"/>
        </w:rPr>
        <w:t>To avoid unnecessary complexities, I will assume that legal rights can be justified on democratic principles</w:t>
      </w:r>
      <w:proofErr w:type="gramStart"/>
      <w:r w:rsidRPr="004B2A4D">
        <w:rPr>
          <w:sz w:val="16"/>
        </w:rPr>
        <w:t>,6</w:t>
      </w:r>
      <w:proofErr w:type="gramEnd"/>
      <w:r w:rsidRPr="004B2A4D">
        <w:rPr>
          <w:sz w:val="16"/>
        </w:rPr>
        <w:t xml:space="preserve"> and will try to stick to pretty intuitive and generally accepted assumptions about what, if anything, a privacy right looks like, and what must be granted about politics in a democracy. </w:t>
      </w:r>
      <w:r w:rsidRPr="00991DDC">
        <w:rPr>
          <w:rStyle w:val="Underline"/>
        </w:rPr>
        <w:t xml:space="preserve">Thus, I will think of privacy rights as primarily, but not exclusively, rights of solitude, intimacy and confidentiality – as whatever the controversy over these rights, privacy rights are generally thought to include these three. </w:t>
      </w:r>
      <w:r w:rsidRPr="004B2A4D">
        <w:rPr>
          <w:sz w:val="16"/>
        </w:rPr>
        <w:t xml:space="preserve">Similarly, I will assume that democratic politics involves making and enforcing decisions that will affect everyone, aggregating and representing the different interests of individuals, and pursuing common ends through cooperation and competition. For there is, I suspect, no credible conception of democracy that excludes these elements, although different conceptions of democracy may </w:t>
      </w:r>
      <w:proofErr w:type="spellStart"/>
      <w:r w:rsidRPr="004B2A4D">
        <w:rPr>
          <w:sz w:val="16"/>
        </w:rPr>
        <w:t>emphasise</w:t>
      </w:r>
      <w:proofErr w:type="spellEnd"/>
      <w:r w:rsidRPr="004B2A4D">
        <w:rPr>
          <w:sz w:val="16"/>
        </w:rPr>
        <w:t xml:space="preserve"> some of these more than others. The Political Justification The political justification of privacy rights has two aspects: one, a claim that such rights are useful devices for promoting political participation and for testing that rights of political choice, association and expression adequately protect the legitimate interests of individuals. The </w:t>
      </w:r>
      <w:proofErr w:type="gramStart"/>
      <w:r w:rsidRPr="004B2A4D">
        <w:rPr>
          <w:sz w:val="16"/>
        </w:rPr>
        <w:t>other,</w:t>
      </w:r>
      <w:proofErr w:type="gramEnd"/>
      <w:r w:rsidRPr="004B2A4D">
        <w:rPr>
          <w:sz w:val="16"/>
        </w:rPr>
        <w:t xml:space="preserve"> is that </w:t>
      </w:r>
      <w:r w:rsidRPr="00991DDC">
        <w:rPr>
          <w:rStyle w:val="Underline"/>
        </w:rPr>
        <w:t>protection for privacy itself is worthwhile, given a commitment to a politics that is free, and a reflection of the equality of individuals.</w:t>
      </w:r>
      <w:r w:rsidRPr="004B2A4D">
        <w:rPr>
          <w:sz w:val="16"/>
        </w:rPr>
        <w:t xml:space="preserve"> Each obviously depends on the assumption that privacy rights can serve a useful purpose in a democracy, by supplementing the other rights of individuals. However, the emphasis in each case is slightly different, for the former stresses the political uses of privacy rights, whereas the latter locates their justification more directly in the political ideals of democracy itself. The secret ballot, for instance, reflects the ways in which protection for the confidentiality of individuals can promote their political freedom and equality. However democratic our political rights look on their face, they will obviously fail to protect the legitimate interests of individuals if violence and intimidation can prevent their exercise, or determine the uses to which these rights are put. Thus, the standard justification for the secret ballot is that it helps to ensure that voting is voluntary, by ensuring that no-one can force anybody to vote, or to vote in one way rather than another. But the justification for the secret ballot is not purely instrumental, given democratic principles - despite the views of those, like John Stuart Mill, who believe that everyone should, in principle, know how everyone else has voted (Mill, 1993, </w:t>
      </w:r>
      <w:proofErr w:type="spellStart"/>
      <w:r w:rsidRPr="004B2A4D">
        <w:rPr>
          <w:sz w:val="16"/>
        </w:rPr>
        <w:t>ch.</w:t>
      </w:r>
      <w:proofErr w:type="spellEnd"/>
      <w:r w:rsidRPr="004B2A4D">
        <w:rPr>
          <w:sz w:val="16"/>
        </w:rPr>
        <w:t xml:space="preserve"> 10 and especially 323-9). Mill’s idea, clearly, is that people must be accountable to each other for the way that they have voted, because voting can fundamentally affect the wellbeing of others.</w:t>
      </w:r>
    </w:p>
    <w:p w14:paraId="17ECEE84" w14:textId="77777777" w:rsidR="004B2A4D" w:rsidRDefault="004B2A4D" w:rsidP="00B018C5"/>
    <w:p w14:paraId="117BC7D2" w14:textId="204670BA" w:rsidR="0093306D" w:rsidRDefault="00253B13" w:rsidP="0093306D">
      <w:pPr>
        <w:pStyle w:val="Heading3"/>
      </w:pPr>
      <w:r>
        <w:t>Toto</w:t>
      </w:r>
      <w:r w:rsidR="0093306D">
        <w:t xml:space="preserve"> Turn</w:t>
      </w:r>
    </w:p>
    <w:p w14:paraId="5917F760" w14:textId="2357B8FC" w:rsidR="004538DD" w:rsidRPr="001D5859" w:rsidRDefault="004538DD" w:rsidP="004B32F4">
      <w:pPr>
        <w:pStyle w:val="Heading4"/>
      </w:pPr>
      <w:r>
        <w:t xml:space="preserve">Privacy necessary to prevent tyranny – </w:t>
      </w:r>
      <w:proofErr w:type="spellStart"/>
      <w:r>
        <w:t>aff</w:t>
      </w:r>
      <w:proofErr w:type="spellEnd"/>
      <w:r>
        <w:t xml:space="preserve"> necessary to break down surveillance  </w:t>
      </w:r>
    </w:p>
    <w:p w14:paraId="0779FA1E" w14:textId="77777777" w:rsidR="004538DD" w:rsidRPr="001D5859" w:rsidRDefault="004538DD" w:rsidP="004538DD">
      <w:pPr>
        <w:rPr>
          <w:rFonts w:asciiTheme="majorHAnsi" w:hAnsiTheme="majorHAnsi"/>
        </w:rPr>
      </w:pPr>
      <w:r w:rsidRPr="00557C38">
        <w:rPr>
          <w:rFonts w:asciiTheme="majorHAnsi" w:hAnsiTheme="majorHAnsi"/>
          <w:b/>
          <w:sz w:val="26"/>
          <w:szCs w:val="26"/>
        </w:rPr>
        <w:t>Spencer 14</w:t>
      </w:r>
      <w:r w:rsidRPr="001D5859">
        <w:rPr>
          <w:rFonts w:asciiTheme="majorHAnsi" w:hAnsiTheme="majorHAnsi"/>
          <w:b/>
        </w:rPr>
        <w:t xml:space="preserve"> </w:t>
      </w:r>
      <w:r w:rsidRPr="001D5859">
        <w:rPr>
          <w:rFonts w:asciiTheme="majorHAnsi" w:hAnsiTheme="majorHAnsi"/>
        </w:rPr>
        <w:t xml:space="preserve">– Brian John Spencer is a writer and legal blogger. (“Glenn Greenwald- Privacy is Necessary for Creativity” </w:t>
      </w:r>
      <w:hyperlink r:id="rId20" w:history="1">
        <w:r w:rsidRPr="001D5859">
          <w:rPr>
            <w:rStyle w:val="Hyperlink"/>
            <w:rFonts w:asciiTheme="majorHAnsi" w:hAnsiTheme="majorHAnsi"/>
          </w:rPr>
          <w:t>http://brianjohnspencer.blogspot.com/2014/03/glenn-greenwald-privacy-is-necessary.html</w:t>
        </w:r>
      </w:hyperlink>
      <w:r w:rsidRPr="001D5859">
        <w:rPr>
          <w:rFonts w:asciiTheme="majorHAnsi" w:hAnsiTheme="majorHAnsi"/>
        </w:rPr>
        <w:t xml:space="preserve">, March 31, 2014)//CC </w:t>
      </w:r>
    </w:p>
    <w:p w14:paraId="6D7CF503" w14:textId="77777777" w:rsidR="004538DD" w:rsidRPr="004538DD" w:rsidRDefault="004538DD" w:rsidP="004538DD">
      <w:pPr>
        <w:shd w:val="clear" w:color="auto" w:fill="FFFFFF"/>
        <w:spacing w:line="273" w:lineRule="atLeast"/>
        <w:rPr>
          <w:rFonts w:asciiTheme="majorHAnsi" w:hAnsiTheme="majorHAnsi" w:cs="Arial"/>
          <w:color w:val="040404"/>
          <w:sz w:val="16"/>
        </w:rPr>
      </w:pPr>
      <w:r w:rsidRPr="004538DD">
        <w:rPr>
          <w:rFonts w:asciiTheme="majorHAnsi" w:hAnsiTheme="majorHAnsi" w:cs="Arial"/>
          <w:color w:val="040404"/>
          <w:sz w:val="16"/>
          <w:shd w:val="clear" w:color="auto" w:fill="FFFFFF"/>
        </w:rPr>
        <w:t>In an article in Salon,</w:t>
      </w:r>
      <w:r w:rsidRPr="004538DD">
        <w:rPr>
          <w:rStyle w:val="apple-converted-space"/>
          <w:rFonts w:asciiTheme="majorHAnsi" w:hAnsiTheme="majorHAnsi" w:cs="Arial"/>
          <w:color w:val="040404"/>
          <w:sz w:val="16"/>
          <w:shd w:val="clear" w:color="auto" w:fill="FFFFFF"/>
        </w:rPr>
        <w:t xml:space="preserve"> </w:t>
      </w:r>
      <w:hyperlink r:id="rId21" w:history="1">
        <w:r w:rsidRPr="004538DD">
          <w:rPr>
            <w:rStyle w:val="Hyperlink"/>
            <w:rFonts w:asciiTheme="majorHAnsi" w:hAnsiTheme="majorHAnsi" w:cs="Arial"/>
            <w:sz w:val="16"/>
            <w:shd w:val="clear" w:color="auto" w:fill="FFFFFF"/>
          </w:rPr>
          <w:t>"Surveillance breeds conformity"</w:t>
        </w:r>
      </w:hyperlink>
      <w:r w:rsidRPr="004538DD">
        <w:rPr>
          <w:rFonts w:asciiTheme="majorHAnsi" w:hAnsiTheme="majorHAnsi" w:cs="Arial"/>
          <w:color w:val="040404"/>
          <w:sz w:val="16"/>
          <w:shd w:val="clear" w:color="auto" w:fill="FFFFFF"/>
        </w:rPr>
        <w:t xml:space="preserve"> Natasha </w:t>
      </w:r>
      <w:proofErr w:type="spellStart"/>
      <w:r w:rsidRPr="004538DD">
        <w:rPr>
          <w:rFonts w:asciiTheme="majorHAnsi" w:hAnsiTheme="majorHAnsi" w:cs="Arial"/>
          <w:color w:val="040404"/>
          <w:sz w:val="16"/>
          <w:shd w:val="clear" w:color="auto" w:fill="FFFFFF"/>
        </w:rPr>
        <w:t>Lennard</w:t>
      </w:r>
      <w:proofErr w:type="spellEnd"/>
      <w:r w:rsidRPr="004538DD">
        <w:rPr>
          <w:rFonts w:asciiTheme="majorHAnsi" w:hAnsiTheme="majorHAnsi" w:cs="Arial"/>
          <w:color w:val="040404"/>
          <w:sz w:val="16"/>
          <w:shd w:val="clear" w:color="auto" w:fill="FFFFFF"/>
        </w:rPr>
        <w:t xml:space="preserve"> spoke with Glenn Greenwald. He explained why </w:t>
      </w:r>
      <w:r w:rsidRPr="00E55C2C">
        <w:rPr>
          <w:rFonts w:asciiTheme="majorHAnsi" w:hAnsiTheme="majorHAnsi" w:cs="Arial"/>
          <w:color w:val="040404"/>
          <w:u w:val="single"/>
          <w:shd w:val="clear" w:color="auto" w:fill="FFFFFF"/>
        </w:rPr>
        <w:t>privacy the prerequisite to being a fully formed human being and the prerequisite to creativity</w:t>
      </w:r>
      <w:r w:rsidRPr="004538DD">
        <w:rPr>
          <w:rFonts w:asciiTheme="majorHAnsi" w:hAnsiTheme="majorHAnsi" w:cs="Arial"/>
          <w:color w:val="040404"/>
          <w:sz w:val="16"/>
          <w:shd w:val="clear" w:color="auto" w:fill="FFFFFF"/>
        </w:rPr>
        <w:t>. He explained this with two points.</w:t>
      </w:r>
      <w:r w:rsidRPr="004538DD">
        <w:rPr>
          <w:rFonts w:asciiTheme="majorHAnsi" w:hAnsiTheme="majorHAnsi" w:cs="Arial"/>
          <w:color w:val="040404"/>
          <w:sz w:val="16"/>
        </w:rPr>
        <w:t xml:space="preserve"> </w:t>
      </w:r>
      <w:r w:rsidRPr="004538DD">
        <w:rPr>
          <w:rStyle w:val="Strong"/>
          <w:rFonts w:asciiTheme="majorHAnsi" w:hAnsiTheme="majorHAnsi" w:cs="Arial"/>
          <w:color w:val="040404"/>
          <w:sz w:val="16"/>
          <w:shd w:val="clear" w:color="auto" w:fill="FFFFFF"/>
        </w:rPr>
        <w:t>Firstly,</w:t>
      </w:r>
      <w:r w:rsidRPr="004538DD">
        <w:rPr>
          <w:rFonts w:asciiTheme="majorHAnsi" w:hAnsiTheme="majorHAnsi" w:cs="Arial"/>
          <w:color w:val="040404"/>
          <w:sz w:val="16"/>
          <w:shd w:val="clear" w:color="auto" w:fill="FFFFFF"/>
        </w:rPr>
        <w:t xml:space="preserve"> Glenn Greenwald </w:t>
      </w:r>
      <w:hyperlink r:id="rId22" w:history="1">
        <w:r w:rsidRPr="004538DD">
          <w:rPr>
            <w:rStyle w:val="Hyperlink"/>
            <w:rFonts w:asciiTheme="majorHAnsi" w:hAnsiTheme="majorHAnsi" w:cs="Arial"/>
            <w:sz w:val="16"/>
            <w:shd w:val="clear" w:color="auto" w:fill="FFFFFF"/>
          </w:rPr>
          <w:t>said</w:t>
        </w:r>
      </w:hyperlink>
      <w:r w:rsidRPr="004538DD">
        <w:rPr>
          <w:rFonts w:asciiTheme="majorHAnsi" w:hAnsiTheme="majorHAnsi" w:cs="Arial"/>
          <w:sz w:val="16"/>
          <w:shd w:val="clear" w:color="auto" w:fill="FFFFFF"/>
        </w:rPr>
        <w:t xml:space="preserve"> </w:t>
      </w:r>
      <w:r w:rsidRPr="004538DD">
        <w:rPr>
          <w:rFonts w:asciiTheme="majorHAnsi" w:hAnsiTheme="majorHAnsi" w:cs="Arial"/>
          <w:color w:val="040404"/>
          <w:sz w:val="16"/>
          <w:shd w:val="clear" w:color="auto" w:fill="FFFFFF"/>
        </w:rPr>
        <w:t xml:space="preserve">that </w:t>
      </w:r>
      <w:r w:rsidRPr="00E55C2C">
        <w:rPr>
          <w:rFonts w:asciiTheme="majorHAnsi" w:hAnsiTheme="majorHAnsi" w:cs="Arial"/>
          <w:color w:val="040404"/>
          <w:u w:val="single"/>
          <w:shd w:val="clear" w:color="auto" w:fill="FFFFFF"/>
        </w:rPr>
        <w:t>the first value of privacy is the personal:</w:t>
      </w:r>
      <w:r w:rsidRPr="00E55C2C">
        <w:rPr>
          <w:rFonts w:asciiTheme="majorHAnsi" w:hAnsiTheme="majorHAnsi" w:cs="Arial"/>
          <w:color w:val="040404"/>
          <w:u w:val="single"/>
        </w:rPr>
        <w:t xml:space="preserve"> "I think the primary value of privacy is</w:t>
      </w:r>
      <w:r w:rsidRPr="00E55C2C">
        <w:rPr>
          <w:rStyle w:val="apple-converted-space"/>
          <w:rFonts w:asciiTheme="majorHAnsi" w:hAnsiTheme="majorHAnsi" w:cs="Arial"/>
          <w:color w:val="040404"/>
          <w:u w:val="single"/>
        </w:rPr>
        <w:t xml:space="preserve"> </w:t>
      </w:r>
      <w:r w:rsidRPr="00E55C2C">
        <w:rPr>
          <w:rStyle w:val="Strong"/>
          <w:rFonts w:asciiTheme="majorHAnsi" w:hAnsiTheme="majorHAnsi" w:cs="Arial"/>
          <w:color w:val="040404"/>
          <w:u w:val="single"/>
        </w:rPr>
        <w:t>personal as opposed to legalistic or constitutional or political</w:t>
      </w:r>
      <w:r w:rsidRPr="00E55C2C">
        <w:rPr>
          <w:rFonts w:asciiTheme="majorHAnsi" w:hAnsiTheme="majorHAnsi" w:cs="Arial"/>
          <w:color w:val="040404"/>
          <w:u w:val="single"/>
        </w:rPr>
        <w:t>, by which I mean</w:t>
      </w:r>
      <w:r w:rsidRPr="00E55C2C">
        <w:rPr>
          <w:rStyle w:val="apple-converted-space"/>
          <w:rFonts w:asciiTheme="majorHAnsi" w:hAnsiTheme="majorHAnsi" w:cs="Arial"/>
          <w:color w:val="040404"/>
          <w:u w:val="single"/>
        </w:rPr>
        <w:t xml:space="preserve"> </w:t>
      </w:r>
      <w:r w:rsidRPr="00E55C2C">
        <w:rPr>
          <w:rStyle w:val="Strong"/>
          <w:rFonts w:asciiTheme="majorHAnsi" w:hAnsiTheme="majorHAnsi" w:cs="Arial"/>
          <w:color w:val="040404"/>
          <w:u w:val="single"/>
        </w:rPr>
        <w:t>it’s essential to what it means to be human that we have a private life.</w:t>
      </w:r>
      <w:r w:rsidRPr="00E55C2C">
        <w:rPr>
          <w:rStyle w:val="apple-converted-space"/>
          <w:rFonts w:asciiTheme="majorHAnsi" w:hAnsiTheme="majorHAnsi" w:cs="Arial"/>
          <w:color w:val="040404"/>
          <w:u w:val="single"/>
        </w:rPr>
        <w:t xml:space="preserve"> </w:t>
      </w:r>
      <w:r w:rsidRPr="004538DD">
        <w:rPr>
          <w:rFonts w:asciiTheme="majorHAnsi" w:hAnsiTheme="majorHAnsi" w:cs="Arial"/>
          <w:color w:val="040404"/>
          <w:sz w:val="16"/>
        </w:rPr>
        <w:t xml:space="preserve">We interact with other human beings as social animals, and live part of our lives in the public eye — that’s crucial — that’s why if you put someone in solitary confinement for 23 and </w:t>
      </w:r>
      <w:proofErr w:type="gramStart"/>
      <w:r w:rsidRPr="004538DD">
        <w:rPr>
          <w:rFonts w:asciiTheme="majorHAnsi" w:hAnsiTheme="majorHAnsi" w:cs="Arial"/>
          <w:color w:val="040404"/>
          <w:sz w:val="16"/>
        </w:rPr>
        <w:t>a half</w:t>
      </w:r>
      <w:proofErr w:type="gramEnd"/>
      <w:r w:rsidRPr="004538DD">
        <w:rPr>
          <w:rFonts w:asciiTheme="majorHAnsi" w:hAnsiTheme="majorHAnsi" w:cs="Arial"/>
          <w:color w:val="040404"/>
          <w:sz w:val="16"/>
        </w:rPr>
        <w:t xml:space="preserve"> hours a day like we do in U.S. prisons, it’s a form of torture. And it makes people go insane, because we need, as part of our human functioning, to be seen by other human beings and to be perceived by them and understood through the eyes of other people. </w:t>
      </w:r>
      <w:r w:rsidRPr="004538DD">
        <w:rPr>
          <w:rStyle w:val="Strong"/>
          <w:rFonts w:asciiTheme="majorHAnsi" w:hAnsiTheme="majorHAnsi" w:cs="Arial"/>
          <w:color w:val="040404"/>
          <w:sz w:val="16"/>
          <w:shd w:val="clear" w:color="auto" w:fill="FFFFFF"/>
        </w:rPr>
        <w:t>Secondly,</w:t>
      </w:r>
      <w:r w:rsidRPr="004538DD">
        <w:rPr>
          <w:rStyle w:val="apple-converted-space"/>
          <w:rFonts w:asciiTheme="majorHAnsi" w:hAnsiTheme="majorHAnsi" w:cs="Arial"/>
          <w:color w:val="040404"/>
          <w:sz w:val="16"/>
          <w:shd w:val="clear" w:color="auto" w:fill="FFFFFF"/>
        </w:rPr>
        <w:t xml:space="preserve"> </w:t>
      </w:r>
      <w:r w:rsidRPr="004538DD">
        <w:rPr>
          <w:rFonts w:asciiTheme="majorHAnsi" w:hAnsiTheme="majorHAnsi" w:cs="Arial"/>
          <w:color w:val="040404"/>
          <w:sz w:val="16"/>
          <w:shd w:val="clear" w:color="auto" w:fill="FFFFFF"/>
        </w:rPr>
        <w:t>it's about being free to explore and express oneself creatively:</w:t>
      </w:r>
      <w:r w:rsidRPr="004538DD">
        <w:rPr>
          <w:rFonts w:asciiTheme="majorHAnsi" w:hAnsiTheme="majorHAnsi" w:cs="Arial"/>
          <w:color w:val="040404"/>
          <w:sz w:val="16"/>
        </w:rPr>
        <w:t xml:space="preserve"> "</w:t>
      </w:r>
      <w:r w:rsidRPr="00E55C2C">
        <w:rPr>
          <w:rFonts w:asciiTheme="majorHAnsi" w:hAnsiTheme="majorHAnsi" w:cs="Arial"/>
          <w:color w:val="040404"/>
          <w:u w:val="single"/>
        </w:rPr>
        <w:t>Equally important to who we are is a</w:t>
      </w:r>
      <w:r w:rsidRPr="00E55C2C">
        <w:rPr>
          <w:rStyle w:val="apple-converted-space"/>
          <w:rFonts w:asciiTheme="majorHAnsi" w:hAnsiTheme="majorHAnsi" w:cs="Arial"/>
          <w:color w:val="040404"/>
          <w:u w:val="single"/>
        </w:rPr>
        <w:t xml:space="preserve"> </w:t>
      </w:r>
      <w:r w:rsidRPr="00E55C2C">
        <w:rPr>
          <w:rStyle w:val="Strong"/>
          <w:rFonts w:asciiTheme="majorHAnsi" w:hAnsiTheme="majorHAnsi" w:cs="Arial"/>
          <w:color w:val="040404"/>
          <w:u w:val="single"/>
        </w:rPr>
        <w:t>realm where we can be free of those judgments</w:t>
      </w:r>
      <w:r w:rsidRPr="00E55C2C">
        <w:rPr>
          <w:rFonts w:asciiTheme="majorHAnsi" w:hAnsiTheme="majorHAnsi" w:cs="Arial"/>
          <w:color w:val="040404"/>
          <w:u w:val="single"/>
        </w:rPr>
        <w:t>, of people watching us. That’s why people have always sought out realms where they can conduct themselves with anonymity and privacy. Where there aren’t other human eyes forming judgments and posing decrees about what they should and shouldn’t do</w:t>
      </w:r>
      <w:r w:rsidRPr="004538DD">
        <w:rPr>
          <w:rFonts w:asciiTheme="majorHAnsi" w:hAnsiTheme="majorHAnsi" w:cs="Arial"/>
          <w:color w:val="040404"/>
          <w:sz w:val="16"/>
        </w:rPr>
        <w:t xml:space="preserve">. The reason it is so crucial is that it is only in that state that we are free to do the things that other human beings would condemn us for doing. </w:t>
      </w:r>
      <w:r w:rsidRPr="00E55C2C">
        <w:rPr>
          <w:rFonts w:asciiTheme="majorHAnsi" w:hAnsiTheme="majorHAnsi" w:cs="Arial"/>
          <w:color w:val="040404"/>
          <w:u w:val="single"/>
        </w:rPr>
        <w:t>We can be free of shame and guilt and embarrassment;</w:t>
      </w:r>
      <w:r w:rsidRPr="00E55C2C">
        <w:rPr>
          <w:rStyle w:val="apple-converted-space"/>
          <w:rFonts w:asciiTheme="majorHAnsi" w:hAnsiTheme="majorHAnsi" w:cs="Arial"/>
          <w:color w:val="040404"/>
          <w:u w:val="single"/>
        </w:rPr>
        <w:t xml:space="preserve"> </w:t>
      </w:r>
      <w:r w:rsidRPr="00E55C2C">
        <w:rPr>
          <w:rStyle w:val="Strong"/>
          <w:rFonts w:asciiTheme="majorHAnsi" w:hAnsiTheme="majorHAnsi" w:cs="Arial"/>
          <w:color w:val="040404"/>
          <w:u w:val="single"/>
        </w:rPr>
        <w:t>it’s where creativity resides</w:t>
      </w:r>
      <w:r w:rsidRPr="00E55C2C">
        <w:rPr>
          <w:rFonts w:asciiTheme="majorHAnsi" w:hAnsiTheme="majorHAnsi" w:cs="Arial"/>
          <w:color w:val="040404"/>
          <w:u w:val="single"/>
        </w:rPr>
        <w:t xml:space="preserve">, it is where dissent to </w:t>
      </w:r>
      <w:proofErr w:type="gramStart"/>
      <w:r w:rsidRPr="00E55C2C">
        <w:rPr>
          <w:rFonts w:asciiTheme="majorHAnsi" w:hAnsiTheme="majorHAnsi" w:cs="Arial"/>
          <w:color w:val="040404"/>
          <w:u w:val="single"/>
        </w:rPr>
        <w:t>an orthodoxy</w:t>
      </w:r>
      <w:proofErr w:type="gramEnd"/>
      <w:r w:rsidRPr="00E55C2C">
        <w:rPr>
          <w:rFonts w:asciiTheme="majorHAnsi" w:hAnsiTheme="majorHAnsi" w:cs="Arial"/>
          <w:color w:val="040404"/>
          <w:u w:val="single"/>
        </w:rPr>
        <w:t xml:space="preserve"> can thrive. A human being who lives in a world where he thinks he is always being watched is a human being who makes choices not as a free individual but as someone who is trying to conform to what is expected and demanded of them. And you lose a huge part of your individual freedom when you lose your private realm. </w:t>
      </w:r>
      <w:r w:rsidRPr="004538DD">
        <w:rPr>
          <w:rFonts w:asciiTheme="majorHAnsi" w:hAnsiTheme="majorHAnsi" w:cs="Arial"/>
          <w:color w:val="040404"/>
          <w:sz w:val="16"/>
        </w:rPr>
        <w:t>Politically that is why</w:t>
      </w:r>
      <w:r w:rsidRPr="004538DD">
        <w:rPr>
          <w:rStyle w:val="apple-converted-space"/>
          <w:rFonts w:asciiTheme="majorHAnsi" w:hAnsiTheme="majorHAnsi" w:cs="Arial"/>
          <w:color w:val="040404"/>
          <w:sz w:val="16"/>
        </w:rPr>
        <w:t xml:space="preserve"> </w:t>
      </w:r>
      <w:r w:rsidRPr="00E55C2C">
        <w:rPr>
          <w:rStyle w:val="Strong"/>
          <w:rFonts w:asciiTheme="majorHAnsi" w:hAnsiTheme="majorHAnsi" w:cs="Arial"/>
          <w:color w:val="040404"/>
          <w:u w:val="single"/>
        </w:rPr>
        <w:t>tyranny loves surveillance, because it breeds conformity</w:t>
      </w:r>
      <w:r w:rsidRPr="00E55C2C">
        <w:rPr>
          <w:rFonts w:asciiTheme="majorHAnsi" w:hAnsiTheme="majorHAnsi" w:cs="Arial"/>
          <w:color w:val="040404"/>
          <w:u w:val="single"/>
        </w:rPr>
        <w:t>. It means people will only do that which they want other people to know they’re doing</w:t>
      </w:r>
      <w:r w:rsidRPr="004538DD">
        <w:rPr>
          <w:rFonts w:asciiTheme="majorHAnsi" w:hAnsiTheme="majorHAnsi" w:cs="Arial"/>
          <w:color w:val="040404"/>
          <w:sz w:val="16"/>
        </w:rPr>
        <w:t xml:space="preserve"> — in other words, nothing that is deviant or dissenting or disruptive. It breeds orthodoxy. </w:t>
      </w:r>
      <w:r w:rsidRPr="004538DD">
        <w:rPr>
          <w:rFonts w:asciiTheme="majorHAnsi" w:hAnsiTheme="majorHAnsi" w:cs="Arial"/>
          <w:color w:val="040404"/>
          <w:sz w:val="16"/>
          <w:shd w:val="clear" w:color="auto" w:fill="FFFFFF"/>
        </w:rPr>
        <w:t>Glenn has spoken elsewhere on this issue. In the video above and here, Glenn Greenwald</w:t>
      </w:r>
      <w:r w:rsidRPr="004538DD">
        <w:rPr>
          <w:rStyle w:val="apple-converted-space"/>
          <w:rFonts w:asciiTheme="majorHAnsi" w:hAnsiTheme="majorHAnsi" w:cs="Arial"/>
          <w:color w:val="040404"/>
          <w:sz w:val="16"/>
          <w:shd w:val="clear" w:color="auto" w:fill="FFFFFF"/>
        </w:rPr>
        <w:t xml:space="preserve"> </w:t>
      </w:r>
      <w:hyperlink r:id="rId23" w:history="1">
        <w:r w:rsidRPr="004538DD">
          <w:rPr>
            <w:rStyle w:val="Hyperlink"/>
            <w:rFonts w:asciiTheme="majorHAnsi" w:hAnsiTheme="majorHAnsi" w:cs="Arial"/>
            <w:sz w:val="16"/>
            <w:shd w:val="clear" w:color="auto" w:fill="FFFFFF"/>
          </w:rPr>
          <w:t>said</w:t>
        </w:r>
      </w:hyperlink>
      <w:r w:rsidRPr="004538DD">
        <w:rPr>
          <w:rFonts w:asciiTheme="majorHAnsi" w:hAnsiTheme="majorHAnsi" w:cs="Arial"/>
          <w:color w:val="040404"/>
          <w:sz w:val="16"/>
          <w:shd w:val="clear" w:color="auto" w:fill="FFFFFF"/>
        </w:rPr>
        <w:t xml:space="preserve"> (at 36 minutes):</w:t>
      </w:r>
      <w:r w:rsidRPr="004538DD">
        <w:rPr>
          <w:rFonts w:asciiTheme="majorHAnsi" w:hAnsiTheme="majorHAnsi" w:cs="Arial"/>
          <w:color w:val="040404"/>
          <w:sz w:val="16"/>
        </w:rPr>
        <w:t xml:space="preserve"> "It is in the private realm, exclusively, where things like dissent and creativity and challenges to orthodoxy reside. It's only when you know that you can explore without external </w:t>
      </w:r>
      <w:proofErr w:type="spellStart"/>
      <w:r w:rsidRPr="004538DD">
        <w:rPr>
          <w:rFonts w:asciiTheme="majorHAnsi" w:hAnsiTheme="majorHAnsi" w:cs="Arial"/>
          <w:color w:val="040404"/>
          <w:sz w:val="16"/>
        </w:rPr>
        <w:t>judgement</w:t>
      </w:r>
      <w:proofErr w:type="spellEnd"/>
      <w:r w:rsidRPr="004538DD">
        <w:rPr>
          <w:rFonts w:asciiTheme="majorHAnsi" w:hAnsiTheme="majorHAnsi" w:cs="Arial"/>
          <w:color w:val="040404"/>
          <w:sz w:val="16"/>
        </w:rPr>
        <w:t xml:space="preserve">, where you can experiment without eyes being cast upon you, is the opportunity for creating new paths possible. And there are all kinds of fascinating studies that prove this to be the case. There are a number of psychological studies where people have sat down at their dinner table with family members or friends and they're talking for a very long time and they're taking in an informal way and suddenly one of them pulls out a tape recorder and puts it on the table and says: I'm going to tape record our conversation just for my own interest. I promise I'm not going to tell anybody... Invariably what happens is the people who are now being recorded radically change their behavior. They speak in much more stilted sentences. They try to talk about much more high ended minded topics. They're much more stiff in their expression of things because they now feel they're being monitored." </w:t>
      </w:r>
      <w:r w:rsidRPr="004538DD">
        <w:rPr>
          <w:rFonts w:asciiTheme="majorHAnsi" w:hAnsiTheme="majorHAnsi" w:cs="Arial"/>
          <w:color w:val="040404"/>
          <w:sz w:val="16"/>
          <w:shd w:val="clear" w:color="auto" w:fill="FFFFFF"/>
        </w:rPr>
        <w:t>And</w:t>
      </w:r>
      <w:r w:rsidRPr="004538DD">
        <w:rPr>
          <w:rStyle w:val="apple-converted-space"/>
          <w:rFonts w:asciiTheme="majorHAnsi" w:hAnsiTheme="majorHAnsi" w:cs="Arial"/>
          <w:color w:val="040404"/>
          <w:sz w:val="16"/>
          <w:shd w:val="clear" w:color="auto" w:fill="FFFFFF"/>
        </w:rPr>
        <w:t xml:space="preserve"> </w:t>
      </w:r>
      <w:hyperlink r:id="rId24" w:history="1">
        <w:r w:rsidRPr="004538DD">
          <w:rPr>
            <w:rStyle w:val="Hyperlink"/>
            <w:rFonts w:asciiTheme="majorHAnsi" w:hAnsiTheme="majorHAnsi" w:cs="Arial"/>
            <w:sz w:val="16"/>
            <w:shd w:val="clear" w:color="auto" w:fill="FFFFFF"/>
          </w:rPr>
          <w:t>here</w:t>
        </w:r>
      </w:hyperlink>
      <w:r w:rsidRPr="004538DD">
        <w:rPr>
          <w:rStyle w:val="apple-converted-space"/>
          <w:rFonts w:asciiTheme="majorHAnsi" w:hAnsiTheme="majorHAnsi" w:cs="Arial"/>
          <w:sz w:val="16"/>
          <w:shd w:val="clear" w:color="auto" w:fill="FFFFFF"/>
        </w:rPr>
        <w:t xml:space="preserve"> </w:t>
      </w:r>
      <w:r w:rsidRPr="004538DD">
        <w:rPr>
          <w:rFonts w:asciiTheme="majorHAnsi" w:hAnsiTheme="majorHAnsi" w:cs="Arial"/>
          <w:color w:val="040404"/>
          <w:sz w:val="16"/>
          <w:shd w:val="clear" w:color="auto" w:fill="FFFFFF"/>
        </w:rPr>
        <w:t>with Advocate.com:</w:t>
      </w:r>
      <w:r w:rsidRPr="004538DD">
        <w:rPr>
          <w:rStyle w:val="apple-converted-space"/>
          <w:rFonts w:asciiTheme="majorHAnsi" w:hAnsiTheme="majorHAnsi" w:cs="Arial"/>
          <w:color w:val="040404"/>
          <w:sz w:val="16"/>
          <w:shd w:val="clear" w:color="auto" w:fill="FFFFFF"/>
        </w:rPr>
        <w:t xml:space="preserve"> </w:t>
      </w:r>
      <w:r w:rsidRPr="00E55C2C">
        <w:rPr>
          <w:rFonts w:asciiTheme="majorHAnsi" w:hAnsiTheme="majorHAnsi" w:cs="Arial"/>
          <w:color w:val="040404"/>
          <w:u w:val="single"/>
        </w:rPr>
        <w:t xml:space="preserve">"The private realm is where creativity, dissent, and innovation exclusively reside." </w:t>
      </w:r>
      <w:r w:rsidRPr="004538DD">
        <w:rPr>
          <w:rFonts w:asciiTheme="majorHAnsi" w:hAnsiTheme="majorHAnsi" w:cs="Arial"/>
          <w:color w:val="040404"/>
          <w:sz w:val="16"/>
          <w:shd w:val="clear" w:color="auto" w:fill="FFFFFF"/>
        </w:rPr>
        <w:t>And also:</w:t>
      </w:r>
      <w:r w:rsidRPr="00E55C2C">
        <w:rPr>
          <w:rFonts w:asciiTheme="majorHAnsi" w:hAnsiTheme="majorHAnsi" w:cs="Arial"/>
          <w:color w:val="040404"/>
          <w:u w:val="single"/>
        </w:rPr>
        <w:t xml:space="preserve"> "If you eliminate that private realm, you breed conformity. When all your behavior is public, then you’re going to do the things that the society insists you do and nothing else, and you lose so much of who you are as a human being."</w:t>
      </w:r>
      <w:r w:rsidRPr="004538DD">
        <w:rPr>
          <w:rFonts w:asciiTheme="majorHAnsi" w:hAnsiTheme="majorHAnsi" w:cs="Arial"/>
          <w:color w:val="040404"/>
          <w:sz w:val="16"/>
        </w:rPr>
        <w:t xml:space="preserve"> </w:t>
      </w:r>
    </w:p>
    <w:p w14:paraId="6DD0630E" w14:textId="77777777" w:rsidR="004538DD" w:rsidRDefault="004538DD" w:rsidP="004538DD"/>
    <w:p w14:paraId="6E7510BC" w14:textId="77777777" w:rsidR="004538DD" w:rsidRDefault="004538DD" w:rsidP="004538DD"/>
    <w:p w14:paraId="71515ADE" w14:textId="77777777" w:rsidR="004538DD" w:rsidRDefault="004538DD" w:rsidP="004538DD"/>
    <w:p w14:paraId="698D1325" w14:textId="374AFD30" w:rsidR="00253B13" w:rsidRDefault="00253B13" w:rsidP="00253B13">
      <w:pPr>
        <w:pStyle w:val="Heading3"/>
      </w:pPr>
      <w:r>
        <w:t xml:space="preserve">Ext. </w:t>
      </w:r>
      <w:r w:rsidR="004538DD">
        <w:t>Toto</w:t>
      </w:r>
      <w:r>
        <w:t xml:space="preserve"> Turn</w:t>
      </w:r>
    </w:p>
    <w:p w14:paraId="48E98A51" w14:textId="77777777" w:rsidR="004538DD" w:rsidRPr="001D5859" w:rsidRDefault="004538DD" w:rsidP="004538DD">
      <w:pPr>
        <w:pStyle w:val="Heading4"/>
      </w:pPr>
      <w:r>
        <w:t xml:space="preserve">Surveillance is a method of social control— privacy is necessary to maintain democracy </w:t>
      </w:r>
      <w:r w:rsidRPr="001D5859">
        <w:t xml:space="preserve"> </w:t>
      </w:r>
    </w:p>
    <w:p w14:paraId="426C2436" w14:textId="77777777" w:rsidR="004538DD" w:rsidRPr="001D5859" w:rsidRDefault="004538DD" w:rsidP="004538DD">
      <w:pPr>
        <w:rPr>
          <w:rFonts w:asciiTheme="majorHAnsi" w:eastAsia="Times New Roman" w:hAnsiTheme="majorHAnsi" w:cs="Times New Roman"/>
        </w:rPr>
      </w:pPr>
      <w:r w:rsidRPr="001D5859">
        <w:rPr>
          <w:rFonts w:asciiTheme="majorHAnsi" w:hAnsiTheme="majorHAnsi"/>
          <w:b/>
        </w:rPr>
        <w:t>McFarland 12</w:t>
      </w:r>
      <w:r w:rsidRPr="001D5859">
        <w:rPr>
          <w:rFonts w:asciiTheme="majorHAnsi" w:hAnsiTheme="majorHAnsi"/>
        </w:rPr>
        <w:t xml:space="preserve"> - </w:t>
      </w:r>
      <w:r w:rsidRPr="001D5859">
        <w:rPr>
          <w:rFonts w:asciiTheme="majorHAnsi" w:eastAsia="Times New Roman" w:hAnsiTheme="majorHAnsi" w:cs="Times New Roman"/>
          <w:iCs/>
          <w:color w:val="000000"/>
        </w:rPr>
        <w:t>Michael McFarland, S.J., a computer scientist with extensive liberal arts teaching experience and a special interest in the intersection of technology and ethics, served as the 31st president of the College of the Holy Cross.</w:t>
      </w:r>
      <w:r w:rsidRPr="001D5859">
        <w:rPr>
          <w:rFonts w:asciiTheme="majorHAnsi" w:eastAsia="Times New Roman" w:hAnsiTheme="majorHAnsi" w:cs="Times New Roman"/>
        </w:rPr>
        <w:t xml:space="preserve"> </w:t>
      </w:r>
    </w:p>
    <w:p w14:paraId="49B5FCD7" w14:textId="77777777" w:rsidR="004538DD" w:rsidRPr="001D5859" w:rsidRDefault="004538DD" w:rsidP="004538DD">
      <w:pPr>
        <w:rPr>
          <w:rFonts w:asciiTheme="majorHAnsi" w:eastAsia="Times New Roman" w:hAnsiTheme="majorHAnsi" w:cs="Times New Roman"/>
        </w:rPr>
      </w:pPr>
      <w:r w:rsidRPr="001D5859">
        <w:rPr>
          <w:rFonts w:asciiTheme="majorHAnsi" w:eastAsia="Times New Roman" w:hAnsiTheme="majorHAnsi" w:cs="Times New Roman"/>
        </w:rPr>
        <w:t xml:space="preserve">(“Why We Care About Privacy” </w:t>
      </w:r>
      <w:hyperlink r:id="rId25" w:history="1">
        <w:r w:rsidRPr="001D5859">
          <w:rPr>
            <w:rStyle w:val="Hyperlink"/>
            <w:rFonts w:asciiTheme="majorHAnsi" w:hAnsiTheme="majorHAnsi"/>
          </w:rPr>
          <w:t>http://www.scu.edu/ethics/practicing/focusareas/technology/internet/privacy/why-care-about-privacy.html)//CC</w:t>
        </w:r>
      </w:hyperlink>
      <w:r w:rsidRPr="001D5859">
        <w:rPr>
          <w:rFonts w:asciiTheme="majorHAnsi" w:hAnsiTheme="majorHAnsi"/>
        </w:rPr>
        <w:t xml:space="preserve"> </w:t>
      </w:r>
    </w:p>
    <w:p w14:paraId="7849F92F" w14:textId="7B25B790" w:rsidR="004538DD" w:rsidRPr="004538DD" w:rsidRDefault="004538DD" w:rsidP="004538DD">
      <w:pPr>
        <w:spacing w:before="15" w:line="255" w:lineRule="atLeast"/>
        <w:rPr>
          <w:rFonts w:asciiTheme="majorHAnsi" w:eastAsia="Times New Roman" w:hAnsiTheme="majorHAnsi" w:cs="Times New Roman"/>
          <w:color w:val="000000"/>
          <w:sz w:val="16"/>
        </w:rPr>
      </w:pPr>
      <w:r w:rsidRPr="00E065B1">
        <w:rPr>
          <w:rFonts w:asciiTheme="majorHAnsi" w:eastAsia="Times New Roman" w:hAnsiTheme="majorHAnsi" w:cs="Times New Roman"/>
          <w:color w:val="000000"/>
          <w:u w:val="single"/>
        </w:rPr>
        <w:t>Privacy is even more necessary as a safeguard of freedom in the relationships between individuals and groups</w:t>
      </w:r>
      <w:r w:rsidRPr="007C25C7">
        <w:rPr>
          <w:rFonts w:asciiTheme="majorHAnsi" w:eastAsia="Times New Roman" w:hAnsiTheme="majorHAnsi" w:cs="Times New Roman"/>
          <w:color w:val="000000"/>
          <w:sz w:val="16"/>
        </w:rPr>
        <w:t xml:space="preserve">. As Alan Westin has pointed out, </w:t>
      </w:r>
      <w:r w:rsidRPr="00E065B1">
        <w:rPr>
          <w:rFonts w:asciiTheme="majorHAnsi" w:eastAsia="Times New Roman" w:hAnsiTheme="majorHAnsi" w:cs="Times New Roman"/>
          <w:color w:val="000000"/>
          <w:u w:val="single"/>
        </w:rPr>
        <w:t>surveillance and publicity are powerful instruments of social control.</w:t>
      </w:r>
      <w:r w:rsidRPr="00E065B1">
        <w:rPr>
          <w:rFonts w:asciiTheme="majorHAnsi" w:eastAsia="Times New Roman" w:hAnsiTheme="majorHAnsi" w:cs="Times New Roman"/>
          <w:color w:val="000000"/>
          <w:u w:val="single"/>
          <w:vertAlign w:val="superscript"/>
        </w:rPr>
        <w:t>8</w:t>
      </w:r>
      <w:r w:rsidRPr="006C333E">
        <w:rPr>
          <w:rFonts w:asciiTheme="majorHAnsi" w:eastAsia="Times New Roman" w:hAnsiTheme="majorHAnsi" w:cs="Times New Roman"/>
          <w:color w:val="000000"/>
          <w:u w:val="single"/>
        </w:rPr>
        <w:t xml:space="preserve"> </w:t>
      </w:r>
      <w:r w:rsidRPr="00E065B1">
        <w:rPr>
          <w:rFonts w:asciiTheme="majorHAnsi" w:eastAsia="Times New Roman" w:hAnsiTheme="majorHAnsi" w:cs="Times New Roman"/>
          <w:color w:val="000000"/>
          <w:u w:val="single"/>
        </w:rPr>
        <w:t xml:space="preserve">If individuals know that their actions and dispositions are constantly being observed, commented on and criticized, they find it much harder to do anything that deviates from accepted social behavior. </w:t>
      </w:r>
      <w:r w:rsidRPr="007C25C7">
        <w:rPr>
          <w:rFonts w:asciiTheme="majorHAnsi" w:eastAsia="Times New Roman" w:hAnsiTheme="majorHAnsi" w:cs="Times New Roman"/>
          <w:color w:val="000000"/>
          <w:sz w:val="16"/>
        </w:rPr>
        <w:t xml:space="preserve">There does not even have to be an explicit threat of retaliation. "Visibility itself provides a powerful method of enforcing norms." </w:t>
      </w:r>
      <w:r w:rsidRPr="007C25C7">
        <w:rPr>
          <w:rFonts w:asciiTheme="majorHAnsi" w:eastAsia="Times New Roman" w:hAnsiTheme="majorHAnsi" w:cs="Times New Roman"/>
          <w:color w:val="000000"/>
          <w:sz w:val="16"/>
          <w:vertAlign w:val="superscript"/>
        </w:rPr>
        <w:t>9</w:t>
      </w:r>
      <w:r w:rsidRPr="007C25C7">
        <w:rPr>
          <w:rFonts w:asciiTheme="majorHAnsi" w:eastAsia="Times New Roman" w:hAnsiTheme="majorHAnsi" w:cs="Times New Roman"/>
          <w:color w:val="000000"/>
          <w:sz w:val="16"/>
        </w:rPr>
        <w:t xml:space="preserve"> Most people are afraid to stand apart, to be different, if it means being subject to piercing scrutiny. </w:t>
      </w:r>
      <w:r w:rsidRPr="00E065B1">
        <w:rPr>
          <w:rFonts w:asciiTheme="majorHAnsi" w:eastAsia="Times New Roman" w:hAnsiTheme="majorHAnsi" w:cs="Times New Roman"/>
          <w:color w:val="000000"/>
          <w:u w:val="single"/>
        </w:rPr>
        <w:t>The "deliberate penetration of the individual's protective shell, his psychological armor, would leave him naked to ridicule and shame and would put him under the control of those who know his secrets</w:t>
      </w:r>
      <w:r w:rsidRPr="007C25C7">
        <w:rPr>
          <w:rFonts w:asciiTheme="majorHAnsi" w:eastAsia="Times New Roman" w:hAnsiTheme="majorHAnsi" w:cs="Times New Roman"/>
          <w:color w:val="000000"/>
          <w:sz w:val="16"/>
        </w:rPr>
        <w:t xml:space="preserve">." </w:t>
      </w:r>
      <w:r w:rsidRPr="007C25C7">
        <w:rPr>
          <w:rFonts w:asciiTheme="majorHAnsi" w:eastAsia="Times New Roman" w:hAnsiTheme="majorHAnsi" w:cs="Times New Roman"/>
          <w:color w:val="000000"/>
          <w:sz w:val="16"/>
          <w:vertAlign w:val="superscript"/>
        </w:rPr>
        <w:t>10</w:t>
      </w:r>
      <w:r w:rsidRPr="007C25C7">
        <w:rPr>
          <w:rFonts w:asciiTheme="majorHAnsi" w:eastAsia="Times New Roman" w:hAnsiTheme="majorHAnsi" w:cs="Times New Roman"/>
          <w:color w:val="000000"/>
          <w:sz w:val="16"/>
        </w:rPr>
        <w:t xml:space="preserve">Under these circumstances they find it better simply to conform. This is the situation characterized in George Orwell's </w:t>
      </w:r>
      <w:r w:rsidRPr="007C25C7">
        <w:rPr>
          <w:rFonts w:asciiTheme="majorHAnsi" w:eastAsia="Times New Roman" w:hAnsiTheme="majorHAnsi" w:cs="Times New Roman"/>
          <w:i/>
          <w:iCs/>
          <w:color w:val="000000"/>
          <w:sz w:val="16"/>
        </w:rPr>
        <w:t xml:space="preserve">1984 </w:t>
      </w:r>
      <w:r w:rsidRPr="007C25C7">
        <w:rPr>
          <w:rFonts w:asciiTheme="majorHAnsi" w:eastAsia="Times New Roman" w:hAnsiTheme="majorHAnsi" w:cs="Times New Roman"/>
          <w:color w:val="000000"/>
          <w:sz w:val="16"/>
        </w:rPr>
        <w:t xml:space="preserve">where the pervasive surveillance of "Big Brother" was enough to keep most citizens under rigid control. </w:t>
      </w:r>
      <w:proofErr w:type="gramStart"/>
      <w:r w:rsidRPr="007C25C7">
        <w:rPr>
          <w:rFonts w:asciiTheme="majorHAnsi" w:eastAsia="Times New Roman" w:hAnsiTheme="majorHAnsi" w:cs="Times New Roman"/>
          <w:color w:val="000000"/>
          <w:sz w:val="16"/>
          <w:vertAlign w:val="superscript"/>
        </w:rPr>
        <w:t>11</w:t>
      </w:r>
      <w:r w:rsidRPr="007C25C7">
        <w:rPr>
          <w:rFonts w:asciiTheme="majorHAnsi" w:eastAsia="Times New Roman" w:hAnsiTheme="majorHAnsi" w:cs="Times New Roman"/>
          <w:color w:val="000000"/>
          <w:sz w:val="16"/>
        </w:rPr>
        <w:t xml:space="preserve"> Therefore </w:t>
      </w:r>
      <w:r w:rsidRPr="00E065B1">
        <w:rPr>
          <w:rFonts w:asciiTheme="majorHAnsi" w:eastAsia="Times New Roman" w:hAnsiTheme="majorHAnsi" w:cs="Times New Roman"/>
          <w:color w:val="000000"/>
          <w:u w:val="single"/>
        </w:rPr>
        <w:t>privacy, as protection from excessive scrutiny,</w:t>
      </w:r>
      <w:proofErr w:type="gramEnd"/>
      <w:r w:rsidRPr="00E065B1">
        <w:rPr>
          <w:rFonts w:asciiTheme="majorHAnsi" w:eastAsia="Times New Roman" w:hAnsiTheme="majorHAnsi" w:cs="Times New Roman"/>
          <w:color w:val="000000"/>
          <w:u w:val="single"/>
        </w:rPr>
        <w:t xml:space="preserve"> is necessary if individuals are to be free to be themselves. Everyone needs some room to break social norms, to engage in small "permissible deviations" that help define a person's individuality</w:t>
      </w:r>
      <w:r w:rsidRPr="007C25C7">
        <w:rPr>
          <w:rFonts w:asciiTheme="majorHAnsi" w:eastAsia="Times New Roman" w:hAnsiTheme="majorHAnsi" w:cs="Times New Roman"/>
          <w:color w:val="000000"/>
          <w:sz w:val="16"/>
        </w:rPr>
        <w:t xml:space="preserve">. People need to be able to think outrageous thoughts, make scandalous statements and pick their noses once in a while. They need to be able to behave in ways that are not dictated to them by the surrounding society. If every appearance, action, word and thought of theirs is captured and posted on a social network visible to the rest of the world, they lose that freedom to be themselves. As Brian </w:t>
      </w:r>
      <w:proofErr w:type="spellStart"/>
      <w:r w:rsidRPr="007C25C7">
        <w:rPr>
          <w:rFonts w:asciiTheme="majorHAnsi" w:eastAsia="Times New Roman" w:hAnsiTheme="majorHAnsi" w:cs="Times New Roman"/>
          <w:color w:val="000000"/>
          <w:sz w:val="16"/>
        </w:rPr>
        <w:t>Stelter</w:t>
      </w:r>
      <w:proofErr w:type="spellEnd"/>
      <w:r w:rsidRPr="007C25C7">
        <w:rPr>
          <w:rFonts w:asciiTheme="majorHAnsi" w:eastAsia="Times New Roman" w:hAnsiTheme="majorHAnsi" w:cs="Times New Roman"/>
          <w:color w:val="000000"/>
          <w:sz w:val="16"/>
        </w:rPr>
        <w:t xml:space="preserve"> wrote in the </w:t>
      </w:r>
      <w:r w:rsidRPr="007C25C7">
        <w:rPr>
          <w:rFonts w:asciiTheme="majorHAnsi" w:eastAsia="Times New Roman" w:hAnsiTheme="majorHAnsi" w:cs="Times New Roman"/>
          <w:i/>
          <w:iCs/>
          <w:color w:val="000000"/>
          <w:sz w:val="16"/>
        </w:rPr>
        <w:t>New York Times</w:t>
      </w:r>
      <w:r w:rsidRPr="007C25C7">
        <w:rPr>
          <w:rFonts w:asciiTheme="majorHAnsi" w:eastAsia="Times New Roman" w:hAnsiTheme="majorHAnsi" w:cs="Times New Roman"/>
          <w:color w:val="000000"/>
          <w:sz w:val="16"/>
        </w:rPr>
        <w:t xml:space="preserve"> on the loss of anonymity in today's online world, "The collective intelligence of the Internet's two billion users, and the digital fingerprints that so many users leave on Web sites, combine to make it more and more likely that every embarrassing video, every intimate photo, and every indelicate e-mail is attributed to its source, whether that source wants it to be or not. </w:t>
      </w:r>
      <w:r w:rsidRPr="00E065B1">
        <w:rPr>
          <w:rFonts w:asciiTheme="majorHAnsi" w:eastAsia="Times New Roman" w:hAnsiTheme="majorHAnsi" w:cs="Times New Roman"/>
          <w:color w:val="000000"/>
          <w:u w:val="single"/>
        </w:rPr>
        <w:t>This intelligence makes the public sphere more public than ever before and sometimes forces personal lives into public view."</w:t>
      </w:r>
      <w:r w:rsidRPr="006C333E">
        <w:rPr>
          <w:rFonts w:asciiTheme="majorHAnsi" w:eastAsia="Times New Roman" w:hAnsiTheme="majorHAnsi" w:cs="Times New Roman"/>
          <w:color w:val="000000"/>
          <w:u w:val="single"/>
        </w:rPr>
        <w:t xml:space="preserve"> </w:t>
      </w:r>
      <w:r w:rsidRPr="00E065B1">
        <w:rPr>
          <w:rFonts w:asciiTheme="majorHAnsi" w:eastAsia="Times New Roman" w:hAnsiTheme="majorHAnsi" w:cs="Times New Roman"/>
          <w:color w:val="000000"/>
          <w:u w:val="single"/>
          <w:vertAlign w:val="superscript"/>
        </w:rPr>
        <w:t>12</w:t>
      </w:r>
      <w:r w:rsidRPr="006C333E">
        <w:rPr>
          <w:rFonts w:asciiTheme="majorHAnsi" w:eastAsia="Times New Roman" w:hAnsiTheme="majorHAnsi" w:cs="Times New Roman"/>
          <w:color w:val="000000"/>
          <w:u w:val="single"/>
        </w:rPr>
        <w:t xml:space="preserve"> </w:t>
      </w:r>
      <w:r w:rsidRPr="00E065B1">
        <w:rPr>
          <w:rFonts w:asciiTheme="majorHAnsi" w:eastAsia="Times New Roman" w:hAnsiTheme="majorHAnsi" w:cs="Times New Roman"/>
          <w:color w:val="000000"/>
          <w:u w:val="single"/>
        </w:rPr>
        <w:t xml:space="preserve">This ability to develop one's unique individuality is especially important in a democracy, which values and depends on </w:t>
      </w:r>
      <w:proofErr w:type="gramStart"/>
      <w:r w:rsidRPr="00E065B1">
        <w:rPr>
          <w:rFonts w:asciiTheme="majorHAnsi" w:eastAsia="Times New Roman" w:hAnsiTheme="majorHAnsi" w:cs="Times New Roman"/>
          <w:color w:val="000000"/>
          <w:u w:val="single"/>
        </w:rPr>
        <w:t>creativity,</w:t>
      </w:r>
      <w:proofErr w:type="gramEnd"/>
      <w:r w:rsidRPr="00E065B1">
        <w:rPr>
          <w:rFonts w:asciiTheme="majorHAnsi" w:eastAsia="Times New Roman" w:hAnsiTheme="majorHAnsi" w:cs="Times New Roman"/>
          <w:color w:val="000000"/>
          <w:u w:val="single"/>
        </w:rPr>
        <w:t xml:space="preserve"> non</w:t>
      </w:r>
      <w:r w:rsidRPr="006C333E">
        <w:rPr>
          <w:rFonts w:asciiTheme="majorHAnsi" w:eastAsia="Times New Roman" w:hAnsiTheme="majorHAnsi" w:cs="Times New Roman"/>
          <w:color w:val="000000"/>
          <w:u w:val="single"/>
        </w:rPr>
        <w:t>-</w:t>
      </w:r>
      <w:r w:rsidRPr="00E065B1">
        <w:rPr>
          <w:rFonts w:asciiTheme="majorHAnsi" w:eastAsia="Times New Roman" w:hAnsiTheme="majorHAnsi" w:cs="Times New Roman"/>
          <w:color w:val="000000"/>
          <w:u w:val="single"/>
        </w:rPr>
        <w:t xml:space="preserve">conformism and the free interchange of diverse ideas. </w:t>
      </w:r>
      <w:r w:rsidRPr="00253B13">
        <w:rPr>
          <w:rStyle w:val="Underline"/>
        </w:rPr>
        <w:t>That is where a democracy gets its vitality.</w:t>
      </w:r>
      <w:r w:rsidRPr="007C25C7">
        <w:rPr>
          <w:rFonts w:asciiTheme="majorHAnsi" w:eastAsia="Times New Roman" w:hAnsiTheme="majorHAnsi" w:cs="Times New Roman"/>
          <w:color w:val="000000"/>
          <w:sz w:val="16"/>
        </w:rPr>
        <w:t xml:space="preserve"> Thus, as Westin has observed, </w:t>
      </w:r>
      <w:r w:rsidRPr="007C25C7">
        <w:rPr>
          <w:rStyle w:val="Underline"/>
        </w:rPr>
        <w:t>"Just as</w:t>
      </w:r>
      <w:r w:rsidRPr="007C25C7">
        <w:rPr>
          <w:sz w:val="16"/>
        </w:rPr>
        <w:t xml:space="preserve"> a social balance favoring disclosure and</w:t>
      </w:r>
      <w:r w:rsidRPr="007C25C7">
        <w:rPr>
          <w:rStyle w:val="Underline"/>
        </w:rPr>
        <w:t xml:space="preserve"> </w:t>
      </w:r>
      <w:r w:rsidRPr="007C25C7">
        <w:rPr>
          <w:rStyle w:val="Emphasis"/>
        </w:rPr>
        <w:t>surveillance over privacy is a functional necessity for totalitarian systems</w:t>
      </w:r>
      <w:r w:rsidRPr="007C25C7">
        <w:rPr>
          <w:rStyle w:val="Underline"/>
        </w:rPr>
        <w:t>, so a balance that ensures strong citadels of individual and group privacy and limits both disclosure and surveillance is a prerequisite for liberal democratic societies</w:t>
      </w:r>
      <w:r w:rsidRPr="007C25C7">
        <w:rPr>
          <w:rFonts w:asciiTheme="majorHAnsi" w:eastAsia="Times New Roman" w:hAnsiTheme="majorHAnsi" w:cs="Times New Roman"/>
          <w:color w:val="000000"/>
          <w:sz w:val="16"/>
        </w:rPr>
        <w:t xml:space="preserve">. The democratic society relies on publicity as a control over government, and on privacy as a shield for group and individual life." </w:t>
      </w:r>
      <w:r w:rsidRPr="007C25C7">
        <w:rPr>
          <w:rFonts w:asciiTheme="majorHAnsi" w:eastAsia="Times New Roman" w:hAnsiTheme="majorHAnsi" w:cs="Times New Roman"/>
          <w:color w:val="000000"/>
          <w:sz w:val="16"/>
          <w:vertAlign w:val="superscript"/>
        </w:rPr>
        <w:t>13</w:t>
      </w:r>
      <w:r w:rsidRPr="007C25C7">
        <w:rPr>
          <w:rFonts w:asciiTheme="majorHAnsi" w:eastAsia="Times New Roman" w:hAnsiTheme="majorHAnsi" w:cs="Times New Roman"/>
          <w:color w:val="000000"/>
          <w:sz w:val="16"/>
        </w:rPr>
        <w:t xml:space="preserve"> When Brandeis and Warren wrote their seminal article on privacy over one hundred years ago, their primary concern was with the social pressure caused by excessive exposure to public scrutiny of the private affairs of individuals. The problem for them was the popular press, which represented the "monolithic, impersonal and value-free forces of modern society," </w:t>
      </w:r>
      <w:r w:rsidRPr="007C25C7">
        <w:rPr>
          <w:rFonts w:asciiTheme="majorHAnsi" w:eastAsia="Times New Roman" w:hAnsiTheme="majorHAnsi" w:cs="Times New Roman"/>
          <w:color w:val="000000"/>
          <w:sz w:val="16"/>
          <w:vertAlign w:val="superscript"/>
        </w:rPr>
        <w:t>14</w:t>
      </w:r>
      <w:r w:rsidRPr="007C25C7">
        <w:rPr>
          <w:rFonts w:asciiTheme="majorHAnsi" w:eastAsia="Times New Roman" w:hAnsiTheme="majorHAnsi" w:cs="Times New Roman"/>
          <w:color w:val="000000"/>
          <w:sz w:val="16"/>
        </w:rPr>
        <w:t xml:space="preserve"> undermining the traditional values of rural society, which had been nurtured and protected by local institutions such as family, church and other associations. The exposure of the affairs of the well-bred to the curiosity of the masses, Brandeis and Warren feared, had a leveling effect which undermined what was noble and virtuous in society, replacing it with the base and the trivial. </w:t>
      </w:r>
    </w:p>
    <w:p w14:paraId="46215E9F" w14:textId="77777777" w:rsidR="004B32F4" w:rsidRPr="00557C38" w:rsidRDefault="004B32F4" w:rsidP="004B32F4">
      <w:pPr>
        <w:pStyle w:val="Heading4"/>
      </w:pPr>
      <w:r w:rsidRPr="00557C38">
        <w:t xml:space="preserve">Privacy means the right to decide—it is key to individual liberty </w:t>
      </w:r>
    </w:p>
    <w:p w14:paraId="0937CF7C" w14:textId="77777777" w:rsidR="004B32F4" w:rsidRPr="001D5859" w:rsidRDefault="004B32F4" w:rsidP="004B32F4">
      <w:pPr>
        <w:rPr>
          <w:rFonts w:asciiTheme="majorHAnsi" w:hAnsiTheme="majorHAnsi"/>
        </w:rPr>
      </w:pPr>
      <w:proofErr w:type="spellStart"/>
      <w:proofErr w:type="gramStart"/>
      <w:r w:rsidRPr="00557C38">
        <w:rPr>
          <w:rFonts w:asciiTheme="majorHAnsi" w:hAnsiTheme="majorHAnsi"/>
          <w:b/>
          <w:sz w:val="26"/>
          <w:szCs w:val="26"/>
        </w:rPr>
        <w:t>Laas-Mikko</w:t>
      </w:r>
      <w:proofErr w:type="spellEnd"/>
      <w:r w:rsidRPr="00557C38">
        <w:rPr>
          <w:rFonts w:asciiTheme="majorHAnsi" w:hAnsiTheme="majorHAnsi"/>
          <w:b/>
          <w:sz w:val="26"/>
          <w:szCs w:val="26"/>
        </w:rPr>
        <w:t xml:space="preserve"> and </w:t>
      </w:r>
      <w:proofErr w:type="spellStart"/>
      <w:r w:rsidRPr="00557C38">
        <w:rPr>
          <w:rFonts w:asciiTheme="majorHAnsi" w:hAnsiTheme="majorHAnsi"/>
          <w:b/>
          <w:sz w:val="26"/>
          <w:szCs w:val="26"/>
        </w:rPr>
        <w:t>Sutrop</w:t>
      </w:r>
      <w:proofErr w:type="spellEnd"/>
      <w:r w:rsidRPr="00557C38">
        <w:rPr>
          <w:rFonts w:asciiTheme="majorHAnsi" w:hAnsiTheme="majorHAnsi"/>
          <w:b/>
          <w:sz w:val="26"/>
          <w:szCs w:val="26"/>
        </w:rPr>
        <w:t xml:space="preserve"> 12</w:t>
      </w:r>
      <w:r w:rsidRPr="001D5859">
        <w:rPr>
          <w:rFonts w:asciiTheme="majorHAnsi" w:hAnsiTheme="majorHAnsi"/>
        </w:rPr>
        <w:t xml:space="preserve"> – </w:t>
      </w:r>
      <w:proofErr w:type="spellStart"/>
      <w:r w:rsidRPr="001D5859">
        <w:rPr>
          <w:rFonts w:asciiTheme="majorHAnsi" w:hAnsiTheme="majorHAnsi"/>
        </w:rPr>
        <w:t>Katrin</w:t>
      </w:r>
      <w:proofErr w:type="spellEnd"/>
      <w:r w:rsidRPr="001D5859">
        <w:rPr>
          <w:rFonts w:asciiTheme="majorHAnsi" w:hAnsiTheme="majorHAnsi"/>
        </w:rPr>
        <w:t xml:space="preserve"> </w:t>
      </w:r>
      <w:proofErr w:type="spellStart"/>
      <w:r w:rsidRPr="001D5859">
        <w:rPr>
          <w:rFonts w:asciiTheme="majorHAnsi" w:hAnsiTheme="majorHAnsi"/>
        </w:rPr>
        <w:t>Laas-Mikko</w:t>
      </w:r>
      <w:proofErr w:type="spellEnd"/>
      <w:r w:rsidRPr="001D5859">
        <w:rPr>
          <w:rFonts w:asciiTheme="majorHAnsi" w:hAnsiTheme="majorHAnsi"/>
        </w:rPr>
        <w:t xml:space="preserve"> and Margit </w:t>
      </w:r>
      <w:proofErr w:type="spellStart"/>
      <w:r w:rsidRPr="001D5859">
        <w:rPr>
          <w:rFonts w:asciiTheme="majorHAnsi" w:hAnsiTheme="majorHAnsi"/>
        </w:rPr>
        <w:t>Sutrop</w:t>
      </w:r>
      <w:proofErr w:type="spellEnd"/>
      <w:r w:rsidRPr="001D5859">
        <w:rPr>
          <w:rFonts w:asciiTheme="majorHAnsi" w:hAnsiTheme="majorHAnsi"/>
        </w:rPr>
        <w:t xml:space="preserve">, Certification Centre </w:t>
      </w:r>
      <w:proofErr w:type="spellStart"/>
      <w:r w:rsidRPr="001D5859">
        <w:rPr>
          <w:rFonts w:asciiTheme="majorHAnsi" w:hAnsiTheme="majorHAnsi"/>
        </w:rPr>
        <w:t>Ldt</w:t>
      </w:r>
      <w:proofErr w:type="spellEnd"/>
      <w:r w:rsidRPr="001D5859">
        <w:rPr>
          <w:rFonts w:asciiTheme="majorHAnsi" w:hAnsiTheme="majorHAnsi"/>
        </w:rPr>
        <w:t>., Tallinn, and University of Tartu in Estonia.</w:t>
      </w:r>
      <w:proofErr w:type="gramEnd"/>
      <w:r w:rsidRPr="001D5859">
        <w:rPr>
          <w:rFonts w:asciiTheme="majorHAnsi" w:hAnsiTheme="majorHAnsi"/>
        </w:rPr>
        <w:t xml:space="preserve">  (“How Do Violations of Privacy and Moral Autonomy Threaten the Basis of Our Democracy?” </w:t>
      </w:r>
      <w:hyperlink r:id="rId26" w:history="1">
        <w:r w:rsidRPr="001D5859">
          <w:rPr>
            <w:rStyle w:val="Hyperlink"/>
            <w:rFonts w:asciiTheme="majorHAnsi" w:hAnsiTheme="majorHAnsi"/>
          </w:rPr>
          <w:t>http://www.kirj.ee/public/trames_pdf/2012/issue_4/trames-2012-4-369-381.pdf)//CC</w:t>
        </w:r>
      </w:hyperlink>
      <w:r w:rsidRPr="001D5859">
        <w:rPr>
          <w:rFonts w:asciiTheme="majorHAnsi" w:hAnsiTheme="majorHAnsi"/>
        </w:rPr>
        <w:t xml:space="preserve"> </w:t>
      </w:r>
    </w:p>
    <w:p w14:paraId="3D1F73BB" w14:textId="77777777" w:rsidR="004B32F4" w:rsidRPr="004B32F4" w:rsidRDefault="004B32F4" w:rsidP="004B32F4">
      <w:pPr>
        <w:rPr>
          <w:rFonts w:asciiTheme="majorHAnsi" w:hAnsiTheme="majorHAnsi"/>
          <w:sz w:val="16"/>
        </w:rPr>
      </w:pPr>
      <w:r w:rsidRPr="00982DCB">
        <w:rPr>
          <w:rFonts w:asciiTheme="majorHAnsi" w:hAnsiTheme="majorHAnsi"/>
          <w:u w:val="single"/>
        </w:rPr>
        <w:t xml:space="preserve">Privacy can be described as limited to the ‘sphere’ surrounding the person, within which that person has the right to control access to </w:t>
      </w:r>
      <w:proofErr w:type="gramStart"/>
      <w:r w:rsidRPr="00982DCB">
        <w:rPr>
          <w:rFonts w:asciiTheme="majorHAnsi" w:hAnsiTheme="majorHAnsi"/>
          <w:u w:val="single"/>
        </w:rPr>
        <w:t>himself</w:t>
      </w:r>
      <w:proofErr w:type="gramEnd"/>
      <w:r w:rsidRPr="00982DCB">
        <w:rPr>
          <w:rFonts w:asciiTheme="majorHAnsi" w:hAnsiTheme="majorHAnsi"/>
          <w:u w:val="single"/>
        </w:rPr>
        <w:t xml:space="preserve"> or herself</w:t>
      </w:r>
      <w:r w:rsidRPr="004B32F4">
        <w:rPr>
          <w:rFonts w:asciiTheme="majorHAnsi" w:hAnsiTheme="majorHAnsi"/>
          <w:sz w:val="16"/>
        </w:rPr>
        <w:t>. Consequently, privacy is applicable only within certain boundaries (not necessarily or only spatial) that surround that person (</w:t>
      </w:r>
      <w:proofErr w:type="spellStart"/>
      <w:r w:rsidRPr="004B32F4">
        <w:rPr>
          <w:rFonts w:asciiTheme="majorHAnsi" w:hAnsiTheme="majorHAnsi"/>
          <w:sz w:val="16"/>
        </w:rPr>
        <w:t>Persson</w:t>
      </w:r>
      <w:proofErr w:type="spellEnd"/>
      <w:r w:rsidRPr="004B32F4">
        <w:rPr>
          <w:rFonts w:asciiTheme="majorHAnsi" w:hAnsiTheme="majorHAnsi"/>
          <w:sz w:val="16"/>
        </w:rPr>
        <w:t xml:space="preserve"> and Hansson 2003:61). </w:t>
      </w:r>
      <w:r w:rsidRPr="00982DCB">
        <w:rPr>
          <w:rFonts w:asciiTheme="majorHAnsi" w:hAnsiTheme="majorHAnsi"/>
          <w:u w:val="single"/>
        </w:rPr>
        <w:t>We support a normative concept of privacy, where privacy means the person’s right to decide who and to what extent other persons can access and use information concerning him or her, have access to his or her physical body; access and use physical/intimate space surrounding the person. Privacy can be an intrinsic value</w:t>
      </w:r>
      <w:r w:rsidRPr="004B32F4">
        <w:rPr>
          <w:rFonts w:asciiTheme="majorHAnsi" w:hAnsiTheme="majorHAnsi"/>
          <w:sz w:val="16"/>
        </w:rPr>
        <w:t xml:space="preserve">, while also fulfilling many important goals. In her article “Privacy and the Limits of Law” (1980) Ruth </w:t>
      </w:r>
      <w:proofErr w:type="spellStart"/>
      <w:r w:rsidRPr="004B32F4">
        <w:rPr>
          <w:rFonts w:asciiTheme="majorHAnsi" w:hAnsiTheme="majorHAnsi"/>
          <w:sz w:val="16"/>
        </w:rPr>
        <w:t>Gavison</w:t>
      </w:r>
      <w:proofErr w:type="spellEnd"/>
      <w:r w:rsidRPr="004B32F4">
        <w:rPr>
          <w:rFonts w:asciiTheme="majorHAnsi" w:hAnsiTheme="majorHAnsi"/>
          <w:sz w:val="16"/>
        </w:rPr>
        <w:t xml:space="preserve"> has shown that when speaking of the functional/instrumental meaning of privacy, we begin with the assumption that privacy is concerned with developing or preserving something that is desired. </w:t>
      </w:r>
      <w:proofErr w:type="spellStart"/>
      <w:r w:rsidRPr="004B32F4">
        <w:rPr>
          <w:rFonts w:asciiTheme="majorHAnsi" w:hAnsiTheme="majorHAnsi"/>
          <w:sz w:val="16"/>
        </w:rPr>
        <w:t>Gavison</w:t>
      </w:r>
      <w:proofErr w:type="spellEnd"/>
      <w:r w:rsidRPr="004B32F4">
        <w:rPr>
          <w:rFonts w:asciiTheme="majorHAnsi" w:hAnsiTheme="majorHAnsi"/>
          <w:sz w:val="16"/>
        </w:rPr>
        <w:t xml:space="preserve"> distinguishes between functions that privacy has with respect to the individual and those that concern society as a whole. In order to determine what functions privacy has with respect to the individual, we must consider what we deem important about being a person. Many Western theorists (</w:t>
      </w:r>
      <w:proofErr w:type="spellStart"/>
      <w:r w:rsidRPr="004B32F4">
        <w:rPr>
          <w:rFonts w:asciiTheme="majorHAnsi" w:hAnsiTheme="majorHAnsi"/>
          <w:sz w:val="16"/>
        </w:rPr>
        <w:t>Gavison</w:t>
      </w:r>
      <w:proofErr w:type="spellEnd"/>
      <w:r w:rsidRPr="004B32F4">
        <w:rPr>
          <w:rFonts w:asciiTheme="majorHAnsi" w:hAnsiTheme="majorHAnsi"/>
          <w:sz w:val="16"/>
        </w:rPr>
        <w:t xml:space="preserve"> 1980, </w:t>
      </w:r>
      <w:proofErr w:type="spellStart"/>
      <w:r w:rsidRPr="004B32F4">
        <w:rPr>
          <w:rFonts w:asciiTheme="majorHAnsi" w:hAnsiTheme="majorHAnsi"/>
          <w:sz w:val="16"/>
        </w:rPr>
        <w:t>Kupfer</w:t>
      </w:r>
      <w:proofErr w:type="spellEnd"/>
      <w:r w:rsidRPr="004B32F4">
        <w:rPr>
          <w:rFonts w:asciiTheme="majorHAnsi" w:hAnsiTheme="majorHAnsi"/>
          <w:sz w:val="16"/>
        </w:rPr>
        <w:t xml:space="preserve"> 1987, </w:t>
      </w:r>
      <w:proofErr w:type="spellStart"/>
      <w:r w:rsidRPr="004B32F4">
        <w:rPr>
          <w:rFonts w:asciiTheme="majorHAnsi" w:hAnsiTheme="majorHAnsi"/>
          <w:sz w:val="16"/>
        </w:rPr>
        <w:t>Häyry</w:t>
      </w:r>
      <w:proofErr w:type="spellEnd"/>
      <w:r w:rsidRPr="004B32F4">
        <w:rPr>
          <w:rFonts w:asciiTheme="majorHAnsi" w:hAnsiTheme="majorHAnsi"/>
          <w:sz w:val="16"/>
        </w:rPr>
        <w:t xml:space="preserve"> and </w:t>
      </w:r>
      <w:proofErr w:type="spellStart"/>
      <w:r w:rsidRPr="004B32F4">
        <w:rPr>
          <w:rFonts w:asciiTheme="majorHAnsi" w:hAnsiTheme="majorHAnsi"/>
          <w:sz w:val="16"/>
        </w:rPr>
        <w:t>Takala</w:t>
      </w:r>
      <w:proofErr w:type="spellEnd"/>
      <w:r w:rsidRPr="004B32F4">
        <w:rPr>
          <w:rFonts w:asciiTheme="majorHAnsi" w:hAnsiTheme="majorHAnsi"/>
          <w:sz w:val="16"/>
        </w:rPr>
        <w:t xml:space="preserve"> 2001, </w:t>
      </w:r>
      <w:proofErr w:type="spellStart"/>
      <w:r w:rsidRPr="004B32F4">
        <w:rPr>
          <w:rFonts w:asciiTheme="majorHAnsi" w:hAnsiTheme="majorHAnsi"/>
          <w:sz w:val="16"/>
        </w:rPr>
        <w:t>Rössler</w:t>
      </w:r>
      <w:proofErr w:type="spellEnd"/>
      <w:r w:rsidRPr="004B32F4">
        <w:rPr>
          <w:rFonts w:asciiTheme="majorHAnsi" w:hAnsiTheme="majorHAnsi"/>
          <w:sz w:val="16"/>
        </w:rPr>
        <w:t xml:space="preserve"> 2005) have indicated that </w:t>
      </w:r>
      <w:r w:rsidRPr="00982DCB">
        <w:rPr>
          <w:rFonts w:asciiTheme="majorHAnsi" w:hAnsiTheme="majorHAnsi"/>
          <w:u w:val="single"/>
        </w:rPr>
        <w:t>the primary task of privacy with respect to the individual is to protect his or her autonomy.</w:t>
      </w:r>
      <w:r w:rsidRPr="004B32F4">
        <w:rPr>
          <w:rFonts w:asciiTheme="majorHAnsi" w:hAnsiTheme="majorHAnsi"/>
          <w:sz w:val="16"/>
        </w:rPr>
        <w:t xml:space="preserve"> For example, Joseph </w:t>
      </w:r>
      <w:proofErr w:type="spellStart"/>
      <w:r w:rsidRPr="004B32F4">
        <w:rPr>
          <w:rFonts w:asciiTheme="majorHAnsi" w:hAnsiTheme="majorHAnsi"/>
          <w:sz w:val="16"/>
        </w:rPr>
        <w:t>Kupfer</w:t>
      </w:r>
      <w:proofErr w:type="spellEnd"/>
      <w:r w:rsidRPr="004B32F4">
        <w:rPr>
          <w:rFonts w:asciiTheme="majorHAnsi" w:hAnsiTheme="majorHAnsi"/>
          <w:sz w:val="16"/>
        </w:rPr>
        <w:t xml:space="preserve"> (1987:81–82) claims that </w:t>
      </w:r>
      <w:r w:rsidRPr="00982DCB">
        <w:rPr>
          <w:rFonts w:asciiTheme="majorHAnsi" w:hAnsiTheme="majorHAnsi"/>
          <w:u w:val="single"/>
        </w:rPr>
        <w:t xml:space="preserve">privacy is a necessary </w:t>
      </w:r>
      <w:r w:rsidRPr="004B32F4">
        <w:rPr>
          <w:rFonts w:asciiTheme="majorHAnsi" w:hAnsiTheme="majorHAnsi"/>
          <w:sz w:val="16"/>
        </w:rPr>
        <w:t>(though not the only</w:t>
      </w:r>
      <w:r w:rsidRPr="00982DCB">
        <w:rPr>
          <w:rFonts w:asciiTheme="majorHAnsi" w:hAnsiTheme="majorHAnsi"/>
          <w:u w:val="single"/>
        </w:rPr>
        <w:t>) condition for the development of an autonomous ‘I’ or self.</w:t>
      </w:r>
      <w:r w:rsidRPr="004B32F4">
        <w:rPr>
          <w:rFonts w:asciiTheme="majorHAnsi" w:hAnsiTheme="majorHAnsi"/>
          <w:sz w:val="16"/>
        </w:rPr>
        <w:t xml:space="preserve"> </w:t>
      </w:r>
      <w:proofErr w:type="gramStart"/>
      <w:r w:rsidRPr="004B32F4">
        <w:rPr>
          <w:rFonts w:asciiTheme="majorHAnsi" w:hAnsiTheme="majorHAnsi"/>
          <w:sz w:val="16"/>
        </w:rPr>
        <w:t xml:space="preserve">One of the most thorough treatments of privacy has been presented by </w:t>
      </w:r>
      <w:proofErr w:type="spellStart"/>
      <w:r w:rsidRPr="004B32F4">
        <w:rPr>
          <w:rFonts w:asciiTheme="majorHAnsi" w:hAnsiTheme="majorHAnsi"/>
          <w:sz w:val="16"/>
        </w:rPr>
        <w:t>Beate</w:t>
      </w:r>
      <w:proofErr w:type="spellEnd"/>
      <w:r w:rsidRPr="004B32F4">
        <w:rPr>
          <w:rFonts w:asciiTheme="majorHAnsi" w:hAnsiTheme="majorHAnsi"/>
          <w:sz w:val="16"/>
        </w:rPr>
        <w:t xml:space="preserve"> </w:t>
      </w:r>
      <w:proofErr w:type="spellStart"/>
      <w:r w:rsidRPr="004B32F4">
        <w:rPr>
          <w:rFonts w:asciiTheme="majorHAnsi" w:hAnsiTheme="majorHAnsi"/>
          <w:sz w:val="16"/>
        </w:rPr>
        <w:t>Rössler</w:t>
      </w:r>
      <w:proofErr w:type="spellEnd"/>
      <w:proofErr w:type="gramEnd"/>
      <w:r w:rsidRPr="004B32F4">
        <w:rPr>
          <w:rFonts w:asciiTheme="majorHAnsi" w:hAnsiTheme="majorHAnsi"/>
          <w:sz w:val="16"/>
        </w:rPr>
        <w:t xml:space="preserve"> in her book, “The Value of Privacy” (2005), which centers on the question of why we value privacy. </w:t>
      </w:r>
      <w:proofErr w:type="spellStart"/>
      <w:r w:rsidRPr="004B32F4">
        <w:rPr>
          <w:rFonts w:asciiTheme="majorHAnsi" w:hAnsiTheme="majorHAnsi"/>
          <w:sz w:val="16"/>
        </w:rPr>
        <w:t>Rössler</w:t>
      </w:r>
      <w:proofErr w:type="spellEnd"/>
      <w:r w:rsidRPr="004B32F4">
        <w:rPr>
          <w:rFonts w:asciiTheme="majorHAnsi" w:hAnsiTheme="majorHAnsi"/>
          <w:sz w:val="16"/>
        </w:rPr>
        <w:t xml:space="preserve"> endeavors to show that </w:t>
      </w:r>
      <w:r w:rsidRPr="00982DCB">
        <w:rPr>
          <w:rFonts w:asciiTheme="majorHAnsi" w:hAnsiTheme="majorHAnsi"/>
          <w:u w:val="single"/>
        </w:rPr>
        <w:t xml:space="preserve">“privacy in liberal societies is valued and needed for the sake of individual liberty and autonomy, that is, for the sake of both freedom for each individual to fulfill himself, </w:t>
      </w:r>
      <w:r w:rsidRPr="004B32F4">
        <w:rPr>
          <w:rFonts w:asciiTheme="majorHAnsi" w:hAnsiTheme="majorHAnsi"/>
          <w:sz w:val="16"/>
        </w:rPr>
        <w:t>and thus ultimately</w:t>
      </w:r>
      <w:r w:rsidRPr="00982DCB">
        <w:rPr>
          <w:rFonts w:asciiTheme="majorHAnsi" w:hAnsiTheme="majorHAnsi"/>
          <w:u w:val="single"/>
        </w:rPr>
        <w:t xml:space="preserve"> for the sake of a life that is rewarding</w:t>
      </w:r>
      <w:r w:rsidRPr="004B32F4">
        <w:rPr>
          <w:rFonts w:asciiTheme="majorHAnsi" w:hAnsiTheme="majorHAnsi"/>
          <w:sz w:val="16"/>
        </w:rPr>
        <w:t xml:space="preserve">” (2005:44). </w:t>
      </w:r>
      <w:r w:rsidRPr="00982DCB">
        <w:rPr>
          <w:rFonts w:asciiTheme="majorHAnsi" w:hAnsiTheme="majorHAnsi"/>
          <w:u w:val="single"/>
        </w:rPr>
        <w:t>She describes privacy as the ability to control ‘access’ in the physical or metaphorical sense to one’s personhood</w:t>
      </w:r>
      <w:r w:rsidRPr="004B32F4">
        <w:rPr>
          <w:rFonts w:asciiTheme="majorHAnsi" w:hAnsiTheme="majorHAnsi"/>
          <w:sz w:val="16"/>
        </w:rPr>
        <w:t xml:space="preserve">, enabling autonomy practices; to decide over matters that concern one (including free behavior and action, that is, decisional privacy), </w:t>
      </w:r>
      <w:r w:rsidRPr="00982DCB">
        <w:rPr>
          <w:rFonts w:asciiTheme="majorHAnsi" w:hAnsiTheme="majorHAnsi"/>
          <w:u w:val="single"/>
        </w:rPr>
        <w:t>to control what other people can know about oneself</w:t>
      </w:r>
      <w:r w:rsidRPr="004B32F4">
        <w:rPr>
          <w:rFonts w:asciiTheme="majorHAnsi" w:hAnsiTheme="majorHAnsi"/>
          <w:sz w:val="16"/>
        </w:rPr>
        <w:t xml:space="preserve"> (informational privacy), </w:t>
      </w:r>
      <w:r w:rsidRPr="00982DCB">
        <w:rPr>
          <w:rFonts w:asciiTheme="majorHAnsi" w:hAnsiTheme="majorHAnsi"/>
          <w:u w:val="single"/>
        </w:rPr>
        <w:t>and to protect one’s own space</w:t>
      </w:r>
      <w:r w:rsidRPr="004B32F4">
        <w:rPr>
          <w:rFonts w:asciiTheme="majorHAnsi" w:hAnsiTheme="majorHAnsi"/>
          <w:sz w:val="16"/>
        </w:rPr>
        <w:t xml:space="preserve"> for self-evaluation and intimate relationships (local privacy). In the context of development and application of new technologies, our main concern is with informational privacy, </w:t>
      </w:r>
      <w:r w:rsidRPr="00982DCB">
        <w:rPr>
          <w:rFonts w:asciiTheme="majorHAnsi" w:hAnsiTheme="majorHAnsi"/>
          <w:u w:val="single"/>
        </w:rPr>
        <w:t>a person’s control over the access and use of information about himself or herself</w:t>
      </w:r>
      <w:r w:rsidRPr="004B32F4">
        <w:rPr>
          <w:rFonts w:asciiTheme="majorHAnsi" w:hAnsiTheme="majorHAnsi"/>
          <w:sz w:val="16"/>
        </w:rPr>
        <w:t xml:space="preserve">.3 The answer to the question, what kind of society we desire depends on what we believe to be important to live a good life. Society should create opportunities for the flourishing of the individual. </w:t>
      </w:r>
      <w:r w:rsidRPr="00982DCB">
        <w:rPr>
          <w:rFonts w:asciiTheme="majorHAnsi" w:hAnsiTheme="majorHAnsi"/>
          <w:u w:val="single"/>
        </w:rPr>
        <w:t>Preconditions for the self-realization of the autonomous individual are a liberal democracy and a pluralistic society</w:t>
      </w:r>
      <w:r w:rsidRPr="004B32F4">
        <w:rPr>
          <w:rFonts w:asciiTheme="majorHAnsi" w:hAnsiTheme="majorHAnsi"/>
          <w:sz w:val="16"/>
        </w:rPr>
        <w:t xml:space="preserve">, where everyone can live according to his or her chosen model of the good life. The reverse is also true: </w:t>
      </w:r>
      <w:r w:rsidRPr="00982DCB">
        <w:rPr>
          <w:rFonts w:asciiTheme="majorHAnsi" w:hAnsiTheme="majorHAnsi"/>
          <w:u w:val="single"/>
        </w:rPr>
        <w:t>a democratic society presupposes an autonomous individual 3 who can determine what constitutes the good for himself or herself and to choose the means of achieving this</w:t>
      </w:r>
      <w:r w:rsidRPr="004B32F4">
        <w:rPr>
          <w:rFonts w:asciiTheme="majorHAnsi" w:hAnsiTheme="majorHAnsi"/>
          <w:sz w:val="16"/>
        </w:rPr>
        <w:t xml:space="preserve">. </w:t>
      </w:r>
    </w:p>
    <w:p w14:paraId="67E48DD0" w14:textId="77777777" w:rsidR="004B32F4" w:rsidRDefault="004B32F4" w:rsidP="004B32F4"/>
    <w:p w14:paraId="1FC746E3" w14:textId="77777777" w:rsidR="0093306D" w:rsidRPr="007B3369" w:rsidRDefault="0093306D" w:rsidP="0093306D">
      <w:pPr>
        <w:pStyle w:val="Heading4"/>
      </w:pPr>
      <w:r w:rsidRPr="007B3369">
        <w:t>Maintaining privacy is critical to individual sovereignty—critical to reflection and experimentation</w:t>
      </w:r>
    </w:p>
    <w:p w14:paraId="3AF73B72" w14:textId="77777777" w:rsidR="0093306D" w:rsidRPr="001D5859" w:rsidRDefault="0093306D" w:rsidP="0093306D">
      <w:pPr>
        <w:rPr>
          <w:rFonts w:asciiTheme="majorHAnsi" w:hAnsiTheme="majorHAnsi"/>
        </w:rPr>
      </w:pPr>
      <w:r w:rsidRPr="001D5859">
        <w:rPr>
          <w:rStyle w:val="StyleStyleBold12pt"/>
        </w:rPr>
        <w:t>Pomeroy 5</w:t>
      </w:r>
      <w:r w:rsidRPr="001D5859">
        <w:rPr>
          <w:rFonts w:asciiTheme="majorHAnsi" w:hAnsiTheme="majorHAnsi"/>
        </w:rPr>
        <w:t xml:space="preserve"> –</w:t>
      </w:r>
      <w:r w:rsidRPr="001D5859">
        <w:rPr>
          <w:rFonts w:asciiTheme="majorHAnsi" w:hAnsiTheme="majorHAnsi"/>
          <w:color w:val="000000"/>
          <w:shd w:val="clear" w:color="auto" w:fill="FFFFFF"/>
        </w:rPr>
        <w:t>Dr. Pomeroy received bachelors and medical degrees from the University of Michigan;</w:t>
      </w:r>
      <w:r w:rsidRPr="001D5859">
        <w:rPr>
          <w:rStyle w:val="apple-converted-space"/>
          <w:rFonts w:asciiTheme="majorHAnsi" w:hAnsiTheme="majorHAnsi"/>
          <w:color w:val="000000"/>
          <w:shd w:val="clear" w:color="auto" w:fill="FFFFFF"/>
        </w:rPr>
        <w:t> </w:t>
      </w:r>
      <w:r w:rsidRPr="001D5859">
        <w:rPr>
          <w:rFonts w:asciiTheme="majorHAnsi" w:hAnsiTheme="majorHAnsi"/>
          <w:color w:val="000000"/>
          <w:shd w:val="clear" w:color="auto" w:fill="FFFFFF"/>
        </w:rPr>
        <w:t>she is currently professor emerita at UC Davis. Dr. Pomeroy was chief of infectious diseases and associate dean for research and informatics at the University of Kentucky</w:t>
      </w:r>
      <w:r w:rsidRPr="0093306D">
        <w:rPr>
          <w:rFonts w:asciiTheme="majorHAnsi" w:hAnsiTheme="majorHAnsi"/>
          <w:color w:val="000000"/>
          <w:sz w:val="16"/>
          <w:szCs w:val="16"/>
          <w:shd w:val="clear" w:color="auto" w:fill="FFFFFF"/>
        </w:rPr>
        <w:t>. (“Redefining Public and Private in the Framework of a Gendered Equality” http://serendip.brynmawr.edu/sci_cult/courses/knowbody/f04/web3/cpomeroy.html)//CC</w:t>
      </w:r>
    </w:p>
    <w:p w14:paraId="39B05B1B" w14:textId="77777777" w:rsidR="0093306D" w:rsidRDefault="0093306D" w:rsidP="0093306D">
      <w:pPr>
        <w:pStyle w:val="NormalWeb"/>
        <w:rPr>
          <w:rFonts w:asciiTheme="majorHAnsi" w:hAnsiTheme="majorHAnsi"/>
          <w:color w:val="000000"/>
          <w:sz w:val="22"/>
          <w:szCs w:val="22"/>
          <w:u w:val="single"/>
        </w:rPr>
      </w:pPr>
      <w:r w:rsidRPr="001D5859">
        <w:rPr>
          <w:rFonts w:asciiTheme="majorHAnsi" w:hAnsiTheme="majorHAnsi"/>
          <w:color w:val="000000"/>
          <w:sz w:val="22"/>
          <w:szCs w:val="22"/>
          <w:u w:val="single"/>
        </w:rPr>
        <w:t>Associated with the private sphere is intimacy; with the public sphere is detachment and coldness.</w:t>
      </w:r>
      <w:r w:rsidRPr="001D5859">
        <w:rPr>
          <w:rFonts w:asciiTheme="majorHAnsi" w:hAnsiTheme="majorHAnsi"/>
          <w:color w:val="000000"/>
          <w:sz w:val="22"/>
          <w:szCs w:val="22"/>
        </w:rPr>
        <w:t xml:space="preserve"> </w:t>
      </w:r>
      <w:r w:rsidRPr="005020D9">
        <w:rPr>
          <w:rFonts w:asciiTheme="majorHAnsi" w:hAnsiTheme="majorHAnsi"/>
          <w:color w:val="000000"/>
          <w:sz w:val="16"/>
          <w:szCs w:val="16"/>
        </w:rPr>
        <w:t>The private sphere is a place that a person can escape from the impersonal public sphere. Privacy "allows us to do things we would not do in public, to experiment, to engage in self-reflection; it protects us from majoritarian pressures; it allows us to control who we will have access to ourselves and to information about ourselves, and to make decisions that critically affect our lives</w:t>
      </w:r>
      <w:r w:rsidRPr="001D5859">
        <w:rPr>
          <w:rFonts w:asciiTheme="majorHAnsi" w:hAnsiTheme="majorHAnsi"/>
          <w:color w:val="000000"/>
          <w:sz w:val="22"/>
          <w:szCs w:val="22"/>
        </w:rPr>
        <w:t xml:space="preserve">." </w:t>
      </w:r>
      <w:r w:rsidRPr="001D5859">
        <w:rPr>
          <w:rFonts w:asciiTheme="majorHAnsi" w:hAnsiTheme="majorHAnsi"/>
          <w:color w:val="000000"/>
          <w:sz w:val="22"/>
          <w:szCs w:val="22"/>
          <w:u w:val="single"/>
        </w:rPr>
        <w:t>It is not intended to secure separation from social pressure, but to assist social involvements and intimacy. As the line between private and public dissolves, the private haven that procures love, trust and compassion does so as well.</w:t>
      </w:r>
      <w:r w:rsidRPr="001D5859">
        <w:rPr>
          <w:rFonts w:asciiTheme="majorHAnsi" w:hAnsiTheme="majorHAnsi"/>
          <w:color w:val="000000"/>
          <w:sz w:val="22"/>
          <w:szCs w:val="22"/>
        </w:rPr>
        <w:t xml:space="preserve"> </w:t>
      </w:r>
      <w:r w:rsidRPr="005020D9">
        <w:rPr>
          <w:rFonts w:asciiTheme="majorHAnsi" w:hAnsiTheme="majorHAnsi"/>
          <w:color w:val="000000"/>
          <w:sz w:val="16"/>
          <w:szCs w:val="16"/>
        </w:rPr>
        <w:t>It must be addressed that the private does not necessarily provide this haven; for some the private harbors fear of the injustices that can be committed under the radar of the system</w:t>
      </w:r>
      <w:r w:rsidRPr="001D5859">
        <w:rPr>
          <w:rFonts w:asciiTheme="majorHAnsi" w:hAnsiTheme="majorHAnsi"/>
          <w:color w:val="000000"/>
          <w:sz w:val="22"/>
          <w:szCs w:val="22"/>
        </w:rPr>
        <w:t xml:space="preserve">. </w:t>
      </w:r>
      <w:r w:rsidRPr="001D5859">
        <w:rPr>
          <w:rFonts w:asciiTheme="majorHAnsi" w:hAnsiTheme="majorHAnsi"/>
          <w:color w:val="000000"/>
          <w:sz w:val="22"/>
          <w:szCs w:val="22"/>
          <w:u w:val="single"/>
        </w:rPr>
        <w:t xml:space="preserve">However, if the private is fully abolished, the autonomy of individuals will be lost. Privacy is a way of affirming the "centrality of </w:t>
      </w:r>
      <w:proofErr w:type="spellStart"/>
      <w:r w:rsidRPr="001D5859">
        <w:rPr>
          <w:rFonts w:asciiTheme="majorHAnsi" w:hAnsiTheme="majorHAnsi"/>
          <w:color w:val="000000"/>
          <w:sz w:val="22"/>
          <w:szCs w:val="22"/>
          <w:u w:val="single"/>
        </w:rPr>
        <w:t>uncoerced</w:t>
      </w:r>
      <w:proofErr w:type="spellEnd"/>
      <w:r w:rsidRPr="001D5859">
        <w:rPr>
          <w:rFonts w:asciiTheme="majorHAnsi" w:hAnsiTheme="majorHAnsi"/>
          <w:color w:val="000000"/>
          <w:sz w:val="22"/>
          <w:szCs w:val="22"/>
          <w:u w:val="single"/>
        </w:rPr>
        <w:t xml:space="preserve"> individual decision-making in important areas of human activity." If the private space is completely lost in this blurring between public and private, the sacredness of our sovereignty as individuals will be lost along with it.</w:t>
      </w:r>
    </w:p>
    <w:p w14:paraId="5D1E2362" w14:textId="06C96023" w:rsidR="00017157" w:rsidRDefault="00017157" w:rsidP="004B32F4">
      <w:pPr>
        <w:pStyle w:val="Heading3"/>
      </w:pPr>
      <w:r>
        <w:t>Movement Turn</w:t>
      </w:r>
    </w:p>
    <w:p w14:paraId="7679CF0A" w14:textId="19052153" w:rsidR="00017157" w:rsidRPr="001D5859" w:rsidRDefault="00017157" w:rsidP="00017157">
      <w:pPr>
        <w:pStyle w:val="Heading4"/>
      </w:pPr>
      <w:r w:rsidRPr="001D5859">
        <w:t>Deconstructi</w:t>
      </w:r>
      <w:r>
        <w:t xml:space="preserve">ng </w:t>
      </w:r>
      <w:r w:rsidRPr="001D5859">
        <w:t xml:space="preserve">public/private binary </w:t>
      </w:r>
      <w:r>
        <w:t xml:space="preserve">destroys women’s movements </w:t>
      </w:r>
    </w:p>
    <w:p w14:paraId="3A08B8E8" w14:textId="77777777" w:rsidR="00017157" w:rsidRPr="001D5859" w:rsidRDefault="00017157" w:rsidP="00017157">
      <w:pPr>
        <w:rPr>
          <w:rFonts w:asciiTheme="majorHAnsi" w:hAnsiTheme="majorHAnsi"/>
        </w:rPr>
      </w:pPr>
      <w:r w:rsidRPr="001D5859">
        <w:rPr>
          <w:rStyle w:val="StyleStyleBold12pt"/>
        </w:rPr>
        <w:t>Pomeroy 5</w:t>
      </w:r>
      <w:r w:rsidRPr="001D5859">
        <w:rPr>
          <w:rFonts w:asciiTheme="majorHAnsi" w:hAnsiTheme="majorHAnsi"/>
        </w:rPr>
        <w:t xml:space="preserve"> - Dr. Pomeroy received </w:t>
      </w:r>
      <w:proofErr w:type="gramStart"/>
      <w:r w:rsidRPr="001D5859">
        <w:rPr>
          <w:rFonts w:asciiTheme="majorHAnsi" w:hAnsiTheme="majorHAnsi"/>
        </w:rPr>
        <w:t>bachelors</w:t>
      </w:r>
      <w:proofErr w:type="gramEnd"/>
      <w:r w:rsidRPr="001D5859">
        <w:rPr>
          <w:rFonts w:asciiTheme="majorHAnsi" w:hAnsiTheme="majorHAnsi"/>
        </w:rPr>
        <w:t xml:space="preserve"> degrees from the University of Michigan; she is currently professor emerita at UC Davis. Dr. Pomeroy was associate dean for research and informatics at the University of Kentucky. (“Redefining Public and Private in the Framework of a Gendered Equality” http://serendip.brynmawr.edu/sci_cult/courses/knowbody/f04/web3/cpomeroy.html)//CC</w:t>
      </w:r>
    </w:p>
    <w:p w14:paraId="7BAA62EF" w14:textId="77777777" w:rsidR="00017157" w:rsidRPr="00017157" w:rsidRDefault="00017157" w:rsidP="00017157">
      <w:pPr>
        <w:pStyle w:val="NormalWeb"/>
        <w:rPr>
          <w:rFonts w:asciiTheme="majorHAnsi" w:hAnsiTheme="majorHAnsi"/>
          <w:color w:val="000000"/>
          <w:sz w:val="16"/>
          <w:szCs w:val="22"/>
        </w:rPr>
      </w:pPr>
      <w:r w:rsidRPr="00017157">
        <w:rPr>
          <w:rFonts w:asciiTheme="majorHAnsi" w:hAnsiTheme="majorHAnsi"/>
          <w:color w:val="000000"/>
          <w:sz w:val="16"/>
          <w:szCs w:val="22"/>
        </w:rPr>
        <w:t>"</w:t>
      </w:r>
      <w:r w:rsidRPr="001D5859">
        <w:rPr>
          <w:rFonts w:asciiTheme="majorHAnsi" w:hAnsiTheme="majorHAnsi"/>
          <w:color w:val="000000"/>
          <w:sz w:val="22"/>
          <w:szCs w:val="22"/>
          <w:u w:val="single"/>
        </w:rPr>
        <w:t xml:space="preserve">Public and private are imbedded </w:t>
      </w:r>
      <w:r w:rsidRPr="00017157">
        <w:rPr>
          <w:rFonts w:asciiTheme="majorHAnsi" w:hAnsiTheme="majorHAnsi"/>
          <w:color w:val="000000"/>
          <w:sz w:val="16"/>
          <w:szCs w:val="22"/>
        </w:rPr>
        <w:t xml:space="preserve">within a dense web of associational meanings and intimations </w:t>
      </w:r>
      <w:r w:rsidRPr="001D5859">
        <w:rPr>
          <w:rFonts w:asciiTheme="majorHAnsi" w:hAnsiTheme="majorHAnsi"/>
          <w:color w:val="000000"/>
          <w:sz w:val="22"/>
          <w:szCs w:val="22"/>
          <w:u w:val="single"/>
        </w:rPr>
        <w:t xml:space="preserve">and linked to other basic notions: nature and culture, male and female... The content, meaning, and range of public and private vary with the exigencies of each society's existence and turn on whether the virtues of political life or the values of private life are rich and vital or have been drained, </w:t>
      </w:r>
      <w:r w:rsidRPr="00017157">
        <w:rPr>
          <w:rFonts w:asciiTheme="majorHAnsi" w:hAnsiTheme="majorHAnsi"/>
          <w:color w:val="000000"/>
          <w:sz w:val="16"/>
          <w:szCs w:val="22"/>
        </w:rPr>
        <w:t xml:space="preserve">singly or together, </w:t>
      </w:r>
      <w:r w:rsidRPr="001D5859">
        <w:rPr>
          <w:rFonts w:asciiTheme="majorHAnsi" w:hAnsiTheme="majorHAnsi"/>
          <w:color w:val="000000"/>
          <w:sz w:val="22"/>
          <w:szCs w:val="22"/>
          <w:u w:val="single"/>
        </w:rPr>
        <w:t>of their normative significance.</w:t>
      </w:r>
      <w:r w:rsidRPr="00017157">
        <w:rPr>
          <w:rFonts w:asciiTheme="majorHAnsi" w:hAnsiTheme="majorHAnsi"/>
          <w:color w:val="000000"/>
          <w:sz w:val="16"/>
          <w:szCs w:val="22"/>
        </w:rPr>
        <w:t xml:space="preserve">" The mantra of second wave feminism, </w:t>
      </w:r>
      <w:r w:rsidRPr="001D5859">
        <w:rPr>
          <w:rFonts w:asciiTheme="majorHAnsi" w:hAnsiTheme="majorHAnsi"/>
          <w:color w:val="000000"/>
          <w:sz w:val="22"/>
          <w:szCs w:val="22"/>
          <w:u w:val="single"/>
        </w:rPr>
        <w:t xml:space="preserve">"the personal is political," signifies the first attempt to break down the gendered division between the private </w:t>
      </w:r>
      <w:proofErr w:type="gramStart"/>
      <w:r w:rsidRPr="001D5859">
        <w:rPr>
          <w:rFonts w:asciiTheme="majorHAnsi" w:hAnsiTheme="majorHAnsi"/>
          <w:color w:val="000000"/>
          <w:sz w:val="22"/>
          <w:szCs w:val="22"/>
          <w:u w:val="single"/>
        </w:rPr>
        <w:t>sphere</w:t>
      </w:r>
      <w:proofErr w:type="gramEnd"/>
      <w:r w:rsidRPr="001D5859">
        <w:rPr>
          <w:rFonts w:asciiTheme="majorHAnsi" w:hAnsiTheme="majorHAnsi"/>
          <w:color w:val="000000"/>
          <w:sz w:val="22"/>
          <w:szCs w:val="22"/>
          <w:u w:val="single"/>
        </w:rPr>
        <w:t xml:space="preserve"> attributed to women and the public sphere of men.</w:t>
      </w:r>
      <w:r w:rsidRPr="00017157">
        <w:rPr>
          <w:rFonts w:asciiTheme="majorHAnsi" w:hAnsiTheme="majorHAnsi"/>
          <w:color w:val="000000"/>
          <w:sz w:val="16"/>
          <w:szCs w:val="22"/>
        </w:rPr>
        <w:t xml:space="preserve"> There is no clear origin of this public/private division; it could have been, as Germaine Greer humorously suggests, "while the male-hunter-gatherer strolled along burdened with no more that his spear and a throwing stick, his female mate trudged along after him carrying their infant, their shelter, their food supplies and her digging stick." It appears that, from the moment of human interaction and language, and its implicit category making of social divisions, women have always been associated with the private, and men with the public. </w:t>
      </w:r>
      <w:r w:rsidRPr="001D5859">
        <w:rPr>
          <w:rFonts w:asciiTheme="majorHAnsi" w:hAnsiTheme="majorHAnsi"/>
          <w:color w:val="000000"/>
          <w:sz w:val="22"/>
          <w:szCs w:val="22"/>
          <w:u w:val="single"/>
        </w:rPr>
        <w:t>From the beginning of first wave feminism</w:t>
      </w:r>
      <w:r w:rsidRPr="00017157">
        <w:rPr>
          <w:rFonts w:asciiTheme="majorHAnsi" w:hAnsiTheme="majorHAnsi"/>
          <w:color w:val="000000"/>
          <w:sz w:val="16"/>
          <w:szCs w:val="22"/>
        </w:rPr>
        <w:t xml:space="preserve"> and the fight for women's suffrage</w:t>
      </w:r>
      <w:r w:rsidRPr="001D5859">
        <w:rPr>
          <w:rFonts w:asciiTheme="majorHAnsi" w:hAnsiTheme="majorHAnsi"/>
          <w:color w:val="000000"/>
          <w:sz w:val="22"/>
          <w:szCs w:val="22"/>
          <w:u w:val="single"/>
        </w:rPr>
        <w:t>, women have been using politics to enter the public realm of men, thus challenging the stark division between public man and private woman. A goal of the feminist movement has been to create equality between the sexes, both in the public and private spheres of life</w:t>
      </w:r>
      <w:r w:rsidRPr="00017157">
        <w:rPr>
          <w:rFonts w:asciiTheme="majorHAnsi" w:hAnsiTheme="majorHAnsi"/>
          <w:color w:val="000000"/>
          <w:sz w:val="16"/>
          <w:szCs w:val="22"/>
        </w:rPr>
        <w:t xml:space="preserve">. In doing so, the </w:t>
      </w:r>
      <w:r w:rsidRPr="001D5859">
        <w:rPr>
          <w:rFonts w:asciiTheme="majorHAnsi" w:hAnsiTheme="majorHAnsi"/>
          <w:color w:val="000000"/>
          <w:sz w:val="22"/>
          <w:szCs w:val="22"/>
          <w:u w:val="single"/>
        </w:rPr>
        <w:t>gendered spaces of men and women have become blurred and, because of the linkage between public/private and man/woman, respectively, the division between private and public has also become unclear. The deconstruction of the public/private binary has several implications. It has politicized women's voices in a way that has disrupted the unity of women. Second, the concerns of private life are now exposed to the public</w:t>
      </w:r>
      <w:proofErr w:type="gramStart"/>
      <w:r w:rsidRPr="00017157">
        <w:rPr>
          <w:rFonts w:asciiTheme="majorHAnsi" w:hAnsiTheme="majorHAnsi"/>
          <w:color w:val="000000"/>
          <w:sz w:val="16"/>
          <w:szCs w:val="22"/>
        </w:rPr>
        <w:t>, allowing</w:t>
      </w:r>
      <w:proofErr w:type="gramEnd"/>
      <w:r w:rsidRPr="00017157">
        <w:rPr>
          <w:rFonts w:asciiTheme="majorHAnsi" w:hAnsiTheme="majorHAnsi"/>
          <w:color w:val="000000"/>
          <w:sz w:val="16"/>
          <w:szCs w:val="22"/>
        </w:rPr>
        <w:t xml:space="preserve"> for public and political influence on the private life, specifically in the form of legislation. Third, the </w:t>
      </w:r>
      <w:r w:rsidRPr="001D5859">
        <w:rPr>
          <w:rFonts w:asciiTheme="majorHAnsi" w:hAnsiTheme="majorHAnsi"/>
          <w:color w:val="000000"/>
          <w:sz w:val="22"/>
          <w:szCs w:val="22"/>
          <w:u w:val="single"/>
        </w:rPr>
        <w:t>deconstruction of the public/private threatens the individuality of experiences of women as women. Finally, it jeopardizes the sanctity of the private space</w:t>
      </w:r>
      <w:r w:rsidRPr="00017157">
        <w:rPr>
          <w:rFonts w:asciiTheme="majorHAnsi" w:hAnsiTheme="majorHAnsi"/>
          <w:color w:val="000000"/>
          <w:sz w:val="16"/>
          <w:szCs w:val="22"/>
        </w:rPr>
        <w:t xml:space="preserve">. By looking at different models for gender equality within the private and public spaces we can begin to find a way in these spaces can be reconstructed to achieve a gendered equality while still preserving the public/private divide and the integrity and individuality of men and women. </w:t>
      </w:r>
    </w:p>
    <w:p w14:paraId="68405352" w14:textId="77777777" w:rsidR="00017157" w:rsidRPr="00017157" w:rsidRDefault="00017157" w:rsidP="00017157"/>
    <w:p w14:paraId="55E640C3" w14:textId="77777777" w:rsidR="004B32F4" w:rsidRDefault="004B32F4" w:rsidP="004B32F4">
      <w:pPr>
        <w:pStyle w:val="Heading3"/>
      </w:pPr>
      <w:r>
        <w:t>K Outdated</w:t>
      </w:r>
    </w:p>
    <w:p w14:paraId="7D4F6BA0" w14:textId="77777777" w:rsidR="004B32F4" w:rsidRPr="00CE73EA" w:rsidRDefault="004B32F4" w:rsidP="004B32F4">
      <w:pPr>
        <w:pStyle w:val="Heading4"/>
      </w:pPr>
      <w:r w:rsidRPr="00CE73EA">
        <w:t>Privacy no longer causes state non-interference -</w:t>
      </w:r>
      <w:proofErr w:type="gramStart"/>
      <w:r w:rsidRPr="00CE73EA">
        <w:t xml:space="preserve">-  </w:t>
      </w:r>
      <w:r>
        <w:t>K</w:t>
      </w:r>
      <w:proofErr w:type="gramEnd"/>
      <w:r>
        <w:t xml:space="preserve"> lit outdated</w:t>
      </w:r>
    </w:p>
    <w:p w14:paraId="6AE0E3D1" w14:textId="77777777" w:rsidR="004B32F4" w:rsidRPr="00CE73EA" w:rsidRDefault="004B32F4" w:rsidP="004B32F4">
      <w:pPr>
        <w:shd w:val="clear" w:color="auto" w:fill="FFFFFF"/>
        <w:spacing w:line="240" w:lineRule="atLeast"/>
        <w:rPr>
          <w:rFonts w:asciiTheme="majorHAnsi" w:eastAsia="Times New Roman" w:hAnsiTheme="majorHAnsi" w:cs="Arial"/>
          <w:color w:val="222222"/>
          <w:sz w:val="26"/>
          <w:szCs w:val="26"/>
        </w:rPr>
      </w:pPr>
      <w:proofErr w:type="spellStart"/>
      <w:r w:rsidRPr="00CE73EA">
        <w:rPr>
          <w:rFonts w:asciiTheme="majorHAnsi" w:eastAsia="MS Gothic" w:hAnsiTheme="majorHAnsi" w:cs="Times New Roman"/>
          <w:b/>
          <w:bCs/>
          <w:iCs/>
          <w:sz w:val="26"/>
          <w:szCs w:val="26"/>
        </w:rPr>
        <w:t>Solove</w:t>
      </w:r>
      <w:proofErr w:type="spellEnd"/>
      <w:r w:rsidRPr="00CE73EA">
        <w:rPr>
          <w:rFonts w:asciiTheme="majorHAnsi" w:eastAsia="MS Gothic" w:hAnsiTheme="majorHAnsi" w:cs="Times New Roman"/>
          <w:b/>
          <w:bCs/>
          <w:iCs/>
          <w:sz w:val="26"/>
          <w:szCs w:val="26"/>
        </w:rPr>
        <w:t xml:space="preserve"> 02</w:t>
      </w:r>
      <w:r w:rsidRPr="00CE73EA">
        <w:rPr>
          <w:rFonts w:asciiTheme="majorHAnsi" w:eastAsia="MS Gothic" w:hAnsiTheme="majorHAnsi"/>
          <w:b/>
          <w:bCs/>
          <w:iCs/>
          <w:sz w:val="26"/>
          <w:szCs w:val="26"/>
        </w:rPr>
        <w:t xml:space="preserve"> </w:t>
      </w:r>
      <w:proofErr w:type="gramStart"/>
      <w:r w:rsidRPr="00CE73EA">
        <w:rPr>
          <w:rFonts w:asciiTheme="majorHAnsi" w:eastAsia="MS Gothic" w:hAnsiTheme="majorHAnsi"/>
          <w:b/>
          <w:bCs/>
          <w:iCs/>
          <w:sz w:val="26"/>
          <w:szCs w:val="26"/>
        </w:rPr>
        <w:t>-</w:t>
      </w:r>
      <w:r w:rsidRPr="00CE73EA">
        <w:rPr>
          <w:rFonts w:asciiTheme="majorHAnsi" w:eastAsia="Times New Roman" w:hAnsiTheme="majorHAnsi" w:cs="Times New Roman"/>
          <w:sz w:val="26"/>
          <w:szCs w:val="26"/>
        </w:rPr>
        <w:t xml:space="preserve">  </w:t>
      </w:r>
      <w:r w:rsidRPr="00CE73EA">
        <w:rPr>
          <w:rFonts w:asciiTheme="majorHAnsi" w:hAnsiTheme="majorHAnsi" w:cs="Arial"/>
          <w:color w:val="222222"/>
          <w:shd w:val="clear" w:color="auto" w:fill="FFFFFF"/>
        </w:rPr>
        <w:t>Marshall</w:t>
      </w:r>
      <w:proofErr w:type="gramEnd"/>
      <w:r w:rsidRPr="00CE73EA">
        <w:rPr>
          <w:rFonts w:asciiTheme="majorHAnsi" w:hAnsiTheme="majorHAnsi" w:cs="Arial"/>
          <w:color w:val="222222"/>
          <w:shd w:val="clear" w:color="auto" w:fill="FFFFFF"/>
        </w:rPr>
        <w:t xml:space="preserve"> Harlan Research Professor of Law at the George Washington University Law School  </w:t>
      </w:r>
      <w:r w:rsidRPr="007F5604">
        <w:rPr>
          <w:rFonts w:asciiTheme="majorHAnsi" w:hAnsiTheme="majorHAnsi" w:cs="Arial"/>
          <w:color w:val="222222"/>
          <w:sz w:val="16"/>
          <w:szCs w:val="16"/>
          <w:shd w:val="clear" w:color="auto" w:fill="FFFFFF"/>
        </w:rPr>
        <w:t xml:space="preserve">(Daniel, </w:t>
      </w:r>
      <w:r w:rsidRPr="007F5604">
        <w:rPr>
          <w:rFonts w:asciiTheme="majorHAnsi" w:eastAsia="Times New Roman" w:hAnsiTheme="majorHAnsi" w:cs="Times New Roman"/>
          <w:sz w:val="16"/>
          <w:szCs w:val="16"/>
        </w:rPr>
        <w:t>"</w:t>
      </w:r>
      <w:r w:rsidRPr="007F5604">
        <w:rPr>
          <w:rFonts w:asciiTheme="majorHAnsi" w:hAnsiTheme="majorHAnsi"/>
          <w:sz w:val="16"/>
          <w:szCs w:val="16"/>
        </w:rPr>
        <w:t xml:space="preserve"> Gender and Privacy in </w:t>
      </w:r>
      <w:proofErr w:type="spellStart"/>
      <w:r w:rsidRPr="007F5604">
        <w:rPr>
          <w:rFonts w:asciiTheme="majorHAnsi" w:hAnsiTheme="majorHAnsi"/>
          <w:sz w:val="16"/>
          <w:szCs w:val="16"/>
        </w:rPr>
        <w:t>CyberSpace</w:t>
      </w:r>
      <w:proofErr w:type="spellEnd"/>
      <w:r w:rsidRPr="007F5604">
        <w:rPr>
          <w:rFonts w:asciiTheme="majorHAnsi" w:hAnsiTheme="majorHAnsi"/>
          <w:sz w:val="16"/>
          <w:szCs w:val="16"/>
        </w:rPr>
        <w:t xml:space="preserve"> </w:t>
      </w:r>
      <w:r w:rsidRPr="007F5604">
        <w:rPr>
          <w:rFonts w:asciiTheme="majorHAnsi" w:eastAsia="Times New Roman" w:hAnsiTheme="majorHAnsi" w:cs="Times New Roman"/>
          <w:sz w:val="16"/>
          <w:szCs w:val="16"/>
        </w:rPr>
        <w:t xml:space="preserve">" , </w:t>
      </w:r>
      <w:r w:rsidRPr="007F5604">
        <w:rPr>
          <w:rFonts w:asciiTheme="majorHAnsi" w:eastAsia="Times New Roman" w:hAnsiTheme="majorHAnsi" w:cs="Arial"/>
          <w:i/>
          <w:iCs/>
          <w:color w:val="222222"/>
          <w:sz w:val="16"/>
          <w:szCs w:val="16"/>
        </w:rPr>
        <w:t>Conceptualizing California Law Review</w:t>
      </w:r>
      <w:r w:rsidRPr="007F5604">
        <w:rPr>
          <w:rFonts w:asciiTheme="majorHAnsi" w:eastAsia="Times New Roman" w:hAnsiTheme="majorHAnsi" w:cs="Arial"/>
          <w:color w:val="222222"/>
          <w:sz w:val="16"/>
          <w:szCs w:val="16"/>
        </w:rPr>
        <w:t xml:space="preserve"> Vol. 90, No. 4 (Jul., 2002), pp. 1087-1155</w:t>
      </w:r>
      <w:r w:rsidRPr="007F5604">
        <w:rPr>
          <w:rFonts w:asciiTheme="majorHAnsi" w:hAnsiTheme="majorHAnsi" w:cs="Arial"/>
          <w:color w:val="222222"/>
          <w:sz w:val="16"/>
          <w:szCs w:val="16"/>
        </w:rPr>
        <w:t xml:space="preserve"> –</w:t>
      </w:r>
      <w:r w:rsidRPr="007F5604">
        <w:rPr>
          <w:rFonts w:asciiTheme="majorHAnsi" w:eastAsia="Times New Roman" w:hAnsiTheme="majorHAnsi" w:cs="Arial"/>
          <w:color w:val="222222"/>
          <w:sz w:val="16"/>
          <w:szCs w:val="16"/>
        </w:rPr>
        <w:t>JSTOR</w:t>
      </w:r>
      <w:r w:rsidRPr="007F5604">
        <w:rPr>
          <w:rFonts w:asciiTheme="majorHAnsi" w:hAnsiTheme="majorHAnsi" w:cs="Arial"/>
          <w:color w:val="222222"/>
          <w:sz w:val="16"/>
          <w:szCs w:val="16"/>
        </w:rPr>
        <w:t>)//KM</w:t>
      </w:r>
    </w:p>
    <w:p w14:paraId="5090AB28" w14:textId="77777777" w:rsidR="004B32F4" w:rsidRPr="00CE73EA" w:rsidRDefault="004B32F4" w:rsidP="004B32F4">
      <w:pPr>
        <w:rPr>
          <w:rFonts w:asciiTheme="majorHAnsi" w:hAnsiTheme="majorHAnsi"/>
        </w:rPr>
      </w:pPr>
    </w:p>
    <w:p w14:paraId="5902FC77" w14:textId="77777777" w:rsidR="004B32F4" w:rsidRPr="00CE73EA" w:rsidRDefault="004B32F4" w:rsidP="004B32F4">
      <w:pPr>
        <w:rPr>
          <w:rStyle w:val="Underline"/>
        </w:rPr>
      </w:pPr>
      <w:r w:rsidRPr="00CE73EA">
        <w:rPr>
          <w:rStyle w:val="Underline"/>
        </w:rPr>
        <w:t>My point is that in earlier times, certain attitudes and¶ practices regarding the nature of the family were more prevalent and¶ widely accepted than they are today</w:t>
      </w:r>
      <w:proofErr w:type="gramStart"/>
      <w:r w:rsidRPr="007F5604">
        <w:rPr>
          <w:rFonts w:asciiTheme="majorHAnsi" w:hAnsiTheme="majorHAnsi"/>
          <w:sz w:val="16"/>
        </w:rPr>
        <w:t>.¶</w:t>
      </w:r>
      <w:proofErr w:type="gramEnd"/>
      <w:r w:rsidRPr="007F5604">
        <w:rPr>
          <w:rFonts w:asciiTheme="majorHAnsi" w:hAnsiTheme="majorHAnsi"/>
          <w:sz w:val="16"/>
        </w:rPr>
        <w:t xml:space="preserve"> Beginning in the nineteenth century, </w:t>
      </w:r>
      <w:r w:rsidRPr="00CE73EA">
        <w:rPr>
          <w:rStyle w:val="Underline"/>
        </w:rPr>
        <w:t>the family increasingly became¶ more conducive to the private life of the individual, gradually shifting¶ from an economic institution to a place of intimacy and self-fulfillment.</w:t>
      </w:r>
      <w:r w:rsidRPr="007F5604">
        <w:rPr>
          <w:rFonts w:asciiTheme="majorHAnsi" w:hAnsiTheme="majorHAnsi"/>
          <w:sz w:val="16"/>
        </w:rPr>
        <w:t>26. Work and home began to be physically separated, c</w:t>
      </w:r>
      <w:r w:rsidRPr="00CE73EA">
        <w:rPr>
          <w:rStyle w:val="Underline"/>
        </w:rPr>
        <w:t>reating a public professional¶ world of business and a more private intimate world</w:t>
      </w:r>
      <w:r w:rsidRPr="007F5604">
        <w:rPr>
          <w:rFonts w:asciiTheme="majorHAnsi" w:hAnsiTheme="majorHAnsi"/>
          <w:sz w:val="16"/>
        </w:rPr>
        <w:t xml:space="preserve"> of the family</w:t>
      </w:r>
      <w:proofErr w:type="gramStart"/>
      <w:r w:rsidRPr="007F5604">
        <w:rPr>
          <w:rFonts w:asciiTheme="majorHAnsi" w:hAnsiTheme="majorHAnsi"/>
          <w:sz w:val="16"/>
        </w:rPr>
        <w:t>.¶</w:t>
      </w:r>
      <w:proofErr w:type="gramEnd"/>
      <w:r w:rsidRPr="007F5604">
        <w:rPr>
          <w:rFonts w:asciiTheme="majorHAnsi" w:hAnsiTheme="majorHAnsi"/>
          <w:sz w:val="16"/>
        </w:rPr>
        <w:t xml:space="preserve"> </w:t>
      </w:r>
      <w:r w:rsidRPr="00CE73EA">
        <w:rPr>
          <w:rStyle w:val="Underline"/>
        </w:rPr>
        <w:t>The growth of individualism-the "concept of the self as unique, and free¶ to pursue his or her own goals; and a related decline in the idea that the¶ overriding obligation was to the kin, the society, or the stat</w:t>
      </w:r>
      <w:r w:rsidRPr="007F5604">
        <w:rPr>
          <w:rFonts w:asciiTheme="majorHAnsi" w:hAnsiTheme="majorHAnsi"/>
          <w:sz w:val="16"/>
        </w:rPr>
        <w:t>e"263-</w:t>
      </w:r>
      <w:r w:rsidRPr="00CE73EA">
        <w:rPr>
          <w:rStyle w:val="Underline"/>
        </w:rPr>
        <w:t>led to a¶ rebellion against arranged marriages, transforming marriage into an institution¶ of personal choice rather than of economic gain</w:t>
      </w:r>
      <w:r w:rsidRPr="007F5604">
        <w:rPr>
          <w:rFonts w:asciiTheme="majorHAnsi" w:hAnsiTheme="majorHAnsi"/>
          <w:sz w:val="16"/>
        </w:rPr>
        <w:t xml:space="preserve">.264 Gradually, the family¶ began to develop into a "private entity focused into itself."265¶ </w:t>
      </w:r>
      <w:r w:rsidRPr="00CE73EA">
        <w:rPr>
          <w:rStyle w:val="Underline"/>
        </w:rPr>
        <w:t>For women, the family was for a long time not associated with self-development</w:t>
      </w:r>
      <w:proofErr w:type="gramStart"/>
      <w:r w:rsidRPr="00CE73EA">
        <w:rPr>
          <w:rStyle w:val="Underline"/>
        </w:rPr>
        <w:t>.¶</w:t>
      </w:r>
      <w:proofErr w:type="gramEnd"/>
      <w:r w:rsidRPr="00CE73EA">
        <w:rPr>
          <w:rStyle w:val="Underline"/>
        </w:rPr>
        <w:t xml:space="preserve"> According to Anita Allen, throughout much of history,¶ "[m]</w:t>
      </w:r>
      <w:proofErr w:type="spellStart"/>
      <w:r w:rsidRPr="00CE73EA">
        <w:rPr>
          <w:rStyle w:val="Underline"/>
        </w:rPr>
        <w:t>arriage</w:t>
      </w:r>
      <w:proofErr w:type="spellEnd"/>
      <w:r w:rsidRPr="00CE73EA">
        <w:rPr>
          <w:rStyle w:val="Underline"/>
        </w:rPr>
        <w:t xml:space="preserve"> has been described as a woman's greatest obstacle to¶ privacy."266 As </w:t>
      </w:r>
      <w:proofErr w:type="spellStart"/>
      <w:r w:rsidRPr="00CE73EA">
        <w:rPr>
          <w:rStyle w:val="Underline"/>
        </w:rPr>
        <w:t>Reva</w:t>
      </w:r>
      <w:proofErr w:type="spellEnd"/>
      <w:r w:rsidRPr="00CE73EA">
        <w:rPr>
          <w:rStyle w:val="Underline"/>
        </w:rPr>
        <w:t xml:space="preserve"> Siegel explains, a "wife was obliged to obey and¶ serve her husband, and the husband was subject to a reciprocal duty to¶ support his wife and represent her within the legal system</w:t>
      </w:r>
      <w:r w:rsidRPr="007F5604">
        <w:rPr>
          <w:rFonts w:asciiTheme="majorHAnsi" w:hAnsiTheme="majorHAnsi"/>
          <w:sz w:val="16"/>
        </w:rPr>
        <w:t>."267 Husbands¶ could also physically punish their wives (known as "chastisement") so long¶ as no permanent injury was inflicted.268 Chastisement was justified by¶ courts not wanting to interfere with marital privacy.</w:t>
      </w:r>
      <w:r w:rsidRPr="00CE73EA">
        <w:rPr>
          <w:rStyle w:val="Underline"/>
        </w:rPr>
        <w:t>269 As one court explained</w:t>
      </w:r>
      <w:proofErr w:type="gramStart"/>
      <w:r w:rsidRPr="00CE73EA">
        <w:rPr>
          <w:rStyle w:val="Underline"/>
        </w:rPr>
        <w:t>,¶</w:t>
      </w:r>
      <w:proofErr w:type="gramEnd"/>
      <w:r w:rsidRPr="00CE73EA">
        <w:rPr>
          <w:rStyle w:val="Underline"/>
        </w:rPr>
        <w:t xml:space="preserve"> although wife beating would typically be classified as an assault,¶ doing so would "throw open the bedroom to the gaze of the public; and¶ spread discord and misery, contention and strife, where peace and concord¶ ought to reign</w:t>
      </w:r>
      <w:r w:rsidRPr="007F5604">
        <w:rPr>
          <w:rFonts w:asciiTheme="majorHAnsi" w:hAnsiTheme="majorHAnsi"/>
          <w:sz w:val="16"/>
        </w:rPr>
        <w:t>."270 Thus, ironically, "</w:t>
      </w:r>
      <w:r w:rsidRPr="00CE73EA">
        <w:rPr>
          <w:rStyle w:val="Underline"/>
        </w:rPr>
        <w:t>privacy" of the family consisted of an¶ association of noninterference of the state in domestic affairs which served</w:t>
      </w:r>
      <w:proofErr w:type="gramStart"/>
      <w:r w:rsidRPr="00CE73EA">
        <w:rPr>
          <w:rStyle w:val="Underline"/>
        </w:rPr>
        <w:t>,¶</w:t>
      </w:r>
      <w:proofErr w:type="gramEnd"/>
      <w:r w:rsidRPr="007F5604">
        <w:rPr>
          <w:rFonts w:asciiTheme="majorHAnsi" w:hAnsiTheme="majorHAnsi"/>
          <w:sz w:val="16"/>
        </w:rPr>
        <w:t xml:space="preserve"> as Siegel explains, </w:t>
      </w:r>
      <w:r w:rsidRPr="00CE73EA">
        <w:rPr>
          <w:rStyle w:val="Underline"/>
        </w:rPr>
        <w:t>"to enforce and preserve authority relations between¶ man and wife."271</w:t>
      </w:r>
      <w:r w:rsidRPr="007F5604">
        <w:rPr>
          <w:rFonts w:asciiTheme="majorHAnsi" w:hAnsiTheme="majorHAnsi"/>
          <w:sz w:val="16"/>
        </w:rPr>
        <w:t xml:space="preserve"> This association has led to a number of feminist scholars¶ attacking privacy in the domestic context.2That </w:t>
      </w:r>
      <w:r w:rsidRPr="00CE73EA">
        <w:rPr>
          <w:rStyle w:val="Underline"/>
        </w:rPr>
        <w:t>privacy of the family once meant the noninterference of the state¶ in domestic affairs does not mean that this is inherently what privacy of the¶ family means today.</w:t>
      </w:r>
      <w:r w:rsidRPr="007F5604">
        <w:rPr>
          <w:rFonts w:asciiTheme="majorHAnsi" w:hAnsiTheme="majorHAnsi"/>
          <w:sz w:val="16"/>
        </w:rPr>
        <w:t xml:space="preserve"> In contemporary American society, we accept greater¶ government intervention in spousal relationships as well as in child rearing</w:t>
      </w:r>
      <w:proofErr w:type="gramStart"/>
      <w:r w:rsidRPr="007F5604">
        <w:rPr>
          <w:rFonts w:asciiTheme="majorHAnsi" w:hAnsiTheme="majorHAnsi"/>
          <w:sz w:val="16"/>
        </w:rPr>
        <w:t>.¶</w:t>
      </w:r>
      <w:proofErr w:type="gramEnd"/>
      <w:r w:rsidRPr="007F5604">
        <w:rPr>
          <w:rFonts w:asciiTheme="majorHAnsi" w:hAnsiTheme="majorHAnsi"/>
          <w:sz w:val="16"/>
        </w:rPr>
        <w:t xml:space="preserve"> </w:t>
      </w:r>
      <w:r w:rsidRPr="00CE73EA">
        <w:rPr>
          <w:rStyle w:val="Underline"/>
        </w:rPr>
        <w:t>To argue that there is less privacy of the family today because of this development¶ is too broad</w:t>
      </w:r>
      <w:r w:rsidRPr="007F5604">
        <w:rPr>
          <w:rFonts w:asciiTheme="majorHAnsi" w:hAnsiTheme="majorHAnsi"/>
          <w:sz w:val="16"/>
        </w:rPr>
        <w:t xml:space="preserve"> a claim. </w:t>
      </w:r>
      <w:r w:rsidRPr="00CE73EA">
        <w:rPr>
          <w:rStyle w:val="Underline"/>
        </w:rPr>
        <w:t>To the extent that family privacy consists¶ of attributes such as independence, freedom of thought, freedom from coercion</w:t>
      </w:r>
      <w:proofErr w:type="gramStart"/>
      <w:r w:rsidRPr="00CE73EA">
        <w:rPr>
          <w:rStyle w:val="Underline"/>
        </w:rPr>
        <w:t>,¶</w:t>
      </w:r>
      <w:proofErr w:type="gramEnd"/>
      <w:r w:rsidRPr="00CE73EA">
        <w:rPr>
          <w:rStyle w:val="Underline"/>
        </w:rPr>
        <w:t xml:space="preserve"> self-development, and pursuing activities of personal interest, government¶ intervention actually can enhance privacy. </w:t>
      </w:r>
    </w:p>
    <w:p w14:paraId="629C4063" w14:textId="77777777" w:rsidR="004B32F4" w:rsidRDefault="004B32F4" w:rsidP="004B32F4">
      <w:pPr>
        <w:rPr>
          <w:rFonts w:asciiTheme="majorHAnsi" w:hAnsiTheme="majorHAnsi"/>
        </w:rPr>
      </w:pPr>
    </w:p>
    <w:p w14:paraId="3386A7C1" w14:textId="77777777" w:rsidR="00B018C5" w:rsidRPr="00B018C5" w:rsidRDefault="00B018C5" w:rsidP="00B018C5"/>
    <w:p w14:paraId="3555C539" w14:textId="77777777" w:rsidR="00B018C5" w:rsidRPr="00B018C5" w:rsidRDefault="00B018C5" w:rsidP="00B018C5"/>
    <w:p w14:paraId="5D36D081" w14:textId="1AE9C9B8" w:rsidR="00941F74" w:rsidRDefault="00941F74" w:rsidP="00941F74">
      <w:pPr>
        <w:pStyle w:val="Heading2"/>
      </w:pPr>
      <w:r>
        <w:t>No Alt Solvency</w:t>
      </w:r>
    </w:p>
    <w:p w14:paraId="13145A71" w14:textId="306B3DC6" w:rsidR="00834069" w:rsidRDefault="00834069" w:rsidP="00834069">
      <w:pPr>
        <w:pStyle w:val="Heading3"/>
      </w:pPr>
      <w:r>
        <w:t xml:space="preserve">Essentialism </w:t>
      </w:r>
    </w:p>
    <w:p w14:paraId="0EDE55A8" w14:textId="77777777" w:rsidR="00834069" w:rsidRDefault="00834069" w:rsidP="002F40E6">
      <w:pPr>
        <w:rPr>
          <w:rFonts w:asciiTheme="majorHAnsi" w:hAnsiTheme="majorHAnsi"/>
        </w:rPr>
      </w:pPr>
    </w:p>
    <w:p w14:paraId="0288C5C8" w14:textId="77777777" w:rsidR="00834069" w:rsidRPr="006C1C73" w:rsidRDefault="00834069" w:rsidP="00AB572B">
      <w:pPr>
        <w:pStyle w:val="Heading4"/>
      </w:pPr>
      <w:r>
        <w:t xml:space="preserve">Radical feminism can’t actualize change – </w:t>
      </w:r>
      <w:proofErr w:type="spellStart"/>
      <w:r>
        <w:t>essentializes</w:t>
      </w:r>
      <w:proofErr w:type="spellEnd"/>
      <w:r>
        <w:t xml:space="preserve"> identity and social conditions </w:t>
      </w:r>
    </w:p>
    <w:p w14:paraId="54184287" w14:textId="77777777" w:rsidR="00834069" w:rsidRPr="00834069" w:rsidRDefault="00834069" w:rsidP="00834069">
      <w:pPr>
        <w:shd w:val="clear" w:color="auto" w:fill="FFFFFF"/>
        <w:rPr>
          <w:rFonts w:eastAsia="Times New Roman" w:cs="Times New Roman"/>
          <w:sz w:val="26"/>
          <w:szCs w:val="26"/>
        </w:rPr>
      </w:pPr>
      <w:proofErr w:type="gramStart"/>
      <w:r w:rsidRPr="006C1C73">
        <w:rPr>
          <w:rFonts w:eastAsia="Times New Roman" w:cs="Times New Roman"/>
          <w:b/>
          <w:sz w:val="26"/>
          <w:szCs w:val="26"/>
        </w:rPr>
        <w:t>Kelly ’03</w:t>
      </w:r>
      <w:r w:rsidRPr="006C1C73">
        <w:rPr>
          <w:rFonts w:eastAsia="Times New Roman" w:cs="Times New Roman"/>
          <w:sz w:val="26"/>
          <w:szCs w:val="26"/>
        </w:rPr>
        <w:t xml:space="preserve"> -- Associate Professor and Director of Graduate Studies at UCONN.</w:t>
      </w:r>
      <w:proofErr w:type="gramEnd"/>
      <w:r w:rsidRPr="006C1C73">
        <w:rPr>
          <w:rFonts w:eastAsia="Times New Roman" w:cs="Times New Roman"/>
          <w:sz w:val="26"/>
          <w:szCs w:val="26"/>
        </w:rPr>
        <w:t xml:space="preserve"> </w:t>
      </w:r>
      <w:r w:rsidRPr="00834069">
        <w:rPr>
          <w:rFonts w:eastAsia="Times New Roman" w:cs="Times New Roman"/>
          <w:sz w:val="16"/>
          <w:szCs w:val="16"/>
        </w:rPr>
        <w:t xml:space="preserve">(Kristin A., Domestic Violence and the Politics of Privacy, </w:t>
      </w:r>
      <w:proofErr w:type="gramStart"/>
      <w:r w:rsidRPr="00834069">
        <w:rPr>
          <w:rFonts w:eastAsia="Times New Roman" w:cs="Times New Roman"/>
          <w:sz w:val="16"/>
          <w:szCs w:val="16"/>
        </w:rPr>
        <w:t>ed</w:t>
      </w:r>
      <w:proofErr w:type="gramEnd"/>
      <w:r w:rsidRPr="00834069">
        <w:rPr>
          <w:rFonts w:eastAsia="Times New Roman" w:cs="Times New Roman"/>
          <w:sz w:val="16"/>
          <w:szCs w:val="16"/>
        </w:rPr>
        <w:t>. By K. Kelly. P. 55-56)//FM</w:t>
      </w:r>
    </w:p>
    <w:p w14:paraId="4AB18901" w14:textId="61E31021" w:rsidR="00AB572B" w:rsidRPr="00AB572B" w:rsidRDefault="00834069" w:rsidP="002F40E6">
      <w:pPr>
        <w:rPr>
          <w:sz w:val="22"/>
          <w:szCs w:val="22"/>
          <w:u w:val="single"/>
        </w:rPr>
      </w:pPr>
      <w:r w:rsidRPr="00834069">
        <w:rPr>
          <w:sz w:val="16"/>
          <w:szCs w:val="22"/>
        </w:rPr>
        <w:t xml:space="preserve">The </w:t>
      </w:r>
      <w:r w:rsidRPr="00A24C80">
        <w:rPr>
          <w:sz w:val="22"/>
          <w:szCs w:val="22"/>
          <w:u w:val="single"/>
        </w:rPr>
        <w:t>radical feminist approach</w:t>
      </w:r>
      <w:r w:rsidRPr="00834069">
        <w:rPr>
          <w:sz w:val="16"/>
          <w:szCs w:val="22"/>
        </w:rPr>
        <w:t xml:space="preserve"> has proved to be a very </w:t>
      </w:r>
      <w:r w:rsidRPr="00A24C80">
        <w:rPr>
          <w:sz w:val="22"/>
          <w:szCs w:val="22"/>
          <w:u w:val="single"/>
        </w:rPr>
        <w:t>powerful explanatory tool</w:t>
      </w:r>
      <w:r w:rsidRPr="00834069">
        <w:rPr>
          <w:sz w:val="16"/>
          <w:szCs w:val="22"/>
        </w:rPr>
        <w:t xml:space="preserve"> in helping us to understand why problems such as domestic violence have received so little public intervention. </w:t>
      </w:r>
      <w:r w:rsidRPr="00A24C80">
        <w:rPr>
          <w:sz w:val="22"/>
          <w:szCs w:val="22"/>
          <w:u w:val="single"/>
        </w:rPr>
        <w:t xml:space="preserve">However, the limitations </w:t>
      </w:r>
      <w:r w:rsidRPr="00834069">
        <w:rPr>
          <w:sz w:val="16"/>
          <w:szCs w:val="22"/>
        </w:rPr>
        <w:t xml:space="preserve">of this approach </w:t>
      </w:r>
      <w:r w:rsidRPr="00A24C80">
        <w:rPr>
          <w:sz w:val="22"/>
          <w:szCs w:val="22"/>
          <w:u w:val="single"/>
        </w:rPr>
        <w:t>become apparent when it is applied as a framework for developing practical solutions to specific problems occurring within the family realm</w:t>
      </w:r>
      <w:r w:rsidRPr="00834069">
        <w:rPr>
          <w:sz w:val="16"/>
          <w:szCs w:val="22"/>
        </w:rPr>
        <w:t xml:space="preserve">. In the case of </w:t>
      </w:r>
      <w:r w:rsidRPr="00A24C80">
        <w:rPr>
          <w:sz w:val="22"/>
          <w:szCs w:val="22"/>
          <w:u w:val="single"/>
        </w:rPr>
        <w:t xml:space="preserve">domestic violence, </w:t>
      </w:r>
      <w:r w:rsidRPr="00834069">
        <w:rPr>
          <w:sz w:val="16"/>
          <w:szCs w:val="22"/>
        </w:rPr>
        <w:t xml:space="preserve">the radical analysis has included a dual emphasis: (1) exposing the political nature of battering and (2) developing a program of public intervention. During the early days of the battered women’s movement, radical feminist theories often served as the basis for the development of shelter programs that were explicitly directed at changing women’s consciousness about the violence in their lives. These activities were designed to help victims see that their experiences of abuse were widely shared and could be traced to larger patterns of male domination. </w:t>
      </w:r>
      <w:r w:rsidRPr="00A24C80">
        <w:rPr>
          <w:sz w:val="22"/>
          <w:szCs w:val="22"/>
          <w:u w:val="single"/>
        </w:rPr>
        <w:t>Along with liberal feminists, radical feminists</w:t>
      </w:r>
      <w:r w:rsidRPr="00834069">
        <w:rPr>
          <w:sz w:val="16"/>
          <w:szCs w:val="22"/>
        </w:rPr>
        <w:t xml:space="preserve"> also </w:t>
      </w:r>
      <w:r w:rsidRPr="00A24C80">
        <w:rPr>
          <w:sz w:val="22"/>
          <w:szCs w:val="22"/>
          <w:u w:val="single"/>
        </w:rPr>
        <w:t xml:space="preserve">supported efforts to transform domestic violence into a criminal matter </w:t>
      </w:r>
      <w:r w:rsidRPr="00834069">
        <w:rPr>
          <w:sz w:val="16"/>
          <w:szCs w:val="22"/>
        </w:rPr>
        <w:t>warranting serious penalties. Although such initiatives were (and are) steps in the right direction</w:t>
      </w:r>
      <w:r w:rsidRPr="00A24C80">
        <w:rPr>
          <w:sz w:val="22"/>
          <w:szCs w:val="22"/>
          <w:u w:val="single"/>
        </w:rPr>
        <w:t>, they also have shortcomings</w:t>
      </w:r>
      <w:r w:rsidRPr="00834069">
        <w:rPr>
          <w:sz w:val="16"/>
          <w:szCs w:val="22"/>
        </w:rPr>
        <w:t xml:space="preserve">. </w:t>
      </w:r>
      <w:r w:rsidRPr="00A24C80">
        <w:rPr>
          <w:sz w:val="22"/>
          <w:szCs w:val="22"/>
          <w:u w:val="single"/>
        </w:rPr>
        <w:t>First, for many women, the radical assertion that “the primary oppression faced by all women is patriarchy”</w:t>
      </w:r>
      <w:r w:rsidRPr="00834069">
        <w:rPr>
          <w:sz w:val="16"/>
          <w:szCs w:val="22"/>
        </w:rPr>
        <w:t xml:space="preserve"> simply </w:t>
      </w:r>
      <w:r w:rsidRPr="00A24C80">
        <w:rPr>
          <w:sz w:val="22"/>
          <w:szCs w:val="22"/>
          <w:u w:val="single"/>
        </w:rPr>
        <w:t>does not ring true</w:t>
      </w:r>
      <w:r w:rsidRPr="00834069">
        <w:rPr>
          <w:sz w:val="16"/>
          <w:szCs w:val="22"/>
        </w:rPr>
        <w:t xml:space="preserve">. Even </w:t>
      </w:r>
      <w:r w:rsidRPr="00A24C80">
        <w:rPr>
          <w:sz w:val="22"/>
          <w:szCs w:val="22"/>
          <w:u w:val="single"/>
        </w:rPr>
        <w:t>women who have experienced violence at the hands of male partners</w:t>
      </w:r>
      <w:r w:rsidRPr="00834069">
        <w:rPr>
          <w:sz w:val="16"/>
          <w:szCs w:val="22"/>
        </w:rPr>
        <w:t xml:space="preserve"> often </w:t>
      </w:r>
      <w:r w:rsidRPr="00A24C80">
        <w:rPr>
          <w:sz w:val="22"/>
          <w:szCs w:val="22"/>
          <w:u w:val="single"/>
        </w:rPr>
        <w:t>feel</w:t>
      </w:r>
      <w:r w:rsidRPr="00834069">
        <w:rPr>
          <w:sz w:val="16"/>
          <w:szCs w:val="22"/>
        </w:rPr>
        <w:t xml:space="preserve"> intense </w:t>
      </w:r>
      <w:r w:rsidRPr="00A24C80">
        <w:rPr>
          <w:sz w:val="22"/>
          <w:szCs w:val="22"/>
          <w:u w:val="single"/>
        </w:rPr>
        <w:t>loyalty</w:t>
      </w:r>
      <w:r w:rsidRPr="00834069">
        <w:rPr>
          <w:sz w:val="16"/>
          <w:szCs w:val="22"/>
        </w:rPr>
        <w:t xml:space="preserve"> to these men </w:t>
      </w:r>
      <w:r w:rsidRPr="00A24C80">
        <w:rPr>
          <w:sz w:val="22"/>
          <w:szCs w:val="22"/>
          <w:u w:val="single"/>
        </w:rPr>
        <w:t>and find it very hard to conceptualize them as</w:t>
      </w:r>
      <w:r w:rsidRPr="00834069">
        <w:rPr>
          <w:sz w:val="16"/>
          <w:szCs w:val="22"/>
        </w:rPr>
        <w:t xml:space="preserve"> their primary </w:t>
      </w:r>
      <w:r w:rsidRPr="00A24C80">
        <w:rPr>
          <w:sz w:val="22"/>
          <w:szCs w:val="22"/>
          <w:u w:val="single"/>
        </w:rPr>
        <w:t>oppressors</w:t>
      </w:r>
      <w:r w:rsidRPr="00834069">
        <w:rPr>
          <w:sz w:val="16"/>
          <w:szCs w:val="22"/>
        </w:rPr>
        <w:t xml:space="preserve">. The </w:t>
      </w:r>
      <w:r w:rsidRPr="00A24C80">
        <w:rPr>
          <w:sz w:val="22"/>
          <w:szCs w:val="22"/>
          <w:u w:val="single"/>
        </w:rPr>
        <w:t>radical feminist designation of all men as “oppressors” results in a theory of public and private that does not allow for distinctions among men</w:t>
      </w:r>
      <w:r w:rsidRPr="00834069">
        <w:rPr>
          <w:sz w:val="16"/>
          <w:szCs w:val="22"/>
        </w:rPr>
        <w:t xml:space="preserve">. The absence of distinctions is significant because it </w:t>
      </w:r>
      <w:r w:rsidRPr="00A24C80">
        <w:rPr>
          <w:sz w:val="22"/>
          <w:szCs w:val="22"/>
          <w:u w:val="single"/>
        </w:rPr>
        <w:t>results in a failure to acknowledge the reality that many minority men and men from the lower classes are</w:t>
      </w:r>
      <w:r w:rsidRPr="00834069">
        <w:rPr>
          <w:sz w:val="16"/>
          <w:szCs w:val="22"/>
        </w:rPr>
        <w:t xml:space="preserve"> also </w:t>
      </w:r>
      <w:r w:rsidRPr="00A24C80">
        <w:rPr>
          <w:sz w:val="22"/>
          <w:szCs w:val="22"/>
          <w:u w:val="single"/>
        </w:rPr>
        <w:t>without power in our public institutions</w:t>
      </w:r>
      <w:r w:rsidRPr="00834069">
        <w:rPr>
          <w:sz w:val="16"/>
          <w:szCs w:val="22"/>
        </w:rPr>
        <w:t xml:space="preserve">. Carol Brown, for example, relies on this insight to argue that we have transitioned from a private to a public patriarchy. Although </w:t>
      </w:r>
      <w:r w:rsidRPr="00A24C80">
        <w:rPr>
          <w:sz w:val="22"/>
          <w:szCs w:val="22"/>
          <w:u w:val="single"/>
        </w:rPr>
        <w:t>men have less power to dominate women in the home, the dynamic of domination has not disappeared: it has simply been transplanted to the public sphere.</w:t>
      </w:r>
      <w:r w:rsidRPr="00834069">
        <w:rPr>
          <w:sz w:val="16"/>
          <w:szCs w:val="22"/>
        </w:rPr>
        <w:t xml:space="preserve"> Brown’s take: “</w:t>
      </w:r>
      <w:r w:rsidRPr="00A24C80">
        <w:rPr>
          <w:sz w:val="22"/>
          <w:szCs w:val="22"/>
          <w:u w:val="single"/>
        </w:rPr>
        <w:t>The power of higher level men over all women has increased while the power of lower level men over any women has decreased</w:t>
      </w:r>
      <w:r w:rsidRPr="00834069">
        <w:rPr>
          <w:sz w:val="16"/>
          <w:szCs w:val="22"/>
        </w:rPr>
        <w:t xml:space="preserve">. Even </w:t>
      </w:r>
      <w:proofErr w:type="gramStart"/>
      <w:r w:rsidRPr="00834069">
        <w:rPr>
          <w:sz w:val="16"/>
          <w:szCs w:val="22"/>
        </w:rPr>
        <w:t>higher level</w:t>
      </w:r>
      <w:proofErr w:type="gramEnd"/>
      <w:r w:rsidRPr="00834069">
        <w:rPr>
          <w:sz w:val="16"/>
          <w:szCs w:val="22"/>
        </w:rPr>
        <w:t xml:space="preserve"> men have lost their personal control over their women but what they have gained is economic control over the larger society which subordinates women. The </w:t>
      </w:r>
      <w:r w:rsidRPr="00A24C80">
        <w:rPr>
          <w:sz w:val="22"/>
          <w:szCs w:val="22"/>
          <w:u w:val="single"/>
        </w:rPr>
        <w:t xml:space="preserve">radical feminist analysis is especially problematic for women of color, some of </w:t>
      </w:r>
      <w:proofErr w:type="gramStart"/>
      <w:r w:rsidRPr="00A24C80">
        <w:rPr>
          <w:sz w:val="22"/>
          <w:szCs w:val="22"/>
          <w:u w:val="single"/>
        </w:rPr>
        <w:t>whom</w:t>
      </w:r>
      <w:proofErr w:type="gramEnd"/>
      <w:r w:rsidRPr="00A24C80">
        <w:rPr>
          <w:sz w:val="22"/>
          <w:szCs w:val="22"/>
          <w:u w:val="single"/>
        </w:rPr>
        <w:t xml:space="preserve"> are likely to experience racism, not sexism, as the predominant source of oppression in their lives</w:t>
      </w:r>
      <w:r w:rsidRPr="00834069">
        <w:rPr>
          <w:sz w:val="16"/>
          <w:szCs w:val="22"/>
        </w:rPr>
        <w:t xml:space="preserve">. Likewise, </w:t>
      </w:r>
      <w:r w:rsidRPr="00A24C80">
        <w:rPr>
          <w:sz w:val="22"/>
          <w:szCs w:val="22"/>
          <w:u w:val="single"/>
        </w:rPr>
        <w:t>women who are economically disadvantaged often find that the challenges they face in their day-to-day lives are more clearly connected to their class</w:t>
      </w:r>
      <w:r w:rsidRPr="00834069">
        <w:rPr>
          <w:sz w:val="16"/>
          <w:szCs w:val="22"/>
        </w:rPr>
        <w:t xml:space="preserve"> than to their gender status. It could reasonably be argued that it is unfair to critique a theory based on the contention that it does not perfectly describe the internal experiences of all women. However, at least in the case of radical feminism, </w:t>
      </w:r>
      <w:r w:rsidRPr="00A24C80">
        <w:rPr>
          <w:sz w:val="22"/>
          <w:szCs w:val="22"/>
          <w:u w:val="single"/>
        </w:rPr>
        <w:t>the criticism is justified by the universalism of their claims and solutions</w:t>
      </w:r>
      <w:r w:rsidRPr="00834069">
        <w:rPr>
          <w:sz w:val="16"/>
          <w:szCs w:val="22"/>
        </w:rPr>
        <w:t xml:space="preserve">. </w:t>
      </w:r>
      <w:r w:rsidRPr="00A24C80">
        <w:rPr>
          <w:sz w:val="22"/>
          <w:szCs w:val="22"/>
          <w:u w:val="single"/>
        </w:rPr>
        <w:t>The policy recommendations issuing from a radical analysis come directly out of the assumption that gender oppression is the source of all oppression and that women should therefore be eager to uproot patriarchal structures whenever they encounter them</w:t>
      </w:r>
      <w:r w:rsidRPr="00834069">
        <w:rPr>
          <w:sz w:val="16"/>
          <w:szCs w:val="22"/>
        </w:rPr>
        <w:t xml:space="preserve">. As with the liberal approach, there is very little room in the radical analysis for victims of domestic violence who clearly want the violence to stop but are simply not willing to impose legal sanction on their batterers to achieve that end. As </w:t>
      </w:r>
      <w:proofErr w:type="spellStart"/>
      <w:r w:rsidRPr="00834069">
        <w:rPr>
          <w:sz w:val="16"/>
          <w:szCs w:val="22"/>
        </w:rPr>
        <w:t>as</w:t>
      </w:r>
      <w:proofErr w:type="spellEnd"/>
      <w:r w:rsidRPr="00834069">
        <w:rPr>
          <w:sz w:val="16"/>
          <w:szCs w:val="22"/>
        </w:rPr>
        <w:t xml:space="preserve"> a result, the very real fear felt by many women that going public with their problems could result in further victimization - by public officials who harbor racist feelings toward them or their abusers - is disregarded. Also overlooked is the harsh reality that for many victims, leaving or having their abuser jailed is very likely to result in impoverishment and homelessness for themselves and their children. </w:t>
      </w:r>
      <w:r w:rsidRPr="00A24C80">
        <w:rPr>
          <w:sz w:val="22"/>
          <w:szCs w:val="22"/>
          <w:u w:val="single"/>
        </w:rPr>
        <w:t xml:space="preserve">What is missing from the radical analysis in an adequate appreciation of the variety of costs that can accompany politicization of issues that have traditionally </w:t>
      </w:r>
      <w:proofErr w:type="gramStart"/>
      <w:r w:rsidRPr="00A24C80">
        <w:rPr>
          <w:sz w:val="22"/>
          <w:szCs w:val="22"/>
          <w:u w:val="single"/>
        </w:rPr>
        <w:t>be</w:t>
      </w:r>
      <w:proofErr w:type="gramEnd"/>
      <w:r w:rsidRPr="00A24C80">
        <w:rPr>
          <w:sz w:val="22"/>
          <w:szCs w:val="22"/>
          <w:u w:val="single"/>
        </w:rPr>
        <w:t xml:space="preserve"> understood as private</w:t>
      </w:r>
      <w:r w:rsidRPr="00834069">
        <w:rPr>
          <w:sz w:val="16"/>
          <w:szCs w:val="22"/>
        </w:rPr>
        <w:t xml:space="preserve">. The radical argument </w:t>
      </w:r>
      <w:r w:rsidRPr="00A24C80">
        <w:rPr>
          <w:sz w:val="22"/>
          <w:szCs w:val="22"/>
          <w:u w:val="single"/>
        </w:rPr>
        <w:t>that problems such as domestic violence are already political because of their basis in patriarchal relations of oppression</w:t>
      </w:r>
      <w:r w:rsidRPr="00834069">
        <w:rPr>
          <w:sz w:val="16"/>
          <w:szCs w:val="22"/>
        </w:rPr>
        <w:t xml:space="preserve"> and dominance</w:t>
      </w:r>
      <w:r w:rsidRPr="00A24C80">
        <w:rPr>
          <w:sz w:val="22"/>
          <w:szCs w:val="22"/>
          <w:u w:val="single"/>
        </w:rPr>
        <w:t xml:space="preserve"> may</w:t>
      </w:r>
      <w:r w:rsidRPr="00834069">
        <w:rPr>
          <w:sz w:val="16"/>
          <w:szCs w:val="22"/>
        </w:rPr>
        <w:t xml:space="preserve">, in fact, </w:t>
      </w:r>
      <w:r w:rsidRPr="00A24C80">
        <w:rPr>
          <w:sz w:val="22"/>
          <w:szCs w:val="22"/>
          <w:u w:val="single"/>
        </w:rPr>
        <w:t>be correct</w:t>
      </w:r>
      <w:r w:rsidRPr="00834069">
        <w:rPr>
          <w:sz w:val="16"/>
          <w:szCs w:val="22"/>
        </w:rPr>
        <w:t>. But accurate or not</w:t>
      </w:r>
      <w:r w:rsidRPr="00A24C80">
        <w:rPr>
          <w:sz w:val="22"/>
          <w:szCs w:val="22"/>
          <w:u w:val="single"/>
        </w:rPr>
        <w:t xml:space="preserve">, there is still a substantial difference between </w:t>
      </w:r>
      <w:proofErr w:type="spellStart"/>
      <w:r w:rsidRPr="00A24C80">
        <w:rPr>
          <w:sz w:val="22"/>
          <w:szCs w:val="22"/>
          <w:u w:val="single"/>
        </w:rPr>
        <w:t>reconceptualizing</w:t>
      </w:r>
      <w:proofErr w:type="spellEnd"/>
      <w:r w:rsidRPr="00A24C80">
        <w:rPr>
          <w:sz w:val="22"/>
          <w:szCs w:val="22"/>
          <w:u w:val="single"/>
        </w:rPr>
        <w:t xml:space="preserve"> something in theory and transforming it in practice</w:t>
      </w:r>
      <w:r w:rsidRPr="00834069">
        <w:rPr>
          <w:sz w:val="16"/>
          <w:szCs w:val="22"/>
        </w:rPr>
        <w:t xml:space="preserve">. Misguided or not, </w:t>
      </w:r>
      <w:r w:rsidRPr="00A24C80">
        <w:rPr>
          <w:sz w:val="22"/>
          <w:szCs w:val="22"/>
          <w:u w:val="single"/>
        </w:rPr>
        <w:t xml:space="preserve">many </w:t>
      </w:r>
      <w:proofErr w:type="gramStart"/>
      <w:r w:rsidRPr="00A24C80">
        <w:rPr>
          <w:sz w:val="22"/>
          <w:szCs w:val="22"/>
          <w:u w:val="single"/>
        </w:rPr>
        <w:t>battered  women</w:t>
      </w:r>
      <w:proofErr w:type="gramEnd"/>
      <w:r w:rsidRPr="00A24C80">
        <w:rPr>
          <w:sz w:val="22"/>
          <w:szCs w:val="22"/>
          <w:u w:val="single"/>
        </w:rPr>
        <w:t xml:space="preserve"> view their situation as intensely  personal and are reluctant to make use of solutions that depend on the politicization of the details of their intimate relationships</w:t>
      </w:r>
      <w:r w:rsidRPr="00834069">
        <w:rPr>
          <w:sz w:val="16"/>
          <w:szCs w:val="22"/>
        </w:rPr>
        <w:t xml:space="preserve">. Ultimately, the </w:t>
      </w:r>
      <w:proofErr w:type="spellStart"/>
      <w:r w:rsidRPr="00834069">
        <w:rPr>
          <w:sz w:val="16"/>
          <w:szCs w:val="22"/>
        </w:rPr>
        <w:t>essentialistic</w:t>
      </w:r>
      <w:proofErr w:type="spellEnd"/>
      <w:r w:rsidRPr="00834069">
        <w:rPr>
          <w:sz w:val="16"/>
          <w:szCs w:val="22"/>
        </w:rPr>
        <w:t xml:space="preserve"> assumptions implicit in </w:t>
      </w:r>
      <w:r w:rsidRPr="00A24C80">
        <w:rPr>
          <w:sz w:val="22"/>
          <w:szCs w:val="22"/>
          <w:u w:val="single"/>
        </w:rPr>
        <w:t>radical theories eventuate in a scenario where women who do not fit or agree with these interpretations are left to fend for themselves when facing domestic violence</w:t>
      </w:r>
      <w:r w:rsidRPr="00834069">
        <w:rPr>
          <w:sz w:val="16"/>
          <w:szCs w:val="22"/>
        </w:rPr>
        <w:t xml:space="preserve">. Ironically, contrary to the intention of radical theories, </w:t>
      </w:r>
      <w:r w:rsidRPr="00A24C80">
        <w:rPr>
          <w:sz w:val="22"/>
          <w:szCs w:val="22"/>
          <w:u w:val="single"/>
        </w:rPr>
        <w:t xml:space="preserve">the outcome for such women is the </w:t>
      </w:r>
      <w:proofErr w:type="spellStart"/>
      <w:r w:rsidRPr="00A24C80">
        <w:rPr>
          <w:sz w:val="22"/>
          <w:szCs w:val="22"/>
          <w:u w:val="single"/>
        </w:rPr>
        <w:t>reprivatization</w:t>
      </w:r>
      <w:proofErr w:type="spellEnd"/>
      <w:r w:rsidRPr="00A24C80">
        <w:rPr>
          <w:sz w:val="22"/>
          <w:szCs w:val="22"/>
          <w:u w:val="single"/>
        </w:rPr>
        <w:t xml:space="preserve"> of the abuse in such a way that it can no longer be reached by political solutions.</w:t>
      </w:r>
    </w:p>
    <w:p w14:paraId="17E1D7DD" w14:textId="7D73E347" w:rsidR="00AB572B" w:rsidRDefault="00AB572B" w:rsidP="00AB572B">
      <w:pPr>
        <w:pStyle w:val="Heading3"/>
      </w:pPr>
      <w:r>
        <w:t>No Social Change</w:t>
      </w:r>
    </w:p>
    <w:p w14:paraId="3BD9F9F4" w14:textId="77777777" w:rsidR="00AB572B" w:rsidRPr="00482598" w:rsidRDefault="00AB572B" w:rsidP="00AB572B">
      <w:pPr>
        <w:pStyle w:val="Heading4"/>
        <w:rPr>
          <w:rStyle w:val="StyleStyleBold12pt"/>
          <w:b/>
          <w:bCs w:val="0"/>
        </w:rPr>
      </w:pPr>
      <w:r w:rsidRPr="00482598">
        <w:rPr>
          <w:rStyle w:val="StyleStyleBold12pt"/>
          <w:b/>
        </w:rPr>
        <w:t>Personal is Political doesn’t solve</w:t>
      </w:r>
      <w:r>
        <w:rPr>
          <w:rStyle w:val="StyleStyleBold12pt"/>
          <w:b/>
        </w:rPr>
        <w:t xml:space="preserve"> – turns the alt. </w:t>
      </w:r>
    </w:p>
    <w:p w14:paraId="3456D631" w14:textId="77777777" w:rsidR="00AB572B" w:rsidRDefault="00AB572B" w:rsidP="00AB572B">
      <w:proofErr w:type="spellStart"/>
      <w:r w:rsidRPr="00482598">
        <w:rPr>
          <w:rStyle w:val="StyleStyleBold12pt"/>
          <w:szCs w:val="26"/>
        </w:rPr>
        <w:t>Elshtain</w:t>
      </w:r>
      <w:proofErr w:type="spellEnd"/>
      <w:r w:rsidRPr="00482598">
        <w:rPr>
          <w:rStyle w:val="StyleStyleBold12pt"/>
          <w:szCs w:val="26"/>
        </w:rPr>
        <w:t xml:space="preserve"> ’93</w:t>
      </w:r>
      <w:r w:rsidRPr="00D330DF">
        <w:rPr>
          <w:rStyle w:val="StyleStyleBold12pt"/>
        </w:rPr>
        <w:t xml:space="preserve"> </w:t>
      </w:r>
      <w:r>
        <w:t xml:space="preserve">– American ethicist, the </w:t>
      </w:r>
      <w:proofErr w:type="spellStart"/>
      <w:r>
        <w:t>laura</w:t>
      </w:r>
      <w:proofErr w:type="spellEnd"/>
      <w:r>
        <w:t xml:space="preserve"> </w:t>
      </w:r>
      <w:proofErr w:type="spellStart"/>
      <w:r>
        <w:t>spelman</w:t>
      </w:r>
      <w:proofErr w:type="spellEnd"/>
      <w:r>
        <w:t xml:space="preserve"> Rockefeller professor of social and political ethics in the university of </w:t>
      </w:r>
      <w:proofErr w:type="gramStart"/>
      <w:r>
        <w:t>Chicago(</w:t>
      </w:r>
      <w:proofErr w:type="gramEnd"/>
      <w:r>
        <w:t xml:space="preserve">Jean </w:t>
      </w:r>
      <w:proofErr w:type="spellStart"/>
      <w:r>
        <w:t>Bethke</w:t>
      </w:r>
      <w:proofErr w:type="spellEnd"/>
      <w:r>
        <w:t xml:space="preserve"> </w:t>
      </w:r>
      <w:proofErr w:type="spellStart"/>
      <w:r>
        <w:t>Elshtain</w:t>
      </w:r>
      <w:proofErr w:type="spellEnd"/>
      <w:r>
        <w:t>, Public Man, Private Woman: Women in Social and Political Thought, p.218-219)</w:t>
      </w:r>
    </w:p>
    <w:p w14:paraId="0263D365" w14:textId="77777777" w:rsidR="00AB572B" w:rsidRPr="00AB572B" w:rsidRDefault="00AB572B" w:rsidP="00AB572B">
      <w:pPr>
        <w:rPr>
          <w:sz w:val="16"/>
        </w:rPr>
      </w:pPr>
      <w:r w:rsidRPr="00482598">
        <w:rPr>
          <w:sz w:val="22"/>
          <w:szCs w:val="22"/>
          <w:u w:val="single"/>
        </w:rPr>
        <w:t>What follows from</w:t>
      </w:r>
      <w:r w:rsidRPr="00AB572B">
        <w:rPr>
          <w:sz w:val="16"/>
        </w:rPr>
        <w:t xml:space="preserve"> the “</w:t>
      </w:r>
      <w:r w:rsidRPr="00482598">
        <w:rPr>
          <w:sz w:val="22"/>
          <w:szCs w:val="22"/>
          <w:u w:val="single"/>
        </w:rPr>
        <w:t>personal is political” and the relentless power definition of social reality</w:t>
      </w:r>
      <w:r w:rsidRPr="00AB572B">
        <w:rPr>
          <w:sz w:val="16"/>
        </w:rPr>
        <w:t xml:space="preserve">? For Atkinson, in her world of Oppressor and Oppressed, the only alternative </w:t>
      </w:r>
      <w:r w:rsidRPr="00482598">
        <w:rPr>
          <w:sz w:val="22"/>
          <w:szCs w:val="22"/>
          <w:u w:val="single"/>
        </w:rPr>
        <w:t>is to reverse who is oppressing or metaphysically cannibalizing whom</w:t>
      </w:r>
      <w:r w:rsidRPr="00AB572B">
        <w:rPr>
          <w:sz w:val="16"/>
          <w:szCs w:val="22"/>
        </w:rPr>
        <w:t xml:space="preserve">. </w:t>
      </w:r>
      <w:r w:rsidRPr="00482598">
        <w:rPr>
          <w:sz w:val="22"/>
          <w:szCs w:val="22"/>
          <w:u w:val="single"/>
        </w:rPr>
        <w:t>There is no reconstructive or transformative vision</w:t>
      </w:r>
      <w:r w:rsidRPr="00AB572B">
        <w:rPr>
          <w:sz w:val="16"/>
        </w:rPr>
        <w:t xml:space="preserve">; rather, we are presented with the ugly form of politics as </w:t>
      </w:r>
      <w:proofErr w:type="spellStart"/>
      <w:r w:rsidRPr="00AB572B">
        <w:rPr>
          <w:sz w:val="16"/>
        </w:rPr>
        <w:t>ressentiment</w:t>
      </w:r>
      <w:proofErr w:type="spellEnd"/>
      <w:r w:rsidRPr="00AB572B">
        <w:rPr>
          <w:sz w:val="16"/>
        </w:rPr>
        <w:t xml:space="preserve">. </w:t>
      </w:r>
      <w:r w:rsidRPr="00AB572B">
        <w:rPr>
          <w:sz w:val="16"/>
          <w:szCs w:val="16"/>
        </w:rPr>
        <w:t xml:space="preserve">In </w:t>
      </w:r>
      <w:proofErr w:type="spellStart"/>
      <w:r w:rsidRPr="00AB572B">
        <w:rPr>
          <w:sz w:val="16"/>
          <w:szCs w:val="16"/>
        </w:rPr>
        <w:t>Brownmiller’s</w:t>
      </w:r>
      <w:proofErr w:type="spellEnd"/>
      <w:r w:rsidRPr="00AB572B">
        <w:rPr>
          <w:sz w:val="16"/>
          <w:szCs w:val="16"/>
        </w:rPr>
        <w:t xml:space="preserve"> hard world, all of the central features of the male power structure remain intact but women come to control these structures coequally. This will mean a cease-fire in</w:t>
      </w:r>
      <w:r w:rsidRPr="00482598">
        <w:rPr>
          <w:sz w:val="22"/>
          <w:szCs w:val="22"/>
          <w:u w:val="single"/>
        </w:rPr>
        <w:t xml:space="preserve"> the sex war</w:t>
      </w:r>
      <w:r w:rsidRPr="00AB572B">
        <w:rPr>
          <w:sz w:val="16"/>
          <w:szCs w:val="22"/>
        </w:rPr>
        <w:t xml:space="preserve">. </w:t>
      </w:r>
      <w:r w:rsidRPr="00482598">
        <w:rPr>
          <w:sz w:val="22"/>
          <w:szCs w:val="22"/>
          <w:u w:val="single"/>
        </w:rPr>
        <w:t>That war can never end</w:t>
      </w:r>
      <w:r w:rsidRPr="00AB572B">
        <w:rPr>
          <w:sz w:val="16"/>
        </w:rPr>
        <w:t>, however</w:t>
      </w:r>
      <w:r w:rsidRPr="00AB572B">
        <w:rPr>
          <w:sz w:val="16"/>
          <w:szCs w:val="22"/>
        </w:rPr>
        <w:t xml:space="preserve">, </w:t>
      </w:r>
      <w:r w:rsidRPr="00482598">
        <w:rPr>
          <w:sz w:val="22"/>
          <w:szCs w:val="22"/>
          <w:u w:val="single"/>
        </w:rPr>
        <w:t>given its location in male being</w:t>
      </w:r>
      <w:r w:rsidRPr="00AB572B">
        <w:rPr>
          <w:sz w:val="16"/>
          <w:szCs w:val="22"/>
        </w:rPr>
        <w:t xml:space="preserve">. </w:t>
      </w:r>
      <w:proofErr w:type="spellStart"/>
      <w:r w:rsidRPr="00AB572B">
        <w:rPr>
          <w:sz w:val="16"/>
        </w:rPr>
        <w:t>Brownmiller</w:t>
      </w:r>
      <w:proofErr w:type="spellEnd"/>
      <w:r w:rsidRPr="00AB572B">
        <w:rPr>
          <w:sz w:val="16"/>
        </w:rPr>
        <w:t xml:space="preserve"> casually indicates that armies will probably </w:t>
      </w:r>
      <w:r w:rsidRPr="00AB572B">
        <w:rPr>
          <w:sz w:val="16"/>
          <w:szCs w:val="16"/>
        </w:rPr>
        <w:t xml:space="preserve">be around for a while and they, too, “must be fully integrated, as well as our national guard, our state troopers, our local sheriffs’ offices, our district attorneys’ offices, our state prosecuting attorneys’ offices–in short the nation’s entire lawful power structure (and I mean power in the physical sense) must be stripped of male dominance and control–if women are to cease being a colonized protectorate of men.” </w:t>
      </w:r>
      <w:r w:rsidRPr="00F001B5">
        <w:rPr>
          <w:sz w:val="22"/>
          <w:szCs w:val="22"/>
          <w:u w:val="single"/>
        </w:rPr>
        <w:t xml:space="preserve">Women must prepare themselves for combat and guard duty, for militarized “citizenship.” </w:t>
      </w:r>
      <w:proofErr w:type="spellStart"/>
      <w:r w:rsidRPr="00F001B5">
        <w:rPr>
          <w:sz w:val="22"/>
          <w:szCs w:val="22"/>
          <w:u w:val="single"/>
        </w:rPr>
        <w:t>Brownmiller</w:t>
      </w:r>
      <w:proofErr w:type="spellEnd"/>
      <w:r w:rsidRPr="00F001B5">
        <w:rPr>
          <w:sz w:val="22"/>
          <w:szCs w:val="22"/>
          <w:u w:val="single"/>
        </w:rPr>
        <w:t xml:space="preserve"> began plans for the Brave New World by learning “how to fight dirty” and, as a bonus, learning that I loved it.” The striking thing about </w:t>
      </w:r>
      <w:proofErr w:type="spellStart"/>
      <w:r w:rsidRPr="00F001B5">
        <w:rPr>
          <w:sz w:val="22"/>
          <w:szCs w:val="22"/>
          <w:u w:val="single"/>
        </w:rPr>
        <w:t>Brownmiller’s</w:t>
      </w:r>
      <w:proofErr w:type="spellEnd"/>
      <w:r w:rsidRPr="00F001B5">
        <w:rPr>
          <w:sz w:val="22"/>
          <w:szCs w:val="22"/>
          <w:u w:val="single"/>
        </w:rPr>
        <w:t xml:space="preserve"> response to the male will to power is its own machismo cast: raw power, brute force, martial discipline, uniforms, militaristic law and order with a feminist face.</w:t>
      </w:r>
      <w:r w:rsidRPr="00AB572B">
        <w:rPr>
          <w:sz w:val="16"/>
        </w:rPr>
        <w:t xml:space="preserve">  </w:t>
      </w:r>
    </w:p>
    <w:p w14:paraId="0A10A6C1" w14:textId="77777777" w:rsidR="00AB572B" w:rsidRDefault="00AB572B" w:rsidP="002F40E6">
      <w:pPr>
        <w:rPr>
          <w:rFonts w:asciiTheme="majorHAnsi" w:hAnsiTheme="majorHAnsi"/>
        </w:rPr>
      </w:pPr>
    </w:p>
    <w:p w14:paraId="68170061" w14:textId="2B3A5D1F" w:rsidR="00AB572B" w:rsidRDefault="00AB572B" w:rsidP="00AB572B">
      <w:pPr>
        <w:pStyle w:val="Heading3"/>
      </w:pPr>
      <w:r>
        <w:t>Utopian</w:t>
      </w:r>
    </w:p>
    <w:p w14:paraId="181481DA" w14:textId="77777777" w:rsidR="00AB572B" w:rsidRDefault="00AB572B" w:rsidP="00AB572B">
      <w:pPr>
        <w:pStyle w:val="Heading4"/>
      </w:pPr>
      <w:r>
        <w:t>Radical feminist texts utopian – not realistic</w:t>
      </w:r>
    </w:p>
    <w:p w14:paraId="65C6360D" w14:textId="77777777" w:rsidR="00AB572B" w:rsidRDefault="00AB572B" w:rsidP="00AB572B">
      <w:proofErr w:type="spellStart"/>
      <w:r w:rsidRPr="00D330DF">
        <w:rPr>
          <w:rStyle w:val="StyleStyleBold12pt"/>
        </w:rPr>
        <w:t>Elshtain</w:t>
      </w:r>
      <w:proofErr w:type="spellEnd"/>
      <w:r w:rsidRPr="00D330DF">
        <w:rPr>
          <w:rStyle w:val="StyleStyleBold12pt"/>
        </w:rPr>
        <w:t xml:space="preserve"> ’93 </w:t>
      </w:r>
      <w:r>
        <w:t xml:space="preserve">– American ethicist, the </w:t>
      </w:r>
      <w:proofErr w:type="spellStart"/>
      <w:r>
        <w:t>laura</w:t>
      </w:r>
      <w:proofErr w:type="spellEnd"/>
      <w:r>
        <w:t xml:space="preserve"> </w:t>
      </w:r>
      <w:proofErr w:type="spellStart"/>
      <w:r>
        <w:t>spelman</w:t>
      </w:r>
      <w:proofErr w:type="spellEnd"/>
      <w:r>
        <w:t xml:space="preserve"> Rockefeller professor of social and political ethics in the university of </w:t>
      </w:r>
      <w:proofErr w:type="gramStart"/>
      <w:r>
        <w:t>Chicago(</w:t>
      </w:r>
      <w:proofErr w:type="gramEnd"/>
      <w:r>
        <w:t xml:space="preserve">Jean </w:t>
      </w:r>
      <w:proofErr w:type="spellStart"/>
      <w:r>
        <w:t>Bethke</w:t>
      </w:r>
      <w:proofErr w:type="spellEnd"/>
      <w:r>
        <w:t xml:space="preserve"> </w:t>
      </w:r>
      <w:proofErr w:type="spellStart"/>
      <w:r>
        <w:t>Elshtain</w:t>
      </w:r>
      <w:proofErr w:type="spellEnd"/>
      <w:r>
        <w:t>, Public Man, Private Woman: Women in Social and Political Thought, p.221-223)</w:t>
      </w:r>
    </w:p>
    <w:p w14:paraId="001470DC" w14:textId="77777777" w:rsidR="00AB572B" w:rsidRPr="00271007" w:rsidRDefault="00AB572B" w:rsidP="00AB572B">
      <w:pPr>
        <w:rPr>
          <w:sz w:val="14"/>
        </w:rPr>
      </w:pPr>
      <w:r w:rsidRPr="00271007">
        <w:rPr>
          <w:sz w:val="14"/>
        </w:rPr>
        <w:t xml:space="preserve">In order </w:t>
      </w:r>
      <w:r w:rsidRPr="00A8157B">
        <w:rPr>
          <w:u w:val="single"/>
        </w:rPr>
        <w:t>to evoke my sense of foreboding</w:t>
      </w:r>
      <w:r w:rsidRPr="00271007">
        <w:rPr>
          <w:sz w:val="14"/>
        </w:rPr>
        <w:t xml:space="preserve"> at the implications of tendencies internal to radical feminist discourse as political prescription, </w:t>
      </w:r>
      <w:r w:rsidRPr="00A8157B">
        <w:rPr>
          <w:u w:val="single"/>
        </w:rPr>
        <w:t xml:space="preserve">I must pick up another </w:t>
      </w:r>
      <w:proofErr w:type="gramStart"/>
      <w:r w:rsidRPr="00A8157B">
        <w:rPr>
          <w:u w:val="single"/>
        </w:rPr>
        <w:t>thread which</w:t>
      </w:r>
      <w:proofErr w:type="gramEnd"/>
      <w:r w:rsidRPr="00A8157B">
        <w:rPr>
          <w:u w:val="single"/>
        </w:rPr>
        <w:t xml:space="preserve"> weaves its way through radical feminism</w:t>
      </w:r>
      <w:r w:rsidRPr="00271007">
        <w:rPr>
          <w:sz w:val="14"/>
        </w:rPr>
        <w:t xml:space="preserve">. </w:t>
      </w:r>
      <w:r w:rsidRPr="00A8157B">
        <w:rPr>
          <w:u w:val="single"/>
        </w:rPr>
        <w:t>The thread is</w:t>
      </w:r>
      <w:r w:rsidRPr="00271007">
        <w:rPr>
          <w:sz w:val="14"/>
        </w:rPr>
        <w:t xml:space="preserve"> an </w:t>
      </w:r>
      <w:r w:rsidRPr="00A8157B">
        <w:rPr>
          <w:u w:val="single"/>
        </w:rPr>
        <w:t>anti-intellectualism</w:t>
      </w:r>
      <w:r w:rsidRPr="00271007">
        <w:rPr>
          <w:sz w:val="14"/>
        </w:rPr>
        <w:t xml:space="preserve"> </w:t>
      </w:r>
      <w:r w:rsidRPr="00A8157B">
        <w:rPr>
          <w:u w:val="single"/>
        </w:rPr>
        <w:t>flowing</w:t>
      </w:r>
      <w:r w:rsidRPr="00271007">
        <w:rPr>
          <w:sz w:val="14"/>
        </w:rPr>
        <w:t xml:space="preserve"> </w:t>
      </w:r>
      <w:r w:rsidRPr="00A8157B">
        <w:rPr>
          <w:u w:val="single"/>
        </w:rPr>
        <w:t>from</w:t>
      </w:r>
      <w:r w:rsidRPr="00271007">
        <w:rPr>
          <w:sz w:val="14"/>
        </w:rPr>
        <w:t xml:space="preserve"> </w:t>
      </w:r>
      <w:r w:rsidRPr="00A8157B">
        <w:rPr>
          <w:u w:val="single"/>
        </w:rPr>
        <w:t>acceptance</w:t>
      </w:r>
      <w:r w:rsidRPr="00271007">
        <w:rPr>
          <w:sz w:val="14"/>
        </w:rPr>
        <w:t xml:space="preserve"> </w:t>
      </w:r>
      <w:r w:rsidRPr="00A8157B">
        <w:rPr>
          <w:u w:val="single"/>
        </w:rPr>
        <w:t xml:space="preserve">of the split in empiricist epistemology between thought and feeling, reason and passion, experience and </w:t>
      </w:r>
      <w:proofErr w:type="gramStart"/>
      <w:r w:rsidRPr="00A8157B">
        <w:rPr>
          <w:u w:val="single"/>
        </w:rPr>
        <w:t>knowledge</w:t>
      </w:r>
      <w:r w:rsidRPr="00271007">
        <w:rPr>
          <w:sz w:val="14"/>
        </w:rPr>
        <w:t xml:space="preserve"> .From</w:t>
      </w:r>
      <w:proofErr w:type="gramEnd"/>
      <w:r w:rsidRPr="00271007">
        <w:rPr>
          <w:sz w:val="14"/>
        </w:rPr>
        <w:t xml:space="preserve"> its inception, </w:t>
      </w:r>
      <w:r w:rsidRPr="00A8157B">
        <w:rPr>
          <w:u w:val="single"/>
        </w:rPr>
        <w:t>radical feminism has eschewed what it called male-identified structures of thought</w:t>
      </w:r>
      <w:r w:rsidRPr="00271007">
        <w:rPr>
          <w:sz w:val="14"/>
        </w:rPr>
        <w:t xml:space="preserve">. A politics that “begins with our feelings . . . that’s how we know what’s really going </w:t>
      </w:r>
      <w:proofErr w:type="gramStart"/>
      <w:r w:rsidRPr="00271007">
        <w:rPr>
          <w:sz w:val="14"/>
        </w:rPr>
        <w:t>on,”</w:t>
      </w:r>
      <w:proofErr w:type="gramEnd"/>
      <w:r w:rsidRPr="00271007">
        <w:rPr>
          <w:sz w:val="14"/>
        </w:rPr>
        <w:t xml:space="preserve"> proclaimed one radical feminist manifesto. </w:t>
      </w:r>
      <w:r w:rsidRPr="00A8157B">
        <w:rPr>
          <w:u w:val="single"/>
        </w:rPr>
        <w:t>What ends do feminists who celebrate a politics of feeling have in mind insofar as political theory and practice is concerned?</w:t>
      </w:r>
      <w:r w:rsidRPr="00271007">
        <w:rPr>
          <w:sz w:val="14"/>
        </w:rPr>
        <w:t xml:space="preserve"> There is, </w:t>
      </w:r>
      <w:r w:rsidRPr="00A8157B">
        <w:rPr>
          <w:u w:val="single"/>
        </w:rPr>
        <w:t>first of all</w:t>
      </w:r>
      <w:r w:rsidRPr="00271007">
        <w:rPr>
          <w:sz w:val="14"/>
        </w:rPr>
        <w:t xml:space="preserve">, a yearning for a </w:t>
      </w:r>
      <w:proofErr w:type="spellStart"/>
      <w:r>
        <w:rPr>
          <w:u w:val="single"/>
        </w:rPr>
        <w:t>societa</w:t>
      </w:r>
      <w:r w:rsidRPr="00A8157B">
        <w:rPr>
          <w:u w:val="single"/>
        </w:rPr>
        <w:t>s</w:t>
      </w:r>
      <w:proofErr w:type="spellEnd"/>
      <w:r w:rsidRPr="00A8157B">
        <w:rPr>
          <w:u w:val="single"/>
        </w:rPr>
        <w:t xml:space="preserve"> perfecta,</w:t>
      </w:r>
      <w:r w:rsidRPr="00271007">
        <w:rPr>
          <w:sz w:val="14"/>
        </w:rPr>
        <w:t xml:space="preserve"> a sisterhood of the “feeling,” </w:t>
      </w:r>
      <w:r w:rsidRPr="00A8157B">
        <w:rPr>
          <w:u w:val="single"/>
        </w:rPr>
        <w:t>purified from male rationality</w:t>
      </w:r>
      <w:r w:rsidRPr="00271007">
        <w:rPr>
          <w:sz w:val="14"/>
        </w:rPr>
        <w:t xml:space="preserve">. </w:t>
      </w:r>
      <w:r w:rsidRPr="00A8157B">
        <w:rPr>
          <w:u w:val="single"/>
        </w:rPr>
        <w:t>The tendency to promote</w:t>
      </w:r>
      <w:r w:rsidRPr="00271007">
        <w:rPr>
          <w:sz w:val="14"/>
        </w:rPr>
        <w:t xml:space="preserve"> what Susan Sontag has called </w:t>
      </w:r>
      <w:r w:rsidRPr="00A8157B">
        <w:rPr>
          <w:u w:val="single"/>
        </w:rPr>
        <w:t>a</w:t>
      </w:r>
      <w:r w:rsidRPr="00271007">
        <w:rPr>
          <w:sz w:val="14"/>
        </w:rPr>
        <w:t xml:space="preserve"> “</w:t>
      </w:r>
      <w:r w:rsidRPr="00A8157B">
        <w:rPr>
          <w:u w:val="single"/>
        </w:rPr>
        <w:t>rancid and dangerous antithesis between mind</w:t>
      </w:r>
      <w:r w:rsidRPr="00271007">
        <w:rPr>
          <w:sz w:val="14"/>
        </w:rPr>
        <w:t xml:space="preserve"> . . . </w:t>
      </w:r>
      <w:r w:rsidRPr="00A8157B">
        <w:rPr>
          <w:u w:val="single"/>
        </w:rPr>
        <w:t>and emotion</w:t>
      </w:r>
      <w:r w:rsidRPr="00271007">
        <w:rPr>
          <w:sz w:val="14"/>
        </w:rPr>
        <w:t xml:space="preserve">,” a bifurcation which is not only banal but serves as “one of the roots of fascism” </w:t>
      </w:r>
      <w:r w:rsidRPr="00A8157B">
        <w:rPr>
          <w:u w:val="single"/>
        </w:rPr>
        <w:t>is my concern</w:t>
      </w:r>
      <w:r w:rsidRPr="00271007">
        <w:rPr>
          <w:sz w:val="14"/>
        </w:rPr>
        <w:t>. There is more</w:t>
      </w:r>
      <w:r w:rsidRPr="00A8157B">
        <w:rPr>
          <w:u w:val="single"/>
        </w:rPr>
        <w:t>: I mentioned the regressive utopian urge to return to a womb-like community</w:t>
      </w:r>
      <w:r w:rsidRPr="00271007">
        <w:rPr>
          <w:sz w:val="14"/>
        </w:rPr>
        <w:t xml:space="preserve"> where no voices speak in discord, where there is only harmony and agreement and love. Su</w:t>
      </w:r>
      <w:r w:rsidRPr="00A8157B">
        <w:rPr>
          <w:u w:val="single"/>
        </w:rPr>
        <w:t>ch communities provide a total definition of the person: everything one does or says is personal/political</w:t>
      </w:r>
      <w:r w:rsidRPr="00271007">
        <w:rPr>
          <w:sz w:val="14"/>
        </w:rPr>
        <w:t xml:space="preserve">. </w:t>
      </w:r>
      <w:r w:rsidRPr="00A8157B">
        <w:rPr>
          <w:u w:val="single"/>
        </w:rPr>
        <w:t>One</w:t>
      </w:r>
      <w:r w:rsidRPr="00271007">
        <w:rPr>
          <w:sz w:val="14"/>
        </w:rPr>
        <w:t xml:space="preserve"> no longer </w:t>
      </w:r>
      <w:r w:rsidRPr="00A8157B">
        <w:rPr>
          <w:u w:val="single"/>
        </w:rPr>
        <w:t xml:space="preserve">speaks as </w:t>
      </w:r>
      <w:r w:rsidRPr="00271007">
        <w:rPr>
          <w:sz w:val="14"/>
        </w:rPr>
        <w:t xml:space="preserve">an autonomous individual but as </w:t>
      </w:r>
      <w:r w:rsidRPr="00A8157B">
        <w:rPr>
          <w:u w:val="single"/>
        </w:rPr>
        <w:t>woman-identified woman</w:t>
      </w:r>
      <w:r w:rsidRPr="00271007">
        <w:rPr>
          <w:sz w:val="14"/>
        </w:rPr>
        <w:t xml:space="preserve">, fused with others, </w:t>
      </w:r>
      <w:r w:rsidRPr="00A8157B">
        <w:rPr>
          <w:u w:val="single"/>
        </w:rPr>
        <w:t xml:space="preserve">seeking union finally with the Great Mother. </w:t>
      </w:r>
      <w:r w:rsidRPr="00271007">
        <w:rPr>
          <w:sz w:val="14"/>
        </w:rPr>
        <w:t xml:space="preserve">Charlotte </w:t>
      </w:r>
      <w:proofErr w:type="spellStart"/>
      <w:r w:rsidRPr="00271007">
        <w:rPr>
          <w:sz w:val="14"/>
        </w:rPr>
        <w:t>Beradt</w:t>
      </w:r>
      <w:proofErr w:type="spellEnd"/>
      <w:r w:rsidRPr="00271007">
        <w:rPr>
          <w:sz w:val="14"/>
        </w:rPr>
        <w:t xml:space="preserve">, in a chilling volume, The Third Reich of Dreams, reports on dreams, reports on dreams she recorded in the early years of the Third Reich. The dreams demonstrate the conflicts that arose as individuals strove “to keep politics from robbing their existence of its meaning.” The politics that was robbing lives of meaning was a totalistic </w:t>
      </w:r>
      <w:proofErr w:type="gramStart"/>
      <w:r w:rsidRPr="00271007">
        <w:rPr>
          <w:sz w:val="14"/>
        </w:rPr>
        <w:t>edifice which</w:t>
      </w:r>
      <w:proofErr w:type="gramEnd"/>
      <w:r w:rsidRPr="00271007">
        <w:rPr>
          <w:sz w:val="14"/>
        </w:rPr>
        <w:t xml:space="preserve"> aimed to consume all of life, to allow for a single public identity. The most poignant aspect of the dreams was the anxious flight into the only sphere of privacy remaining, the dream, only to discover, in some instances, that one’s dream-thoughts had taken on the cast of the public world. “I dreamt I was no longer able to speak except in chorus with my group,” said one dreamer to </w:t>
      </w:r>
      <w:proofErr w:type="spellStart"/>
      <w:r w:rsidRPr="00271007">
        <w:rPr>
          <w:sz w:val="14"/>
        </w:rPr>
        <w:t>Beradt</w:t>
      </w:r>
      <w:proofErr w:type="spellEnd"/>
      <w:r w:rsidRPr="00271007">
        <w:rPr>
          <w:sz w:val="14"/>
        </w:rPr>
        <w:t xml:space="preserve">. The means of expression characteristic of the totalitarian milieu or the “total community” is the </w:t>
      </w:r>
      <w:proofErr w:type="spellStart"/>
      <w:r w:rsidRPr="00271007">
        <w:rPr>
          <w:sz w:val="14"/>
        </w:rPr>
        <w:t>Sprechchor</w:t>
      </w:r>
      <w:proofErr w:type="spellEnd"/>
      <w:r w:rsidRPr="00271007">
        <w:rPr>
          <w:sz w:val="14"/>
        </w:rPr>
        <w:t xml:space="preserve">, the chorus, not individuals but vehicles. This is where dreams of fusion wind up; this is the way they play politically. Cut off from a political imperative, such dreams evoke unconscious memories of union with the mother, what Freud called the “oceanic feeling,” and lie at the heart of romantic discourse. Adrienne Rich, for example, writes of “The drive to connect,” The dream of a common language,” in her poem, “Origins and History of Consciousness.” </w:t>
      </w:r>
      <w:r w:rsidRPr="00E43301">
        <w:rPr>
          <w:u w:val="single"/>
        </w:rPr>
        <w:t>The impulse to fuse may work itself out in utopian novels</w:t>
      </w:r>
      <w:r w:rsidRPr="00271007">
        <w:rPr>
          <w:sz w:val="14"/>
        </w:rPr>
        <w:t xml:space="preserve"> like Charlotte Perkins Gilman’s </w:t>
      </w:r>
      <w:proofErr w:type="spellStart"/>
      <w:r w:rsidRPr="00271007">
        <w:rPr>
          <w:sz w:val="14"/>
        </w:rPr>
        <w:t>Herland</w:t>
      </w:r>
      <w:proofErr w:type="spellEnd"/>
      <w:r w:rsidRPr="00271007">
        <w:rPr>
          <w:sz w:val="14"/>
        </w:rPr>
        <w:t xml:space="preserve">, a humorous satire on masculine and feminine. </w:t>
      </w:r>
      <w:r w:rsidRPr="00E43301">
        <w:rPr>
          <w:u w:val="single"/>
        </w:rPr>
        <w:t>But the radical feminist texts I have criticized as being suffused with regressive urges are not proffered as romantic dreams but as genuine blueprints for a realizable future</w:t>
      </w:r>
      <w:r w:rsidRPr="00271007">
        <w:rPr>
          <w:sz w:val="14"/>
        </w:rPr>
        <w:t>, including Marge Piercy’s Woman on the Edge of Time which, through a utopian novel, is nonetheless to be taken seriously, as a vision of the future. What I am saying here is that the way it plays poetically may or may not, depending in part on the author’s intent, in part on the reader’s mind-set, in part on the social context, usher in politically dangerous demands. This is a problem radical feminists have yet to consider seriously, in part because their discourse gets in the way.</w:t>
      </w:r>
    </w:p>
    <w:p w14:paraId="234757BF" w14:textId="77777777" w:rsidR="007F5604" w:rsidRPr="006C1C73" w:rsidRDefault="007F5604" w:rsidP="007F5604">
      <w:pPr>
        <w:rPr>
          <w:szCs w:val="22"/>
        </w:rPr>
      </w:pPr>
    </w:p>
    <w:p w14:paraId="02114F4A" w14:textId="728A048D" w:rsidR="007B6311" w:rsidRDefault="00A62E5B" w:rsidP="007B6311">
      <w:pPr>
        <w:pStyle w:val="Heading2"/>
      </w:pPr>
      <w:r>
        <w:t>Indict</w:t>
      </w:r>
      <w:r w:rsidR="007B6311">
        <w:t>s</w:t>
      </w:r>
    </w:p>
    <w:p w14:paraId="36408C46" w14:textId="758B74EB" w:rsidR="007B6311" w:rsidRDefault="007B6311" w:rsidP="007B6311">
      <w:pPr>
        <w:pStyle w:val="Heading3"/>
      </w:pPr>
      <w:r>
        <w:t xml:space="preserve">MacKinnon </w:t>
      </w:r>
      <w:proofErr w:type="spellStart"/>
      <w:r>
        <w:t>Indite</w:t>
      </w:r>
      <w:proofErr w:type="spellEnd"/>
    </w:p>
    <w:p w14:paraId="4C78403F" w14:textId="77777777" w:rsidR="007B6311" w:rsidRPr="008C4A27" w:rsidRDefault="007B6311" w:rsidP="007B6311">
      <w:pPr>
        <w:pStyle w:val="Heading4"/>
      </w:pPr>
      <w:r>
        <w:t xml:space="preserve">MacKinnon </w:t>
      </w:r>
      <w:proofErr w:type="spellStart"/>
      <w:r>
        <w:t>essentializes</w:t>
      </w:r>
      <w:proofErr w:type="spellEnd"/>
      <w:r>
        <w:t xml:space="preserve"> women’s experiences – assumes a collective female experience </w:t>
      </w:r>
    </w:p>
    <w:p w14:paraId="3C4597C4" w14:textId="757DC8C0" w:rsidR="007B6311" w:rsidRPr="00AC4D18" w:rsidRDefault="007B6311" w:rsidP="007B6311">
      <w:r w:rsidRPr="00AC4D18">
        <w:rPr>
          <w:b/>
          <w:sz w:val="22"/>
          <w:szCs w:val="22"/>
        </w:rPr>
        <w:t>Ward 95</w:t>
      </w:r>
      <w:r w:rsidRPr="00AC4D18">
        <w:t xml:space="preserve"> </w:t>
      </w:r>
      <w:proofErr w:type="gramStart"/>
      <w:r w:rsidRPr="00AC4D18">
        <w:rPr>
          <w:sz w:val="22"/>
          <w:szCs w:val="22"/>
        </w:rPr>
        <w:t>–  professor</w:t>
      </w:r>
      <w:proofErr w:type="gramEnd"/>
      <w:r w:rsidRPr="00AC4D18">
        <w:rPr>
          <w:sz w:val="22"/>
          <w:szCs w:val="22"/>
        </w:rPr>
        <w:t xml:space="preserve"> of Law and of graduate of Ya</w:t>
      </w:r>
      <w:r>
        <w:rPr>
          <w:sz w:val="22"/>
          <w:szCs w:val="22"/>
        </w:rPr>
        <w:t xml:space="preserve">le law school and BA from </w:t>
      </w:r>
      <w:proofErr w:type="spellStart"/>
      <w:r>
        <w:rPr>
          <w:sz w:val="22"/>
          <w:szCs w:val="22"/>
        </w:rPr>
        <w:t>W</w:t>
      </w:r>
      <w:r w:rsidRPr="00AC4D18">
        <w:rPr>
          <w:sz w:val="22"/>
          <w:szCs w:val="22"/>
        </w:rPr>
        <w:t>ellesly</w:t>
      </w:r>
      <w:proofErr w:type="spellEnd"/>
      <w:r w:rsidRPr="00AC4D18">
        <w:rPr>
          <w:sz w:val="22"/>
          <w:szCs w:val="22"/>
        </w:rPr>
        <w:t xml:space="preserve"> college</w:t>
      </w:r>
      <w:r>
        <w:t xml:space="preserve"> </w:t>
      </w:r>
      <w:r w:rsidRPr="007B6311">
        <w:rPr>
          <w:sz w:val="16"/>
          <w:szCs w:val="16"/>
        </w:rPr>
        <w:t>(Cynthia Ward, “The Radical Feminist defense of Individualism,” 884, 885, 1995, http://scholarship.law.wm.edu/cgi/viewcontent.cgi?article=1102&amp;context=facpubs)//EM</w:t>
      </w:r>
    </w:p>
    <w:p w14:paraId="54DBFCBD" w14:textId="77777777" w:rsidR="007B6311" w:rsidRPr="007B6311" w:rsidRDefault="007B6311" w:rsidP="007B6311">
      <w:pPr>
        <w:rPr>
          <w:sz w:val="16"/>
        </w:rPr>
      </w:pPr>
      <w:r w:rsidRPr="007B6311">
        <w:rPr>
          <w:sz w:val="16"/>
        </w:rPr>
        <w:t>The concept of selfhood is currently under intense examination by feminists and others.49 In explicit contrast to the liberal idea that the "self" is coextensive with the physical individual, some theorists discuss the possibility of many "selves" coexisting within the individual body</w:t>
      </w:r>
      <w:proofErr w:type="gramStart"/>
      <w:r w:rsidRPr="007B6311">
        <w:rPr>
          <w:sz w:val="16"/>
        </w:rPr>
        <w:t>,50</w:t>
      </w:r>
      <w:proofErr w:type="gramEnd"/>
      <w:r w:rsidRPr="007B6311">
        <w:rPr>
          <w:sz w:val="16"/>
        </w:rPr>
        <w:t xml:space="preserve"> while others argue the existence and importance of a "collective" self, involving the shared identity of many individual persons. 51 Various critics have accused Catharine MacKinnon of endorsing both the liberal individualist and the collective visions of women's selfhood. Some have charged that</w:t>
      </w:r>
      <w:r w:rsidRPr="00993B0F">
        <w:rPr>
          <w:sz w:val="22"/>
          <w:szCs w:val="22"/>
          <w:u w:val="single"/>
        </w:rPr>
        <w:t xml:space="preserve"> MacKinnon, despite her strong denunciations of liberal epistemology, politics, law, and psychology, is herself a closet liberal</w:t>
      </w:r>
      <w:r w:rsidRPr="0001586E">
        <w:rPr>
          <w:u w:val="single"/>
        </w:rPr>
        <w:t>.</w:t>
      </w:r>
      <w:r w:rsidRPr="007B6311">
        <w:rPr>
          <w:sz w:val="16"/>
        </w:rPr>
        <w:t xml:space="preserve">52 Others have seen fundamental flaws in MacKinnon's discussion of a collective "women's point of view," claiming that </w:t>
      </w:r>
      <w:r w:rsidRPr="00993B0F">
        <w:rPr>
          <w:sz w:val="22"/>
          <w:szCs w:val="22"/>
          <w:u w:val="single"/>
        </w:rPr>
        <w:t>her analysis assigns women a common identity and that this subordinates women's diversity, a violation of MacKinnon's own declared commitment to faithfully represent women's actual practice</w:t>
      </w:r>
      <w:r w:rsidRPr="007B6311">
        <w:rPr>
          <w:sz w:val="16"/>
        </w:rPr>
        <w:t>. 53 Understanding these critiques requires exploration of MacKinnon's theory as it relates to the concept of women's identity. MacKinnon appears to take three different positions on the question of female selfhood. At one level she simply sidesteps the question, stating that until we end male domination we cannot know how women will develop in its absence.54 But critics have pointed out that this answer is troublesome, since it leaves radical feminist theory without an account of women's ability either to condemn domination</w:t>
      </w:r>
    </w:p>
    <w:p w14:paraId="1BF621B8" w14:textId="77777777" w:rsidR="007B6311" w:rsidRDefault="007B6311" w:rsidP="002F40E6">
      <w:pPr>
        <w:rPr>
          <w:rFonts w:asciiTheme="majorHAnsi" w:hAnsiTheme="majorHAnsi"/>
        </w:rPr>
      </w:pPr>
    </w:p>
    <w:p w14:paraId="4E5D14A9" w14:textId="30B01D4F" w:rsidR="00463139" w:rsidRPr="0001586E" w:rsidRDefault="00463139" w:rsidP="00463139">
      <w:pPr>
        <w:pStyle w:val="Heading4"/>
      </w:pPr>
      <w:r>
        <w:t>MacKinnon incorrectly identifies liberalism – only wordplay</w:t>
      </w:r>
    </w:p>
    <w:p w14:paraId="63EE7A39" w14:textId="77777777" w:rsidR="00463139" w:rsidRPr="0001586E" w:rsidRDefault="00463139" w:rsidP="00463139">
      <w:pPr>
        <w:rPr>
          <w:szCs w:val="16"/>
        </w:rPr>
      </w:pPr>
      <w:r w:rsidRPr="0001586E">
        <w:rPr>
          <w:b/>
        </w:rPr>
        <w:t>Ward 95</w:t>
      </w:r>
      <w:r w:rsidRPr="0001586E">
        <w:t xml:space="preserve"> </w:t>
      </w:r>
      <w:r w:rsidRPr="0001586E">
        <w:rPr>
          <w:szCs w:val="16"/>
        </w:rPr>
        <w:t xml:space="preserve">-- Cynthia Ward, professor of Law and of graduate of Yale law school and BA from </w:t>
      </w:r>
      <w:proofErr w:type="spellStart"/>
      <w:r w:rsidRPr="0001586E">
        <w:rPr>
          <w:szCs w:val="16"/>
        </w:rPr>
        <w:t>wellesly</w:t>
      </w:r>
      <w:proofErr w:type="spellEnd"/>
      <w:r w:rsidRPr="0001586E">
        <w:rPr>
          <w:szCs w:val="16"/>
        </w:rPr>
        <w:t xml:space="preserve"> college,</w:t>
      </w:r>
      <w:r w:rsidRPr="00463139">
        <w:rPr>
          <w:sz w:val="16"/>
          <w:szCs w:val="16"/>
        </w:rPr>
        <w:t xml:space="preserve"> (Cynthia, “The Radical Feminist defense of Individualism,” pg. 891, 1995, </w:t>
      </w:r>
      <w:hyperlink r:id="rId27" w:history="1">
        <w:r w:rsidRPr="00463139">
          <w:rPr>
            <w:rStyle w:val="Hyperlink"/>
            <w:sz w:val="16"/>
            <w:szCs w:val="16"/>
          </w:rPr>
          <w:t>http://scholarship.law.wm.edu/cgi/viewcontent.cgi?article=1102&amp;context=facpubs)//EM</w:t>
        </w:r>
      </w:hyperlink>
    </w:p>
    <w:p w14:paraId="4ED3CCF3" w14:textId="77777777" w:rsidR="00463139" w:rsidRPr="00463139" w:rsidRDefault="00463139" w:rsidP="00463139">
      <w:pPr>
        <w:rPr>
          <w:sz w:val="16"/>
          <w:szCs w:val="16"/>
        </w:rPr>
      </w:pPr>
      <w:r w:rsidRPr="00463139">
        <w:rPr>
          <w:sz w:val="16"/>
        </w:rPr>
        <w:t xml:space="preserve">Finally, </w:t>
      </w:r>
      <w:r w:rsidRPr="0001586E">
        <w:rPr>
          <w:u w:val="single"/>
        </w:rPr>
        <w:t>the fact that MacKinnon criticizes the status quo for not providing choice to women, or for denying them selfhood, is no proof of a necessary link between her theory and liberalism.</w:t>
      </w:r>
      <w:r w:rsidRPr="00463139">
        <w:rPr>
          <w:sz w:val="16"/>
        </w:rPr>
        <w:t xml:space="preserve"> Unless we assume up front that the concepts of "choice" and "self" that she uses are liberal ones-which is the very question at issue-the </w:t>
      </w:r>
      <w:r w:rsidRPr="0001586E">
        <w:rPr>
          <w:u w:val="single"/>
        </w:rPr>
        <w:t>mere use of these words gets us no closer than we were before in collecting details about the place of choice in her vision, how it would be exercised, and in furtherance of what concept of the self.</w:t>
      </w:r>
      <w:r w:rsidRPr="00463139">
        <w:rPr>
          <w:sz w:val="16"/>
        </w:rPr>
        <w:t xml:space="preserve"> Alternatively</w:t>
      </w:r>
      <w:r w:rsidRPr="0001586E">
        <w:rPr>
          <w:u w:val="single"/>
        </w:rPr>
        <w:t>, MacKinnon may use these terms as a way of conducting an internal critique of liberalism-of showing, in other words, how liberal legalism fails even by its own standards to deliver equality for women. It is thus somewhat puzzling to observe the intensity with which some feminists have combed MacKinnon's writings with the apparent goal of ascribing to her the endorsement of a view that she expressly denounces</w:t>
      </w:r>
      <w:r w:rsidRPr="00463139">
        <w:rPr>
          <w:sz w:val="16"/>
        </w:rPr>
        <w:t xml:space="preserve"> and that seems, on a reasonably charitable interpretation, to lie outside the necessary confines of her understandings of women's situation today. One senses that engaging MacKinnon's theory may be less important to some scholars than discovering ways to exclude liberalism from legitimate consideration in the feminist lexicon.</w:t>
      </w:r>
    </w:p>
    <w:p w14:paraId="5B285B39" w14:textId="77777777" w:rsidR="007B6311" w:rsidRDefault="007B6311" w:rsidP="002F40E6">
      <w:pPr>
        <w:rPr>
          <w:rFonts w:asciiTheme="majorHAnsi" w:hAnsiTheme="majorHAnsi"/>
        </w:rPr>
      </w:pPr>
    </w:p>
    <w:p w14:paraId="1FFE88C8" w14:textId="77777777" w:rsidR="00017157" w:rsidRDefault="00017157" w:rsidP="00017157">
      <w:pPr>
        <w:pStyle w:val="Heading3"/>
      </w:pPr>
      <w:r w:rsidRPr="006C1C73">
        <w:t xml:space="preserve">A2: </w:t>
      </w:r>
      <w:proofErr w:type="spellStart"/>
      <w:r>
        <w:t>Elshtain</w:t>
      </w:r>
      <w:proofErr w:type="spellEnd"/>
      <w:r>
        <w:t xml:space="preserve"> is Patriarchal</w:t>
      </w:r>
    </w:p>
    <w:p w14:paraId="02D21389" w14:textId="77777777" w:rsidR="00017157" w:rsidRPr="007F5604" w:rsidRDefault="00017157" w:rsidP="00017157">
      <w:pPr>
        <w:pStyle w:val="Heading4"/>
      </w:pPr>
      <w:proofErr w:type="spellStart"/>
      <w:r>
        <w:t>Elshtain</w:t>
      </w:r>
      <w:proofErr w:type="spellEnd"/>
      <w:r>
        <w:t xml:space="preserve"> not advocating patriarchal notion of family – instead family is critical to changing the public sphere</w:t>
      </w:r>
    </w:p>
    <w:p w14:paraId="50442F0F" w14:textId="77777777" w:rsidR="00017157" w:rsidRPr="007F5604" w:rsidRDefault="00017157" w:rsidP="00017157">
      <w:pPr>
        <w:shd w:val="clear" w:color="auto" w:fill="FFFFFF"/>
        <w:rPr>
          <w:rFonts w:eastAsia="Times New Roman" w:cs="Times New Roman"/>
          <w:sz w:val="26"/>
          <w:szCs w:val="26"/>
        </w:rPr>
      </w:pPr>
      <w:proofErr w:type="gramStart"/>
      <w:r w:rsidRPr="006C1C73">
        <w:rPr>
          <w:rFonts w:eastAsia="Times New Roman" w:cs="Times New Roman"/>
          <w:b/>
          <w:sz w:val="26"/>
          <w:szCs w:val="26"/>
        </w:rPr>
        <w:t>Kelly ’03</w:t>
      </w:r>
      <w:r w:rsidRPr="006C1C73">
        <w:rPr>
          <w:rFonts w:eastAsia="Times New Roman" w:cs="Times New Roman"/>
          <w:sz w:val="26"/>
          <w:szCs w:val="26"/>
        </w:rPr>
        <w:t xml:space="preserve"> -- Associate Professor and Director of Graduate Studies at UCONN.</w:t>
      </w:r>
      <w:proofErr w:type="gramEnd"/>
      <w:r w:rsidRPr="006C1C73">
        <w:rPr>
          <w:rFonts w:eastAsia="Times New Roman" w:cs="Times New Roman"/>
          <w:sz w:val="26"/>
          <w:szCs w:val="26"/>
        </w:rPr>
        <w:t xml:space="preserve"> </w:t>
      </w:r>
      <w:r w:rsidRPr="007F5604">
        <w:rPr>
          <w:rFonts w:eastAsia="Times New Roman" w:cs="Times New Roman"/>
          <w:sz w:val="16"/>
          <w:szCs w:val="16"/>
        </w:rPr>
        <w:t xml:space="preserve">(Kristin A., Domestic Violence and the Politics of Privacy, </w:t>
      </w:r>
      <w:proofErr w:type="gramStart"/>
      <w:r w:rsidRPr="007F5604">
        <w:rPr>
          <w:rFonts w:eastAsia="Times New Roman" w:cs="Times New Roman"/>
          <w:sz w:val="16"/>
          <w:szCs w:val="16"/>
        </w:rPr>
        <w:t>ed</w:t>
      </w:r>
      <w:proofErr w:type="gramEnd"/>
      <w:r w:rsidRPr="007F5604">
        <w:rPr>
          <w:rFonts w:eastAsia="Times New Roman" w:cs="Times New Roman"/>
          <w:sz w:val="16"/>
          <w:szCs w:val="16"/>
        </w:rPr>
        <w:t>. By K. Kelly. P. 40-42)//FM</w:t>
      </w:r>
    </w:p>
    <w:p w14:paraId="62CE2672" w14:textId="77777777" w:rsidR="00017157" w:rsidRPr="00A24C80" w:rsidRDefault="00017157" w:rsidP="00017157">
      <w:pPr>
        <w:rPr>
          <w:sz w:val="22"/>
          <w:szCs w:val="22"/>
          <w:u w:val="single"/>
        </w:rPr>
      </w:pPr>
      <w:r w:rsidRPr="007F5604">
        <w:rPr>
          <w:rStyle w:val="Underline"/>
        </w:rPr>
        <w:t>It would be easy to infer that what</w:t>
      </w:r>
      <w:r w:rsidRPr="00A24C80">
        <w:rPr>
          <w:sz w:val="22"/>
          <w:szCs w:val="22"/>
          <w:u w:val="single"/>
        </w:rPr>
        <w:t xml:space="preserve"> </w:t>
      </w:r>
      <w:proofErr w:type="spellStart"/>
      <w:r w:rsidRPr="00A24C80">
        <w:rPr>
          <w:sz w:val="22"/>
          <w:szCs w:val="22"/>
          <w:u w:val="single"/>
        </w:rPr>
        <w:t>Elshtain</w:t>
      </w:r>
      <w:proofErr w:type="spellEnd"/>
      <w:r w:rsidRPr="00A24C80">
        <w:rPr>
          <w:sz w:val="22"/>
          <w:szCs w:val="22"/>
          <w:u w:val="single"/>
        </w:rPr>
        <w:t xml:space="preserve"> is proposing is nothing more than a return to a patriarchal model of public and private -- with women relegated to the domestic sphere and men occupying and controlling the public, political sphere</w:t>
      </w:r>
      <w:r w:rsidRPr="007F5604">
        <w:rPr>
          <w:sz w:val="16"/>
          <w:szCs w:val="22"/>
        </w:rPr>
        <w:t>. Relative to domestic violence, it is difficult to see at first glance how</w:t>
      </w:r>
      <w:r w:rsidRPr="00A24C80">
        <w:rPr>
          <w:sz w:val="22"/>
          <w:szCs w:val="22"/>
          <w:u w:val="single"/>
        </w:rPr>
        <w:t xml:space="preserve"> </w:t>
      </w:r>
      <w:proofErr w:type="spellStart"/>
      <w:r w:rsidRPr="00A24C80">
        <w:rPr>
          <w:sz w:val="22"/>
          <w:szCs w:val="22"/>
          <w:u w:val="single"/>
        </w:rPr>
        <w:t>Elshtain’s</w:t>
      </w:r>
      <w:proofErr w:type="spellEnd"/>
      <w:r w:rsidRPr="00A24C80">
        <w:rPr>
          <w:sz w:val="22"/>
          <w:szCs w:val="22"/>
          <w:u w:val="single"/>
        </w:rPr>
        <w:t xml:space="preserve"> suggestion that traditional arrangements be preserved could represent anything but a worsening of the violence</w:t>
      </w:r>
      <w:r w:rsidRPr="007F5604">
        <w:rPr>
          <w:sz w:val="16"/>
          <w:szCs w:val="22"/>
        </w:rPr>
        <w:t xml:space="preserve">. However, </w:t>
      </w:r>
      <w:r w:rsidRPr="00A24C80">
        <w:rPr>
          <w:sz w:val="22"/>
          <w:szCs w:val="22"/>
          <w:u w:val="single"/>
        </w:rPr>
        <w:t xml:space="preserve">examination of her argument reveals that a principal objective of her analysis is the empowerment of women through their central position in the private sphere. </w:t>
      </w:r>
      <w:r w:rsidRPr="007F5604">
        <w:rPr>
          <w:sz w:val="16"/>
          <w:szCs w:val="22"/>
        </w:rPr>
        <w:t>Along with maternal feminists such as Sara Ruddick</w:t>
      </w:r>
      <w:r w:rsidRPr="00A24C80">
        <w:rPr>
          <w:sz w:val="22"/>
          <w:szCs w:val="22"/>
          <w:u w:val="single"/>
        </w:rPr>
        <w:t xml:space="preserve">, </w:t>
      </w:r>
      <w:proofErr w:type="spellStart"/>
      <w:r w:rsidRPr="00A24C80">
        <w:rPr>
          <w:sz w:val="22"/>
          <w:szCs w:val="22"/>
          <w:u w:val="single"/>
        </w:rPr>
        <w:t>Elshtain</w:t>
      </w:r>
      <w:proofErr w:type="spellEnd"/>
      <w:r w:rsidRPr="00A24C80">
        <w:rPr>
          <w:sz w:val="22"/>
          <w:szCs w:val="22"/>
          <w:u w:val="single"/>
        </w:rPr>
        <w:t xml:space="preserve"> holds that it is in their capacity as mothers and homemakers that women can have the most profound impact. “The notion, developed most fully by Ruddick, is that the mothering of small children requires women to develop uniquely maternal values, such as compassion, humility, attentiveness, sensitivity, and a strong orientation toward preserving life.” The connection between mothering and the public sphere derives from maternal feminism: rather than trying to adopt the individualistic and competitive attitudes that characterize that sphere, women should us their maternal perspective to transform the conduct of politics</w:t>
      </w:r>
      <w:r w:rsidRPr="007F5604">
        <w:rPr>
          <w:sz w:val="16"/>
          <w:szCs w:val="22"/>
        </w:rPr>
        <w:t xml:space="preserve">. According to </w:t>
      </w:r>
      <w:proofErr w:type="spellStart"/>
      <w:r w:rsidRPr="007F5604">
        <w:rPr>
          <w:sz w:val="16"/>
          <w:szCs w:val="22"/>
        </w:rPr>
        <w:t>Elshtain</w:t>
      </w:r>
      <w:proofErr w:type="spellEnd"/>
      <w:r w:rsidRPr="00A24C80">
        <w:rPr>
          <w:sz w:val="22"/>
          <w:szCs w:val="22"/>
          <w:u w:val="single"/>
        </w:rPr>
        <w:t>,</w:t>
      </w:r>
      <w:r w:rsidRPr="007F5604">
        <w:rPr>
          <w:sz w:val="16"/>
          <w:szCs w:val="22"/>
        </w:rPr>
        <w:t xml:space="preserve"> </w:t>
      </w:r>
      <w:r w:rsidRPr="00A24C80">
        <w:rPr>
          <w:sz w:val="22"/>
          <w:szCs w:val="22"/>
          <w:u w:val="single"/>
        </w:rPr>
        <w:t>accomplishing the latter would not only improve the quality of government and citizenship-creating what she calls the “ethical polity”-but would also help to bring about a much needed reevaluation of the private sphere and the activities therein</w:t>
      </w:r>
      <w:r w:rsidRPr="007F5604">
        <w:rPr>
          <w:sz w:val="16"/>
          <w:szCs w:val="22"/>
        </w:rPr>
        <w:t xml:space="preserve">. Although </w:t>
      </w:r>
      <w:proofErr w:type="spellStart"/>
      <w:r w:rsidRPr="007F5604">
        <w:rPr>
          <w:sz w:val="16"/>
          <w:szCs w:val="22"/>
        </w:rPr>
        <w:t>Elshtain</w:t>
      </w:r>
      <w:proofErr w:type="spellEnd"/>
      <w:r w:rsidRPr="007F5604">
        <w:rPr>
          <w:sz w:val="16"/>
          <w:szCs w:val="22"/>
        </w:rPr>
        <w:t xml:space="preserve"> never goes so far as to advocate a policy of absolute non-intervention in cases of domestic violence, she manifestly </w:t>
      </w:r>
      <w:r w:rsidRPr="00A24C80">
        <w:rPr>
          <w:sz w:val="22"/>
          <w:szCs w:val="22"/>
          <w:u w:val="single"/>
        </w:rPr>
        <w:t>thinks feminists are mistaken in locating the primary source of the violence in private familial structure</w:t>
      </w:r>
      <w:r w:rsidRPr="007F5604">
        <w:rPr>
          <w:sz w:val="16"/>
          <w:szCs w:val="22"/>
        </w:rPr>
        <w:t xml:space="preserve">s. Instead, her analysis suggests </w:t>
      </w:r>
      <w:r w:rsidRPr="00A24C80">
        <w:rPr>
          <w:sz w:val="22"/>
          <w:szCs w:val="22"/>
          <w:u w:val="single"/>
        </w:rPr>
        <w:t>that violence within familial relationships is more likely the result of the conflicts and frustration that are generated when adults leave the family to engage in activities associated with citizenship and employmen</w:t>
      </w:r>
      <w:r w:rsidRPr="007F5604">
        <w:rPr>
          <w:sz w:val="16"/>
          <w:szCs w:val="22"/>
        </w:rPr>
        <w:t xml:space="preserve">t. As </w:t>
      </w:r>
      <w:proofErr w:type="spellStart"/>
      <w:r w:rsidRPr="007F5604">
        <w:rPr>
          <w:sz w:val="16"/>
          <w:szCs w:val="22"/>
        </w:rPr>
        <w:t>Elshtain</w:t>
      </w:r>
      <w:proofErr w:type="spellEnd"/>
      <w:r w:rsidRPr="007F5604">
        <w:rPr>
          <w:sz w:val="16"/>
          <w:szCs w:val="22"/>
        </w:rPr>
        <w:t xml:space="preserve"> describes it, </w:t>
      </w:r>
      <w:r w:rsidRPr="00A24C80">
        <w:rPr>
          <w:sz w:val="22"/>
          <w:szCs w:val="22"/>
          <w:u w:val="single"/>
        </w:rPr>
        <w:t>when parents return home, they bring their stress and anger with them; and a consequence, “conflicts that originate ‘outside‘ get displaced ‘inside,’ perhaps into the very heart of the family’s emotional existence</w:t>
      </w:r>
      <w:r w:rsidRPr="007F5604">
        <w:rPr>
          <w:sz w:val="16"/>
          <w:szCs w:val="22"/>
        </w:rPr>
        <w:t xml:space="preserve">.” Contributing to </w:t>
      </w:r>
      <w:r w:rsidRPr="00A24C80">
        <w:rPr>
          <w:sz w:val="22"/>
          <w:szCs w:val="22"/>
          <w:u w:val="single"/>
        </w:rPr>
        <w:t>the potential that such pressures will result in physical violence the erosion of values such as gentleness, connection, and responsibility that were traditionally instilled (by women) within the context of the private family.</w:t>
      </w:r>
      <w:r w:rsidRPr="007F5604">
        <w:rPr>
          <w:sz w:val="16"/>
          <w:szCs w:val="22"/>
        </w:rPr>
        <w:t xml:space="preserve"> For example, in </w:t>
      </w:r>
      <w:proofErr w:type="spellStart"/>
      <w:r w:rsidRPr="007F5604">
        <w:rPr>
          <w:sz w:val="16"/>
          <w:szCs w:val="22"/>
        </w:rPr>
        <w:t>Elshtain’s</w:t>
      </w:r>
      <w:proofErr w:type="spellEnd"/>
      <w:r w:rsidRPr="007F5604">
        <w:rPr>
          <w:sz w:val="16"/>
          <w:szCs w:val="22"/>
        </w:rPr>
        <w:t xml:space="preserve"> view, the “diseases of nonattachment” that “lead to the inability of the child to modify his or her aggressive impulses” can be traced to a failure to provide the child with intense emotional ties required as an infant.” Thus, according to this frame of reference, </w:t>
      </w:r>
      <w:r w:rsidRPr="00A24C80">
        <w:rPr>
          <w:sz w:val="22"/>
          <w:szCs w:val="22"/>
          <w:u w:val="single"/>
        </w:rPr>
        <w:t xml:space="preserve">feminist responses to violence against women that call for the politicization of familial relations paradoxically threaten to further devalue the very institution that stands as the best hope for addressing the root causes of many of the most serious social ills, including violence. </w:t>
      </w:r>
    </w:p>
    <w:p w14:paraId="4FCDA9F9" w14:textId="77777777" w:rsidR="00017157" w:rsidRDefault="00017157" w:rsidP="002F40E6">
      <w:pPr>
        <w:rPr>
          <w:rFonts w:asciiTheme="majorHAnsi" w:hAnsiTheme="majorHAnsi"/>
        </w:rPr>
      </w:pPr>
    </w:p>
    <w:p w14:paraId="3CC23EA6" w14:textId="77777777" w:rsidR="00B018C5" w:rsidRPr="00CE73EA" w:rsidRDefault="00B018C5" w:rsidP="002F40E6">
      <w:pPr>
        <w:rPr>
          <w:rFonts w:asciiTheme="majorHAnsi" w:hAnsiTheme="majorHAnsi"/>
        </w:rPr>
      </w:pPr>
    </w:p>
    <w:sectPr w:rsidR="00B018C5" w:rsidRPr="00CE73EA"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2A87" w:usb1="80000000" w:usb2="00000008"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126A90"/>
    <w:multiLevelType w:val="hybridMultilevel"/>
    <w:tmpl w:val="EB584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6B9E"/>
    <w:rsid w:val="00017157"/>
    <w:rsid w:val="001079E7"/>
    <w:rsid w:val="0011027D"/>
    <w:rsid w:val="001408C0"/>
    <w:rsid w:val="0022348C"/>
    <w:rsid w:val="00224E92"/>
    <w:rsid w:val="00245657"/>
    <w:rsid w:val="00253B13"/>
    <w:rsid w:val="00263C0D"/>
    <w:rsid w:val="002B19BD"/>
    <w:rsid w:val="002B6353"/>
    <w:rsid w:val="002B68C8"/>
    <w:rsid w:val="002F1992"/>
    <w:rsid w:val="002F40E6"/>
    <w:rsid w:val="00367472"/>
    <w:rsid w:val="003708DF"/>
    <w:rsid w:val="003A26CA"/>
    <w:rsid w:val="0042635A"/>
    <w:rsid w:val="004538DD"/>
    <w:rsid w:val="00463139"/>
    <w:rsid w:val="004B2A4D"/>
    <w:rsid w:val="004B32F4"/>
    <w:rsid w:val="004E6C50"/>
    <w:rsid w:val="004F4F31"/>
    <w:rsid w:val="0050097A"/>
    <w:rsid w:val="00517479"/>
    <w:rsid w:val="005523F6"/>
    <w:rsid w:val="005714FA"/>
    <w:rsid w:val="005E2C99"/>
    <w:rsid w:val="005F4471"/>
    <w:rsid w:val="005F6B9E"/>
    <w:rsid w:val="00692C26"/>
    <w:rsid w:val="006F2D3D"/>
    <w:rsid w:val="00700835"/>
    <w:rsid w:val="00715BA6"/>
    <w:rsid w:val="00752FEE"/>
    <w:rsid w:val="0077433E"/>
    <w:rsid w:val="007B6311"/>
    <w:rsid w:val="007C25C7"/>
    <w:rsid w:val="007D7924"/>
    <w:rsid w:val="007F5604"/>
    <w:rsid w:val="00812437"/>
    <w:rsid w:val="00834069"/>
    <w:rsid w:val="0091595A"/>
    <w:rsid w:val="0093306D"/>
    <w:rsid w:val="00941F74"/>
    <w:rsid w:val="009829F2"/>
    <w:rsid w:val="009C198B"/>
    <w:rsid w:val="00A074CB"/>
    <w:rsid w:val="00A369C4"/>
    <w:rsid w:val="00A47986"/>
    <w:rsid w:val="00A62E5B"/>
    <w:rsid w:val="00AB3DEC"/>
    <w:rsid w:val="00AB572B"/>
    <w:rsid w:val="00B018C5"/>
    <w:rsid w:val="00B24D09"/>
    <w:rsid w:val="00B52A03"/>
    <w:rsid w:val="00B65E97"/>
    <w:rsid w:val="00B66505"/>
    <w:rsid w:val="00BC34C9"/>
    <w:rsid w:val="00C722B2"/>
    <w:rsid w:val="00C868FF"/>
    <w:rsid w:val="00C96151"/>
    <w:rsid w:val="00CA2B19"/>
    <w:rsid w:val="00CD2C6D"/>
    <w:rsid w:val="00CE73EA"/>
    <w:rsid w:val="00D077A6"/>
    <w:rsid w:val="00D36252"/>
    <w:rsid w:val="00D4330B"/>
    <w:rsid w:val="00D84B0D"/>
    <w:rsid w:val="00DA2E40"/>
    <w:rsid w:val="00DB3897"/>
    <w:rsid w:val="00DE627C"/>
    <w:rsid w:val="00E449A0"/>
    <w:rsid w:val="00EC215C"/>
    <w:rsid w:val="00F168F1"/>
    <w:rsid w:val="00F82A56"/>
    <w:rsid w:val="00FE62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EB08E6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qFormat/>
    <w:rsid w:val="009C198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9C198B"/>
    <w:rPr>
      <w:b/>
    </w:rPr>
  </w:style>
  <w:style w:type="character" w:customStyle="1" w:styleId="Underline">
    <w:name w:val="Underline"/>
    <w:aliases w:val="Style Underline,ci,c,Intense Emphasis3,Bo,9.5 pt,Intense Emphasis111,Intense Emphasis1111,Intense Emphasis11111,Intense Emphasis4,Intense Emphasis1,apple-style-span + 6 pt,Bold,Kern at 16 pt,Intense Emphasis11,Style,B,Style Bold Underline"/>
    <w:basedOn w:val="DefaultParagraphFont"/>
    <w:uiPriority w:val="1"/>
    <w:qFormat/>
    <w:rsid w:val="00CE73EA"/>
    <w:rPr>
      <w:rFonts w:asciiTheme="majorHAnsi" w:hAnsiTheme="majorHAnsi"/>
      <w:b w:val="0"/>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CommentReference">
    <w:name w:val="annotation reference"/>
    <w:basedOn w:val="DefaultParagraphFont"/>
    <w:uiPriority w:val="99"/>
    <w:semiHidden/>
    <w:unhideWhenUsed/>
    <w:rsid w:val="00CE73EA"/>
    <w:rPr>
      <w:sz w:val="18"/>
      <w:szCs w:val="18"/>
    </w:rPr>
  </w:style>
  <w:style w:type="paragraph" w:styleId="NormalWeb">
    <w:name w:val="Normal (Web)"/>
    <w:basedOn w:val="Normal"/>
    <w:uiPriority w:val="99"/>
    <w:unhideWhenUsed/>
    <w:rsid w:val="00CE73EA"/>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CE73EA"/>
  </w:style>
  <w:style w:type="character" w:styleId="Hyperlink">
    <w:name w:val="Hyperlink"/>
    <w:basedOn w:val="DefaultParagraphFont"/>
    <w:uiPriority w:val="99"/>
    <w:unhideWhenUsed/>
    <w:rsid w:val="00D077A6"/>
    <w:rPr>
      <w:color w:val="auto"/>
      <w:u w:val="none"/>
    </w:rPr>
  </w:style>
  <w:style w:type="character" w:styleId="FollowedHyperlink">
    <w:name w:val="FollowedHyperlink"/>
    <w:basedOn w:val="DefaultParagraphFont"/>
    <w:uiPriority w:val="99"/>
    <w:semiHidden/>
    <w:unhideWhenUsed/>
    <w:rsid w:val="00D077A6"/>
    <w:rPr>
      <w:color w:val="800080" w:themeColor="followedHyperlink"/>
      <w:u w:val="single"/>
    </w:rPr>
  </w:style>
  <w:style w:type="character" w:styleId="HTMLCite">
    <w:name w:val="HTML Cite"/>
    <w:basedOn w:val="DefaultParagraphFont"/>
    <w:uiPriority w:val="99"/>
    <w:semiHidden/>
    <w:unhideWhenUsed/>
    <w:rsid w:val="00B52A03"/>
    <w:rPr>
      <w:i/>
      <w:iCs/>
    </w:rPr>
  </w:style>
  <w:style w:type="character" w:customStyle="1" w:styleId="sectionhighlight">
    <w:name w:val="sectionhighlight"/>
    <w:basedOn w:val="DefaultParagraphFont"/>
    <w:rsid w:val="00F168F1"/>
  </w:style>
  <w:style w:type="paragraph" w:customStyle="1" w:styleId="tag">
    <w:name w:val="tag"/>
    <w:aliases w:val="No Spacing1,tags,No Spacing111,No Spacing11,No Spacing112,No Spacing2,Debate Text,Read stuff,No Spacing1111,No Spacing3,No Spacing4,No Spacing5,CD - Cite,Dont use,Tag and Cite,Card,Dont u,No Spacing8,No Spacing21,No Spacing211,No Spacing51"/>
    <w:basedOn w:val="Normal"/>
    <w:next w:val="Normal"/>
    <w:link w:val="tagChar"/>
    <w:qFormat/>
    <w:rsid w:val="00B66505"/>
    <w:pPr>
      <w:spacing w:after="160" w:line="259" w:lineRule="auto"/>
    </w:pPr>
    <w:rPr>
      <w:rFonts w:ascii="Times New Roman" w:eastAsia="Times New Roman" w:hAnsi="Times New Roman" w:cs="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a"/>
    <w:basedOn w:val="DefaultParagraphFont"/>
    <w:link w:val="tag"/>
    <w:qFormat/>
    <w:rsid w:val="00B66505"/>
    <w:rPr>
      <w:rFonts w:ascii="Times New Roman" w:eastAsia="Times New Roman" w:hAnsi="Times New Roman" w:cs="Times New Roman"/>
      <w:b/>
      <w:szCs w:val="20"/>
    </w:rPr>
  </w:style>
  <w:style w:type="character" w:styleId="Strong">
    <w:name w:val="Strong"/>
    <w:basedOn w:val="DefaultParagraphFont"/>
    <w:uiPriority w:val="22"/>
    <w:qFormat/>
    <w:rsid w:val="004538DD"/>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qFormat/>
    <w:rsid w:val="009C198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9C198B"/>
    <w:rPr>
      <w:b/>
    </w:rPr>
  </w:style>
  <w:style w:type="character" w:customStyle="1" w:styleId="Underline">
    <w:name w:val="Underline"/>
    <w:aliases w:val="Style Underline,ci,c,Intense Emphasis3,Bo,9.5 pt,Intense Emphasis111,Intense Emphasis1111,Intense Emphasis11111,Intense Emphasis4,Intense Emphasis1,apple-style-span + 6 pt,Bold,Kern at 16 pt,Intense Emphasis11,Style,B,Style Bold Underline"/>
    <w:basedOn w:val="DefaultParagraphFont"/>
    <w:uiPriority w:val="1"/>
    <w:qFormat/>
    <w:rsid w:val="00CE73EA"/>
    <w:rPr>
      <w:rFonts w:asciiTheme="majorHAnsi" w:hAnsiTheme="majorHAnsi"/>
      <w:b w:val="0"/>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CommentReference">
    <w:name w:val="annotation reference"/>
    <w:basedOn w:val="DefaultParagraphFont"/>
    <w:uiPriority w:val="99"/>
    <w:semiHidden/>
    <w:unhideWhenUsed/>
    <w:rsid w:val="00CE73EA"/>
    <w:rPr>
      <w:sz w:val="18"/>
      <w:szCs w:val="18"/>
    </w:rPr>
  </w:style>
  <w:style w:type="paragraph" w:styleId="NormalWeb">
    <w:name w:val="Normal (Web)"/>
    <w:basedOn w:val="Normal"/>
    <w:uiPriority w:val="99"/>
    <w:unhideWhenUsed/>
    <w:rsid w:val="00CE73EA"/>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CE73EA"/>
  </w:style>
  <w:style w:type="character" w:styleId="Hyperlink">
    <w:name w:val="Hyperlink"/>
    <w:basedOn w:val="DefaultParagraphFont"/>
    <w:uiPriority w:val="99"/>
    <w:unhideWhenUsed/>
    <w:rsid w:val="00D077A6"/>
    <w:rPr>
      <w:color w:val="auto"/>
      <w:u w:val="none"/>
    </w:rPr>
  </w:style>
  <w:style w:type="character" w:styleId="FollowedHyperlink">
    <w:name w:val="FollowedHyperlink"/>
    <w:basedOn w:val="DefaultParagraphFont"/>
    <w:uiPriority w:val="99"/>
    <w:semiHidden/>
    <w:unhideWhenUsed/>
    <w:rsid w:val="00D077A6"/>
    <w:rPr>
      <w:color w:val="800080" w:themeColor="followedHyperlink"/>
      <w:u w:val="single"/>
    </w:rPr>
  </w:style>
  <w:style w:type="character" w:styleId="HTMLCite">
    <w:name w:val="HTML Cite"/>
    <w:basedOn w:val="DefaultParagraphFont"/>
    <w:uiPriority w:val="99"/>
    <w:semiHidden/>
    <w:unhideWhenUsed/>
    <w:rsid w:val="00B52A03"/>
    <w:rPr>
      <w:i/>
      <w:iCs/>
    </w:rPr>
  </w:style>
  <w:style w:type="character" w:customStyle="1" w:styleId="sectionhighlight">
    <w:name w:val="sectionhighlight"/>
    <w:basedOn w:val="DefaultParagraphFont"/>
    <w:rsid w:val="00F168F1"/>
  </w:style>
  <w:style w:type="paragraph" w:customStyle="1" w:styleId="tag">
    <w:name w:val="tag"/>
    <w:aliases w:val="No Spacing1,tags,No Spacing111,No Spacing11,No Spacing112,No Spacing2,Debate Text,Read stuff,No Spacing1111,No Spacing3,No Spacing4,No Spacing5,CD - Cite,Dont use,Tag and Cite,Card,Dont u,No Spacing8,No Spacing21,No Spacing211,No Spacing51"/>
    <w:basedOn w:val="Normal"/>
    <w:next w:val="Normal"/>
    <w:link w:val="tagChar"/>
    <w:qFormat/>
    <w:rsid w:val="00B66505"/>
    <w:pPr>
      <w:spacing w:after="160" w:line="259" w:lineRule="auto"/>
    </w:pPr>
    <w:rPr>
      <w:rFonts w:ascii="Times New Roman" w:eastAsia="Times New Roman" w:hAnsi="Times New Roman" w:cs="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a"/>
    <w:basedOn w:val="DefaultParagraphFont"/>
    <w:link w:val="tag"/>
    <w:qFormat/>
    <w:rsid w:val="00B66505"/>
    <w:rPr>
      <w:rFonts w:ascii="Times New Roman" w:eastAsia="Times New Roman" w:hAnsi="Times New Roman" w:cs="Times New Roman"/>
      <w:b/>
      <w:szCs w:val="20"/>
    </w:rPr>
  </w:style>
  <w:style w:type="character" w:styleId="Strong">
    <w:name w:val="Strong"/>
    <w:basedOn w:val="DefaultParagraphFont"/>
    <w:uiPriority w:val="22"/>
    <w:qFormat/>
    <w:rsid w:val="004538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16827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triceratops.brynmawr.edu/dspace/bitstream/handle/10066/726/2006TheisA.pdf?sequence=1" TargetMode="External"/><Relationship Id="rId20" Type="http://schemas.openxmlformats.org/officeDocument/2006/relationships/hyperlink" Target="http://brianjohnspencer.blogspot.com/2014/03/glenn-greenwald-privacy-is-necessary.html" TargetMode="External"/><Relationship Id="rId21" Type="http://schemas.openxmlformats.org/officeDocument/2006/relationships/hyperlink" Target="http://www.salon.com/2014/01/03/the_salon_glenn_greenwald_interview_surveillance_breeds_conformity/" TargetMode="External"/><Relationship Id="rId22" Type="http://schemas.openxmlformats.org/officeDocument/2006/relationships/hyperlink" Target="http://www.salon.com/2014/01/03/the_salon_glenn_greenwald_interview_surveillance_breeds_conformity/" TargetMode="External"/><Relationship Id="rId23" Type="http://schemas.openxmlformats.org/officeDocument/2006/relationships/hyperlink" Target="http://youtu.be/zCj7SmjSsGw?t=35m21s" TargetMode="External"/><Relationship Id="rId24" Type="http://schemas.openxmlformats.org/officeDocument/2006/relationships/hyperlink" Target="http://www.advocate.com/print-issue/current-issue/2013/11/12/enemy-state?page=0,2" TargetMode="External"/><Relationship Id="rId25" Type="http://schemas.openxmlformats.org/officeDocument/2006/relationships/hyperlink" Target="http://www.scu.edu/ethics/practicing/focusareas/technology/internet/privacy/why-care-about-privacy.html)//CC" TargetMode="External"/><Relationship Id="rId26" Type="http://schemas.openxmlformats.org/officeDocument/2006/relationships/hyperlink" Target="http://www.kirj.ee/public/trames_pdf/2012/issue_4/trames-2012-4-369-381.pdf)//CC" TargetMode="External"/><Relationship Id="rId27" Type="http://schemas.openxmlformats.org/officeDocument/2006/relationships/hyperlink" Target="http://scholarship.law.wm.edu/cgi/viewcontent.cgi?article=1102&amp;context=facpubs)//EM" TargetMode="Externa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hyperlink" Target="http://www.cross-x.com/topic/45098-patriarchywomens-oppression-causes-all-other-oppression/" TargetMode="External"/><Relationship Id="rId11" Type="http://schemas.openxmlformats.org/officeDocument/2006/relationships/hyperlink" Target="http://www.cross-x.com/topic/45098-patriarchywomens-oppression-causes-all-other-oppression/%2396962320" TargetMode="External"/><Relationship Id="rId12" Type="http://schemas.openxmlformats.org/officeDocument/2006/relationships/image" Target="media/image1.png"/><Relationship Id="rId13" Type="http://schemas.openxmlformats.org/officeDocument/2006/relationships/hyperlink" Target="http://www.minerva.mic.ul.ie/vol9/Feminism.html" TargetMode="External"/><Relationship Id="rId14" Type="http://schemas.openxmlformats.org/officeDocument/2006/relationships/hyperlink" Target="http://www.minerva.mic.ul.ie/vol9/Feminism.html" TargetMode="External"/><Relationship Id="rId15" Type="http://schemas.openxmlformats.org/officeDocument/2006/relationships/hyperlink" Target="http://www.minerva.mic.ul.ie/vol9/Feminism.html" TargetMode="External"/><Relationship Id="rId16" Type="http://schemas.openxmlformats.org/officeDocument/2006/relationships/hyperlink" Target="http://www.minerva.mic.ul.ie/vol9/Feminism.html" TargetMode="External"/><Relationship Id="rId17" Type="http://schemas.openxmlformats.org/officeDocument/2006/relationships/hyperlink" Target="http://library.queensu.ca/ojs/index.php/surveillance-and-society/article/view/3366/3329)//CC" TargetMode="External"/><Relationship Id="rId18" Type="http://schemas.openxmlformats.org/officeDocument/2006/relationships/hyperlink" Target="http://politicalscience.tamu.edu/documents/faculty/MacKinnon-Privacy_v_Equality.pdf" TargetMode="External"/><Relationship Id="rId19" Type="http://schemas.openxmlformats.org/officeDocument/2006/relationships/hyperlink" Target="http://www.scu.edu/ethics/practicing/focusareas/technology/internet/privacy/why-care-about-privacy.html)//CC"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politicalscience.tamu.edu/documents/faculty/MacKinnon-Privacy_v_Equality.pdf" TargetMode="External"/><Relationship Id="rId7" Type="http://schemas.openxmlformats.org/officeDocument/2006/relationships/hyperlink" Target="http://politicalscience.tamu.edu/documents/faculty/MacKinnon-Privacy_v_Equality.pdf" TargetMode="External"/><Relationship Id="rId8" Type="http://schemas.openxmlformats.org/officeDocument/2006/relationships/hyperlink" Target="http://triceratops.brynmawr.edu/dspace/bitstream/handle/10066/726/2006TheisA.pdf?sequence=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ee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153</TotalTime>
  <Pages>88</Pages>
  <Words>35364</Words>
  <Characters>201576</Characters>
  <Application>Microsoft Macintosh Word</Application>
  <DocSecurity>0</DocSecurity>
  <Lines>1679</Lines>
  <Paragraphs>472</Paragraphs>
  <ScaleCrop>false</ScaleCrop>
  <Company>Whitman College</Company>
  <LinksUpToDate>false</LinksUpToDate>
  <CharactersWithSpaces>236468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Tallungan</dc:creator>
  <cp:keywords/>
  <dc:description/>
  <cp:lastModifiedBy>Christina Tallungan</cp:lastModifiedBy>
  <cp:revision>25</cp:revision>
  <dcterms:created xsi:type="dcterms:W3CDTF">2015-07-21T14:41:00Z</dcterms:created>
  <dcterms:modified xsi:type="dcterms:W3CDTF">2015-07-23T06:16:00Z</dcterms:modified>
</cp:coreProperties>
</file>