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8BF1AB9" w14:textId="77777777" w:rsidR="00FE70D1" w:rsidRDefault="00A66F6E" w:rsidP="00A66F6E">
      <w:pPr>
        <w:pStyle w:val="Heading1"/>
        <w:rPr>
          <w:rFonts w:ascii="Arial" w:hAnsi="Arial" w:cs="Arial"/>
        </w:rPr>
      </w:pPr>
      <w:r w:rsidRPr="00CF2B0B">
        <w:rPr>
          <w:rFonts w:ascii="Arial" w:hAnsi="Arial" w:cs="Arial"/>
        </w:rPr>
        <w:t>LGBT NEG</w:t>
      </w:r>
    </w:p>
    <w:p w14:paraId="713F4673" w14:textId="35FB544E" w:rsidR="006C7875" w:rsidRPr="000976B4" w:rsidRDefault="007E0E18" w:rsidP="006C7875">
      <w:pPr>
        <w:rPr>
          <w:b/>
        </w:rPr>
      </w:pPr>
      <w:r>
        <w:rPr>
          <w:b/>
        </w:rPr>
        <w:t>Brought to you by</w:t>
      </w:r>
      <w:bookmarkStart w:id="0" w:name="_GoBack"/>
      <w:bookmarkEnd w:id="0"/>
      <w:r w:rsidR="006C7875">
        <w:rPr>
          <w:b/>
        </w:rPr>
        <w:t>: Matthew, Noah, John, Mason, Jessica, Ruth, Emily, Liam and Julia</w:t>
      </w:r>
    </w:p>
    <w:p w14:paraId="35FE20DB" w14:textId="77777777" w:rsidR="006C7875" w:rsidRPr="006C7875" w:rsidRDefault="006C7875" w:rsidP="006C7875"/>
    <w:p w14:paraId="467100DA" w14:textId="6E4BCE0C" w:rsidR="00A66F6E" w:rsidRPr="00CF2B0B" w:rsidRDefault="00BC783C" w:rsidP="00A66F6E">
      <w:pPr>
        <w:pStyle w:val="Heading2"/>
        <w:rPr>
          <w:rFonts w:ascii="Arial" w:hAnsi="Arial" w:cs="Arial"/>
        </w:rPr>
      </w:pPr>
      <w:r>
        <w:rPr>
          <w:rFonts w:ascii="Arial" w:hAnsi="Arial" w:cs="Arial"/>
        </w:rPr>
        <w:lastRenderedPageBreak/>
        <w:t>Homosexual PIC</w:t>
      </w:r>
    </w:p>
    <w:p w14:paraId="783A7645" w14:textId="2781B251" w:rsidR="00A66F6E" w:rsidRPr="00CF2B0B" w:rsidRDefault="00BC783C" w:rsidP="00A66F6E">
      <w:pPr>
        <w:pStyle w:val="Heading3"/>
        <w:rPr>
          <w:rFonts w:ascii="Arial" w:hAnsi="Arial" w:cs="Arial"/>
        </w:rPr>
      </w:pPr>
      <w:r>
        <w:rPr>
          <w:rFonts w:ascii="Arial" w:hAnsi="Arial" w:cs="Arial"/>
        </w:rPr>
        <w:t>1NC</w:t>
      </w:r>
    </w:p>
    <w:p w14:paraId="75D8356A" w14:textId="3B9314B9" w:rsidR="00A66F6E" w:rsidRPr="00CF2B0B" w:rsidRDefault="00BC783C" w:rsidP="00A66F6E">
      <w:pPr>
        <w:pStyle w:val="Heading4"/>
        <w:rPr>
          <w:rFonts w:ascii="Arial" w:hAnsi="Arial" w:cs="Arial"/>
        </w:rPr>
      </w:pPr>
      <w:r>
        <w:rPr>
          <w:rFonts w:ascii="Arial" w:hAnsi="Arial" w:cs="Arial"/>
        </w:rPr>
        <w:t>CP Text: ______________________________________________________________________ (</w:t>
      </w:r>
      <w:r w:rsidR="00B31EFB">
        <w:rPr>
          <w:rFonts w:ascii="Arial" w:hAnsi="Arial" w:cs="Arial"/>
        </w:rPr>
        <w:t>Replace</w:t>
      </w:r>
      <w:r w:rsidR="00A66F6E" w:rsidRPr="00CF2B0B">
        <w:rPr>
          <w:rFonts w:ascii="Arial" w:hAnsi="Arial" w:cs="Arial"/>
        </w:rPr>
        <w:t xml:space="preserve"> “Homosexual” with “gay”</w:t>
      </w:r>
      <w:r>
        <w:rPr>
          <w:rFonts w:ascii="Arial" w:hAnsi="Arial" w:cs="Arial"/>
        </w:rPr>
        <w:t>)</w:t>
      </w:r>
    </w:p>
    <w:p w14:paraId="0286298F" w14:textId="77777777" w:rsidR="00A66F6E" w:rsidRPr="00CF2B0B" w:rsidRDefault="00A66F6E" w:rsidP="00A66F6E">
      <w:pPr>
        <w:rPr>
          <w:rStyle w:val="StyleStyleBold12pt"/>
        </w:rPr>
      </w:pPr>
    </w:p>
    <w:p w14:paraId="6FF504C6" w14:textId="77777777" w:rsidR="00A66F6E" w:rsidRPr="00CF2B0B" w:rsidRDefault="00A66F6E" w:rsidP="00A66F6E">
      <w:pPr>
        <w:pStyle w:val="Heading4"/>
        <w:rPr>
          <w:rFonts w:ascii="Arial" w:hAnsi="Arial" w:cs="Arial"/>
        </w:rPr>
      </w:pPr>
      <w:r w:rsidRPr="00CF2B0B">
        <w:rPr>
          <w:rFonts w:ascii="Arial" w:hAnsi="Arial" w:cs="Arial"/>
        </w:rPr>
        <w:t>Homosexual is an offensive, politically loaded term used to discriminate against gay communities</w:t>
      </w:r>
    </w:p>
    <w:p w14:paraId="25C5181E" w14:textId="77777777" w:rsidR="00A66F6E" w:rsidRPr="00CF2B0B" w:rsidRDefault="00A66F6E" w:rsidP="00A66F6E">
      <w:pPr>
        <w:rPr>
          <w:rStyle w:val="StyleStyleBold12pt"/>
        </w:rPr>
      </w:pPr>
      <w:r w:rsidRPr="00CF2B0B">
        <w:rPr>
          <w:rStyle w:val="StyleStyleBold12pt"/>
        </w:rPr>
        <w:t xml:space="preserve">PETERS 14 </w:t>
      </w:r>
      <w:r w:rsidRPr="00CF2B0B">
        <w:rPr>
          <w:rStyle w:val="StyleStyleBold12pt"/>
          <w:b w:val="0"/>
        </w:rPr>
        <w:t>[Jeremy W. Peters is a reporter in the Washington bureau of The New York Times. He covers Congress, writing about the full range of issues that the House and Senate confront, and the personalities that run the Capitol. “The Decline and Fall of the ‘H’ Word”, 3-21-14, http://www.nytimes.com/2014/03/23/fashion/gays-lesbians-the-term-homosexual.html, msm]</w:t>
      </w:r>
    </w:p>
    <w:p w14:paraId="153B0EF1" w14:textId="58844333" w:rsidR="00A66F6E" w:rsidRPr="00CF2B0B" w:rsidRDefault="00A66F6E" w:rsidP="00A66F6E">
      <w:pPr>
        <w:rPr>
          <w:rStyle w:val="StyleBoldUnderline"/>
        </w:rPr>
      </w:pPr>
      <w:r w:rsidRPr="00CF2B0B">
        <w:rPr>
          <w:rStyle w:val="StyleBoldUnderline"/>
        </w:rPr>
        <w:t>To most ears</w:t>
      </w:r>
      <w:r w:rsidRPr="00CF2B0B">
        <w:rPr>
          <w:sz w:val="14"/>
        </w:rPr>
        <w:t xml:space="preserve">, </w:t>
      </w:r>
      <w:r w:rsidRPr="00CF2B0B">
        <w:rPr>
          <w:rStyle w:val="StyleBoldUnderline"/>
        </w:rPr>
        <w:t>it</w:t>
      </w:r>
      <w:r w:rsidRPr="00CF2B0B">
        <w:rPr>
          <w:sz w:val="14"/>
        </w:rPr>
        <w:t xml:space="preserve"> probably </w:t>
      </w:r>
      <w:r w:rsidRPr="00CF2B0B">
        <w:rPr>
          <w:rStyle w:val="StyleBoldUnderline"/>
        </w:rPr>
        <w:t>sounds inoffensive</w:t>
      </w:r>
      <w:r w:rsidRPr="00CF2B0B">
        <w:rPr>
          <w:sz w:val="14"/>
        </w:rPr>
        <w:t>. A little outdated and clinical, perhaps, but innocuous enough: homosexual.</w:t>
      </w:r>
      <w:r w:rsidR="006860AC" w:rsidRPr="00CF2B0B">
        <w:rPr>
          <w:sz w:val="12"/>
        </w:rPr>
        <w:t>¶</w:t>
      </w:r>
      <w:r w:rsidRPr="00CF2B0B">
        <w:rPr>
          <w:sz w:val="14"/>
        </w:rPr>
        <w:t xml:space="preserve"> </w:t>
      </w:r>
      <w:r w:rsidRPr="00CF2B0B">
        <w:rPr>
          <w:rStyle w:val="StyleBoldUnderline"/>
        </w:rPr>
        <w:t>But that</w:t>
      </w:r>
      <w:r w:rsidRPr="00CF2B0B">
        <w:rPr>
          <w:sz w:val="14"/>
        </w:rPr>
        <w:t xml:space="preserve"> five-syllable </w:t>
      </w:r>
      <w:r w:rsidRPr="00CF2B0B">
        <w:rPr>
          <w:rStyle w:val="StyleBoldUnderline"/>
        </w:rPr>
        <w:t>word has never been more loaded</w:t>
      </w:r>
      <w:r w:rsidRPr="00CF2B0B">
        <w:rPr>
          <w:sz w:val="14"/>
        </w:rPr>
        <w:t xml:space="preserve">, more </w:t>
      </w:r>
      <w:r w:rsidRPr="00CF2B0B">
        <w:rPr>
          <w:rStyle w:val="StyleBoldUnderline"/>
        </w:rPr>
        <w:t>deliberately used and, to the ears of</w:t>
      </w:r>
      <w:r w:rsidRPr="00CF2B0B">
        <w:rPr>
          <w:sz w:val="14"/>
        </w:rPr>
        <w:t xml:space="preserve"> many </w:t>
      </w:r>
      <w:r w:rsidRPr="00CF2B0B">
        <w:rPr>
          <w:rStyle w:val="StyleBoldUnderline"/>
        </w:rPr>
        <w:t>gays and lesbians</w:t>
      </w:r>
      <w:r w:rsidRPr="00CF2B0B">
        <w:rPr>
          <w:sz w:val="14"/>
        </w:rPr>
        <w:t xml:space="preserve">, more </w:t>
      </w:r>
      <w:r w:rsidRPr="00CF2B0B">
        <w:rPr>
          <w:rStyle w:val="StyleBoldUnderline"/>
        </w:rPr>
        <w:t>pejorative</w:t>
      </w:r>
      <w:r w:rsidRPr="00CF2B0B">
        <w:rPr>
          <w:sz w:val="14"/>
        </w:rPr>
        <w:t>.</w:t>
      </w:r>
      <w:r w:rsidR="006860AC" w:rsidRPr="00CF2B0B">
        <w:rPr>
          <w:sz w:val="12"/>
        </w:rPr>
        <w:t>¶</w:t>
      </w:r>
      <w:r w:rsidRPr="00CF2B0B">
        <w:rPr>
          <w:sz w:val="14"/>
        </w:rPr>
        <w:t xml:space="preserve"> “ ‘</w:t>
      </w:r>
      <w:r w:rsidRPr="00CF2B0B">
        <w:rPr>
          <w:rStyle w:val="StyleBoldUnderline"/>
        </w:rPr>
        <w:t>Homosexual’ has the ring of ‘colored’ now, in the way your grandmother might have used that term, except that it hasn’t been recuperated in the same way,” said George Chauncey, a Yale professor of history and an author who studies gay and lesbian culture.</w:t>
      </w:r>
      <w:r w:rsidR="006860AC" w:rsidRPr="00CF2B0B">
        <w:rPr>
          <w:rStyle w:val="StyleBoldUnderline"/>
          <w:sz w:val="12"/>
          <w:u w:val="none"/>
        </w:rPr>
        <w:t>¶</w:t>
      </w:r>
      <w:r w:rsidRPr="00CF2B0B">
        <w:rPr>
          <w:sz w:val="14"/>
        </w:rPr>
        <w:t xml:space="preserve"> Consider the following phrases: homosexual community, homosexual activist, homosexual marriage. Substitute the word “gay” in any of those cases, and the terms suddenly become far less loaded, so that the ring of disapproval and judgment evaporates.</w:t>
      </w:r>
      <w:r w:rsidR="006860AC" w:rsidRPr="00CF2B0B">
        <w:rPr>
          <w:sz w:val="12"/>
        </w:rPr>
        <w:t>¶</w:t>
      </w:r>
      <w:r w:rsidRPr="00CF2B0B">
        <w:rPr>
          <w:sz w:val="14"/>
        </w:rPr>
        <w:t xml:space="preserve"> Some </w:t>
      </w:r>
      <w:r w:rsidRPr="00CF2B0B">
        <w:rPr>
          <w:rStyle w:val="StyleBoldUnderline"/>
        </w:rPr>
        <w:t>gay rights advocates have declared the term off limits</w:t>
      </w:r>
      <w:r w:rsidRPr="00CF2B0B">
        <w:rPr>
          <w:sz w:val="14"/>
        </w:rPr>
        <w:t xml:space="preserve">. </w:t>
      </w:r>
      <w:r w:rsidRPr="00CF2B0B">
        <w:rPr>
          <w:rStyle w:val="StyleBoldUnderline"/>
        </w:rPr>
        <w:t>The Gay and Lesbian Alliance Against Defamation</w:t>
      </w:r>
      <w:r w:rsidRPr="00CF2B0B">
        <w:rPr>
          <w:sz w:val="14"/>
        </w:rPr>
        <w:t xml:space="preserve">, or Glaad, </w:t>
      </w:r>
      <w:r w:rsidRPr="00CF2B0B">
        <w:rPr>
          <w:rStyle w:val="StyleBoldUnderline"/>
        </w:rPr>
        <w:t>has put “homosexual” on its list of offensive terms and in 2006 persuaded The Associated Press</w:t>
      </w:r>
      <w:r w:rsidRPr="00CF2B0B">
        <w:rPr>
          <w:sz w:val="14"/>
        </w:rPr>
        <w:t xml:space="preserve">, whose stylebook is the widely used by many news organizations, </w:t>
      </w:r>
      <w:r w:rsidRPr="00CF2B0B">
        <w:rPr>
          <w:rStyle w:val="StyleBoldUnderline"/>
        </w:rPr>
        <w:t>to restrict use of the word.</w:t>
      </w:r>
      <w:r w:rsidR="006860AC" w:rsidRPr="00CF2B0B">
        <w:rPr>
          <w:rStyle w:val="StyleBoldUnderline"/>
          <w:sz w:val="12"/>
          <w:u w:val="none"/>
        </w:rPr>
        <w:t>¶</w:t>
      </w:r>
      <w:r w:rsidRPr="00CF2B0B">
        <w:rPr>
          <w:sz w:val="14"/>
        </w:rPr>
        <w:t xml:space="preserve"> George P. </w:t>
      </w:r>
      <w:r w:rsidRPr="00CF2B0B">
        <w:rPr>
          <w:rStyle w:val="StyleBoldUnderline"/>
        </w:rPr>
        <w:t>Lakoff, a professor of cognitive science and linguistics at the University of California, Berkeley, has looked at the way the term is used by those who try to portray gays and lesbians as deviant. What is most telling about substituting it for gay or lesbian are the images that homosexual tends to activate in the brain</w:t>
      </w:r>
      <w:r w:rsidRPr="00CF2B0B">
        <w:rPr>
          <w:sz w:val="14"/>
        </w:rPr>
        <w:t>, he said.</w:t>
      </w:r>
      <w:r w:rsidR="006860AC" w:rsidRPr="00CF2B0B">
        <w:rPr>
          <w:sz w:val="12"/>
        </w:rPr>
        <w:t>¶</w:t>
      </w:r>
      <w:r w:rsidRPr="00CF2B0B">
        <w:rPr>
          <w:sz w:val="14"/>
        </w:rPr>
        <w:t xml:space="preserve"> “</w:t>
      </w:r>
      <w:r w:rsidRPr="00CF2B0B">
        <w:rPr>
          <w:rStyle w:val="StyleBoldUnderline"/>
        </w:rPr>
        <w:t>Gay doesn’t use the word sex</w:t>
      </w:r>
      <w:r w:rsidRPr="00CF2B0B">
        <w:rPr>
          <w:sz w:val="14"/>
        </w:rPr>
        <w:t xml:space="preserve">,” he said. “Lesbian doesn’t use the word sex. </w:t>
      </w:r>
      <w:r w:rsidRPr="00CF2B0B">
        <w:rPr>
          <w:rStyle w:val="StyleBoldUnderline"/>
        </w:rPr>
        <w:t>Homosexual does</w:t>
      </w:r>
      <w:r w:rsidRPr="00CF2B0B">
        <w:rPr>
          <w:sz w:val="14"/>
        </w:rPr>
        <w:t>.”</w:t>
      </w:r>
      <w:r w:rsidR="006860AC" w:rsidRPr="00CF2B0B">
        <w:rPr>
          <w:sz w:val="12"/>
        </w:rPr>
        <w:t>¶</w:t>
      </w:r>
      <w:r w:rsidRPr="00CF2B0B">
        <w:rPr>
          <w:sz w:val="14"/>
        </w:rPr>
        <w:t xml:space="preserve"> “It </w:t>
      </w:r>
      <w:r w:rsidRPr="00CF2B0B">
        <w:rPr>
          <w:rStyle w:val="StyleBoldUnderline"/>
        </w:rPr>
        <w:t>also contains ‘homo,’ which is</w:t>
      </w:r>
      <w:r w:rsidRPr="00CF2B0B">
        <w:rPr>
          <w:sz w:val="14"/>
        </w:rPr>
        <w:t xml:space="preserve"> an old </w:t>
      </w:r>
      <w:r w:rsidRPr="00CF2B0B">
        <w:rPr>
          <w:rStyle w:val="StyleBoldUnderline"/>
        </w:rPr>
        <w:t>derogatory</w:t>
      </w:r>
      <w:r w:rsidRPr="00CF2B0B">
        <w:rPr>
          <w:sz w:val="14"/>
        </w:rPr>
        <w:t>,” he added. “</w:t>
      </w:r>
      <w:r w:rsidRPr="00CF2B0B">
        <w:rPr>
          <w:rStyle w:val="StyleBoldUnderline"/>
        </w:rPr>
        <w:t>They want to have that idea there. They want to say this is not normal sex, this is not normal family, it’s going against God.”</w:t>
      </w:r>
      <w:r w:rsidR="006860AC" w:rsidRPr="00CF2B0B">
        <w:rPr>
          <w:rStyle w:val="StyleBoldUnderline"/>
          <w:sz w:val="12"/>
          <w:u w:val="none"/>
        </w:rPr>
        <w:t>¶</w:t>
      </w:r>
      <w:r w:rsidRPr="00CF2B0B">
        <w:rPr>
          <w:sz w:val="14"/>
        </w:rPr>
        <w:t xml:space="preserve"> Historians believe the first use of “homosexual” was by Karl-Maria Kertbeny, a Hungarian journalist who wrote passionately in opposition to Germany’s anti-sodomy laws in the 19th century.</w:t>
      </w:r>
      <w:r w:rsidR="006860AC" w:rsidRPr="00CF2B0B">
        <w:rPr>
          <w:sz w:val="12"/>
        </w:rPr>
        <w:t>¶</w:t>
      </w:r>
      <w:r w:rsidRPr="00CF2B0B">
        <w:rPr>
          <w:sz w:val="14"/>
        </w:rPr>
        <w:t xml:space="preserve"> But by the 20th century, the word had taken on a definition associated with the American Psychiatric Association’s classification of same-sex attractions as a mental disorder. That did not change until the association reversed itself in 1973.</w:t>
      </w:r>
      <w:r w:rsidR="006860AC" w:rsidRPr="00CF2B0B">
        <w:rPr>
          <w:sz w:val="12"/>
        </w:rPr>
        <w:t>¶</w:t>
      </w:r>
      <w:r w:rsidRPr="00CF2B0B">
        <w:rPr>
          <w:sz w:val="14"/>
        </w:rPr>
        <w:t xml:space="preserve"> William Leap, a professor of anthropology at American University who studies the field of “lavender linguistics,” which examines how gay people use certain words and phrases, said </w:t>
      </w:r>
      <w:r w:rsidRPr="00CF2B0B">
        <w:rPr>
          <w:rStyle w:val="StyleBoldUnderline"/>
        </w:rPr>
        <w:t>the offensiveness of the word stems from its medical history. “It already has all that clinical baggage heaped on it: that’s the legacy of the term now,” he said</w:t>
      </w:r>
      <w:r w:rsidRPr="00CF2B0B">
        <w:rPr>
          <w:sz w:val="14"/>
        </w:rPr>
        <w:t xml:space="preserve">, adding that </w:t>
      </w:r>
      <w:r w:rsidRPr="00CF2B0B">
        <w:rPr>
          <w:rStyle w:val="StyleBoldUnderline"/>
        </w:rPr>
        <w:t>because of its use in a scientific way, many people do not realize how it can fall on gay and lesbian ears.</w:t>
      </w:r>
    </w:p>
    <w:p w14:paraId="15B8F770" w14:textId="44CBCBCF" w:rsidR="00952B76" w:rsidRPr="00CF2B0B" w:rsidRDefault="00BC783C" w:rsidP="00952B76">
      <w:pPr>
        <w:pStyle w:val="Heading2"/>
        <w:rPr>
          <w:rFonts w:ascii="Arial" w:hAnsi="Arial" w:cs="Arial"/>
        </w:rPr>
      </w:pPr>
      <w:r>
        <w:rPr>
          <w:rFonts w:ascii="Arial" w:hAnsi="Arial" w:cs="Arial"/>
        </w:rPr>
        <w:t>Human Rights P</w:t>
      </w:r>
      <w:r w:rsidR="00952B76" w:rsidRPr="00CF2B0B">
        <w:rPr>
          <w:rFonts w:ascii="Arial" w:hAnsi="Arial" w:cs="Arial"/>
        </w:rPr>
        <w:t xml:space="preserve">romotion </w:t>
      </w:r>
      <w:r>
        <w:rPr>
          <w:rFonts w:ascii="Arial" w:hAnsi="Arial" w:cs="Arial"/>
        </w:rPr>
        <w:t>CP</w:t>
      </w:r>
    </w:p>
    <w:p w14:paraId="55CBD4EE" w14:textId="77777777" w:rsidR="00974618" w:rsidRDefault="00974618" w:rsidP="00974618">
      <w:pPr>
        <w:pStyle w:val="Heading3"/>
      </w:pPr>
      <w:r>
        <w:t>1NC</w:t>
      </w:r>
    </w:p>
    <w:p w14:paraId="07B4860E" w14:textId="7A74573E" w:rsidR="00974618" w:rsidRDefault="00974618" w:rsidP="00974618">
      <w:pPr>
        <w:pStyle w:val="Heading4"/>
      </w:pPr>
      <w:r>
        <w:t>CP Text: The United States fede</w:t>
      </w:r>
      <w:r w:rsidR="00EF7441">
        <w:t xml:space="preserve">ral government should create a non-United Nations </w:t>
      </w:r>
      <w:r>
        <w:t xml:space="preserve">body for human rights directed to promote and scrutinize human rights practices around the world. </w:t>
      </w:r>
    </w:p>
    <w:p w14:paraId="33878786" w14:textId="77777777" w:rsidR="00974618" w:rsidRPr="00960855" w:rsidRDefault="00974618" w:rsidP="00974618"/>
    <w:p w14:paraId="7167019C" w14:textId="77777777" w:rsidR="00974618" w:rsidRDefault="00974618" w:rsidP="00974618">
      <w:pPr>
        <w:pStyle w:val="Heading4"/>
      </w:pPr>
      <w:r>
        <w:t xml:space="preserve">The CP is key – the human rights council is ineffective and irreparable, only a new U.S. led institution can be responsive, politically objective, and send a global signal. </w:t>
      </w:r>
    </w:p>
    <w:p w14:paraId="17B5A706" w14:textId="77777777" w:rsidR="00974618" w:rsidRPr="007920EE" w:rsidRDefault="00974618" w:rsidP="00974618">
      <w:pPr>
        <w:rPr>
          <w:rStyle w:val="StyleStyleBold12pt"/>
        </w:rPr>
      </w:pPr>
      <w:r>
        <w:rPr>
          <w:rStyle w:val="StyleStyleBold12pt"/>
        </w:rPr>
        <w:t xml:space="preserve">Schaefer 11 </w:t>
      </w:r>
      <w:r w:rsidRPr="007920EE">
        <w:t xml:space="preserve">(Brett D., Jay Kingham Fellow in International Regulatory Affairs in the Margaret Thatcher Center for Freedom, a division of the Kathryn and Shelby Cullom Davis Institute for International Studies, at The Heritage Foundation, “The U.S. Should Pursue an Alternative to the U.N. Human Rights Council”, 6/23/11, </w:t>
      </w:r>
      <w:hyperlink r:id="rId6" w:history="1">
        <w:r w:rsidRPr="007920EE">
          <w:rPr>
            <w:rStyle w:val="Hyperlink"/>
          </w:rPr>
          <w:t>http://www.heritage.org/research/reports/2011/06/the-us-should-pursue-an-alternative-to-the-un-human-rights-council</w:t>
        </w:r>
      </w:hyperlink>
      <w:r w:rsidRPr="007920EE">
        <w:t>, accessed 6/29/15)</w:t>
      </w:r>
    </w:p>
    <w:p w14:paraId="72A9A338" w14:textId="30EF9314" w:rsidR="00974618" w:rsidRPr="00974618" w:rsidRDefault="00974618" w:rsidP="00974618">
      <w:pPr>
        <w:rPr>
          <w:sz w:val="14"/>
        </w:rPr>
      </w:pPr>
      <w:r w:rsidRPr="00B94D8C">
        <w:rPr>
          <w:rStyle w:val="StyleBoldUnderline"/>
        </w:rPr>
        <w:t>The Human Rights Council, the premier human rights body</w:t>
      </w:r>
      <w:r w:rsidRPr="00974618">
        <w:rPr>
          <w:sz w:val="14"/>
        </w:rPr>
        <w:t xml:space="preserve"> in the United Nations, </w:t>
      </w:r>
      <w:r w:rsidRPr="00B94D8C">
        <w:rPr>
          <w:rStyle w:val="StyleBoldUnderline"/>
        </w:rPr>
        <w:t>exemplifies this erratic, unprincipled approach to human rights</w:t>
      </w:r>
      <w:r w:rsidRPr="00974618">
        <w:rPr>
          <w:sz w:val="14"/>
        </w:rPr>
        <w:t xml:space="preserve">. The council has demonstrated repeatedly that </w:t>
      </w:r>
      <w:r w:rsidRPr="00B94D8C">
        <w:rPr>
          <w:rStyle w:val="StyleBoldUnderline"/>
        </w:rPr>
        <w:t>it will act selectively and reluctantly to promote respect for human rights</w:t>
      </w:r>
      <w:r w:rsidRPr="00974618">
        <w:rPr>
          <w:sz w:val="14"/>
        </w:rPr>
        <w:t xml:space="preserve"> </w:t>
      </w:r>
      <w:r w:rsidRPr="00B94D8C">
        <w:rPr>
          <w:rStyle w:val="StyleBoldUnderline"/>
        </w:rPr>
        <w:t xml:space="preserve">and </w:t>
      </w:r>
      <w:r w:rsidRPr="00B94D8C">
        <w:rPr>
          <w:rStyle w:val="Emphasis"/>
        </w:rPr>
        <w:t>will confront human rights violations only when its examinations are welcomed by the target</w:t>
      </w:r>
      <w:r w:rsidRPr="00B94D8C">
        <w:rPr>
          <w:rStyle w:val="StyleBoldUnderline"/>
        </w:rPr>
        <w:t xml:space="preserve"> government</w:t>
      </w:r>
      <w:r w:rsidRPr="00974618">
        <w:rPr>
          <w:sz w:val="14"/>
        </w:rPr>
        <w:t xml:space="preserve"> or when the violations are so violent and extensive that they simply cannot be ignored. The results of the mandatory review clearly demonstrate the member states’ unwillingness to address the council’s key flaws. The council will continue to wallow in mediocrity regardless of whether the U.S. remains a member.</w:t>
      </w:r>
      <w:r w:rsidRPr="00974618">
        <w:rPr>
          <w:sz w:val="12"/>
        </w:rPr>
        <w:t>¶</w:t>
      </w:r>
      <w:r w:rsidRPr="00974618">
        <w:rPr>
          <w:sz w:val="14"/>
        </w:rPr>
        <w:t xml:space="preserve"> </w:t>
      </w:r>
      <w:r w:rsidRPr="00B94D8C">
        <w:rPr>
          <w:rStyle w:val="StyleBoldUnderline"/>
        </w:rPr>
        <w:t xml:space="preserve">Other parts of the U.N. </w:t>
      </w:r>
      <w:r w:rsidRPr="00974618">
        <w:rPr>
          <w:sz w:val="14"/>
        </w:rPr>
        <w:t xml:space="preserve">have been slightly more effective in promoting basic human rights, but they </w:t>
      </w:r>
      <w:r w:rsidRPr="00B94D8C">
        <w:rPr>
          <w:rStyle w:val="StyleBoldUnderline"/>
        </w:rPr>
        <w:t xml:space="preserve">are all vulnerable to varying degrees to the </w:t>
      </w:r>
      <w:r w:rsidRPr="00B94D8C">
        <w:rPr>
          <w:rStyle w:val="Emphasis"/>
        </w:rPr>
        <w:t>politicization</w:t>
      </w:r>
      <w:r w:rsidRPr="00B94D8C">
        <w:rPr>
          <w:rStyle w:val="StyleBoldUnderline"/>
        </w:rPr>
        <w:t xml:space="preserve"> that </w:t>
      </w:r>
      <w:r w:rsidRPr="00B94D8C">
        <w:rPr>
          <w:rStyle w:val="Emphasis"/>
        </w:rPr>
        <w:t>plagues the council</w:t>
      </w:r>
      <w:r w:rsidRPr="00B94D8C">
        <w:rPr>
          <w:rStyle w:val="StyleBoldUnderline"/>
        </w:rPr>
        <w:t>.</w:t>
      </w:r>
      <w:r w:rsidRPr="00974618">
        <w:rPr>
          <w:sz w:val="14"/>
        </w:rPr>
        <w:t xml:space="preserve"> For instance, the Third Committee of the General Assembly—which deals with social, humanitarian, and cultural issues—annually musters support for resolutions condemning a few notorious human rights violators, although most violators escape even this cursory criticism. Individual treaties, like the International Covenant on Civil and Political Rights, generally have independent bodies of experts charged with monitoring treaty compliance. These </w:t>
      </w:r>
      <w:r w:rsidRPr="00B94D8C">
        <w:rPr>
          <w:rStyle w:val="StyleBoldUnderline"/>
        </w:rPr>
        <w:t>treaty bodies have at times abused their authority by reinterpreting their respective treaties in ways never envisioned when the treaties were ratified</w:t>
      </w:r>
      <w:r w:rsidRPr="00974618">
        <w:rPr>
          <w:sz w:val="14"/>
        </w:rPr>
        <w:t xml:space="preserve">.[58] Similarly, some special rapporteurs and independent experts have engaged in polemics and pushed political agendas rather than focus on their mandates. Nonetheless, </w:t>
      </w:r>
      <w:r w:rsidRPr="00B94D8C">
        <w:rPr>
          <w:rStyle w:val="StyleBoldUnderline"/>
        </w:rPr>
        <w:t>selectively supporting the positive and useful aspects of these efforts can support America’s interest in advancing human rights</w:t>
      </w:r>
      <w:r w:rsidRPr="00974618">
        <w:rPr>
          <w:sz w:val="14"/>
        </w:rPr>
        <w:t xml:space="preserve">. </w:t>
      </w:r>
      <w:r w:rsidRPr="00B94D8C">
        <w:rPr>
          <w:rStyle w:val="StyleBoldUnderline"/>
        </w:rPr>
        <w:t>But such selective support does not require U.S. membership on or robust engagement with the HRC</w:t>
      </w:r>
      <w:r w:rsidRPr="00974618">
        <w:rPr>
          <w:sz w:val="14"/>
        </w:rPr>
        <w:t>.</w:t>
      </w:r>
      <w:r w:rsidRPr="00974618">
        <w:rPr>
          <w:sz w:val="12"/>
        </w:rPr>
        <w:t>¶</w:t>
      </w:r>
      <w:r w:rsidRPr="00974618">
        <w:rPr>
          <w:sz w:val="14"/>
        </w:rPr>
        <w:t xml:space="preserve"> </w:t>
      </w:r>
      <w:r w:rsidRPr="00B94D8C">
        <w:rPr>
          <w:rStyle w:val="StyleBoldUnderline"/>
        </w:rPr>
        <w:t>The United States and other countries interested in promoting fundamental human rights should not tolerate institutionalized mediocrity</w:t>
      </w:r>
      <w:r w:rsidRPr="00974618">
        <w:rPr>
          <w:sz w:val="14"/>
        </w:rPr>
        <w:t xml:space="preserve">, </w:t>
      </w:r>
      <w:r w:rsidRPr="00B94D8C">
        <w:rPr>
          <w:rStyle w:val="StyleBoldUnderline"/>
        </w:rPr>
        <w:t>ineffectiveness, or politicization that undermines the</w:t>
      </w:r>
      <w:r w:rsidRPr="00974618">
        <w:rPr>
          <w:sz w:val="14"/>
        </w:rPr>
        <w:t xml:space="preserve"> very </w:t>
      </w:r>
      <w:r w:rsidRPr="00B94D8C">
        <w:rPr>
          <w:rStyle w:val="StyleBoldUnderline"/>
        </w:rPr>
        <w:t>purpose of a human rights body</w:t>
      </w:r>
      <w:r w:rsidRPr="00974618">
        <w:rPr>
          <w:sz w:val="14"/>
        </w:rPr>
        <w:t>.</w:t>
      </w:r>
      <w:r w:rsidRPr="00B94D8C">
        <w:rPr>
          <w:rStyle w:val="StyleBoldUnderline"/>
        </w:rPr>
        <w:t xml:space="preserve"> </w:t>
      </w:r>
      <w:r w:rsidRPr="00974618">
        <w:rPr>
          <w:sz w:val="14"/>
        </w:rPr>
        <w:t xml:space="preserve">The U.N. has no monopoly on the promotion of human rights in the world, and the United States should explore alternative means to promote respect for fundamental human rights, including establishing a body outside the U.N. system to promote and scrutinize human rights practices. </w:t>
      </w:r>
      <w:r w:rsidRPr="00B94D8C">
        <w:rPr>
          <w:rStyle w:val="StyleBoldUnderline"/>
        </w:rPr>
        <w:t>By establishing it outside of the U.N., its membership need not and should not be universal, but based on strict human rights criteria.[59]</w:t>
      </w:r>
      <w:r w:rsidRPr="00974618">
        <w:rPr>
          <w:rStyle w:val="StyleBoldUnderline"/>
          <w:sz w:val="12"/>
          <w:u w:val="none"/>
        </w:rPr>
        <w:t>¶</w:t>
      </w:r>
      <w:r w:rsidRPr="00974618">
        <w:rPr>
          <w:rStyle w:val="StyleBoldUnderline"/>
          <w:sz w:val="12"/>
        </w:rPr>
        <w:t xml:space="preserve"> </w:t>
      </w:r>
      <w:r w:rsidRPr="00974618">
        <w:rPr>
          <w:sz w:val="14"/>
        </w:rPr>
        <w:t>What the U.S. Should Do</w:t>
      </w:r>
      <w:r w:rsidRPr="00974618">
        <w:rPr>
          <w:sz w:val="12"/>
        </w:rPr>
        <w:t>¶</w:t>
      </w:r>
      <w:r w:rsidRPr="00974618">
        <w:rPr>
          <w:sz w:val="14"/>
        </w:rPr>
        <w:t xml:space="preserve"> Regrettably, </w:t>
      </w:r>
      <w:r w:rsidRPr="00B94D8C">
        <w:rPr>
          <w:rStyle w:val="StyleBoldUnderline"/>
        </w:rPr>
        <w:t>the Human Rights Council is poised to prolong the gravely disappointing record of its first five years, even with the U.S. seated at the table.</w:t>
      </w:r>
      <w:r w:rsidRPr="00974618">
        <w:rPr>
          <w:sz w:val="14"/>
        </w:rPr>
        <w:t xml:space="preserve"> </w:t>
      </w:r>
      <w:r w:rsidRPr="00B94D8C">
        <w:rPr>
          <w:rStyle w:val="StyleBoldUnderline"/>
        </w:rPr>
        <w:t>The majority of the U.N. member states either oppose the council functioning as an objective advocate of basic human rights and fundamental freedoms or are simply uninterested in undertaking the steps necessary for it to fulfill that mission</w:t>
      </w:r>
      <w:r w:rsidRPr="00974618">
        <w:rPr>
          <w:sz w:val="14"/>
        </w:rPr>
        <w:t>. Rather than focusing on difficult and ephemeral efforts to temporarily improve the council’s voting dynamics, the U.S. should:</w:t>
      </w:r>
      <w:r w:rsidRPr="00974618">
        <w:rPr>
          <w:sz w:val="12"/>
        </w:rPr>
        <w:t>¶</w:t>
      </w:r>
      <w:r w:rsidRPr="00974618">
        <w:rPr>
          <w:sz w:val="14"/>
        </w:rPr>
        <w:t xml:space="preserve"> </w:t>
      </w:r>
      <w:r w:rsidRPr="00B94D8C">
        <w:rPr>
          <w:rStyle w:val="StyleBoldUnderline"/>
        </w:rPr>
        <w:t>Not seek another term on the Human Rights Council</w:t>
      </w:r>
      <w:r w:rsidRPr="00974618">
        <w:rPr>
          <w:sz w:val="14"/>
        </w:rPr>
        <w:t xml:space="preserve">. After five years—two with the U.S. as an eager, active member—the council’s record echoes the worst behavior of the Commission on Human Rights in its bias against Israel, deliberate disregard of many serious human rights situations, partiality and politicization of its examination of human rights, and membership that includes governments with terrible human rights records. Investment of American resources can marginally improve the council’s performance, but </w:t>
      </w:r>
      <w:r w:rsidRPr="00B94D8C">
        <w:rPr>
          <w:rStyle w:val="StyleBoldUnderline"/>
        </w:rPr>
        <w:t>even the most dedicated efforts cannot overcome its fundamental weaknesses</w:t>
      </w:r>
      <w:r w:rsidRPr="00974618">
        <w:rPr>
          <w:sz w:val="14"/>
        </w:rPr>
        <w:t xml:space="preserve">. </w:t>
      </w:r>
      <w:r w:rsidRPr="00B94D8C">
        <w:rPr>
          <w:rStyle w:val="StyleBoldUnderline"/>
        </w:rPr>
        <w:t xml:space="preserve">The U.S. needs to recognize that the costs of improving the council exceed the benefits. </w:t>
      </w:r>
      <w:r w:rsidRPr="00974618">
        <w:rPr>
          <w:sz w:val="14"/>
        </w:rPr>
        <w:t>The Obama Administration should reverse its decision to seek another term on the council.</w:t>
      </w:r>
      <w:r w:rsidRPr="00974618">
        <w:rPr>
          <w:sz w:val="12"/>
        </w:rPr>
        <w:t>¶</w:t>
      </w:r>
      <w:r w:rsidRPr="00974618">
        <w:rPr>
          <w:sz w:val="14"/>
        </w:rPr>
        <w:t xml:space="preserve"> </w:t>
      </w:r>
      <w:r w:rsidRPr="00B94D8C">
        <w:rPr>
          <w:rStyle w:val="StyleBoldUnderline"/>
        </w:rPr>
        <w:t>Withhold the U.S. share of the council’s budget from U.S. contributions to the U.N.’s regular budget</w:t>
      </w:r>
      <w:r w:rsidRPr="00974618">
        <w:rPr>
          <w:sz w:val="14"/>
        </w:rPr>
        <w:t xml:space="preserve">. The HRC’s gravely disappointing record has not improved significantly over the past two years, despite U.S. membership. Congress concluded previously that the council’s infrequent positive actions do not outweigh its many shortcomings. Regrettably, the U.S. cannot directly withhold its contribution to the council because the council’s budget is funded through the U.N. regular budget. However, </w:t>
      </w:r>
      <w:r w:rsidRPr="00B94D8C">
        <w:rPr>
          <w:rStyle w:val="StyleBoldUnderline"/>
        </w:rPr>
        <w:t xml:space="preserve">withholding the U.S. portion of the council’s budget from its contribution to the U.N. regular budget sends an unmistakable, if </w:t>
      </w:r>
      <w:r w:rsidRPr="00B94D8C">
        <w:rPr>
          <w:rStyle w:val="Emphasis"/>
        </w:rPr>
        <w:t>symbolic, signal of U.S. dissatisfaction</w:t>
      </w:r>
      <w:r w:rsidRPr="00B94D8C">
        <w:rPr>
          <w:rStyle w:val="StyleBoldUnderline"/>
        </w:rPr>
        <w:t>.</w:t>
      </w:r>
      <w:r w:rsidRPr="00974618">
        <w:rPr>
          <w:rStyle w:val="StyleBoldUnderline"/>
          <w:sz w:val="12"/>
          <w:u w:val="none"/>
        </w:rPr>
        <w:t>¶</w:t>
      </w:r>
      <w:r w:rsidRPr="00974618">
        <w:rPr>
          <w:rStyle w:val="StyleBoldUnderline"/>
          <w:sz w:val="12"/>
        </w:rPr>
        <w:t xml:space="preserve"> </w:t>
      </w:r>
      <w:r w:rsidRPr="00B94D8C">
        <w:rPr>
          <w:rStyle w:val="StyleBoldUnderline"/>
        </w:rPr>
        <w:t>Work with other U.N. member states to eliminate the council in favor of the U.N. General Assembly’s Third Committee</w:t>
      </w:r>
      <w:r w:rsidRPr="00974618">
        <w:rPr>
          <w:sz w:val="14"/>
        </w:rPr>
        <w:t xml:space="preserve">. As with the Commission on Human Rights, occasional positive actions should from not prevent the General Assembly concluding that the HRC is deficient. With the mandatory review of the council complete, the council’s critical flaws will clearly not be addressed in 2011 and are unlikely to be revisited in the future. The absence of reform, particularly </w:t>
      </w:r>
      <w:r w:rsidRPr="00B94D8C">
        <w:rPr>
          <w:rStyle w:val="StyleBoldUnderline"/>
        </w:rPr>
        <w:t>the unwillingness to establish meaningful membership criteria, virtually ensures that the council will continue to be weak and feckless</w:t>
      </w:r>
      <w:r w:rsidRPr="00974618">
        <w:rPr>
          <w:sz w:val="14"/>
        </w:rPr>
        <w:t xml:space="preserve">. </w:t>
      </w:r>
      <w:r w:rsidRPr="00B94D8C">
        <w:rPr>
          <w:rStyle w:val="StyleBoldUnderline"/>
        </w:rPr>
        <w:t>This situation should lead the U.S. to ask whether the council provides any vital, unique contribution.</w:t>
      </w:r>
      <w:r w:rsidRPr="00974618">
        <w:rPr>
          <w:sz w:val="14"/>
        </w:rPr>
        <w:t xml:space="preserve"> </w:t>
      </w:r>
      <w:r w:rsidRPr="00974618">
        <w:rPr>
          <w:sz w:val="12"/>
        </w:rPr>
        <w:t>¶</w:t>
      </w:r>
      <w:r w:rsidRPr="00974618">
        <w:rPr>
          <w:sz w:val="14"/>
        </w:rPr>
        <w:t xml:space="preserve"> In many ways, </w:t>
      </w:r>
      <w:r w:rsidRPr="00B94D8C">
        <w:rPr>
          <w:rStyle w:val="StyleBoldUnderline"/>
        </w:rPr>
        <w:t>the council duplicates the responsibilities of the Third Committee</w:t>
      </w:r>
      <w:r w:rsidRPr="00974618">
        <w:rPr>
          <w:sz w:val="14"/>
        </w:rPr>
        <w:t xml:space="preserve"> of the General Assembly, which is responsible for human rights. As a universal membership body</w:t>
      </w:r>
      <w:r w:rsidRPr="00B94D8C">
        <w:rPr>
          <w:rStyle w:val="StyleBoldUnderline"/>
        </w:rPr>
        <w:t xml:space="preserve">, the Third Committee exhibits the same problems </w:t>
      </w:r>
      <w:r w:rsidRPr="00974618">
        <w:rPr>
          <w:sz w:val="14"/>
        </w:rPr>
        <w:t>of universal U.N. membership. Yet the Third Committee has proven capable of condemning specific countries and could fulfill the council’s bureaucratic and reporting functions, particularly since it already receives reports on the activities of the U.N. High Commissioner for Human Rights, the special procedures, and the Human Rights Council. Eliminating the HRC in favor of the Third Committee would remove the need for lobbying during elections, save funds by eliminating an unnecessary body, and increase participation because the Third Committee meets in New York, where every country maintains a mission, rather than Geneva where fewer countries have a mission.</w:t>
      </w:r>
      <w:r w:rsidRPr="00974618">
        <w:rPr>
          <w:sz w:val="12"/>
        </w:rPr>
        <w:t>¶</w:t>
      </w:r>
      <w:r w:rsidRPr="00974618">
        <w:rPr>
          <w:sz w:val="14"/>
        </w:rPr>
        <w:t xml:space="preserve"> </w:t>
      </w:r>
      <w:r w:rsidRPr="00B94D8C">
        <w:rPr>
          <w:rStyle w:val="StyleBoldUnderline"/>
        </w:rPr>
        <w:t>Continue to participate in those parts of the U.N. human rights system that the U.S. finds relevant or useful</w:t>
      </w:r>
      <w:r w:rsidRPr="00974618">
        <w:rPr>
          <w:sz w:val="14"/>
        </w:rPr>
        <w:t>. The United States should provide voluntary support on a case-by-case basis to the U.N. High Commissioner for Human Rights and those special procedures whose experts have demonstrated objectivity, impartiality, and dedication to fulfilling their mandates. It should also participate in the Human Rights Committee and other expert bodies of treaties that the United States has ratified.</w:t>
      </w:r>
      <w:r w:rsidRPr="00974618">
        <w:rPr>
          <w:sz w:val="12"/>
        </w:rPr>
        <w:t>¶</w:t>
      </w:r>
      <w:r w:rsidRPr="00974618">
        <w:rPr>
          <w:sz w:val="14"/>
        </w:rPr>
        <w:t xml:space="preserve"> </w:t>
      </w:r>
      <w:r w:rsidRPr="00B94D8C">
        <w:rPr>
          <w:rStyle w:val="StyleBoldUnderline"/>
        </w:rPr>
        <w:t xml:space="preserve">Explore options for </w:t>
      </w:r>
      <w:r w:rsidRPr="00B94D8C">
        <w:rPr>
          <w:rStyle w:val="Emphasis"/>
        </w:rPr>
        <w:t>creat</w:t>
      </w:r>
      <w:r w:rsidRPr="00B94D8C">
        <w:rPr>
          <w:rStyle w:val="StyleBoldUnderline"/>
        </w:rPr>
        <w:t xml:space="preserve">ing </w:t>
      </w:r>
      <w:r w:rsidRPr="00B94D8C">
        <w:rPr>
          <w:rStyle w:val="Emphasis"/>
        </w:rPr>
        <w:t>an alternative human rights body</w:t>
      </w:r>
      <w:r w:rsidRPr="00B94D8C">
        <w:rPr>
          <w:rStyle w:val="StyleBoldUnderline"/>
        </w:rPr>
        <w:t xml:space="preserve"> outside the U.N. system</w:t>
      </w:r>
      <w:r w:rsidRPr="00974618">
        <w:rPr>
          <w:sz w:val="14"/>
        </w:rPr>
        <w:t xml:space="preserve">. </w:t>
      </w:r>
      <w:r w:rsidRPr="00B94D8C">
        <w:rPr>
          <w:rStyle w:val="StyleBoldUnderline"/>
        </w:rPr>
        <w:t>The U.N. has no monopoly on the promotion of human rights in the world, and the U</w:t>
      </w:r>
      <w:r w:rsidRPr="00974618">
        <w:rPr>
          <w:sz w:val="14"/>
        </w:rPr>
        <w:t xml:space="preserve">nited </w:t>
      </w:r>
      <w:r w:rsidRPr="00B94D8C">
        <w:rPr>
          <w:rStyle w:val="StyleBoldUnderline"/>
        </w:rPr>
        <w:t>S</w:t>
      </w:r>
      <w:r w:rsidRPr="00974618">
        <w:rPr>
          <w:sz w:val="14"/>
        </w:rPr>
        <w:t xml:space="preserve">tates </w:t>
      </w:r>
      <w:r w:rsidRPr="00B94D8C">
        <w:rPr>
          <w:rStyle w:val="StyleBoldUnderline"/>
        </w:rPr>
        <w:t xml:space="preserve">and like-minded countries should explore alternative means to promote respect for fundamental human rights, including </w:t>
      </w:r>
      <w:r w:rsidRPr="00B94D8C">
        <w:rPr>
          <w:rStyle w:val="Emphasis"/>
        </w:rPr>
        <w:t>establishing a body</w:t>
      </w:r>
      <w:r w:rsidRPr="00B94D8C">
        <w:rPr>
          <w:rStyle w:val="StyleBoldUnderline"/>
        </w:rPr>
        <w:t xml:space="preserve"> outside the U.N. system.</w:t>
      </w:r>
      <w:r w:rsidRPr="00974618">
        <w:rPr>
          <w:sz w:val="14"/>
        </w:rPr>
        <w:t xml:space="preserve"> </w:t>
      </w:r>
      <w:r w:rsidRPr="00B94D8C">
        <w:rPr>
          <w:rStyle w:val="StyleBoldUnderline"/>
        </w:rPr>
        <w:t xml:space="preserve">It should have strict membership criteria and be directed to promote and scrutinize human rights practices </w:t>
      </w:r>
      <w:r w:rsidRPr="00B94D8C">
        <w:rPr>
          <w:rStyle w:val="Emphasis"/>
        </w:rPr>
        <w:t>around the world</w:t>
      </w:r>
      <w:r w:rsidRPr="00B94D8C">
        <w:rPr>
          <w:rStyle w:val="StyleBoldUnderline"/>
        </w:rPr>
        <w:t>.</w:t>
      </w:r>
      <w:r w:rsidRPr="00974618">
        <w:rPr>
          <w:sz w:val="14"/>
        </w:rPr>
        <w:t xml:space="preserve"> </w:t>
      </w:r>
      <w:r w:rsidRPr="00B94D8C">
        <w:rPr>
          <w:rStyle w:val="StyleBoldUnderline"/>
        </w:rPr>
        <w:t>Such an alternative institution composed of nations that observe fundamental human rights and basic freedoms could easily surpass the HRC in objectivity, responsiveness, decisiveness, and non-selectivity</w:t>
      </w:r>
      <w:r w:rsidRPr="00974618">
        <w:rPr>
          <w:sz w:val="14"/>
        </w:rPr>
        <w:t>.[60]</w:t>
      </w:r>
    </w:p>
    <w:p w14:paraId="70E7855D" w14:textId="77777777" w:rsidR="00974618" w:rsidRDefault="00974618" w:rsidP="00974618">
      <w:pPr>
        <w:pStyle w:val="Heading3"/>
      </w:pPr>
      <w:r>
        <w:t>Solvency/Alt. Causes</w:t>
      </w:r>
    </w:p>
    <w:p w14:paraId="7CF441E2" w14:textId="77777777" w:rsidR="00974618" w:rsidRDefault="00974618" w:rsidP="00974618">
      <w:pPr>
        <w:pStyle w:val="Heading4"/>
      </w:pPr>
      <w:r>
        <w:t>Alt. causes to modeling – the CP solves all of them</w:t>
      </w:r>
    </w:p>
    <w:p w14:paraId="41907A1B" w14:textId="77777777" w:rsidR="00974618" w:rsidRPr="00455000" w:rsidRDefault="00974618" w:rsidP="00974618">
      <w:pPr>
        <w:rPr>
          <w:rStyle w:val="StyleStyleBold12pt"/>
        </w:rPr>
      </w:pPr>
      <w:r>
        <w:rPr>
          <w:rStyle w:val="StyleStyleBold12pt"/>
        </w:rPr>
        <w:t xml:space="preserve">Telesur 15 </w:t>
      </w:r>
      <w:r w:rsidRPr="00455000">
        <w:t xml:space="preserve">(Telesur, “India Says US Needs a Human Rights Institution for Own Abuses”, 5/12/15, </w:t>
      </w:r>
      <w:hyperlink r:id="rId7" w:history="1">
        <w:r w:rsidRPr="00455000">
          <w:rPr>
            <w:rStyle w:val="Hyperlink"/>
          </w:rPr>
          <w:t>http://www.telesurtv.net/english/news/India-Says-US-Needs-a-Human-Rights-Institution-for-Own-Abuses-20150512-0013.html</w:t>
        </w:r>
      </w:hyperlink>
      <w:r w:rsidRPr="00455000">
        <w:t>, accessed 6/29/15)</w:t>
      </w:r>
      <w:r>
        <w:rPr>
          <w:rStyle w:val="StyleStyleBold12pt"/>
        </w:rPr>
        <w:t xml:space="preserve"> </w:t>
      </w:r>
    </w:p>
    <w:p w14:paraId="1C1C34BD" w14:textId="3E62E1E2" w:rsidR="00974618" w:rsidRDefault="00974618" w:rsidP="00974618">
      <w:pPr>
        <w:rPr>
          <w:rStyle w:val="StyleBoldUnderline"/>
        </w:rPr>
      </w:pPr>
      <w:r w:rsidRPr="007920EE">
        <w:rPr>
          <w:rStyle w:val="Emphasis"/>
        </w:rPr>
        <w:t>The U.S.</w:t>
      </w:r>
      <w:r w:rsidRPr="007920EE">
        <w:rPr>
          <w:rStyle w:val="StyleBoldUnderline"/>
        </w:rPr>
        <w:t xml:space="preserve"> delegation </w:t>
      </w:r>
      <w:r w:rsidRPr="007920EE">
        <w:rPr>
          <w:rStyle w:val="Emphasis"/>
        </w:rPr>
        <w:t>faced criticism</w:t>
      </w:r>
      <w:r w:rsidRPr="007920EE">
        <w:rPr>
          <w:rStyle w:val="StyleBoldUnderline"/>
        </w:rPr>
        <w:t xml:space="preserve"> and questions </w:t>
      </w:r>
      <w:r w:rsidRPr="007920EE">
        <w:rPr>
          <w:rStyle w:val="Emphasis"/>
        </w:rPr>
        <w:t>from more than 100 country representatives</w:t>
      </w:r>
      <w:r w:rsidRPr="007920EE">
        <w:rPr>
          <w:rStyle w:val="StyleBoldUnderline"/>
        </w:rPr>
        <w:t xml:space="preserve"> at the half-day review on Monday. </w:t>
      </w:r>
      <w:r w:rsidRPr="00974618">
        <w:rPr>
          <w:rStyle w:val="StyleBoldUnderline"/>
          <w:sz w:val="12"/>
          <w:u w:val="none"/>
        </w:rPr>
        <w:t>¶</w:t>
      </w:r>
      <w:r w:rsidRPr="00974618">
        <w:rPr>
          <w:rStyle w:val="StyleBoldUnderline"/>
          <w:sz w:val="12"/>
        </w:rPr>
        <w:t xml:space="preserve"> </w:t>
      </w:r>
      <w:r w:rsidRPr="00974618">
        <w:rPr>
          <w:sz w:val="10"/>
        </w:rPr>
        <w:t>​</w:t>
      </w:r>
      <w:r w:rsidRPr="007920EE">
        <w:rPr>
          <w:rStyle w:val="StyleBoldUnderline"/>
        </w:rPr>
        <w:t>The UN Human Rights Council began it’s review of the US human rights record as part of its Universal Periodic Reviews</w:t>
      </w:r>
      <w:r w:rsidRPr="00974618">
        <w:rPr>
          <w:sz w:val="10"/>
        </w:rPr>
        <w:t xml:space="preserve">, </w:t>
      </w:r>
      <w:r w:rsidRPr="007920EE">
        <w:rPr>
          <w:rStyle w:val="StyleBoldUnderline"/>
        </w:rPr>
        <w:t>expressing concern</w:t>
      </w:r>
      <w:r w:rsidRPr="00974618">
        <w:rPr>
          <w:sz w:val="10"/>
        </w:rPr>
        <w:t xml:space="preserve"> </w:t>
      </w:r>
      <w:r w:rsidRPr="007920EE">
        <w:rPr>
          <w:rStyle w:val="StyleBoldUnderline"/>
        </w:rPr>
        <w:t>over excessive use of force by law enforcement.</w:t>
      </w:r>
      <w:r w:rsidRPr="00974618">
        <w:rPr>
          <w:sz w:val="10"/>
        </w:rPr>
        <w:t xml:space="preserve"> </w:t>
      </w:r>
      <w:r w:rsidRPr="007920EE">
        <w:rPr>
          <w:rStyle w:val="StyleBoldUnderline"/>
        </w:rPr>
        <w:t>Indian representative</w:t>
      </w:r>
      <w:r w:rsidRPr="00974618">
        <w:rPr>
          <w:sz w:val="10"/>
        </w:rPr>
        <w:t xml:space="preserve"> to the United Nations Human Rights Council, Ajit </w:t>
      </w:r>
      <w:r w:rsidRPr="007920EE">
        <w:rPr>
          <w:rStyle w:val="StyleBoldUnderline"/>
        </w:rPr>
        <w:t>Kumar, recommended</w:t>
      </w:r>
      <w:r w:rsidRPr="00974618">
        <w:rPr>
          <w:sz w:val="10"/>
        </w:rPr>
        <w:t xml:space="preserve"> that </w:t>
      </w:r>
      <w:r w:rsidRPr="007920EE">
        <w:rPr>
          <w:rStyle w:val="StyleBoldUnderline"/>
        </w:rPr>
        <w:t>the U</w:t>
      </w:r>
      <w:r w:rsidRPr="00974618">
        <w:rPr>
          <w:sz w:val="10"/>
        </w:rPr>
        <w:t xml:space="preserve">nited </w:t>
      </w:r>
      <w:r w:rsidRPr="007920EE">
        <w:rPr>
          <w:rStyle w:val="StyleBoldUnderline"/>
        </w:rPr>
        <w:t>S</w:t>
      </w:r>
      <w:r w:rsidRPr="00974618">
        <w:rPr>
          <w:sz w:val="10"/>
        </w:rPr>
        <w:t xml:space="preserve">tates </w:t>
      </w:r>
      <w:r w:rsidRPr="007920EE">
        <w:rPr>
          <w:rStyle w:val="StyleBoldUnderline"/>
        </w:rPr>
        <w:t>establish a “national human rights institution” in order to address allegations of human rights abuses.</w:t>
      </w:r>
      <w:r w:rsidRPr="00974618">
        <w:rPr>
          <w:sz w:val="10"/>
        </w:rPr>
        <w:t xml:space="preserve"> Addressing the UN Human Rights Council in Geneva, </w:t>
      </w:r>
      <w:r w:rsidRPr="007920EE">
        <w:rPr>
          <w:rStyle w:val="StyleBoldUnderline"/>
        </w:rPr>
        <w:t>Kumar noted that policing tactics by law enforcement</w:t>
      </w:r>
      <w:r w:rsidRPr="00974618">
        <w:rPr>
          <w:sz w:val="10"/>
        </w:rPr>
        <w:t xml:space="preserve"> authorities in the US and deficiencies in their procedures “</w:t>
      </w:r>
      <w:r w:rsidRPr="007920EE">
        <w:rPr>
          <w:rStyle w:val="StyleBoldUnderline"/>
        </w:rPr>
        <w:t>are areas of concern.”</w:t>
      </w:r>
      <w:r w:rsidRPr="00974618">
        <w:rPr>
          <w:sz w:val="10"/>
        </w:rPr>
        <w:t xml:space="preserve"> </w:t>
      </w:r>
      <w:r w:rsidRPr="007920EE">
        <w:rPr>
          <w:rStyle w:val="StyleBoldUnderline"/>
        </w:rPr>
        <w:t xml:space="preserve">Kumars’ suggestion coincides with </w:t>
      </w:r>
      <w:r w:rsidRPr="007920EE">
        <w:rPr>
          <w:rStyle w:val="Emphasis"/>
        </w:rPr>
        <w:t>previous calls</w:t>
      </w:r>
      <w:r w:rsidRPr="007920EE">
        <w:rPr>
          <w:rStyle w:val="StyleBoldUnderline"/>
        </w:rPr>
        <w:t xml:space="preserve"> by a UN Human Rights committee</w:t>
      </w:r>
      <w:r w:rsidRPr="00974618">
        <w:rPr>
          <w:sz w:val="10"/>
        </w:rPr>
        <w:t xml:space="preserve"> </w:t>
      </w:r>
      <w:r w:rsidRPr="007920EE">
        <w:rPr>
          <w:rStyle w:val="StyleBoldUnderline"/>
        </w:rPr>
        <w:t>that the United States</w:t>
      </w:r>
      <w:r w:rsidRPr="00974618">
        <w:rPr>
          <w:sz w:val="10"/>
        </w:rPr>
        <w:t xml:space="preserve"> </w:t>
      </w:r>
      <w:r w:rsidRPr="007920EE">
        <w:rPr>
          <w:rStyle w:val="Emphasis"/>
        </w:rPr>
        <w:t>implement a mechanism to monitor human rights at the federal, state, and local levels.</w:t>
      </w:r>
      <w:r w:rsidRPr="00974618">
        <w:rPr>
          <w:sz w:val="10"/>
        </w:rPr>
        <w:t xml:space="preserve"> The high-profile </w:t>
      </w:r>
      <w:r w:rsidRPr="007920EE">
        <w:rPr>
          <w:rStyle w:val="StyleBoldUnderline"/>
        </w:rPr>
        <w:t>deaths of Eric Garner and Michael Brown and the subsequent decisions not to prosecute the officers responsible sparked a nationwide debate over race and police tactics</w:t>
      </w:r>
      <w:r w:rsidRPr="00974618">
        <w:rPr>
          <w:sz w:val="10"/>
        </w:rPr>
        <w:t>, as well as a strong protest movement. These recent incidents prompted a recommendation by the UN Committee on the Elimination of Racial Discrimination (CERD) that the United States adopt a national action plan to combat structural racial discrimination. According to a Pew Research survey carried out in August, 7 in 10 Black US citizens say police do a poor job of holding officers accountable for misconduct and of treating racial and ethnic groups equally. An analysis by the investigative news website ProPublica of fatal police shootings of teens aged 15-19 concluded that between 2010–2012, Black teens were killed at a rate of 31.17 per million, compared to 1.47 per million among white teens</w:t>
      </w:r>
      <w:r w:rsidRPr="007920EE">
        <w:rPr>
          <w:rStyle w:val="StyleBoldUnderline"/>
        </w:rPr>
        <w:t>. Some of the other issues raised during the review included</w:t>
      </w:r>
      <w:r w:rsidRPr="00B75AD5">
        <w:rPr>
          <w:rStyle w:val="StyleBoldUnderline"/>
        </w:rPr>
        <w:t xml:space="preserve"> surveillance</w:t>
      </w:r>
      <w:r w:rsidRPr="00974618">
        <w:rPr>
          <w:sz w:val="10"/>
        </w:rPr>
        <w:t xml:space="preserve"> </w:t>
      </w:r>
      <w:r w:rsidRPr="007920EE">
        <w:rPr>
          <w:rStyle w:val="StyleBoldUnderline"/>
        </w:rPr>
        <w:t>and Guantanamo Bay.</w:t>
      </w:r>
      <w:r w:rsidRPr="00974618">
        <w:rPr>
          <w:sz w:val="10"/>
        </w:rPr>
        <w:t xml:space="preserve"> The council recommended the U.S. ensure surveillance laws respect the right to privacy, and close its prison facilities at Guantanamo.</w:t>
      </w:r>
    </w:p>
    <w:p w14:paraId="011FFAC6" w14:textId="77777777" w:rsidR="00974618" w:rsidRDefault="00974618" w:rsidP="00974618">
      <w:pPr>
        <w:rPr>
          <w:rStyle w:val="StyleBoldUnderline"/>
        </w:rPr>
      </w:pPr>
    </w:p>
    <w:p w14:paraId="42E435AD" w14:textId="3B7C12F0" w:rsidR="00974618" w:rsidRDefault="00974618" w:rsidP="00974618">
      <w:pPr>
        <w:pStyle w:val="Heading4"/>
      </w:pPr>
      <w:r>
        <w:t>U.S. needs to control its own abuses a</w:t>
      </w:r>
      <w:r w:rsidR="00BC783C">
        <w:t>s a prerequisite to global mode</w:t>
      </w:r>
      <w:r>
        <w:t xml:space="preserve">ling. Only the CP solves the alt. causes. </w:t>
      </w:r>
    </w:p>
    <w:p w14:paraId="47EC0D15" w14:textId="77777777" w:rsidR="00974618" w:rsidRPr="002E1CBD" w:rsidRDefault="00974618" w:rsidP="00974618">
      <w:pPr>
        <w:rPr>
          <w:rStyle w:val="StyleStyleBold12pt"/>
        </w:rPr>
      </w:pPr>
      <w:r>
        <w:rPr>
          <w:rStyle w:val="StyleStyleBold12pt"/>
        </w:rPr>
        <w:t xml:space="preserve">Schulz 8 </w:t>
      </w:r>
      <w:r w:rsidRPr="002E1CBD">
        <w:t>(William F., Senior Fellow at the Center for American Progress and served as Executive Director of Amnesty International USA, “The Future of Human Rights: Restoring America’s Leadership”, 2008, http://www.betterworldcampaign.org/assets/pdf/humanrights-schulz-final.pdf)</w:t>
      </w:r>
    </w:p>
    <w:p w14:paraId="41A91A67" w14:textId="26895111" w:rsidR="00974618" w:rsidRPr="00974618" w:rsidRDefault="00974618" w:rsidP="00974618">
      <w:pPr>
        <w:rPr>
          <w:sz w:val="14"/>
        </w:rPr>
      </w:pPr>
      <w:r w:rsidRPr="00974618">
        <w:rPr>
          <w:sz w:val="14"/>
        </w:rPr>
        <w:t xml:space="preserve">The truth is that </w:t>
      </w:r>
      <w:r w:rsidRPr="00455000">
        <w:rPr>
          <w:rStyle w:val="StyleBoldUnderline"/>
        </w:rPr>
        <w:t xml:space="preserve">if human rights and the U.S.’s pursuit of them are discredited, </w:t>
      </w:r>
      <w:r w:rsidRPr="00455000">
        <w:rPr>
          <w:rStyle w:val="Emphasis"/>
        </w:rPr>
        <w:t>American interests are put in peril</w:t>
      </w:r>
      <w:r w:rsidRPr="00974618">
        <w:rPr>
          <w:sz w:val="14"/>
        </w:rPr>
        <w:t xml:space="preserve">. </w:t>
      </w:r>
      <w:r w:rsidRPr="00455000">
        <w:rPr>
          <w:rStyle w:val="StyleBoldUnderline"/>
        </w:rPr>
        <w:t xml:space="preserve">Reserving the option to torture prisoners, denying them habeas corpus, sending them into “black site” prisons—all this makes it harder to defend America against the </w:t>
      </w:r>
      <w:r w:rsidRPr="00455000">
        <w:rPr>
          <w:rStyle w:val="Emphasis"/>
        </w:rPr>
        <w:t>charge of hypocrisy</w:t>
      </w:r>
      <w:r w:rsidRPr="00974618">
        <w:rPr>
          <w:sz w:val="14"/>
        </w:rPr>
        <w:t xml:space="preserve">; </w:t>
      </w:r>
      <w:r w:rsidRPr="00455000">
        <w:rPr>
          <w:rStyle w:val="StyleBoldUnderline"/>
        </w:rPr>
        <w:t>the claim that we are carrying out a war in defense of the rule of law by abandoning that very rule</w:t>
      </w:r>
      <w:r w:rsidRPr="00974618">
        <w:rPr>
          <w:sz w:val="14"/>
        </w:rPr>
        <w:t xml:space="preserve">. Such a charge hands fodder for recruitment to our adversaries and makes the world less safe for Americans. No country can claim protection for its own citizens overseas (be they soldiers taken as prisoners, nationals charged with crimes, or corporations faced with extortion) if it fails to respect international norms at home. </w:t>
      </w:r>
      <w:r w:rsidRPr="002E1CBD">
        <w:rPr>
          <w:rStyle w:val="StyleBoldUnderline"/>
        </w:rPr>
        <w:t>Global relations are based in good part on reciprocity</w:t>
      </w:r>
      <w:r w:rsidRPr="00974618">
        <w:rPr>
          <w:sz w:val="14"/>
        </w:rPr>
        <w:t xml:space="preserve">. </w:t>
      </w:r>
      <w:r w:rsidRPr="002E1CBD">
        <w:rPr>
          <w:rStyle w:val="Emphasis"/>
        </w:rPr>
        <w:t>Nor can the U.S. offer effective objection to the human rights violations of others</w:t>
      </w:r>
      <w:r w:rsidRPr="00974618">
        <w:rPr>
          <w:sz w:val="14"/>
        </w:rPr>
        <w:t xml:space="preserve"> </w:t>
      </w:r>
      <w:r w:rsidRPr="002E1CBD">
        <w:rPr>
          <w:rStyle w:val="StyleBoldUnderline"/>
        </w:rPr>
        <w:t>if it is guilty of those same violations itself or has shunned cooperation with international allies</w:t>
      </w:r>
      <w:r w:rsidRPr="00974618">
        <w:rPr>
          <w:sz w:val="14"/>
        </w:rPr>
        <w:t>. No nation, no matter how powerful, can successfully pursue improvements in human rights around the world independent of the international community. Unilateral sanctions imposed upon a country to protest human rights abuses will inevitably fail if they lack the support of others.</w:t>
      </w:r>
      <w:r w:rsidRPr="00974618">
        <w:rPr>
          <w:sz w:val="12"/>
        </w:rPr>
        <w:t>¶</w:t>
      </w:r>
      <w:r w:rsidRPr="00974618">
        <w:rPr>
          <w:sz w:val="14"/>
        </w:rPr>
        <w:t xml:space="preserve"> </w:t>
      </w:r>
    </w:p>
    <w:p w14:paraId="0F66B9E9" w14:textId="77777777" w:rsidR="00974618" w:rsidRDefault="00974618" w:rsidP="00974618">
      <w:pPr>
        <w:pStyle w:val="Heading3"/>
      </w:pPr>
      <w:r>
        <w:t>Solves Coop. on HR</w:t>
      </w:r>
    </w:p>
    <w:p w14:paraId="72F6E6F9" w14:textId="77777777" w:rsidR="00974618" w:rsidRDefault="00974618" w:rsidP="00974618">
      <w:pPr>
        <w:pStyle w:val="Heading4"/>
      </w:pPr>
      <w:r>
        <w:t xml:space="preserve">A U.S. lead human rights council solves – a central authority is key to overcome the status quo ineffectiveness and inertia of equally shared responsibility. </w:t>
      </w:r>
    </w:p>
    <w:p w14:paraId="0507DBAB" w14:textId="77777777" w:rsidR="00974618" w:rsidRPr="00EE6F6B" w:rsidRDefault="00974618" w:rsidP="00974618">
      <w:r>
        <w:rPr>
          <w:rStyle w:val="StyleStyleBold12pt"/>
        </w:rPr>
        <w:t xml:space="preserve">Miller 6 </w:t>
      </w:r>
      <w:r w:rsidRPr="00EE6F6B">
        <w:t>(David, Nuffield College, Oxford</w:t>
      </w:r>
      <w:r>
        <w:t xml:space="preserve"> </w:t>
      </w:r>
      <w:r w:rsidRPr="00EE6F6B">
        <w:t>Memo for the workshop on Global Governance, Princeton University, “The Responsibility to Protect Human Rights”, 2/18/06, https://www.princeton.edu/~pcglobal/conferences/normative/papers/Session6_Miller.pdf)</w:t>
      </w:r>
    </w:p>
    <w:p w14:paraId="1982D051" w14:textId="77777777" w:rsidR="00974618" w:rsidRPr="00EE6F6B" w:rsidRDefault="00974618" w:rsidP="00974618">
      <w:pPr>
        <w:rPr>
          <w:rStyle w:val="StyleBoldUnderline"/>
        </w:rPr>
      </w:pPr>
      <w:r w:rsidRPr="00EE6F6B">
        <w:rPr>
          <w:rStyle w:val="StyleBoldUnderline"/>
        </w:rPr>
        <w:t>One might</w:t>
      </w:r>
      <w:r w:rsidRPr="00974618">
        <w:rPr>
          <w:sz w:val="14"/>
        </w:rPr>
        <w:t xml:space="preserve">, however, </w:t>
      </w:r>
      <w:r w:rsidRPr="00EE6F6B">
        <w:rPr>
          <w:rStyle w:val="StyleBoldUnderline"/>
        </w:rPr>
        <w:t>think that this problem of assigning responsibilities is central to establishing an effective international human rights regime</w:t>
      </w:r>
      <w:r w:rsidRPr="00974618">
        <w:rPr>
          <w:sz w:val="14"/>
        </w:rPr>
        <w:t xml:space="preserve">. </w:t>
      </w:r>
      <w:r w:rsidRPr="00EE6F6B">
        <w:rPr>
          <w:rStyle w:val="StyleBoldUnderline"/>
        </w:rPr>
        <w:t>Intervening to protect human rights is typically costly</w:t>
      </w:r>
      <w:r w:rsidRPr="00974618">
        <w:rPr>
          <w:sz w:val="14"/>
        </w:rPr>
        <w:t xml:space="preserve">, </w:t>
      </w:r>
      <w:r w:rsidRPr="00EE6F6B">
        <w:rPr>
          <w:rStyle w:val="StyleBoldUnderline"/>
        </w:rPr>
        <w:t>in material resources</w:t>
      </w:r>
      <w:r w:rsidRPr="00974618">
        <w:rPr>
          <w:sz w:val="14"/>
        </w:rPr>
        <w:t xml:space="preserve"> in every case</w:t>
      </w:r>
      <w:r w:rsidRPr="00EE6F6B">
        <w:rPr>
          <w:rStyle w:val="StyleBoldUnderline"/>
        </w:rPr>
        <w:t>,</w:t>
      </w:r>
      <w:r w:rsidRPr="00974618">
        <w:rPr>
          <w:sz w:val="14"/>
        </w:rPr>
        <w:t xml:space="preserve"> </w:t>
      </w:r>
      <w:r w:rsidRPr="00EE6F6B">
        <w:rPr>
          <w:rStyle w:val="StyleBoldUnderline"/>
        </w:rPr>
        <w:t>in human resources</w:t>
      </w:r>
      <w:r w:rsidRPr="00974618">
        <w:rPr>
          <w:sz w:val="14"/>
        </w:rPr>
        <w:t xml:space="preserve"> in many cases (when soldiers, peace-keepers or aid workers are killed or 3 taken hostage), </w:t>
      </w:r>
      <w:r w:rsidRPr="00EE6F6B">
        <w:rPr>
          <w:rStyle w:val="StyleBoldUnderline"/>
        </w:rPr>
        <w:t>in political capital</w:t>
      </w:r>
      <w:r w:rsidRPr="00974618">
        <w:rPr>
          <w:sz w:val="14"/>
        </w:rPr>
        <w:t xml:space="preserve"> (when intervention is interpreted in sinister terms by third parties). So </w:t>
      </w:r>
      <w:r w:rsidRPr="00EE6F6B">
        <w:rPr>
          <w:rStyle w:val="StyleBoldUnderline"/>
        </w:rPr>
        <w:t>states have good reasons to avoid becoming involved if at all possible,</w:t>
      </w:r>
      <w:r w:rsidRPr="00974618">
        <w:rPr>
          <w:sz w:val="14"/>
        </w:rPr>
        <w:t xml:space="preserve"> </w:t>
      </w:r>
      <w:r w:rsidRPr="00EE6F6B">
        <w:rPr>
          <w:rStyle w:val="StyleBoldUnderline"/>
        </w:rPr>
        <w:t>particularly democratic states where the government will come under heavy domestic fire</w:t>
      </w:r>
      <w:r w:rsidRPr="00974618">
        <w:rPr>
          <w:sz w:val="14"/>
        </w:rPr>
        <w:t xml:space="preserve"> if the intervention goes wrong. The fact that </w:t>
      </w:r>
      <w:r w:rsidRPr="00EE6F6B">
        <w:rPr>
          <w:rStyle w:val="StyleBoldUnderline"/>
        </w:rPr>
        <w:t>there are often many agencies</w:t>
      </w:r>
      <w:r w:rsidRPr="00974618">
        <w:rPr>
          <w:sz w:val="14"/>
        </w:rPr>
        <w:t xml:space="preserve"> – states, coalitions of states, or other bodies </w:t>
      </w:r>
      <w:r w:rsidRPr="00EE6F6B">
        <w:rPr>
          <w:rStyle w:val="StyleBoldUnderline"/>
        </w:rPr>
        <w:t>– that might</w:t>
      </w:r>
      <w:r w:rsidRPr="00974618">
        <w:rPr>
          <w:sz w:val="14"/>
        </w:rPr>
        <w:t xml:space="preserve"> in principle </w:t>
      </w:r>
      <w:r w:rsidRPr="00EE6F6B">
        <w:rPr>
          <w:rStyle w:val="StyleBoldUnderline"/>
        </w:rPr>
        <w:t>discharge the responsibility to protect</w:t>
      </w:r>
      <w:r w:rsidRPr="00974618">
        <w:rPr>
          <w:sz w:val="14"/>
        </w:rPr>
        <w:t xml:space="preserve"> makes the problem worse. We might draw an analogy here with instances in which individuals are confronted with a situation in which they would have to perform a Good Samaritan act – say going to the rescue of somebody who collapses in the street. </w:t>
      </w:r>
      <w:r w:rsidRPr="00EE6F6B">
        <w:rPr>
          <w:rStyle w:val="StyleBoldUnderline"/>
        </w:rPr>
        <w:t>Empirical studies of situations like this reveal that the more potential rescuers are present, the less likely any one of them is to intervene</w:t>
      </w:r>
      <w:r w:rsidRPr="00974618">
        <w:rPr>
          <w:sz w:val="14"/>
        </w:rPr>
        <w:t xml:space="preserve"> – so the victim stands a better chance of being picked up if there is only one passer-by at the time he collapses than if there are, say, six people nearby.2 Several factors may combine to produce this outcome: </w:t>
      </w:r>
      <w:r w:rsidRPr="00EE6F6B">
        <w:rPr>
          <w:rStyle w:val="StyleBoldUnderline"/>
        </w:rPr>
        <w:t>people interpret other people’s inaction as a sign that the problem is less serious than it might appear</w:t>
      </w:r>
      <w:r w:rsidRPr="00974618">
        <w:rPr>
          <w:sz w:val="14"/>
        </w:rPr>
        <w:t>; there is a parallel normative effect whereby e</w:t>
      </w:r>
      <w:r w:rsidRPr="00EE6F6B">
        <w:rPr>
          <w:rStyle w:val="StyleBoldUnderline"/>
        </w:rPr>
        <w:t>ach person takes the others’ behaviour as defining what is expected</w:t>
      </w:r>
      <w:r w:rsidRPr="00974618">
        <w:rPr>
          <w:sz w:val="14"/>
        </w:rPr>
        <w:t xml:space="preserve"> or right under the circumstances; </w:t>
      </w:r>
      <w:r w:rsidRPr="00EE6F6B">
        <w:rPr>
          <w:rStyle w:val="StyleBoldUnderline"/>
        </w:rPr>
        <w:t>but perhaps most importantly, responsibility is diffused among the potential helpers</w:t>
      </w:r>
      <w:r w:rsidRPr="00974618">
        <w:rPr>
          <w:sz w:val="14"/>
        </w:rPr>
        <w:t xml:space="preserve">: if the victim were to die, </w:t>
      </w:r>
      <w:r w:rsidRPr="00EE6F6B">
        <w:rPr>
          <w:rStyle w:val="StyleBoldUnderline"/>
        </w:rPr>
        <w:t>no-one in particular could be held responsible for the death</w:t>
      </w:r>
      <w:r w:rsidRPr="00974618">
        <w:rPr>
          <w:sz w:val="14"/>
        </w:rPr>
        <w:t xml:space="preserve">. </w:t>
      </w:r>
      <w:r w:rsidRPr="00EE6F6B">
        <w:rPr>
          <w:rStyle w:val="StyleBoldUnderline"/>
        </w:rPr>
        <w:t xml:space="preserve">This problem of diffused responsibility leading to inaction can potentially be solved in two ways. </w:t>
      </w:r>
      <w:r w:rsidRPr="00EE6F6B">
        <w:rPr>
          <w:rStyle w:val="Emphasis"/>
        </w:rPr>
        <w:t>One is the appearance of an authority that can then single out agents and assign them particular tasks</w:t>
      </w:r>
      <w:r w:rsidRPr="00974618">
        <w:rPr>
          <w:sz w:val="14"/>
        </w:rPr>
        <w:t xml:space="preserve">. In the street collapse case we might imagine a policeman arriving on the scene and asking bystanders to do specific things to help the victim. </w:t>
      </w:r>
      <w:r w:rsidRPr="00EE6F6B">
        <w:rPr>
          <w:rStyle w:val="StyleBoldUnderline"/>
        </w:rPr>
        <w:t>Obviously this can only work where the authoritative status of the assigner is commonly recognized</w:t>
      </w:r>
      <w:r w:rsidRPr="00974618">
        <w:rPr>
          <w:sz w:val="14"/>
        </w:rPr>
        <w:t xml:space="preserve">. </w:t>
      </w:r>
      <w:r w:rsidRPr="00EE6F6B">
        <w:rPr>
          <w:rStyle w:val="StyleBoldUnderline"/>
        </w:rPr>
        <w:t xml:space="preserve">The second is the emergence of shared </w:t>
      </w:r>
      <w:r w:rsidRPr="00EE6F6B">
        <w:rPr>
          <w:rStyle w:val="Emphasis"/>
        </w:rPr>
        <w:t>norms that identify one person in particular as having the responsibility to take the lead.</w:t>
      </w:r>
      <w:r w:rsidRPr="00974618">
        <w:rPr>
          <w:sz w:val="14"/>
        </w:rPr>
        <w:t xml:space="preserve"> These norms do not have to carry all of the justificatory load needed to support the intervention. After all we can probably assume that all of the bystanders looking at the victim would agree that ‘somebody should help that man’. What is needed is an additional norm that can tell us who that somebody is. </w:t>
      </w:r>
      <w:r w:rsidRPr="00EE6F6B">
        <w:rPr>
          <w:rStyle w:val="StyleBoldUnderline"/>
        </w:rPr>
        <w:t>If we return to the case of the international protection of human rights, we can again assume widespread agreement on the principle that where widespread violations of human rights are taking place, some agency should step in to prevent them</w:t>
      </w:r>
      <w:r w:rsidRPr="00974618">
        <w:rPr>
          <w:sz w:val="14"/>
        </w:rPr>
        <w:t xml:space="preserve">. </w:t>
      </w:r>
      <w:r w:rsidRPr="00EE6F6B">
        <w:rPr>
          <w:rStyle w:val="StyleBoldUnderline"/>
        </w:rPr>
        <w:t>The problem is to identify the particular agency.</w:t>
      </w:r>
    </w:p>
    <w:p w14:paraId="4A7E78CF" w14:textId="77777777" w:rsidR="00974618" w:rsidRDefault="00974618" w:rsidP="00974618">
      <w:pPr>
        <w:pStyle w:val="Heading4"/>
      </w:pPr>
      <w:r>
        <w:t>It solves the perception of U.S. compliance to international demands</w:t>
      </w:r>
    </w:p>
    <w:p w14:paraId="70ED7EAE" w14:textId="77777777" w:rsidR="00974618" w:rsidRPr="00455000" w:rsidRDefault="00974618" w:rsidP="00974618">
      <w:pPr>
        <w:rPr>
          <w:rStyle w:val="StyleStyleBold12pt"/>
        </w:rPr>
      </w:pPr>
      <w:r>
        <w:rPr>
          <w:rStyle w:val="StyleStyleBold12pt"/>
        </w:rPr>
        <w:t xml:space="preserve">Kaufman 14 </w:t>
      </w:r>
      <w:r w:rsidRPr="00455000">
        <w:t xml:space="preserve">(Risa E., executive director of the Human Rights Institute at Columbia Law School and a Lecturer-in-Law, “On Human Rights Day: Isn't it Time for a U.S. Human Rights Institution?”, 12/10/14, </w:t>
      </w:r>
      <w:hyperlink r:id="rId8" w:history="1">
        <w:r w:rsidRPr="00455000">
          <w:rPr>
            <w:rStyle w:val="Hyperlink"/>
          </w:rPr>
          <w:t>http://lawprofessors.typepad.com/human_rights/2014/12/on-human-rights-day-isnt-it-time-for-a-us-human-rights-institution-.html</w:t>
        </w:r>
      </w:hyperlink>
      <w:r w:rsidRPr="00455000">
        <w:t>, accessed 6/29/15)</w:t>
      </w:r>
    </w:p>
    <w:p w14:paraId="7E3537D8" w14:textId="69C76591" w:rsidR="00974618" w:rsidRPr="00974618" w:rsidRDefault="00974618" w:rsidP="00974618">
      <w:pPr>
        <w:rPr>
          <w:sz w:val="14"/>
        </w:rPr>
      </w:pPr>
      <w:r w:rsidRPr="00974618">
        <w:rPr>
          <w:sz w:val="14"/>
        </w:rPr>
        <w:t xml:space="preserve">On this Human Rights Day, </w:t>
      </w:r>
      <w:r w:rsidRPr="00455000">
        <w:rPr>
          <w:rStyle w:val="StyleBoldUnderline"/>
        </w:rPr>
        <w:t>it seems particularly compelling to renew the call for a national human rights institution (NHRI) in the United States</w:t>
      </w:r>
      <w:r w:rsidRPr="00974618">
        <w:rPr>
          <w:sz w:val="14"/>
        </w:rPr>
        <w:t xml:space="preserve">. </w:t>
      </w:r>
      <w:r w:rsidRPr="00455000">
        <w:rPr>
          <w:rStyle w:val="StyleBoldUnderline"/>
        </w:rPr>
        <w:t>Every week offers new and stark examples of the need for continual, vigilant and independent review of the nation’s commitment to and compliance with its international human rights commitments</w:t>
      </w:r>
      <w:r w:rsidRPr="00974618">
        <w:rPr>
          <w:sz w:val="14"/>
        </w:rPr>
        <w:t xml:space="preserve">. Yet, </w:t>
      </w:r>
      <w:r w:rsidRPr="00455000">
        <w:rPr>
          <w:rStyle w:val="Emphasis"/>
        </w:rPr>
        <w:t>the U.S. has no central body to monitor and report on human rights</w:t>
      </w:r>
      <w:r w:rsidRPr="00974618">
        <w:rPr>
          <w:sz w:val="14"/>
        </w:rPr>
        <w:t xml:space="preserve"> c</w:t>
      </w:r>
      <w:r w:rsidRPr="00455000">
        <w:rPr>
          <w:rStyle w:val="StyleBoldUnderline"/>
        </w:rPr>
        <w:t>ompliance by federal, state and local authorities, and no independent body to assess</w:t>
      </w:r>
      <w:r w:rsidRPr="00974618">
        <w:rPr>
          <w:sz w:val="14"/>
        </w:rPr>
        <w:t xml:space="preserve"> legislation, policies and practices in light of </w:t>
      </w:r>
      <w:r w:rsidRPr="00455000">
        <w:rPr>
          <w:rStyle w:val="StyleBoldUnderline"/>
        </w:rPr>
        <w:t>human rights</w:t>
      </w:r>
      <w:r w:rsidRPr="00974618">
        <w:rPr>
          <w:sz w:val="14"/>
        </w:rPr>
        <w:t xml:space="preserve"> principles </w:t>
      </w:r>
      <w:r w:rsidRPr="00455000">
        <w:rPr>
          <w:rStyle w:val="StyleBoldUnderline"/>
        </w:rPr>
        <w:t>and impacts</w:t>
      </w:r>
      <w:r w:rsidRPr="00974618">
        <w:rPr>
          <w:sz w:val="14"/>
        </w:rPr>
        <w:t xml:space="preserve">. This is in sharp contrast to the </w:t>
      </w:r>
      <w:r w:rsidRPr="00455000">
        <w:rPr>
          <w:rStyle w:val="StyleBoldUnderline"/>
        </w:rPr>
        <w:t>over 100 countries around the world with national human rights institutions</w:t>
      </w:r>
      <w:r w:rsidRPr="00974618">
        <w:rPr>
          <w:sz w:val="14"/>
        </w:rPr>
        <w:t xml:space="preserve"> (though, to be sure, these institutions vary in form, function and effectiveness).</w:t>
      </w:r>
      <w:r w:rsidRPr="00974618">
        <w:rPr>
          <w:sz w:val="12"/>
        </w:rPr>
        <w:t>¶</w:t>
      </w:r>
      <w:r w:rsidRPr="00974618">
        <w:rPr>
          <w:sz w:val="14"/>
        </w:rPr>
        <w:t xml:space="preserve"> The range of pressing issues explored during yesterday’s hearing by the Senate Judiciary Subcommittee on the Constitution, Civil Rights, and Human Rights on the State of Civil and Human Rights in the United States underscores the urgent need for such a mechanism. Indeed, we’ve just concluded an extraordinary year in which U.N. expert committees reviewed the U.S. for its compliance with each of the core human rights treaties that it has ratified, and issued hard hitting, and remarkably consistent, recommendations for how the U.S. can improve its human rights record. Yet, there is no independent and comprehensive mechanism for analyzing and assessing the resulting Concluding Observations, or for communicating the treaty bodies’ recommendations to the state and local officials with front line responsibilities for ensuring that the U.S. meets its human rights obligations.</w:t>
      </w:r>
      <w:r w:rsidRPr="00974618">
        <w:rPr>
          <w:sz w:val="12"/>
        </w:rPr>
        <w:t>¶</w:t>
      </w:r>
      <w:r w:rsidRPr="00974618">
        <w:rPr>
          <w:sz w:val="14"/>
        </w:rPr>
        <w:t xml:space="preserve"> In the course of reviewing the United States, </w:t>
      </w:r>
      <w:r w:rsidRPr="00455000">
        <w:rPr>
          <w:rStyle w:val="StyleBoldUnderline"/>
        </w:rPr>
        <w:t>both the Committee on the Elimination of All Forms of Racial Discrimination and the Human Rights Committee noted concern with the lack of a national human rights institution within the U.S., and urged the United States to create such an institution</w:t>
      </w:r>
      <w:r w:rsidRPr="00974618">
        <w:rPr>
          <w:sz w:val="14"/>
        </w:rPr>
        <w:t xml:space="preserve">. The CERD Committee, in particular, urged the U.S. </w:t>
      </w:r>
      <w:r w:rsidRPr="00455000">
        <w:rPr>
          <w:rStyle w:val="StyleBoldUnderline"/>
        </w:rPr>
        <w:t>to:</w:t>
      </w:r>
      <w:r>
        <w:rPr>
          <w:rStyle w:val="StyleBoldUnderline"/>
        </w:rPr>
        <w:t xml:space="preserve"> </w:t>
      </w:r>
      <w:r w:rsidRPr="00455000">
        <w:rPr>
          <w:rStyle w:val="StyleBoldUnderline"/>
        </w:rPr>
        <w:t>"create a permanent and effective coordinating mechanism, such as a national human rights institution … to ensure the effective implementation of the Convention throughout the State party and territories under its effective control; monitor compliance of domestic laws and policies with the provisions of the Convention; and systematically carry out anti-discrimination training and awareness-raising activities at the federal, state and local levels</w:t>
      </w:r>
      <w:r w:rsidRPr="00974618">
        <w:rPr>
          <w:sz w:val="14"/>
        </w:rPr>
        <w:t>."</w:t>
      </w:r>
      <w:r w:rsidRPr="00974618">
        <w:rPr>
          <w:sz w:val="12"/>
        </w:rPr>
        <w:t>¶</w:t>
      </w:r>
      <w:r w:rsidRPr="00974618">
        <w:rPr>
          <w:sz w:val="14"/>
        </w:rPr>
        <w:t xml:space="preserve"> </w:t>
      </w:r>
      <w:r w:rsidRPr="00455000">
        <w:rPr>
          <w:rStyle w:val="StyleBoldUnderline"/>
        </w:rPr>
        <w:t>When asked by U.N. treaty bodies what steps it is taking to develop an NHRI</w:t>
      </w:r>
      <w:r w:rsidRPr="00974618">
        <w:rPr>
          <w:sz w:val="14"/>
        </w:rPr>
        <w:t xml:space="preserve">, </w:t>
      </w:r>
      <w:r w:rsidRPr="00455000">
        <w:rPr>
          <w:rStyle w:val="StyleBoldUnderline"/>
        </w:rPr>
        <w:t>the U.S. demurs, pointing to “multiple complementary protections and mechanisms”</w:t>
      </w:r>
      <w:r w:rsidRPr="00974618">
        <w:rPr>
          <w:sz w:val="14"/>
        </w:rPr>
        <w:t xml:space="preserve"> in the United States </w:t>
      </w:r>
      <w:r w:rsidRPr="00455000">
        <w:rPr>
          <w:rStyle w:val="StyleBoldUnderline"/>
        </w:rPr>
        <w:t>which “serve to reinforce the ability of the United States to guarantee respect for human rights</w:t>
      </w:r>
      <w:r w:rsidRPr="00974618">
        <w:rPr>
          <w:sz w:val="14"/>
        </w:rPr>
        <w:t xml:space="preserve">, including through its independent judiciary at both federal and state levels.” </w:t>
      </w:r>
      <w:r w:rsidRPr="00455000">
        <w:rPr>
          <w:rStyle w:val="StyleBoldUnderline"/>
        </w:rPr>
        <w:t>Yet, these are no replacement for an independent human rights monitoring body.</w:t>
      </w:r>
      <w:r w:rsidRPr="00974618">
        <w:rPr>
          <w:rStyle w:val="StyleBoldUnderline"/>
          <w:sz w:val="12"/>
          <w:u w:val="none"/>
        </w:rPr>
        <w:t>¶</w:t>
      </w:r>
      <w:r>
        <w:rPr>
          <w:rStyle w:val="StyleBoldUnderline"/>
          <w:sz w:val="12"/>
        </w:rPr>
        <w:t xml:space="preserve"> </w:t>
      </w:r>
      <w:r w:rsidRPr="00974618">
        <w:rPr>
          <w:sz w:val="14"/>
        </w:rPr>
        <w:t xml:space="preserve">The U.S. need not start with a blank slate in developing an NHRI. A set of non-binding international principles (“The Paris Principles”) endorsed by the U.N. General Assembly establishes minimum standards for such institutions. As a general matter, </w:t>
      </w:r>
      <w:r w:rsidRPr="00455000">
        <w:rPr>
          <w:rStyle w:val="StyleBoldUnderline"/>
        </w:rPr>
        <w:t xml:space="preserve">they call for NHRIs to have a </w:t>
      </w:r>
      <w:r w:rsidRPr="00455000">
        <w:rPr>
          <w:rStyle w:val="Emphasis"/>
        </w:rPr>
        <w:t>broad mandate, take on advisory, educational and internationally participatory roles</w:t>
      </w:r>
      <w:r w:rsidRPr="00455000">
        <w:rPr>
          <w:rStyle w:val="StyleBoldUnderline"/>
        </w:rPr>
        <w:t xml:space="preserve">, and be politically independent and comprised of a pluralistic membership. </w:t>
      </w:r>
      <w:r w:rsidRPr="00974618">
        <w:rPr>
          <w:sz w:val="14"/>
        </w:rPr>
        <w:t>Significantly, the Paris Principles explicitly call upon national human rights bodies to “setup local or regional sections” or “maintain consultation with the other bodies . . . responsible for the promotion and protection of human rights.”</w:t>
      </w:r>
      <w:r w:rsidRPr="00974618">
        <w:rPr>
          <w:sz w:val="12"/>
        </w:rPr>
        <w:t>¶</w:t>
      </w:r>
      <w:r w:rsidRPr="00974618">
        <w:rPr>
          <w:sz w:val="14"/>
        </w:rPr>
        <w:t xml:space="preserve"> </w:t>
      </w:r>
      <w:r w:rsidRPr="00455000">
        <w:rPr>
          <w:rStyle w:val="StyleBoldUnderline"/>
        </w:rPr>
        <w:t>U.S. advocates have called for a U.S. human rights institution with a broad mandate to address the full range of human rights concerns</w:t>
      </w:r>
      <w:r w:rsidRPr="00974618">
        <w:rPr>
          <w:sz w:val="14"/>
        </w:rPr>
        <w:t xml:space="preserve"> in the United States, and </w:t>
      </w:r>
      <w:r w:rsidRPr="00455000">
        <w:rPr>
          <w:rStyle w:val="StyleBoldUnderline"/>
        </w:rPr>
        <w:t>with the ability to monitor human rights compliance, raise awareness of civil and human rights norms, engage with government officials, and investigate how policies play out on the ground in local communities</w:t>
      </w:r>
      <w:r w:rsidRPr="00974618">
        <w:rPr>
          <w:sz w:val="14"/>
        </w:rPr>
        <w:t xml:space="preserve">. This could be </w:t>
      </w:r>
      <w:r w:rsidRPr="00455000">
        <w:rPr>
          <w:rStyle w:val="StyleBoldUnderline"/>
        </w:rPr>
        <w:t xml:space="preserve">done through fact-finding, advising and report writing, research, agency monitoring, and engaging with civil society </w:t>
      </w:r>
      <w:r w:rsidRPr="00974618">
        <w:rPr>
          <w:sz w:val="14"/>
        </w:rPr>
        <w:t>and with regional and international human rights bodies. Some or all of these functions could be done through the existing U.S. Civil Rights Commission.</w:t>
      </w:r>
    </w:p>
    <w:p w14:paraId="5AAC5746" w14:textId="77777777" w:rsidR="00974618" w:rsidRDefault="00974618" w:rsidP="00974618">
      <w:pPr>
        <w:pStyle w:val="Heading3"/>
      </w:pPr>
      <w:r>
        <w:t>Solves Modeling</w:t>
      </w:r>
    </w:p>
    <w:p w14:paraId="209CF15F" w14:textId="77777777" w:rsidR="00974618" w:rsidRDefault="00974618" w:rsidP="00974618">
      <w:pPr>
        <w:pStyle w:val="Heading4"/>
      </w:pPr>
      <w:r>
        <w:t>A U.S. human rights initiative ensures U.S. conformance with international standards – reverses skepticism to solve modeling and provides a framework for multilateral cooperation.</w:t>
      </w:r>
    </w:p>
    <w:p w14:paraId="3FE4944A" w14:textId="77777777" w:rsidR="00974618" w:rsidRPr="00BB1DED" w:rsidRDefault="00974618" w:rsidP="00974618">
      <w:pPr>
        <w:rPr>
          <w:b/>
          <w:bCs/>
          <w:sz w:val="26"/>
        </w:rPr>
      </w:pPr>
      <w:r>
        <w:rPr>
          <w:rStyle w:val="StyleStyleBold12pt"/>
        </w:rPr>
        <w:t xml:space="preserve">Schulz 8 </w:t>
      </w:r>
      <w:r w:rsidRPr="002E1CBD">
        <w:t>(William F., Senior Fellow at the Center for American Progress and served as Executive Director of Amnesty International USA, “The Future of Human Rights: Restoring America’s Leadership”, 2008, http://www.betterworldcampaign.org/assets/pdf/humanrights-schulz-final.pdf)</w:t>
      </w:r>
    </w:p>
    <w:p w14:paraId="3F19BF5D" w14:textId="77777777" w:rsidR="00974618" w:rsidRPr="00974618" w:rsidRDefault="00974618" w:rsidP="00974618">
      <w:pPr>
        <w:rPr>
          <w:sz w:val="14"/>
        </w:rPr>
      </w:pPr>
      <w:r w:rsidRPr="00974618">
        <w:rPr>
          <w:sz w:val="14"/>
        </w:rPr>
        <w:t xml:space="preserve">By definition, </w:t>
      </w:r>
      <w:r w:rsidRPr="00BB1DED">
        <w:rPr>
          <w:rStyle w:val="StyleBoldUnderline"/>
        </w:rPr>
        <w:t>human rights only gain meaning if they can claim a global imprimatur. They are, after all, universal human rights, not particular to any one country alone.</w:t>
      </w:r>
      <w:r w:rsidRPr="00974618">
        <w:rPr>
          <w:sz w:val="14"/>
        </w:rPr>
        <w:t xml:space="preserve"> </w:t>
      </w:r>
      <w:r w:rsidRPr="00BB1DED">
        <w:rPr>
          <w:rStyle w:val="StyleBoldUnderline"/>
        </w:rPr>
        <w:t>They “become” rights only because a significant number of countries have recognized them</w:t>
      </w:r>
      <w:r w:rsidRPr="00974618">
        <w:rPr>
          <w:sz w:val="14"/>
        </w:rPr>
        <w:t xml:space="preserve"> as such. This means that any nation that would understand itself to be a nation that respects and promotes human rights must ipso facto be a nation that recognizes the authority of the international community when it comes to human rights or else it faces a contradiction. </w:t>
      </w:r>
      <w:r w:rsidRPr="00BB1DED">
        <w:rPr>
          <w:rStyle w:val="StyleBoldUnderline"/>
        </w:rPr>
        <w:t>The United States has been living in contradiction for more than fifty years</w:t>
      </w:r>
      <w:r w:rsidRPr="00974618">
        <w:rPr>
          <w:sz w:val="14"/>
        </w:rPr>
        <w:t xml:space="preserve">; </w:t>
      </w:r>
      <w:r w:rsidRPr="00BB1DED">
        <w:rPr>
          <w:rStyle w:val="StyleBoldUnderline"/>
        </w:rPr>
        <w:t>the last seven have</w:t>
      </w:r>
      <w:r w:rsidRPr="00974618">
        <w:rPr>
          <w:sz w:val="14"/>
        </w:rPr>
        <w:t xml:space="preserve"> merely </w:t>
      </w:r>
      <w:r w:rsidRPr="00BB1DED">
        <w:rPr>
          <w:rStyle w:val="StyleBoldUnderline"/>
        </w:rPr>
        <w:t>made that contradiction starker</w:t>
      </w:r>
      <w:r w:rsidRPr="00974618">
        <w:rPr>
          <w:sz w:val="14"/>
        </w:rPr>
        <w:t xml:space="preserve">. On the one hand, </w:t>
      </w:r>
      <w:r w:rsidRPr="00BB1DED">
        <w:rPr>
          <w:rStyle w:val="StyleBoldUnderline"/>
        </w:rPr>
        <w:t>the U.S. has with some good reason prided itself on being a champion of human rights around the world;</w:t>
      </w:r>
      <w:r w:rsidRPr="00974618">
        <w:rPr>
          <w:sz w:val="14"/>
        </w:rPr>
        <w:t xml:space="preserve"> </w:t>
      </w:r>
      <w:r w:rsidRPr="00BB1DED">
        <w:rPr>
          <w:rStyle w:val="StyleBoldUnderline"/>
        </w:rPr>
        <w:t>on the other, it has regularly balked at the authority of the international community</w:t>
      </w:r>
      <w:r w:rsidRPr="00974618">
        <w:rPr>
          <w:sz w:val="14"/>
        </w:rPr>
        <w:t xml:space="preserve"> upon which those rights are based, especially </w:t>
      </w:r>
      <w:r w:rsidRPr="00BB1DED">
        <w:rPr>
          <w:rStyle w:val="StyleBoldUnderline"/>
        </w:rPr>
        <w:t>when it comes to its own practices</w:t>
      </w:r>
      <w:r w:rsidRPr="00974618">
        <w:rPr>
          <w:sz w:val="14"/>
        </w:rPr>
        <w:t xml:space="preserve">. Moreover, no nation, no matter how powerful, can successfully pursue improvements in human rights around the world independent of that international community. If it tries, for example, to impose unilateral sanctions upon a country to protest human rights abuses there, those </w:t>
      </w:r>
      <w:r w:rsidRPr="00BB1DED">
        <w:rPr>
          <w:rStyle w:val="StyleBoldUnderline"/>
        </w:rPr>
        <w:t>sanctions will inevitably fail if they lack the support and cooperation of others.</w:t>
      </w:r>
      <w:r w:rsidRPr="00974618">
        <w:rPr>
          <w:sz w:val="14"/>
        </w:rPr>
        <w:t xml:space="preserve"> </w:t>
      </w:r>
      <w:r w:rsidRPr="00BB1DED">
        <w:rPr>
          <w:rStyle w:val="StyleBoldUnderline"/>
        </w:rPr>
        <w:t>What has been especially damaging to human rights over the past seven years is that policies inimical to human rights have been carried out in the name of human rights</w:t>
      </w:r>
      <w:r w:rsidRPr="00974618">
        <w:rPr>
          <w:sz w:val="14"/>
        </w:rPr>
        <w:t xml:space="preserve">. </w:t>
      </w:r>
      <w:r w:rsidRPr="00BB1DED">
        <w:rPr>
          <w:rStyle w:val="StyleBoldUnderline"/>
        </w:rPr>
        <w:t>This</w:t>
      </w:r>
      <w:r w:rsidRPr="00974618">
        <w:rPr>
          <w:sz w:val="14"/>
        </w:rPr>
        <w:t xml:space="preserve"> includes the Iraq War of course (since human rights were at least a latter-day rationale for that conflict), but also </w:t>
      </w:r>
      <w:r w:rsidRPr="00BB1DED">
        <w:rPr>
          <w:rStyle w:val="StyleBoldUnderline"/>
        </w:rPr>
        <w:t>encompasses the larger war on terror</w:t>
      </w:r>
      <w:r w:rsidRPr="00974618">
        <w:rPr>
          <w:sz w:val="14"/>
        </w:rPr>
        <w:t xml:space="preserve"> that has been pursued in the name of defending freedom and the rule of law. </w:t>
      </w:r>
      <w:r w:rsidRPr="00BB1DED">
        <w:rPr>
          <w:rStyle w:val="StyleBoldUnderline"/>
        </w:rPr>
        <w:t>The result has been an unfortunate identification of human rights with America’s worldly ambitions</w:t>
      </w:r>
      <w:r w:rsidRPr="00974618">
        <w:rPr>
          <w:sz w:val="14"/>
        </w:rPr>
        <w:t xml:space="preserve">—an identification that has only exacerbated the customary suspicion in which human rights have been held by some in the </w:t>
      </w:r>
      <w:r w:rsidRPr="00BB1DED">
        <w:rPr>
          <w:rStyle w:val="Emphasis"/>
        </w:rPr>
        <w:t>developing world</w:t>
      </w:r>
      <w:r w:rsidRPr="00974618">
        <w:rPr>
          <w:sz w:val="14"/>
        </w:rPr>
        <w:t xml:space="preserve"> who </w:t>
      </w:r>
      <w:r w:rsidRPr="00BB1DED">
        <w:rPr>
          <w:rStyle w:val="Emphasis"/>
        </w:rPr>
        <w:t>see them as a guise for imposition of Western values</w:t>
      </w:r>
      <w:r w:rsidRPr="00974618">
        <w:rPr>
          <w:sz w:val="14"/>
        </w:rPr>
        <w:t xml:space="preserve">. </w:t>
      </w:r>
      <w:r w:rsidRPr="00BB1DED">
        <w:rPr>
          <w:rStyle w:val="StyleBoldUnderline"/>
        </w:rPr>
        <w:t>All of this has contributed markedly to the decline in the U.S.’s global reputation</w:t>
      </w:r>
      <w:r w:rsidRPr="00974618">
        <w:rPr>
          <w:sz w:val="14"/>
        </w:rPr>
        <w:t xml:space="preserve">. A new administration, whether Republican or Democratic, has an opportunity to reverse that decline and, in the process, renew America’s reputation for human rights leadership. How it addresses these issues cannot be considered independent of many of the other topics addressed in the “Don’t Go It Alone” series: the Iraq War, for example, or the promotion of democracy, or the pursuit of women’s health, or the fight against poverty. All of these have implications for human rights policy. There are several distinct steps that a new President can take. </w:t>
      </w:r>
      <w:r w:rsidRPr="00BB1DED">
        <w:rPr>
          <w:rStyle w:val="StyleBoldUnderline"/>
        </w:rPr>
        <w:t>Foremost among them will be to conform the U.S.’s own practices to international human rights norms</w:t>
      </w:r>
      <w:r w:rsidRPr="00974618">
        <w:rPr>
          <w:sz w:val="14"/>
        </w:rPr>
        <w:t xml:space="preserve">. </w:t>
      </w:r>
      <w:r w:rsidRPr="00BB1DED">
        <w:rPr>
          <w:rStyle w:val="StyleBoldUnderline"/>
        </w:rPr>
        <w:t xml:space="preserve">Only when no gap remains between domestic practices and international standards can the U.S. begin to reclaim the mantle of human rights leadership and disarm the arguments of human rights </w:t>
      </w:r>
      <w:r w:rsidRPr="00BB1DED">
        <w:rPr>
          <w:rStyle w:val="Emphasis"/>
        </w:rPr>
        <w:t xml:space="preserve">violators around the world </w:t>
      </w:r>
      <w:r w:rsidRPr="00960855">
        <w:rPr>
          <w:rStyle w:val="StyleBoldUnderline"/>
        </w:rPr>
        <w:t>who have</w:t>
      </w:r>
      <w:r w:rsidRPr="00BB1DED">
        <w:rPr>
          <w:rStyle w:val="Emphasis"/>
        </w:rPr>
        <w:t xml:space="preserve"> cited the U.S. as a model for their own repressive policies</w:t>
      </w:r>
      <w:r w:rsidRPr="00BB1DED">
        <w:rPr>
          <w:rStyle w:val="StyleBoldUnderline"/>
        </w:rPr>
        <w:t>.</w:t>
      </w:r>
      <w:r w:rsidRPr="00974618">
        <w:rPr>
          <w:sz w:val="14"/>
        </w:rPr>
        <w:t xml:space="preserve"> Therefore, the next Administration should close Guantanamo Bay and either release its occupants or transfer them to the American military or criminal justice system for prosecution. It should also renounce the use of torture unequivocally; discard the practice of extraordinary rendition; commit to close and never re-open socalled secret “black site” prisons; and restore habeas corpus rights to all detainees. </w:t>
      </w:r>
    </w:p>
    <w:p w14:paraId="59CF1C83" w14:textId="77777777" w:rsidR="00974618" w:rsidRDefault="00974618" w:rsidP="00974618">
      <w:pPr>
        <w:pStyle w:val="Heading3"/>
      </w:pPr>
      <w:r>
        <w:t>HRC/UN Ineffective</w:t>
      </w:r>
    </w:p>
    <w:p w14:paraId="7985C399" w14:textId="77777777" w:rsidR="00974618" w:rsidRPr="00B17DB2" w:rsidRDefault="00974618" w:rsidP="00974618"/>
    <w:p w14:paraId="1BADC802" w14:textId="77777777" w:rsidR="00974618" w:rsidRDefault="00974618" w:rsidP="00974618">
      <w:pPr>
        <w:pStyle w:val="Heading4"/>
      </w:pPr>
      <w:r>
        <w:t xml:space="preserve">The UN Human Rights Council fails - it’s politicized – that also means there’s no hope of reform. </w:t>
      </w:r>
    </w:p>
    <w:p w14:paraId="74DEBF47" w14:textId="77777777" w:rsidR="00974618" w:rsidRPr="00B17DB2" w:rsidRDefault="00974618" w:rsidP="00974618">
      <w:pPr>
        <w:rPr>
          <w:rStyle w:val="StyleStyleBold12pt"/>
        </w:rPr>
      </w:pPr>
      <w:r>
        <w:rPr>
          <w:rStyle w:val="StyleStyleBold12pt"/>
        </w:rPr>
        <w:t xml:space="preserve">Schaefer 11 </w:t>
      </w:r>
      <w:r w:rsidRPr="007920EE">
        <w:t xml:space="preserve">(Brett D., Jay Kingham Fellow in International Regulatory Affairs in the Margaret Thatcher Center for Freedom, a division of the Kathryn and Shelby Cullom Davis Institute for International Studies, at The Heritage Foundation, “The U.S. Should Pursue an Alternative to the U.N. Human Rights Council”, 6/23/11, </w:t>
      </w:r>
      <w:hyperlink r:id="rId9" w:history="1">
        <w:r w:rsidRPr="007920EE">
          <w:rPr>
            <w:rStyle w:val="Hyperlink"/>
          </w:rPr>
          <w:t>http://www.heritage.org/research/reports/2011/06/the-us-should-pursue-an-alternative-to-the-un-human-rights-council</w:t>
        </w:r>
      </w:hyperlink>
      <w:r w:rsidRPr="007920EE">
        <w:t>, accessed 6/29/15)</w:t>
      </w:r>
    </w:p>
    <w:p w14:paraId="3BFCFCBC" w14:textId="79AA2D2E" w:rsidR="00974618" w:rsidRPr="00974618" w:rsidRDefault="00974618" w:rsidP="00974618">
      <w:pPr>
        <w:rPr>
          <w:sz w:val="14"/>
        </w:rPr>
      </w:pPr>
      <w:r w:rsidRPr="00B17DB2">
        <w:rPr>
          <w:rStyle w:val="StyleBoldUnderline"/>
        </w:rPr>
        <w:t>The HRC’s record has consisted of repeated disappointment and inaction interspersed with rare positive actions of dubious long-term effect</w:t>
      </w:r>
      <w:r w:rsidRPr="00974618">
        <w:rPr>
          <w:sz w:val="14"/>
        </w:rPr>
        <w:t xml:space="preserve">. Individual nations, including the U.S. and Canada, have injected some balance into discussions through diplomatic pressure and enticements and occasionally shepherded positive resolutions through the body. However, </w:t>
      </w:r>
      <w:r w:rsidRPr="00B17DB2">
        <w:rPr>
          <w:rStyle w:val="StyleBoldUnderline"/>
        </w:rPr>
        <w:t>convincing the world’s premier human rights body to support human rights standards should not be this difficult.</w:t>
      </w:r>
      <w:r w:rsidRPr="00974618">
        <w:rPr>
          <w:rStyle w:val="StyleBoldUnderline"/>
          <w:sz w:val="12"/>
          <w:u w:val="none"/>
        </w:rPr>
        <w:t>¶</w:t>
      </w:r>
      <w:r w:rsidRPr="00974618">
        <w:rPr>
          <w:rStyle w:val="StyleBoldUnderline"/>
          <w:sz w:val="12"/>
        </w:rPr>
        <w:t xml:space="preserve"> </w:t>
      </w:r>
      <w:r w:rsidRPr="00B17DB2">
        <w:rPr>
          <w:rStyle w:val="Emphasis"/>
        </w:rPr>
        <w:t>The problems are systemic</w:t>
      </w:r>
      <w:r w:rsidRPr="00B17DB2">
        <w:rPr>
          <w:rStyle w:val="StyleBoldUnderline"/>
        </w:rPr>
        <w:t>: an institutional bias against Israel</w:t>
      </w:r>
      <w:r w:rsidRPr="00974618">
        <w:rPr>
          <w:sz w:val="14"/>
        </w:rPr>
        <w:t xml:space="preserve">, a Universal Periodic Review with rules and procedures designed to minimize scrutiny and challenges, and a </w:t>
      </w:r>
      <w:r w:rsidRPr="00B17DB2">
        <w:rPr>
          <w:rStyle w:val="Emphasis"/>
        </w:rPr>
        <w:t>vulnerability to politicization by influential states that consistently violate human rights</w:t>
      </w:r>
      <w:r w:rsidRPr="00974618">
        <w:rPr>
          <w:sz w:val="14"/>
        </w:rPr>
        <w:t>.</w:t>
      </w:r>
      <w:r w:rsidRPr="00B17DB2">
        <w:rPr>
          <w:rStyle w:val="StyleBoldUnderline"/>
        </w:rPr>
        <w:t xml:space="preserve"> The ability of states with poor human rights records to win seats on the council exacerbates these problems and undermines the council’s mission. As long as these problems remain, U.S. efforts to positively influence the council will be difficult, rarely successful, and impermanent.</w:t>
      </w:r>
      <w:r w:rsidRPr="00974618">
        <w:rPr>
          <w:sz w:val="12"/>
        </w:rPr>
        <w:t>¶</w:t>
      </w:r>
      <w:r w:rsidRPr="00974618">
        <w:rPr>
          <w:sz w:val="14"/>
        </w:rPr>
        <w:t xml:space="preserve"> Only a new General Assembly resolution modifying the resolution that established the council could address these flaws to a lasting degree. The original resolution included a provision requiring a performance review of the council by 2011, when reforms could be proposed.[49] This mandatory review presented the best chance for enacting membership standards and other reforms necessary to make the council effective.</w:t>
      </w:r>
      <w:r w:rsidRPr="00974618">
        <w:rPr>
          <w:sz w:val="12"/>
        </w:rPr>
        <w:t>¶</w:t>
      </w:r>
      <w:r w:rsidRPr="00974618">
        <w:rPr>
          <w:sz w:val="14"/>
        </w:rPr>
        <w:t xml:space="preserve"> In October 2009, </w:t>
      </w:r>
      <w:r w:rsidRPr="00B17DB2">
        <w:rPr>
          <w:rStyle w:val="StyleBoldUnderline"/>
        </w:rPr>
        <w:t>the council established “an open-ended intergovernmental working group</w:t>
      </w:r>
      <w:r w:rsidRPr="00974618">
        <w:rPr>
          <w:sz w:val="14"/>
        </w:rPr>
        <w:t xml:space="preserve"> </w:t>
      </w:r>
      <w:r w:rsidRPr="00B17DB2">
        <w:rPr>
          <w:rStyle w:val="StyleBoldUnderline"/>
        </w:rPr>
        <w:t>on</w:t>
      </w:r>
      <w:r w:rsidRPr="00974618">
        <w:rPr>
          <w:sz w:val="14"/>
        </w:rPr>
        <w:t xml:space="preserve"> the </w:t>
      </w:r>
      <w:r w:rsidRPr="00B17DB2">
        <w:rPr>
          <w:rStyle w:val="StyleBoldUnderline"/>
        </w:rPr>
        <w:t>review</w:t>
      </w:r>
      <w:r w:rsidRPr="00974618">
        <w:rPr>
          <w:sz w:val="14"/>
        </w:rPr>
        <w:t xml:space="preserve"> of the work and functioning of the Human Rights Council” </w:t>
      </w:r>
      <w:r w:rsidRPr="00B17DB2">
        <w:rPr>
          <w:rStyle w:val="StyleBoldUnderline"/>
        </w:rPr>
        <w:t>charged with considering recommendations for improving the council</w:t>
      </w:r>
      <w:r w:rsidRPr="00974618">
        <w:rPr>
          <w:sz w:val="14"/>
        </w:rPr>
        <w:t xml:space="preserve"> and its work and to draft a resolution for the U.N. General Assembly to consider as the culmination of the mandatory five-year review.[50] </w:t>
      </w:r>
      <w:r w:rsidRPr="00B17DB2">
        <w:rPr>
          <w:rStyle w:val="StyleBoldUnderline"/>
        </w:rPr>
        <w:t>NGOs, the U.S., and other nations proposed numerous substantive reforms</w:t>
      </w:r>
      <w:r w:rsidRPr="00974618">
        <w:rPr>
          <w:sz w:val="14"/>
        </w:rPr>
        <w:t xml:space="preserve"> in the working group’s two sessions in October 2010 and February 2011. </w:t>
      </w:r>
      <w:r w:rsidRPr="00B17DB2">
        <w:rPr>
          <w:rStyle w:val="StyleBoldUnderline"/>
        </w:rPr>
        <w:t>The Obama Administration alone proposed more than two dozen reforms,</w:t>
      </w:r>
      <w:r w:rsidRPr="00974618">
        <w:rPr>
          <w:sz w:val="14"/>
        </w:rPr>
        <w:t xml:space="preserve"> including creating multiple means for calling special sessions, establishing stronger criteria for candidates running for seats on the council, mandating competitive elections, and making the Israel country mandate subject to renewal like the other mandates.</w:t>
      </w:r>
      <w:r w:rsidRPr="00974618">
        <w:rPr>
          <w:sz w:val="12"/>
        </w:rPr>
        <w:t>¶</w:t>
      </w:r>
      <w:r w:rsidRPr="00974618">
        <w:rPr>
          <w:sz w:val="14"/>
        </w:rPr>
        <w:t xml:space="preserve"> </w:t>
      </w:r>
      <w:r w:rsidRPr="00B17DB2">
        <w:rPr>
          <w:rStyle w:val="StyleBoldUnderline"/>
        </w:rPr>
        <w:t>In nearly every case, the proposed reforms were rejected. The committee failed to address membership standards; the selectivity and inability of the council to address urgent human rights situations, especially those in specific countries; and the permanent country mandate on Israel</w:t>
      </w:r>
      <w:r w:rsidRPr="00974618">
        <w:rPr>
          <w:sz w:val="14"/>
        </w:rPr>
        <w:t>.[51] Aside from a few minor changes to UPR rules and procedures, such as</w:t>
      </w:r>
      <w:r w:rsidRPr="00B17DB2">
        <w:rPr>
          <w:rStyle w:val="StyleBoldUnderline"/>
        </w:rPr>
        <w:t xml:space="preserve"> </w:t>
      </w:r>
      <w:r w:rsidRPr="00974618">
        <w:rPr>
          <w:sz w:val="14"/>
        </w:rPr>
        <w:t xml:space="preserve">ensuring that all states have the opportunity to speak during the UPR, </w:t>
      </w:r>
      <w:r w:rsidRPr="00B17DB2">
        <w:rPr>
          <w:rStyle w:val="StyleBoldUnderline"/>
        </w:rPr>
        <w:t>the draft resolution lacks any substantive reforms that would improve the work of the body or address the key problems identified in its first five years</w:t>
      </w:r>
      <w:r w:rsidRPr="00974618">
        <w:rPr>
          <w:sz w:val="14"/>
        </w:rPr>
        <w:t>.[52] Instead, the r</w:t>
      </w:r>
      <w:r w:rsidRPr="00B17DB2">
        <w:rPr>
          <w:rStyle w:val="StyleBoldUnderline"/>
        </w:rPr>
        <w:t>e</w:t>
      </w:r>
      <w:r w:rsidRPr="00974618">
        <w:rPr>
          <w:sz w:val="14"/>
        </w:rPr>
        <w:t>view has focused primarily on minor issues, such as shifting the council from the current June–June schedule to a calendar-year schedule.</w:t>
      </w:r>
    </w:p>
    <w:p w14:paraId="737893A2" w14:textId="77777777" w:rsidR="00974618" w:rsidRPr="00B17DB2" w:rsidRDefault="00974618" w:rsidP="00974618"/>
    <w:p w14:paraId="73C497CC" w14:textId="77777777" w:rsidR="00974618" w:rsidRDefault="00974618" w:rsidP="00974618">
      <w:pPr>
        <w:pStyle w:val="Heading3"/>
      </w:pPr>
      <w:r>
        <w:t>Bipartisan</w:t>
      </w:r>
    </w:p>
    <w:p w14:paraId="58006751" w14:textId="77777777" w:rsidR="00974618" w:rsidRDefault="00974618" w:rsidP="00974618">
      <w:pPr>
        <w:pStyle w:val="Heading4"/>
      </w:pPr>
      <w:r>
        <w:t>Bipartisan support in the house</w:t>
      </w:r>
    </w:p>
    <w:p w14:paraId="22887228" w14:textId="77777777" w:rsidR="00974618" w:rsidRPr="00433917" w:rsidRDefault="00974618" w:rsidP="00974618">
      <w:pPr>
        <w:rPr>
          <w:rStyle w:val="StyleStyleBold12pt"/>
        </w:rPr>
      </w:pPr>
      <w:r>
        <w:rPr>
          <w:rStyle w:val="StyleStyleBold12pt"/>
        </w:rPr>
        <w:t xml:space="preserve">Gaylord 15 </w:t>
      </w:r>
      <w:r w:rsidRPr="00433917">
        <w:t xml:space="preserve">(Shawn M., Human Rights First, “Human Rights First Welcomes Reintroduction of International Human Rights Defense Act”, 1/29/15, </w:t>
      </w:r>
      <w:hyperlink r:id="rId10" w:history="1">
        <w:r w:rsidRPr="00433917">
          <w:rPr>
            <w:rStyle w:val="Hyperlink"/>
          </w:rPr>
          <w:t>http://www.humanrightsfirst.org/press-release/human-rights-first-welcomes-reintroduction-international-human-rights-defense-act</w:t>
        </w:r>
      </w:hyperlink>
      <w:r w:rsidRPr="00433917">
        <w:t>, accessed 6/29/15)</w:t>
      </w:r>
    </w:p>
    <w:p w14:paraId="22F337D6" w14:textId="091C74B4" w:rsidR="00974618" w:rsidRPr="00974618" w:rsidRDefault="00974618" w:rsidP="00974618">
      <w:pPr>
        <w:rPr>
          <w:sz w:val="14"/>
        </w:rPr>
      </w:pPr>
      <w:r w:rsidRPr="00974618">
        <w:rPr>
          <w:sz w:val="14"/>
        </w:rPr>
        <w:t xml:space="preserve">Washington, D.C. – </w:t>
      </w:r>
      <w:r w:rsidRPr="00433917">
        <w:rPr>
          <w:rStyle w:val="StyleBoldUnderline"/>
        </w:rPr>
        <w:t>Human Rights First today welcomes the re-introduction of The International Human Rights Defense Act</w:t>
      </w:r>
      <w:r w:rsidRPr="00974618">
        <w:rPr>
          <w:sz w:val="14"/>
        </w:rPr>
        <w:t xml:space="preserve">, a bill to direct the Department of State to establish a Special Envoy in the Bureau of Democracy, Human Rights, and Labor responsible for foreign policy initiatives </w:t>
      </w:r>
      <w:r w:rsidRPr="00433917">
        <w:rPr>
          <w:rStyle w:val="StyleBoldUnderline"/>
        </w:rPr>
        <w:t>to protect the human rights of lesbian, gay, bisexual, and transgender (LGBT) people</w:t>
      </w:r>
      <w:r w:rsidRPr="00974618">
        <w:rPr>
          <w:sz w:val="14"/>
        </w:rPr>
        <w:t xml:space="preserve">. </w:t>
      </w:r>
      <w:r w:rsidRPr="00433917">
        <w:rPr>
          <w:rStyle w:val="StyleBoldUnderline"/>
        </w:rPr>
        <w:t xml:space="preserve">The bill was introduced today in the Senate by Senator Edward J. Markey (D-MA) and </w:t>
      </w:r>
      <w:r w:rsidRPr="00433917">
        <w:rPr>
          <w:rStyle w:val="Emphasis"/>
        </w:rPr>
        <w:t>with bipartisan support in the House</w:t>
      </w:r>
      <w:r w:rsidRPr="00433917">
        <w:rPr>
          <w:rStyle w:val="StyleBoldUnderline"/>
        </w:rPr>
        <w:t xml:space="preserve"> by Representative Alan Lowenthal (D-CA).</w:t>
      </w:r>
      <w:r w:rsidRPr="00974618">
        <w:rPr>
          <w:rStyle w:val="StyleBoldUnderline"/>
          <w:sz w:val="12"/>
          <w:u w:val="none"/>
        </w:rPr>
        <w:t>¶</w:t>
      </w:r>
      <w:r w:rsidRPr="00974618">
        <w:rPr>
          <w:rStyle w:val="StyleBoldUnderline"/>
          <w:sz w:val="12"/>
        </w:rPr>
        <w:t xml:space="preserve"> </w:t>
      </w:r>
      <w:r w:rsidRPr="00974618">
        <w:rPr>
          <w:sz w:val="14"/>
        </w:rPr>
        <w:t>“</w:t>
      </w:r>
      <w:r w:rsidRPr="00433917">
        <w:rPr>
          <w:rStyle w:val="StyleBoldUnderline"/>
        </w:rPr>
        <w:t>Events of the past few months only reinforce the need</w:t>
      </w:r>
      <w:r w:rsidRPr="00974618">
        <w:rPr>
          <w:sz w:val="14"/>
        </w:rPr>
        <w:t xml:space="preserve"> for a Special Envoy for the rights of LGBT people," said Human Rights First's Shawn Gaylord. "Around the world, governments continue to introduce and pass legislation designed to criminalize and marginalize LGBT communities. In fact the very gains the community has made may be fueling a simultaneous crackdown. </w:t>
      </w:r>
      <w:r w:rsidRPr="00433917">
        <w:rPr>
          <w:rStyle w:val="StyleBoldUnderline"/>
        </w:rPr>
        <w:t>We cannot afford to go backwards now, and we welcome the re-introduction of this important bill</w:t>
      </w:r>
      <w:r w:rsidRPr="00974618">
        <w:rPr>
          <w:sz w:val="14"/>
        </w:rPr>
        <w:t xml:space="preserve"> that would ensure that the United States continues to make safety and freedom from persecution for all a foreign policy priority."</w:t>
      </w:r>
    </w:p>
    <w:p w14:paraId="67B1BFB1" w14:textId="77777777" w:rsidR="00974618" w:rsidRPr="00433917" w:rsidRDefault="00974618" w:rsidP="00974618"/>
    <w:p w14:paraId="2913D6EC" w14:textId="77777777" w:rsidR="00974618" w:rsidRDefault="00974618" w:rsidP="00974618">
      <w:pPr>
        <w:pStyle w:val="Heading4"/>
      </w:pPr>
      <w:r>
        <w:t>Human rights legislation is bipartisan in congress</w:t>
      </w:r>
    </w:p>
    <w:p w14:paraId="7928EB9B" w14:textId="77777777" w:rsidR="00974618" w:rsidRPr="00433917" w:rsidRDefault="00974618" w:rsidP="00974618">
      <w:pPr>
        <w:rPr>
          <w:rStyle w:val="StyleStyleBold12pt"/>
        </w:rPr>
      </w:pPr>
      <w:r>
        <w:rPr>
          <w:rStyle w:val="StyleStyleBold12pt"/>
        </w:rPr>
        <w:t xml:space="preserve">Freedom House 14 </w:t>
      </w:r>
      <w:r w:rsidRPr="00433917">
        <w:t xml:space="preserve">(Freedom House, independent watchdog organization that supports democratic change, “Congress has Bipartisan Support for Human Rights Defense Act”, 7/16/14, </w:t>
      </w:r>
      <w:hyperlink r:id="rId11" w:anchor=".VZHMSflViko" w:history="1">
        <w:r w:rsidRPr="00433917">
          <w:rPr>
            <w:rStyle w:val="Hyperlink"/>
          </w:rPr>
          <w:t>https://freedomhouse.org/article/congress-has-bipartisan-support-human-rights-defense-act#.VZHMSflViko</w:t>
        </w:r>
      </w:hyperlink>
      <w:r w:rsidRPr="00433917">
        <w:t>, accessed 6/29/15)</w:t>
      </w:r>
    </w:p>
    <w:p w14:paraId="1CB7FE3C" w14:textId="3A00DE10" w:rsidR="00952B76" w:rsidRPr="00974618" w:rsidRDefault="00974618" w:rsidP="00952B76">
      <w:pPr>
        <w:rPr>
          <w:sz w:val="14"/>
        </w:rPr>
      </w:pPr>
      <w:r w:rsidRPr="00433917">
        <w:rPr>
          <w:rStyle w:val="StyleBoldUnderline"/>
        </w:rPr>
        <w:t xml:space="preserve">In response to the introduction of the International Human Rights Defense Act in the House </w:t>
      </w:r>
      <w:r w:rsidRPr="00974618">
        <w:rPr>
          <w:sz w:val="14"/>
        </w:rPr>
        <w:t xml:space="preserve">of Representatives </w:t>
      </w:r>
      <w:r w:rsidRPr="00433917">
        <w:rPr>
          <w:rStyle w:val="StyleBoldUnderline"/>
        </w:rPr>
        <w:t>by Rep. John Tierney</w:t>
      </w:r>
      <w:r w:rsidRPr="00974618">
        <w:rPr>
          <w:sz w:val="14"/>
        </w:rPr>
        <w:t xml:space="preserve"> (D-MA), Freedom House issued the following statement.</w:t>
      </w:r>
      <w:r w:rsidRPr="00974618">
        <w:rPr>
          <w:sz w:val="12"/>
        </w:rPr>
        <w:t>¶</w:t>
      </w:r>
      <w:r w:rsidRPr="00974618">
        <w:rPr>
          <w:sz w:val="14"/>
        </w:rPr>
        <w:t xml:space="preserve"> “We support Rep. Tierney for taking leadership in the House on the issue of rights for LGBTI persons,” said Chloe Schwenke, vice president for global programs at Freedom House. “</w:t>
      </w:r>
      <w:r w:rsidRPr="00433917">
        <w:rPr>
          <w:rStyle w:val="StyleBoldUnderline"/>
        </w:rPr>
        <w:t xml:space="preserve">Freedom House welcomes the genuine </w:t>
      </w:r>
      <w:r w:rsidRPr="00433917">
        <w:rPr>
          <w:rStyle w:val="Emphasis"/>
        </w:rPr>
        <w:t>bipartisan base of support</w:t>
      </w:r>
      <w:r w:rsidRPr="00433917">
        <w:rPr>
          <w:rStyle w:val="StyleBoldUnderline"/>
        </w:rPr>
        <w:t xml:space="preserve"> for fundamental human rights performance as covered by this bill</w:t>
      </w:r>
      <w:r w:rsidRPr="00974618">
        <w:rPr>
          <w:sz w:val="14"/>
        </w:rPr>
        <w:t xml:space="preserve">. </w:t>
      </w:r>
      <w:r w:rsidRPr="00433917">
        <w:rPr>
          <w:rStyle w:val="StyleBoldUnderline"/>
        </w:rPr>
        <w:t>The legislation, which is the House companion of the International Human Rights Defense Act introduced by Sen. Ed Markey in the Senate last month, would solidify the United States’ commitment to protecting and promoting the rights of LGBTI people around the world</w:t>
      </w:r>
      <w:r w:rsidRPr="00974618">
        <w:rPr>
          <w:sz w:val="14"/>
        </w:rPr>
        <w:t xml:space="preserve">. It is vital that the United States support these communities through foreign assistance and diplomacy, and </w:t>
      </w:r>
      <w:r w:rsidRPr="00433917">
        <w:rPr>
          <w:rStyle w:val="StyleBoldUnderline"/>
        </w:rPr>
        <w:t>this legislation would give the State Department and USAID additional tools to do so</w:t>
      </w:r>
      <w:r w:rsidRPr="00974618">
        <w:rPr>
          <w:sz w:val="14"/>
        </w:rPr>
        <w:t xml:space="preserve">." </w:t>
      </w:r>
      <w:r w:rsidRPr="00974618">
        <w:rPr>
          <w:sz w:val="12"/>
        </w:rPr>
        <w:t>¶</w:t>
      </w:r>
      <w:r w:rsidRPr="00974618">
        <w:rPr>
          <w:sz w:val="14"/>
        </w:rPr>
        <w:t xml:space="preserve"> </w:t>
      </w:r>
      <w:r w:rsidRPr="00433917">
        <w:rPr>
          <w:rStyle w:val="StyleBoldUnderline"/>
        </w:rPr>
        <w:t>The International Human Rights Defense Act would direct the State Department to</w:t>
      </w:r>
      <w:r w:rsidRPr="00974618">
        <w:rPr>
          <w:sz w:val="14"/>
        </w:rPr>
        <w:t>:</w:t>
      </w:r>
      <w:r w:rsidRPr="00974618">
        <w:rPr>
          <w:sz w:val="12"/>
        </w:rPr>
        <w:t>¶</w:t>
      </w:r>
      <w:r w:rsidRPr="00974618">
        <w:rPr>
          <w:sz w:val="14"/>
        </w:rPr>
        <w:t xml:space="preserve"> </w:t>
      </w:r>
      <w:r w:rsidRPr="00433917">
        <w:rPr>
          <w:rStyle w:val="StyleBoldUnderline"/>
        </w:rPr>
        <w:t>Make preventing and responding to discrimination and violence against the LGBTI community a foreign policy priority</w:t>
      </w:r>
      <w:r w:rsidRPr="00974618">
        <w:rPr>
          <w:sz w:val="14"/>
        </w:rPr>
        <w:t xml:space="preserve"> and devise a global strategy to achieve those goals.</w:t>
      </w:r>
      <w:r w:rsidRPr="00974618">
        <w:rPr>
          <w:sz w:val="12"/>
        </w:rPr>
        <w:t>¶</w:t>
      </w:r>
      <w:r w:rsidRPr="00974618">
        <w:rPr>
          <w:sz w:val="14"/>
        </w:rPr>
        <w:t xml:space="preserve"> </w:t>
      </w:r>
      <w:r w:rsidRPr="00433917">
        <w:rPr>
          <w:rStyle w:val="StyleBoldUnderline"/>
        </w:rPr>
        <w:t>Coordinate efforts to promote international LGBTI human rights</w:t>
      </w:r>
      <w:r w:rsidRPr="00974618">
        <w:rPr>
          <w:sz w:val="14"/>
        </w:rPr>
        <w:t xml:space="preserve"> with local advocacy groups, governments, multilateral organizations, and the private sector.</w:t>
      </w:r>
      <w:r w:rsidRPr="00974618">
        <w:rPr>
          <w:sz w:val="12"/>
        </w:rPr>
        <w:t>¶</w:t>
      </w:r>
      <w:r w:rsidRPr="00974618">
        <w:rPr>
          <w:sz w:val="14"/>
        </w:rPr>
        <w:t xml:space="preserve"> </w:t>
      </w:r>
      <w:r w:rsidRPr="00433917">
        <w:rPr>
          <w:rStyle w:val="StyleBoldUnderline"/>
        </w:rPr>
        <w:t>Create the position of “Special Envoy for the Human Rights of LGBT Peoples” in the Bureau of Democracy, Human Rights, and Labor</w:t>
      </w:r>
      <w:r w:rsidRPr="00974618">
        <w:rPr>
          <w:sz w:val="14"/>
        </w:rPr>
        <w:t>, which will be responsible for all inter-bureau and inter-agency coordination of the United States government’s efforts to defend human rights for the LGBTI community internationally.</w:t>
      </w:r>
      <w:r w:rsidRPr="00974618">
        <w:rPr>
          <w:sz w:val="12"/>
        </w:rPr>
        <w:t>¶</w:t>
      </w:r>
      <w:r w:rsidRPr="00974618">
        <w:rPr>
          <w:sz w:val="14"/>
        </w:rPr>
        <w:t xml:space="preserve"> </w:t>
      </w:r>
      <w:r w:rsidRPr="00433917">
        <w:rPr>
          <w:rStyle w:val="StyleBoldUnderline"/>
        </w:rPr>
        <w:t>Continue to include a section on LGBTI international human rights in the annual State Department Report</w:t>
      </w:r>
      <w:r w:rsidRPr="00974618">
        <w:rPr>
          <w:sz w:val="14"/>
        </w:rPr>
        <w:t xml:space="preserve"> on Human Rights.</w:t>
      </w:r>
      <w:r w:rsidRPr="00974618">
        <w:rPr>
          <w:sz w:val="12"/>
        </w:rPr>
        <w:t>¶</w:t>
      </w:r>
      <w:r w:rsidRPr="00974618">
        <w:rPr>
          <w:sz w:val="14"/>
        </w:rPr>
        <w:t xml:space="preserve"> </w:t>
      </w:r>
    </w:p>
    <w:p w14:paraId="59A0F686" w14:textId="77777777" w:rsidR="00952B76" w:rsidRPr="00CF2B0B" w:rsidRDefault="00952B76" w:rsidP="00952B76"/>
    <w:p w14:paraId="1AE0E588" w14:textId="40D25ADD" w:rsidR="00433180" w:rsidRDefault="00952B76" w:rsidP="00433180">
      <w:pPr>
        <w:pStyle w:val="Heading2"/>
        <w:rPr>
          <w:rFonts w:ascii="Arial" w:hAnsi="Arial" w:cs="Arial"/>
        </w:rPr>
      </w:pPr>
      <w:r w:rsidRPr="00CF2B0B">
        <w:rPr>
          <w:rFonts w:ascii="Arial" w:hAnsi="Arial" w:cs="Arial"/>
        </w:rPr>
        <w:t>E</w:t>
      </w:r>
      <w:r w:rsidR="00433180">
        <w:rPr>
          <w:rFonts w:ascii="Arial" w:hAnsi="Arial" w:cs="Arial"/>
        </w:rPr>
        <w:t>NDA CP</w:t>
      </w:r>
    </w:p>
    <w:p w14:paraId="183F3DEE" w14:textId="77777777" w:rsidR="00952B76" w:rsidRPr="00CF2B0B" w:rsidRDefault="00952B76" w:rsidP="00952B76">
      <w:pPr>
        <w:pStyle w:val="Heading4"/>
        <w:rPr>
          <w:rFonts w:ascii="Arial" w:hAnsi="Arial" w:cs="Arial"/>
        </w:rPr>
      </w:pPr>
      <w:r w:rsidRPr="00CF2B0B">
        <w:rPr>
          <w:rFonts w:ascii="Arial" w:hAnsi="Arial" w:cs="Arial"/>
        </w:rPr>
        <w:t xml:space="preserve">Counterplan text: The United States federal government should enact the Employment Non-Discrimination Act. </w:t>
      </w:r>
    </w:p>
    <w:p w14:paraId="4D379DF0" w14:textId="77777777" w:rsidR="00952B76" w:rsidRPr="00CF2B0B" w:rsidRDefault="00952B76" w:rsidP="00952B76">
      <w:pPr>
        <w:pStyle w:val="Heading4"/>
        <w:rPr>
          <w:rFonts w:ascii="Arial" w:hAnsi="Arial" w:cs="Arial"/>
        </w:rPr>
      </w:pPr>
      <w:r w:rsidRPr="00CF2B0B">
        <w:rPr>
          <w:rFonts w:ascii="Arial" w:hAnsi="Arial" w:cs="Arial"/>
        </w:rPr>
        <w:t xml:space="preserve">ENDA would prevent employers from discriminating based on sexual orientation or gender identity – it’s the first step in ending discrimination </w:t>
      </w:r>
    </w:p>
    <w:p w14:paraId="69B2EF27" w14:textId="77777777" w:rsidR="00952B76" w:rsidRPr="00CF2B0B" w:rsidRDefault="00952B76" w:rsidP="00952B76">
      <w:pPr>
        <w:rPr>
          <w:b/>
          <w:bCs/>
          <w:sz w:val="26"/>
        </w:rPr>
      </w:pPr>
      <w:r w:rsidRPr="00CF2B0B">
        <w:rPr>
          <w:rStyle w:val="StyleStyleBold12pt"/>
        </w:rPr>
        <w:t>HRC, international nonprofit human rights organization, 2015 (Human Rights Campaign, “Employment Non-Discrimination Act” March 9 2015, http://www.hrc.org/resources/entry/employment-non-discrimination-act, MMV)</w:t>
      </w:r>
    </w:p>
    <w:p w14:paraId="4AD64EEB" w14:textId="2B5B11C8" w:rsidR="00952B76" w:rsidRPr="00CF2B0B" w:rsidRDefault="00952B76" w:rsidP="00952B76">
      <w:pPr>
        <w:rPr>
          <w:rStyle w:val="StyleBoldUnderline"/>
        </w:rPr>
      </w:pPr>
      <w:r w:rsidRPr="00CF2B0B">
        <w:rPr>
          <w:rStyle w:val="StyleBoldUnderline"/>
        </w:rPr>
        <w:t>Qualified, hardworking Americans are denied job opportunities, fired or otherwise discriminated against just because they are</w:t>
      </w:r>
      <w:r w:rsidRPr="00CF2B0B">
        <w:rPr>
          <w:sz w:val="14"/>
        </w:rPr>
        <w:t xml:space="preserve"> lesbian, gay, bisexual or transgender (</w:t>
      </w:r>
      <w:r w:rsidRPr="00CF2B0B">
        <w:rPr>
          <w:rStyle w:val="StyleBoldUnderline"/>
        </w:rPr>
        <w:t>LGBT</w:t>
      </w:r>
      <w:r w:rsidRPr="00CF2B0B">
        <w:rPr>
          <w:sz w:val="14"/>
        </w:rPr>
        <w:t>).</w:t>
      </w:r>
      <w:r w:rsidR="006860AC" w:rsidRPr="00CF2B0B">
        <w:rPr>
          <w:sz w:val="14"/>
        </w:rPr>
        <w:t xml:space="preserve"> </w:t>
      </w:r>
      <w:r w:rsidRPr="00CF2B0B">
        <w:rPr>
          <w:rStyle w:val="StyleBoldUnderline"/>
        </w:rPr>
        <w:t>There is no federal law that consistently protects LGBT individuals from employment discrimination;</w:t>
      </w:r>
      <w:r w:rsidRPr="00CF2B0B">
        <w:rPr>
          <w:sz w:val="14"/>
        </w:rPr>
        <w:t xml:space="preserve"> there are no state laws in 29 states that explicitly prohibit discrimination based on sexual orientation, and in 32 states that do so based on gender identity.</w:t>
      </w:r>
      <w:r w:rsidR="006860AC" w:rsidRPr="00CF2B0B">
        <w:rPr>
          <w:sz w:val="14"/>
        </w:rPr>
        <w:t xml:space="preserve"> </w:t>
      </w:r>
      <w:r w:rsidRPr="00CF2B0B">
        <w:rPr>
          <w:sz w:val="14"/>
        </w:rPr>
        <w:t xml:space="preserve">As a result, </w:t>
      </w:r>
      <w:r w:rsidRPr="00CF2B0B">
        <w:rPr>
          <w:rStyle w:val="StyleBoldUnderline"/>
        </w:rPr>
        <w:t>LGBT people face serious discrimination in employment, including being fired, being denied a promotion and experiencing harassment on the job.</w:t>
      </w:r>
      <w:r w:rsidR="006860AC" w:rsidRPr="00CF2B0B">
        <w:rPr>
          <w:sz w:val="12"/>
        </w:rPr>
        <w:t>¶</w:t>
      </w:r>
      <w:r w:rsidR="006860AC" w:rsidRPr="00CF2B0B">
        <w:rPr>
          <w:sz w:val="14"/>
        </w:rPr>
        <w:t xml:space="preserve"> </w:t>
      </w:r>
      <w:r w:rsidRPr="00CF2B0B">
        <w:rPr>
          <w:sz w:val="14"/>
        </w:rPr>
        <w:t>What is the Employment Non-Discrimination Act?</w:t>
      </w:r>
      <w:r w:rsidR="006860AC" w:rsidRPr="00CF2B0B">
        <w:rPr>
          <w:sz w:val="12"/>
        </w:rPr>
        <w:t>¶</w:t>
      </w:r>
      <w:r w:rsidR="006860AC" w:rsidRPr="00CF2B0B">
        <w:rPr>
          <w:sz w:val="14"/>
        </w:rPr>
        <w:t xml:space="preserve"> </w:t>
      </w:r>
      <w:r w:rsidRPr="00CF2B0B">
        <w:rPr>
          <w:rStyle w:val="StyleBoldUnderline"/>
        </w:rPr>
        <w:t>The Employment Non-Discrimination Act</w:t>
      </w:r>
      <w:r w:rsidRPr="00CF2B0B">
        <w:rPr>
          <w:sz w:val="14"/>
        </w:rPr>
        <w:t xml:space="preserve"> (ENDA) </w:t>
      </w:r>
      <w:r w:rsidRPr="00CF2B0B">
        <w:rPr>
          <w:rStyle w:val="StyleBoldUnderline"/>
        </w:rPr>
        <w:t>would provide basic protections against workplace discrimination on the basis of sexual orientation or gender identity.</w:t>
      </w:r>
      <w:r w:rsidR="006860AC" w:rsidRPr="00CF2B0B">
        <w:rPr>
          <w:sz w:val="14"/>
        </w:rPr>
        <w:t xml:space="preserve"> </w:t>
      </w:r>
      <w:r w:rsidRPr="00CF2B0B">
        <w:rPr>
          <w:rStyle w:val="StyleBoldUnderline"/>
        </w:rPr>
        <w:t>ENDA simply affords to all Americans basic employment protection from discrimination based on irrational prejudice.</w:t>
      </w:r>
      <w:r w:rsidR="006860AC" w:rsidRPr="00CF2B0B">
        <w:rPr>
          <w:rStyle w:val="StyleBoldUnderline"/>
        </w:rPr>
        <w:t xml:space="preserve"> </w:t>
      </w:r>
      <w:r w:rsidRPr="00CF2B0B">
        <w:rPr>
          <w:rStyle w:val="StyleBoldUnderline"/>
        </w:rPr>
        <w:t>The bill is closely modeled on existing civil rights laws,</w:t>
      </w:r>
      <w:r w:rsidRPr="00CF2B0B">
        <w:rPr>
          <w:sz w:val="14"/>
        </w:rPr>
        <w:t xml:space="preserve"> including Title VII of the Civil Rights Act of 1964 and the Americans with Disabilities Act.</w:t>
      </w:r>
      <w:r w:rsidR="006860AC" w:rsidRPr="00CF2B0B">
        <w:rPr>
          <w:sz w:val="14"/>
        </w:rPr>
        <w:t xml:space="preserve"> </w:t>
      </w:r>
      <w:r w:rsidRPr="00CF2B0B">
        <w:rPr>
          <w:sz w:val="14"/>
        </w:rPr>
        <w:t>The bill explicitly prohibits preferential treatment and quotas and does not permit disparate impact suits.</w:t>
      </w:r>
      <w:r w:rsidR="006860AC" w:rsidRPr="00CF2B0B">
        <w:rPr>
          <w:sz w:val="14"/>
        </w:rPr>
        <w:t xml:space="preserve"> </w:t>
      </w:r>
      <w:r w:rsidRPr="00CF2B0B">
        <w:rPr>
          <w:rStyle w:val="StyleBoldUnderline"/>
        </w:rPr>
        <w:t>In addition, it exempts small businesses, religious organizations and the military.</w:t>
      </w:r>
    </w:p>
    <w:p w14:paraId="1A9E5D79" w14:textId="77777777" w:rsidR="00952B76" w:rsidRPr="00CF2B0B" w:rsidRDefault="00952B76" w:rsidP="00952B76"/>
    <w:p w14:paraId="4B3FEDD0" w14:textId="77777777" w:rsidR="00952B76" w:rsidRPr="00CF2B0B" w:rsidRDefault="00952B76" w:rsidP="00952B76">
      <w:pPr>
        <w:pStyle w:val="Heading4"/>
        <w:rPr>
          <w:rFonts w:ascii="Arial" w:hAnsi="Arial" w:cs="Arial"/>
        </w:rPr>
      </w:pPr>
      <w:r w:rsidRPr="00CF2B0B">
        <w:rPr>
          <w:rFonts w:ascii="Arial" w:hAnsi="Arial" w:cs="Arial"/>
        </w:rPr>
        <w:t>ENDA avoids the link to politics – massive public and congressional support</w:t>
      </w:r>
    </w:p>
    <w:p w14:paraId="6E933028" w14:textId="77777777" w:rsidR="00952B76" w:rsidRPr="00CF2B0B" w:rsidRDefault="00952B76" w:rsidP="00952B76">
      <w:pPr>
        <w:rPr>
          <w:b/>
          <w:bCs/>
          <w:sz w:val="26"/>
        </w:rPr>
      </w:pPr>
      <w:r w:rsidRPr="00CF2B0B">
        <w:rPr>
          <w:rStyle w:val="StyleStyleBold12pt"/>
        </w:rPr>
        <w:t>HRC, international nonprofit human rights organization, 2015 (Human Rights Campaign, “Employment Non-Discrimination Act” March 9 2015, http://www.hrc.org/resources/entry/employment-non-discrimination-act, MMV)</w:t>
      </w:r>
    </w:p>
    <w:p w14:paraId="1FAB6871" w14:textId="5FC5E2CC" w:rsidR="00952B76" w:rsidRPr="00CF2B0B" w:rsidRDefault="00952B76" w:rsidP="00952B76">
      <w:pPr>
        <w:rPr>
          <w:rStyle w:val="StyleBoldUnderline"/>
        </w:rPr>
      </w:pPr>
      <w:r w:rsidRPr="00CF2B0B">
        <w:rPr>
          <w:rStyle w:val="StyleBoldUnderline"/>
        </w:rPr>
        <w:t>Supermajorities of Republicans and Democrats back ENDA. More than 2/3 of voters - including a strong majority of Republicans - support a federal law protecting LGBT people from discrimination in the workplace, according to a</w:t>
      </w:r>
      <w:r w:rsidRPr="00CF2B0B">
        <w:rPr>
          <w:sz w:val="16"/>
        </w:rPr>
        <w:t xml:space="preserve"> September 2013 </w:t>
      </w:r>
      <w:r w:rsidRPr="00CF2B0B">
        <w:rPr>
          <w:rStyle w:val="StyleBoldUnderline"/>
        </w:rPr>
        <w:t xml:space="preserve">poll by Republican pollster Alex Lundry.  Majorities in each of the 50 states, </w:t>
      </w:r>
      <w:r w:rsidRPr="00CF2B0B">
        <w:rPr>
          <w:sz w:val="16"/>
        </w:rPr>
        <w:t>according to statistical modeling</w:t>
      </w:r>
      <w:r w:rsidRPr="00CF2B0B">
        <w:rPr>
          <w:rStyle w:val="StyleBoldUnderline"/>
        </w:rPr>
        <w:t>, are on board.</w:t>
      </w:r>
    </w:p>
    <w:p w14:paraId="0DD27EE9" w14:textId="232716B5" w:rsidR="00952B76" w:rsidRPr="00CF2B0B" w:rsidRDefault="00952B76" w:rsidP="00952B76">
      <w:pPr>
        <w:pStyle w:val="Heading2"/>
        <w:rPr>
          <w:rFonts w:ascii="Arial" w:hAnsi="Arial" w:cs="Arial"/>
        </w:rPr>
      </w:pPr>
      <w:r w:rsidRPr="00CF2B0B">
        <w:rPr>
          <w:rFonts w:ascii="Arial" w:hAnsi="Arial" w:cs="Arial"/>
        </w:rPr>
        <w:t>Courts</w:t>
      </w:r>
      <w:r w:rsidR="00433180">
        <w:rPr>
          <w:rFonts w:ascii="Arial" w:hAnsi="Arial" w:cs="Arial"/>
        </w:rPr>
        <w:t xml:space="preserve"> CP</w:t>
      </w:r>
    </w:p>
    <w:p w14:paraId="5F5B6B89" w14:textId="77777777" w:rsidR="00952B76" w:rsidRPr="00433180" w:rsidRDefault="00952B76" w:rsidP="00952B76">
      <w:pPr>
        <w:pStyle w:val="Heading4"/>
        <w:rPr>
          <w:rFonts w:ascii="Arial" w:hAnsi="Arial" w:cs="Arial"/>
        </w:rPr>
      </w:pPr>
      <w:r w:rsidRPr="00433180">
        <w:rPr>
          <w:rFonts w:ascii="Arial" w:hAnsi="Arial" w:cs="Arial"/>
        </w:rPr>
        <w:t>CP text: The Supreme Court of the United States should:</w:t>
      </w:r>
    </w:p>
    <w:p w14:paraId="51395E21" w14:textId="77777777" w:rsidR="00952B76" w:rsidRPr="00433180" w:rsidRDefault="00952B76" w:rsidP="00952B76">
      <w:pPr>
        <w:rPr>
          <w:b/>
        </w:rPr>
      </w:pPr>
      <w:r w:rsidRPr="00433180">
        <w:rPr>
          <w:b/>
        </w:rPr>
        <w:t>-find the state inaction doctrine inapplicable in equal protection cases involving states that have failed to include LGBT protections in broad antidiscrimination laws</w:t>
      </w:r>
    </w:p>
    <w:p w14:paraId="20DCFF64" w14:textId="77777777" w:rsidR="00952B76" w:rsidRPr="00433180" w:rsidRDefault="00952B76" w:rsidP="00952B76">
      <w:pPr>
        <w:rPr>
          <w:b/>
        </w:rPr>
      </w:pPr>
      <w:r w:rsidRPr="00433180">
        <w:rPr>
          <w:b/>
        </w:rPr>
        <w:t>- hold that failures to include LGBT protections in broad antidiscrimination laws can violate the Equal Protection Clause even if not animated by a discriminatory purpose</w:t>
      </w:r>
    </w:p>
    <w:p w14:paraId="593E6C47" w14:textId="77777777" w:rsidR="00952B76" w:rsidRPr="00CF2B0B" w:rsidRDefault="00952B76" w:rsidP="00952B76"/>
    <w:p w14:paraId="4ACCCE89" w14:textId="77777777" w:rsidR="00952B76" w:rsidRPr="00CF2B0B" w:rsidRDefault="00952B76" w:rsidP="00952B76">
      <w:pPr>
        <w:rPr>
          <w:b/>
          <w:bCs/>
          <w:sz w:val="26"/>
        </w:rPr>
      </w:pPr>
      <w:r w:rsidRPr="00CF2B0B">
        <w:rPr>
          <w:rStyle w:val="StyleStyleBold12pt"/>
        </w:rPr>
        <w:t>Oleske 15 [</w:t>
      </w:r>
      <w:r w:rsidRPr="00CF2B0B">
        <w:rPr>
          <w:rStyle w:val="StyleStyleBold12pt"/>
          <w:sz w:val="20"/>
          <w:szCs w:val="20"/>
        </w:rPr>
        <w:t xml:space="preserve">James M., Associate Professor of Law at Lewis and Clark Law School, former Special Assistant to President Obama and Chief of Staff of the White House Office of Legislative Affairs; 05/10/15; “STATE INACTION,” EQUAL PROTECTION, AND RELIGIOUS RESISTANCE TO LGBT RIGHTS; </w:t>
      </w:r>
      <w:hyperlink r:id="rId12" w:history="1">
        <w:r w:rsidRPr="00CF2B0B">
          <w:rPr>
            <w:rStyle w:val="Hyperlink"/>
            <w:sz w:val="20"/>
            <w:szCs w:val="20"/>
          </w:rPr>
          <w:t>http://papers.ssrn.com.proxy.lib.umich.edu/sol3/papers.cfm?abstract_id=2589743&amp;download=yes</w:t>
        </w:r>
      </w:hyperlink>
      <w:r w:rsidRPr="00CF2B0B">
        <w:rPr>
          <w:rStyle w:val="StyleStyleBold12pt"/>
          <w:sz w:val="20"/>
          <w:szCs w:val="20"/>
        </w:rPr>
        <w:t>; 06/29/15; jac</w:t>
      </w:r>
      <w:r w:rsidRPr="00CF2B0B">
        <w:rPr>
          <w:rStyle w:val="StyleStyleBold12pt"/>
        </w:rPr>
        <w:t>]</w:t>
      </w:r>
    </w:p>
    <w:p w14:paraId="2E1C4971" w14:textId="77777777" w:rsidR="00952B76" w:rsidRPr="00CF2B0B" w:rsidRDefault="00952B76" w:rsidP="00952B76">
      <w:r w:rsidRPr="00CF2B0B">
        <w:t>Absent a wholesale abandonment of the Washington v. Davis rule, the answer cannot simply be “anytime a state policy choice has a disproportionate impact on members of a vulnerable and historically disadvantaged minority.” But drawing upon the language of the Equal Protection Clause itself, as well as Schuette, the answer could and should be “when a state policy specifically concerning protection against discrimination has the serious risk of causing specific injury to members of a constitutionally protected class.” One such injury is the profound insecurity and indignity of being left uniquely vulnerable to legal discrimination in the marketplace when members of other constitutionally protected classes—and some non-constitutionally protected class—are safeguarded against such discrimination.197 Thus</w:t>
      </w:r>
      <w:r w:rsidRPr="00CF2B0B">
        <w:rPr>
          <w:rStyle w:val="StyleBoldUnderline"/>
        </w:rPr>
        <w:t>, if the Supreme Court finally concludes that gay and lesbian people are entitled to heightened constitutional protection from discrimination,198 a state’s failure to protect against sexual-orientation discrimination in its otherwise broad civil rights laws should easily meet the “serious risk” criteria that Justice Kennedy laid out in Schuette.</w:t>
      </w:r>
      <w:r w:rsidRPr="00CF2B0B">
        <w:t xml:space="preserve"> As the Vriend court put it, the “denial of access to remedial procedures for discrimination on the ground of sexual orientation,” when such remedies are afforded for discrimination on analogous grounds, “must have dire and demeaning consequences for those affected.”199 </w:t>
      </w:r>
      <w:r w:rsidRPr="00CF2B0B">
        <w:rPr>
          <w:rStyle w:val="StyleBoldUnderline"/>
        </w:rPr>
        <w:t xml:space="preserve">In sum, to effectuate fully the guarantee of equal protection of the laws, the Supreme Court should (1) find the state inaction doctrine inapplicable in equal protection cases involving states that have failed to include LGBT protections in broad antidiscrimination laws, and </w:t>
      </w:r>
      <w:r w:rsidRPr="00CF2B0B">
        <w:t xml:space="preserve">(2) </w:t>
      </w:r>
      <w:r w:rsidRPr="00CF2B0B">
        <w:rPr>
          <w:rStyle w:val="StyleBoldUnderline"/>
        </w:rPr>
        <w:t>hold that such failures can violate the Equal Protection Clause even if not animated by a discriminatory purpose. I</w:t>
      </w:r>
      <w:r w:rsidRPr="00CF2B0B">
        <w:t>n reaching the first conclusion</w:t>
      </w:r>
      <w:r w:rsidRPr="00CF2B0B">
        <w:rPr>
          <w:rStyle w:val="StyleBoldUnderline"/>
        </w:rPr>
        <w:t xml:space="preserve">, the Court should draw on the reasoning of Justice Goldberg’s opinion in Bell and the Canadian Supreme Court’s opinion in Vriend. In reaching the second conclusion, the Court should draw upon the reasoning of both Vriend and the Schuette plurality. </w:t>
      </w:r>
    </w:p>
    <w:p w14:paraId="0E3A4E91" w14:textId="77777777" w:rsidR="00A66F6E" w:rsidRPr="00CF2B0B" w:rsidRDefault="00A66F6E" w:rsidP="00A66F6E">
      <w:pPr>
        <w:pStyle w:val="Heading2"/>
        <w:rPr>
          <w:rFonts w:ascii="Arial" w:hAnsi="Arial" w:cs="Arial"/>
        </w:rPr>
      </w:pPr>
      <w:r w:rsidRPr="00CF2B0B">
        <w:rPr>
          <w:rFonts w:ascii="Arial" w:hAnsi="Arial" w:cs="Arial"/>
        </w:rPr>
        <w:t>Russia Backlash DA</w:t>
      </w:r>
    </w:p>
    <w:p w14:paraId="6DE4D455" w14:textId="5E3FA690" w:rsidR="00A66F6E" w:rsidRPr="00CF2B0B" w:rsidRDefault="00433180" w:rsidP="00A66F6E">
      <w:pPr>
        <w:pStyle w:val="Heading3"/>
        <w:rPr>
          <w:rFonts w:ascii="Arial" w:hAnsi="Arial" w:cs="Arial"/>
        </w:rPr>
      </w:pPr>
      <w:r>
        <w:rPr>
          <w:rFonts w:ascii="Arial" w:hAnsi="Arial" w:cs="Arial"/>
        </w:rPr>
        <w:t>1NC</w:t>
      </w:r>
      <w:r w:rsidR="00A66F6E" w:rsidRPr="00CF2B0B">
        <w:rPr>
          <w:rFonts w:ascii="Arial" w:hAnsi="Arial" w:cs="Arial"/>
        </w:rPr>
        <w:t xml:space="preserve"> – Russia Backlash DA</w:t>
      </w:r>
    </w:p>
    <w:p w14:paraId="7EB2C1E7" w14:textId="77777777" w:rsidR="00A66F6E" w:rsidRPr="00CF2B0B" w:rsidRDefault="00A66F6E" w:rsidP="00C531BF">
      <w:pPr>
        <w:pStyle w:val="Heading4"/>
        <w:rPr>
          <w:rStyle w:val="StyleStyleBold12pt"/>
          <w:rFonts w:ascii="Arial" w:hAnsi="Arial" w:cs="Arial"/>
          <w:b/>
        </w:rPr>
      </w:pPr>
      <w:r w:rsidRPr="00CF2B0B">
        <w:rPr>
          <w:rStyle w:val="StyleStyleBold12pt"/>
          <w:rFonts w:ascii="Arial" w:hAnsi="Arial" w:cs="Arial"/>
          <w:b/>
        </w:rPr>
        <w:t>Russia has a hardline stance against LGBT rights. The plan angers Russia and triggers a backlash against the US – kills relations</w:t>
      </w:r>
    </w:p>
    <w:p w14:paraId="2AC5B308" w14:textId="77777777" w:rsidR="00A66F6E" w:rsidRPr="00CF2B0B" w:rsidRDefault="00A66F6E" w:rsidP="00A66F6E">
      <w:pPr>
        <w:rPr>
          <w:rStyle w:val="StyleStyleBold12pt"/>
        </w:rPr>
      </w:pPr>
      <w:r w:rsidRPr="00CF2B0B">
        <w:rPr>
          <w:rStyle w:val="StyleStyleBold12pt"/>
        </w:rPr>
        <w:t xml:space="preserve">ROHRICH 14 </w:t>
      </w:r>
      <w:r w:rsidRPr="00CF2B0B">
        <w:rPr>
          <w:rStyle w:val="StyleStyleBold12pt"/>
          <w:b w:val="0"/>
        </w:rPr>
        <w:t>[Kyle James Rohrich is a Master of Arts in Law and Diplomacy (MALD) candidate at The Fletcher School, with a focus on conflict resolution and public international law. He is a Boren National Security Fellow to Azerbaijan and previously a Boren Scholar to Kyrgyzstan. Kyle is also an inaugural "Diplomacy and Diversity" Fellow for Humanity in Action, an international human rights organization. “Human Rights Promotion Backfiring as “World War LGBT” Shakes Eurasia”, 8-30-14, http://www.fletcherforum.org/2014/08/30/rohrich/, msm]</w:t>
      </w:r>
    </w:p>
    <w:p w14:paraId="7D71F3F9" w14:textId="77777777" w:rsidR="00A66F6E" w:rsidRPr="00CF2B0B" w:rsidRDefault="00A66F6E" w:rsidP="00A66F6E">
      <w:pPr>
        <w:rPr>
          <w:rStyle w:val="StyleBoldUnderline"/>
        </w:rPr>
      </w:pPr>
    </w:p>
    <w:p w14:paraId="17A98EE5" w14:textId="77777777" w:rsidR="00A66F6E" w:rsidRPr="00CF2B0B" w:rsidRDefault="00A66F6E" w:rsidP="00A66F6E">
      <w:pPr>
        <w:rPr>
          <w:rStyle w:val="StyleBoldUnderline"/>
        </w:rPr>
      </w:pPr>
      <w:r w:rsidRPr="00CF2B0B">
        <w:rPr>
          <w:rStyle w:val="StyleBoldUnderline"/>
        </w:rPr>
        <w:t>Russia and the West are fighting the greatest geopolitical battle since the end of the Cold War</w:t>
      </w:r>
      <w:r w:rsidRPr="00CF2B0B">
        <w:rPr>
          <w:sz w:val="16"/>
        </w:rPr>
        <w:t xml:space="preserve"> not with nuclear arms races, aerial warfare, or military buildups. Rather, </w:t>
      </w:r>
      <w:r w:rsidRPr="00CF2B0B">
        <w:rPr>
          <w:rStyle w:val="StyleBoldUnderline"/>
        </w:rPr>
        <w:t>the most prevalent form of weaponry in the standoffs</w:t>
      </w:r>
      <w:r w:rsidRPr="00CF2B0B">
        <w:rPr>
          <w:sz w:val="16"/>
        </w:rPr>
        <w:t xml:space="preserve"> in Ukraine and throughout Eurasia </w:t>
      </w:r>
      <w:r w:rsidRPr="00CF2B0B">
        <w:rPr>
          <w:rStyle w:val="StyleBoldUnderline"/>
        </w:rPr>
        <w:t>is</w:t>
      </w:r>
      <w:r w:rsidRPr="00CF2B0B">
        <w:rPr>
          <w:sz w:val="16"/>
        </w:rPr>
        <w:t xml:space="preserve"> as unique as it is effective: </w:t>
      </w:r>
      <w:r w:rsidRPr="00CF2B0B">
        <w:rPr>
          <w:rStyle w:val="StyleBoldUnderline"/>
        </w:rPr>
        <w:t>the gays</w:t>
      </w:r>
      <w:r w:rsidRPr="00CF2B0B">
        <w:rPr>
          <w:sz w:val="16"/>
        </w:rPr>
        <w:t>.</w:t>
      </w:r>
      <w:r w:rsidR="001D27CF" w:rsidRPr="00CF2B0B">
        <w:rPr>
          <w:sz w:val="12"/>
        </w:rPr>
        <w:t>¶</w:t>
      </w:r>
      <w:r w:rsidR="001D27CF" w:rsidRPr="00CF2B0B">
        <w:rPr>
          <w:sz w:val="16"/>
        </w:rPr>
        <w:t xml:space="preserve"> </w:t>
      </w:r>
      <w:r w:rsidRPr="00CF2B0B">
        <w:rPr>
          <w:rStyle w:val="StyleBoldUnderline"/>
        </w:rPr>
        <w:t>As the U</w:t>
      </w:r>
      <w:r w:rsidRPr="00CF2B0B">
        <w:rPr>
          <w:sz w:val="16"/>
        </w:rPr>
        <w:t xml:space="preserve">nited </w:t>
      </w:r>
      <w:r w:rsidRPr="00CF2B0B">
        <w:rPr>
          <w:rStyle w:val="StyleBoldUnderline"/>
        </w:rPr>
        <w:t>S</w:t>
      </w:r>
      <w:r w:rsidRPr="00CF2B0B">
        <w:rPr>
          <w:sz w:val="16"/>
        </w:rPr>
        <w:t xml:space="preserve">tates </w:t>
      </w:r>
      <w:r w:rsidRPr="00CF2B0B">
        <w:rPr>
          <w:rStyle w:val="StyleBoldUnderline"/>
        </w:rPr>
        <w:t>and</w:t>
      </w:r>
      <w:r w:rsidRPr="00CF2B0B">
        <w:rPr>
          <w:sz w:val="16"/>
        </w:rPr>
        <w:t xml:space="preserve"> European Union (</w:t>
      </w:r>
      <w:r w:rsidRPr="00CF2B0B">
        <w:rPr>
          <w:rStyle w:val="StyleBoldUnderline"/>
        </w:rPr>
        <w:t>EU</w:t>
      </w:r>
      <w:r w:rsidRPr="00CF2B0B">
        <w:rPr>
          <w:sz w:val="16"/>
        </w:rPr>
        <w:t xml:space="preserve">) </w:t>
      </w:r>
      <w:r w:rsidRPr="00CF2B0B">
        <w:rPr>
          <w:rStyle w:val="StyleBoldUnderline"/>
        </w:rPr>
        <w:t>have begun advocating internationally for LGBT rights</w:t>
      </w:r>
      <w:r w:rsidRPr="00CF2B0B">
        <w:rPr>
          <w:sz w:val="16"/>
        </w:rPr>
        <w:t xml:space="preserve">, Russian President Vladimir </w:t>
      </w:r>
      <w:r w:rsidRPr="00CF2B0B">
        <w:rPr>
          <w:rStyle w:val="StyleBoldUnderline"/>
        </w:rPr>
        <w:t>Putin has constructed an alternative ideology to rile populist movements throughout Eurasia</w:t>
      </w:r>
      <w:r w:rsidRPr="00CF2B0B">
        <w:rPr>
          <w:sz w:val="16"/>
        </w:rPr>
        <w:t>—a region spanning Eastern and Southeastern Europe, the Caucasus, and Central Asia—</w:t>
      </w:r>
      <w:r w:rsidRPr="00CF2B0B">
        <w:rPr>
          <w:rStyle w:val="StyleBoldUnderline"/>
        </w:rPr>
        <w:t>against EU association</w:t>
      </w:r>
      <w:r w:rsidRPr="00CF2B0B">
        <w:rPr>
          <w:sz w:val="16"/>
        </w:rPr>
        <w:t xml:space="preserve">. </w:t>
      </w:r>
      <w:r w:rsidRPr="00CF2B0B">
        <w:rPr>
          <w:rStyle w:val="StyleBoldUnderline"/>
        </w:rPr>
        <w:t>By casting LGBT rights promotion as Western aggression, Putin is succeeding in</w:t>
      </w:r>
      <w:r w:rsidRPr="00CF2B0B">
        <w:rPr>
          <w:sz w:val="16"/>
        </w:rPr>
        <w:t xml:space="preserve">, for the first time, </w:t>
      </w:r>
      <w:r w:rsidRPr="00CF2B0B">
        <w:rPr>
          <w:rStyle w:val="StyleBoldUnderline"/>
        </w:rPr>
        <w:t>making sexual orientation part of nationalist discourse</w:t>
      </w:r>
      <w:r w:rsidRPr="00CF2B0B">
        <w:rPr>
          <w:sz w:val="16"/>
        </w:rPr>
        <w:t xml:space="preserve">. </w:t>
      </w:r>
      <w:r w:rsidRPr="00CF2B0B">
        <w:rPr>
          <w:rStyle w:val="StyleBoldUnderline"/>
        </w:rPr>
        <w:t>If Western actors really care about the LGBT individuals caught in the subsequent crossfire, they should reexamine their LGBT rights strategies to weaken this dangerous linkage.</w:t>
      </w:r>
      <w:r w:rsidR="001D27CF" w:rsidRPr="00CF2B0B">
        <w:rPr>
          <w:rStyle w:val="StyleBoldUnderline"/>
          <w:sz w:val="12"/>
          <w:u w:val="none"/>
        </w:rPr>
        <w:t>¶</w:t>
      </w:r>
      <w:r w:rsidR="001D27CF" w:rsidRPr="00CF2B0B">
        <w:rPr>
          <w:sz w:val="16"/>
        </w:rPr>
        <w:t xml:space="preserve"> </w:t>
      </w:r>
      <w:r w:rsidRPr="00CF2B0B">
        <w:rPr>
          <w:rStyle w:val="StyleBoldUnderline"/>
        </w:rPr>
        <w:t>Putin’s reactionary</w:t>
      </w:r>
      <w:r w:rsidRPr="00CF2B0B">
        <w:rPr>
          <w:sz w:val="16"/>
        </w:rPr>
        <w:t xml:space="preserve">, so-called traditional values </w:t>
      </w:r>
      <w:r w:rsidRPr="00CF2B0B">
        <w:rPr>
          <w:rStyle w:val="StyleBoldUnderline"/>
        </w:rPr>
        <w:t>argument against LGBT rights emerged as a product of his own political and geopolitical calculus.</w:t>
      </w:r>
      <w:r w:rsidRPr="00CF2B0B">
        <w:rPr>
          <w:sz w:val="16"/>
        </w:rPr>
        <w:t xml:space="preserve"> Shortly after former U.S. Secretary of State </w:t>
      </w:r>
      <w:r w:rsidRPr="00CF2B0B">
        <w:rPr>
          <w:rStyle w:val="StyleBoldUnderline"/>
        </w:rPr>
        <w:t>Hillary Clinton</w:t>
      </w:r>
      <w:r w:rsidRPr="00CF2B0B">
        <w:rPr>
          <w:sz w:val="16"/>
        </w:rPr>
        <w:t xml:space="preserve"> famously </w:t>
      </w:r>
      <w:r w:rsidRPr="00CF2B0B">
        <w:rPr>
          <w:rStyle w:val="StyleBoldUnderline"/>
        </w:rPr>
        <w:t>asserted</w:t>
      </w:r>
      <w:r w:rsidRPr="00CF2B0B">
        <w:rPr>
          <w:sz w:val="16"/>
        </w:rPr>
        <w:t xml:space="preserve"> that “</w:t>
      </w:r>
      <w:r w:rsidRPr="00CF2B0B">
        <w:rPr>
          <w:rStyle w:val="StyleBoldUnderline"/>
        </w:rPr>
        <w:t>gay rights are human rights</w:t>
      </w:r>
      <w:r w:rsidRPr="00CF2B0B">
        <w:rPr>
          <w:sz w:val="16"/>
        </w:rPr>
        <w:t xml:space="preserve">,” </w:t>
      </w:r>
      <w:r w:rsidRPr="00CF2B0B">
        <w:rPr>
          <w:rStyle w:val="StyleBoldUnderline"/>
        </w:rPr>
        <w:t>Western political leaders promoted this belief</w:t>
      </w:r>
      <w:r w:rsidRPr="00CF2B0B">
        <w:rPr>
          <w:sz w:val="16"/>
        </w:rPr>
        <w:t xml:space="preserve"> abroad </w:t>
      </w:r>
      <w:r w:rsidRPr="00CF2B0B">
        <w:rPr>
          <w:rStyle w:val="StyleBoldUnderline"/>
        </w:rPr>
        <w:t>through conditional use of foreign aid, bilateral diplomatic levers, and efforts to codify LGBT rights into international human rights law</w:t>
      </w:r>
      <w:r w:rsidRPr="00CF2B0B">
        <w:rPr>
          <w:sz w:val="16"/>
        </w:rPr>
        <w:t xml:space="preserve">. </w:t>
      </w:r>
      <w:r w:rsidRPr="00CF2B0B">
        <w:rPr>
          <w:rStyle w:val="StyleBoldUnderline"/>
        </w:rPr>
        <w:t>Putin found himself cornered as international actors</w:t>
      </w:r>
      <w:r w:rsidRPr="00CF2B0B">
        <w:rPr>
          <w:sz w:val="16"/>
        </w:rPr>
        <w:t xml:space="preserve">, from his viewpoint, </w:t>
      </w:r>
      <w:r w:rsidRPr="00CF2B0B">
        <w:rPr>
          <w:rStyle w:val="StyleBoldUnderline"/>
        </w:rPr>
        <w:t>impinged upon Russian sovereignty through attempts to bind the country into accepting the LGBT “human rights” framework</w:t>
      </w:r>
      <w:r w:rsidRPr="00CF2B0B">
        <w:rPr>
          <w:sz w:val="16"/>
        </w:rPr>
        <w:t xml:space="preserve">. Appealing to the country’s powerful social conservative base, </w:t>
      </w:r>
      <w:r w:rsidRPr="00CF2B0B">
        <w:rPr>
          <w:rStyle w:val="StyleBoldUnderline"/>
        </w:rPr>
        <w:t>Putin decided to transform LGBT rights into a nationalist issue, with Western promotion framed as an assault on the “traditional values” of the Russian people</w:t>
      </w:r>
      <w:r w:rsidRPr="00CF2B0B">
        <w:rPr>
          <w:sz w:val="16"/>
        </w:rPr>
        <w:t xml:space="preserve">. </w:t>
      </w:r>
      <w:r w:rsidRPr="00CF2B0B">
        <w:rPr>
          <w:rStyle w:val="StyleBoldUnderline"/>
        </w:rPr>
        <w:t>His stance served a dual-purpose: it consolidated his domestic support after a wave of anti-Putin protests in 2012, and it provided a vehicle to expand Russia’s influence over similarly conservative societies in its “near-abroad.”</w:t>
      </w:r>
      <w:r w:rsidR="001D27CF" w:rsidRPr="00CF2B0B">
        <w:rPr>
          <w:rStyle w:val="StyleBoldUnderline"/>
          <w:sz w:val="12"/>
          <w:u w:val="none"/>
        </w:rPr>
        <w:t>¶</w:t>
      </w:r>
      <w:r w:rsidR="001D27CF" w:rsidRPr="00CF2B0B">
        <w:rPr>
          <w:sz w:val="16"/>
        </w:rPr>
        <w:t xml:space="preserve"> </w:t>
      </w:r>
      <w:r w:rsidRPr="00CF2B0B">
        <w:rPr>
          <w:sz w:val="16"/>
        </w:rPr>
        <w:t xml:space="preserve">Unfortunately, </w:t>
      </w:r>
      <w:r w:rsidRPr="00CF2B0B">
        <w:rPr>
          <w:rStyle w:val="StyleBoldUnderline"/>
        </w:rPr>
        <w:t>Putin’s strategy is succeeding</w:t>
      </w:r>
      <w:r w:rsidRPr="00CF2B0B">
        <w:rPr>
          <w:sz w:val="16"/>
        </w:rPr>
        <w:t>. At first glance, it appears LGBT rights are advancing in Eastern and Southern European countries as a result of EU accession standards that mandate countries to provide legal protections for their LGBT populations. Under the surface, however, large portions of the populations of Poland and Turkey remain intensely homophobic, and many EU candidate governments often fail to uphold in practice what LGBT protections exist on paper. Homophobic attitudes are actually increasing throughout much of the Balkans, despite the apparent success of Western countries in spearheading reforms against LGBT hate speech and discrimination in these countries. And in the Caucasus, belief that “homosexuality can never be justified” soars well into the ninetieth percentile. Politicians from Macedonia to Kazakhstan are proposing anti-LGBT legislation for their political gain, all while U.S., EU, and other international delegations have released numerous LGBT rights reports, conditioned millions of dollars of foreign assistance, and lit up government buildings in rainbow colors in efforts to advance LGBT rights in the region.</w:t>
      </w:r>
      <w:r w:rsidR="001D27CF" w:rsidRPr="00CF2B0B">
        <w:rPr>
          <w:sz w:val="12"/>
        </w:rPr>
        <w:t>¶</w:t>
      </w:r>
      <w:r w:rsidR="001D27CF" w:rsidRPr="00CF2B0B">
        <w:rPr>
          <w:sz w:val="16"/>
        </w:rPr>
        <w:t xml:space="preserve"> </w:t>
      </w:r>
      <w:r w:rsidRPr="00CF2B0B">
        <w:rPr>
          <w:sz w:val="16"/>
        </w:rPr>
        <w:t xml:space="preserve">This </w:t>
      </w:r>
      <w:r w:rsidRPr="00CF2B0B">
        <w:rPr>
          <w:rStyle w:val="StyleBoldUnderline"/>
        </w:rPr>
        <w:t>Western LGBT rights advocacy has played directly into Putin’s hands</w:t>
      </w:r>
      <w:r w:rsidRPr="00CF2B0B">
        <w:rPr>
          <w:sz w:val="16"/>
        </w:rPr>
        <w:t xml:space="preserve">. A master of political spin, </w:t>
      </w:r>
      <w:r w:rsidRPr="00CF2B0B">
        <w:rPr>
          <w:rStyle w:val="StyleBoldUnderline"/>
        </w:rPr>
        <w:t>Putin identified LGBT rights as an issue that separates East and West and used it as a wedge to push Eurasian countries away from the West</w:t>
      </w:r>
      <w:r w:rsidRPr="00CF2B0B">
        <w:rPr>
          <w:sz w:val="16"/>
        </w:rPr>
        <w:t xml:space="preserve">. </w:t>
      </w:r>
      <w:r w:rsidRPr="00CF2B0B">
        <w:rPr>
          <w:rStyle w:val="StyleBoldUnderline"/>
        </w:rPr>
        <w:t>By framing LGBT rights as a Western import, Putin harnessed homophobic public opinion throughout the region to help achieve his geopolitical goal of rebuilding Russian influence.</w:t>
      </w:r>
      <w:r w:rsidRPr="00CF2B0B">
        <w:rPr>
          <w:sz w:val="16"/>
        </w:rPr>
        <w:t xml:space="preserve"> His strategy has been all but subtle. </w:t>
      </w:r>
      <w:r w:rsidRPr="00CF2B0B">
        <w:rPr>
          <w:rStyle w:val="StyleBoldUnderline"/>
        </w:rPr>
        <w:t>As the West threw its support to Ukrainian protestors in May 2014, Putin called the activists a group of “gay Nazis.” State-controlled Russian media outlets referred to the Maidan Square, the scene of the protests, as the “Gayeuromaidan,” reinforcing the popularly held notion that “LGBT” is a Western construct.</w:t>
      </w:r>
      <w:r w:rsidR="001D27CF" w:rsidRPr="00CF2B0B">
        <w:rPr>
          <w:rStyle w:val="StyleBoldUnderline"/>
          <w:sz w:val="12"/>
          <w:u w:val="none"/>
        </w:rPr>
        <w:t>¶</w:t>
      </w:r>
      <w:r w:rsidR="001D27CF" w:rsidRPr="00CF2B0B">
        <w:rPr>
          <w:sz w:val="16"/>
        </w:rPr>
        <w:t xml:space="preserve"> </w:t>
      </w:r>
      <w:r w:rsidRPr="00CF2B0B">
        <w:rPr>
          <w:sz w:val="16"/>
        </w:rPr>
        <w:t xml:space="preserve">The pawns in this new Great Game, LGBT individuals, face increasingly grim prospects as sexual orientation becomes further associated with national identity. In this past year alone, Lithuania and six other Eurasian countries introduced Russian-style LGBT propaganda bills, thousands of Georgian nationalists chased LGBT activists through the streets of Tbilisi, and state-sanctioned anti-LGBT violence soared in eastern Ukraine. In Kyrgyzstan, a swarm of young Kyrgyz nationalists rumored to be funded by the Kremlin burned photos of a local human rights activist in protest of American intervention in local issues. </w:t>
      </w:r>
      <w:r w:rsidRPr="00CF2B0B">
        <w:rPr>
          <w:rStyle w:val="StyleBoldUnderline"/>
        </w:rPr>
        <w:t>With Western led LGBT advocacy now embroiled in a nationalist debate, local LGBT activists are increasingly wary of this dangerous linkage</w:t>
      </w:r>
      <w:r w:rsidRPr="00CF2B0B">
        <w:rPr>
          <w:sz w:val="16"/>
        </w:rPr>
        <w:t xml:space="preserve">. Young </w:t>
      </w:r>
      <w:r w:rsidRPr="00CF2B0B">
        <w:rPr>
          <w:rStyle w:val="StyleBoldUnderline"/>
        </w:rPr>
        <w:t>activist</w:t>
      </w:r>
      <w:r w:rsidRPr="00CF2B0B">
        <w:rPr>
          <w:sz w:val="16"/>
        </w:rPr>
        <w:t xml:space="preserve"> Danik Kasmamytov </w:t>
      </w:r>
      <w:r w:rsidRPr="00CF2B0B">
        <w:rPr>
          <w:rStyle w:val="StyleBoldUnderline"/>
        </w:rPr>
        <w:t>told me</w:t>
      </w:r>
      <w:r w:rsidRPr="00CF2B0B">
        <w:rPr>
          <w:sz w:val="16"/>
        </w:rPr>
        <w:t>, “</w:t>
      </w:r>
      <w:r w:rsidRPr="00CF2B0B">
        <w:rPr>
          <w:rStyle w:val="StyleBoldUnderline"/>
        </w:rPr>
        <w:t>We are very much afraid of the rhetoric that LGBT rights come from the West.”</w:t>
      </w:r>
      <w:r w:rsidR="001D27CF" w:rsidRPr="00CF2B0B">
        <w:rPr>
          <w:rStyle w:val="StyleBoldUnderline"/>
          <w:sz w:val="12"/>
          <w:u w:val="none"/>
        </w:rPr>
        <w:t>¶</w:t>
      </w:r>
      <w:r w:rsidR="001D27CF" w:rsidRPr="00CF2B0B">
        <w:rPr>
          <w:sz w:val="16"/>
        </w:rPr>
        <w:t xml:space="preserve"> </w:t>
      </w:r>
      <w:r w:rsidRPr="00CF2B0B">
        <w:rPr>
          <w:rStyle w:val="StyleBoldUnderline"/>
        </w:rPr>
        <w:t>In World War LGBT</w:t>
      </w:r>
      <w:r w:rsidRPr="00CF2B0B">
        <w:rPr>
          <w:sz w:val="16"/>
        </w:rPr>
        <w:t>—</w:t>
      </w:r>
      <w:r w:rsidRPr="00CF2B0B">
        <w:rPr>
          <w:rStyle w:val="StyleBoldUnderline"/>
        </w:rPr>
        <w:t>the EU’s and Russia’s competition to establish their respective spheres of influence</w:t>
      </w:r>
      <w:r w:rsidRPr="00CF2B0B">
        <w:rPr>
          <w:sz w:val="16"/>
        </w:rPr>
        <w:t>—</w:t>
      </w:r>
      <w:r w:rsidRPr="00CF2B0B">
        <w:rPr>
          <w:rStyle w:val="StyleBoldUnderline"/>
        </w:rPr>
        <w:t>one man’s LGBT freedom fighter is another man’s cultural imperialist.</w:t>
      </w:r>
      <w:r w:rsidRPr="00CF2B0B">
        <w:rPr>
          <w:sz w:val="16"/>
        </w:rPr>
        <w:t xml:space="preserve"> However, </w:t>
      </w:r>
      <w:r w:rsidRPr="00CF2B0B">
        <w:rPr>
          <w:rStyle w:val="StyleBoldUnderline"/>
        </w:rPr>
        <w:t>whether LGBT rights are human rights or an affront to traditional values is irrelevant. Should Western actors believe in the cause, it is time they evaluate the results of their diplomacy. The fates of millions of LGBT individuals depend on it.</w:t>
      </w:r>
    </w:p>
    <w:p w14:paraId="5EDBAF59" w14:textId="77777777" w:rsidR="00A66F6E" w:rsidRPr="00CF2B0B" w:rsidRDefault="00A66F6E" w:rsidP="00A66F6E"/>
    <w:p w14:paraId="11F065F6" w14:textId="77777777" w:rsidR="00A66F6E" w:rsidRPr="00CF2B0B" w:rsidRDefault="00A66F6E" w:rsidP="00A66F6E">
      <w:pPr>
        <w:pStyle w:val="Heading4"/>
        <w:rPr>
          <w:rFonts w:ascii="Arial" w:hAnsi="Arial" w:cs="Arial"/>
        </w:rPr>
      </w:pPr>
      <w:r w:rsidRPr="00CF2B0B">
        <w:rPr>
          <w:rFonts w:ascii="Arial" w:hAnsi="Arial" w:cs="Arial"/>
        </w:rPr>
        <w:t>US-Russia relations solve every impact</w:t>
      </w:r>
    </w:p>
    <w:p w14:paraId="4E8450E7" w14:textId="77777777" w:rsidR="00A66F6E" w:rsidRPr="00CF2B0B" w:rsidRDefault="00A66F6E" w:rsidP="00A66F6E">
      <w:pPr>
        <w:rPr>
          <w:rStyle w:val="StyleStyleBold12pt"/>
        </w:rPr>
      </w:pPr>
      <w:r w:rsidRPr="00CF2B0B">
        <w:rPr>
          <w:rStyle w:val="StyleStyleBold12pt"/>
        </w:rPr>
        <w:t xml:space="preserve">CFR Task Force 2006 </w:t>
      </w:r>
      <w:r w:rsidRPr="00CF2B0B">
        <w:rPr>
          <w:rStyle w:val="StyleStyleBold12pt"/>
          <w:b w:val="0"/>
        </w:rPr>
        <w:t>[Council on Foreign Relations Independent Task Force for Russia, Chaired by John Edwards and Jack Kemp, “RUSSIA’S WRONG DIRECTION: WHAT THE UNITED STATES CAN AND SHOULD DO,” http://www.cfr.org/content/publications/attachments/Russia_TaskForce.pdf, msm]</w:t>
      </w:r>
    </w:p>
    <w:p w14:paraId="45209325" w14:textId="3B8F5644" w:rsidR="00A66F6E" w:rsidRPr="00CF2B0B" w:rsidRDefault="00A66F6E" w:rsidP="00A66F6E">
      <w:pPr>
        <w:rPr>
          <w:rStyle w:val="StyleBoldUnderline"/>
        </w:rPr>
      </w:pPr>
      <w:r w:rsidRPr="00CF2B0B">
        <w:rPr>
          <w:sz w:val="16"/>
        </w:rPr>
        <w:t>Since the dissolution of the Soviet Union, American presidents and</w:t>
      </w:r>
      <w:r w:rsidR="006860AC" w:rsidRPr="00CF2B0B">
        <w:rPr>
          <w:sz w:val="12"/>
        </w:rPr>
        <w:t>¶</w:t>
      </w:r>
      <w:r w:rsidRPr="00CF2B0B">
        <w:rPr>
          <w:sz w:val="16"/>
        </w:rPr>
        <w:t xml:space="preserve"> policymakers have believed that </w:t>
      </w:r>
      <w:r w:rsidRPr="00CF2B0B">
        <w:rPr>
          <w:rStyle w:val="StyleBoldUnderline"/>
        </w:rPr>
        <w:t>the interests of the United States are</w:t>
      </w:r>
      <w:r w:rsidRPr="00CF2B0B">
        <w:rPr>
          <w:sz w:val="16"/>
        </w:rPr>
        <w:t xml:space="preserve"> </w:t>
      </w:r>
      <w:r w:rsidRPr="00CF2B0B">
        <w:rPr>
          <w:rStyle w:val="StyleBoldUnderline"/>
        </w:rPr>
        <w:t>served by engagement with Russia.</w:t>
      </w:r>
      <w:r w:rsidRPr="00CF2B0B">
        <w:rPr>
          <w:sz w:val="16"/>
        </w:rPr>
        <w:t xml:space="preserve"> This Task Force, too, began its</w:t>
      </w:r>
      <w:r w:rsidR="006860AC" w:rsidRPr="00CF2B0B">
        <w:rPr>
          <w:sz w:val="12"/>
        </w:rPr>
        <w:t>¶</w:t>
      </w:r>
      <w:r w:rsidRPr="00CF2B0B">
        <w:rPr>
          <w:sz w:val="16"/>
        </w:rPr>
        <w:t xml:space="preserve"> review of U.S. policy—and concludes it—convinced of the extraordinary</w:t>
      </w:r>
      <w:r w:rsidR="006860AC" w:rsidRPr="00CF2B0B">
        <w:rPr>
          <w:sz w:val="12"/>
        </w:rPr>
        <w:t>¶</w:t>
      </w:r>
      <w:r w:rsidRPr="00CF2B0B">
        <w:rPr>
          <w:sz w:val="16"/>
        </w:rPr>
        <w:t xml:space="preserve"> importance of getting U.S. relations with Russia right.</w:t>
      </w:r>
      <w:r w:rsidR="006860AC" w:rsidRPr="00CF2B0B">
        <w:rPr>
          <w:sz w:val="12"/>
        </w:rPr>
        <w:t>¶</w:t>
      </w:r>
      <w:r w:rsidRPr="00CF2B0B">
        <w:rPr>
          <w:sz w:val="16"/>
        </w:rPr>
        <w:t xml:space="preserve"> </w:t>
      </w:r>
      <w:r w:rsidRPr="00CF2B0B">
        <w:rPr>
          <w:rStyle w:val="StyleBoldUnderline"/>
        </w:rPr>
        <w:t>U.S.-Russian cooperation can help the United States to handle</w:t>
      </w:r>
      <w:r w:rsidR="006860AC" w:rsidRPr="00CF2B0B">
        <w:rPr>
          <w:rStyle w:val="StyleBoldUnderline"/>
          <w:sz w:val="12"/>
          <w:u w:val="none"/>
        </w:rPr>
        <w:t>¶</w:t>
      </w:r>
      <w:r w:rsidRPr="00CF2B0B">
        <w:rPr>
          <w:rStyle w:val="StyleBoldUnderline"/>
        </w:rPr>
        <w:t xml:space="preserve"> some of the most difficult challenges it faces: terrorism, the proliferation</w:t>
      </w:r>
      <w:r w:rsidR="006860AC" w:rsidRPr="00CF2B0B">
        <w:rPr>
          <w:rStyle w:val="StyleBoldUnderline"/>
          <w:sz w:val="12"/>
          <w:u w:val="none"/>
        </w:rPr>
        <w:t>¶</w:t>
      </w:r>
      <w:r w:rsidRPr="00CF2B0B">
        <w:rPr>
          <w:rStyle w:val="StyleBoldUnderline"/>
        </w:rPr>
        <w:t xml:space="preserve"> of weapons of mass destruction, tight energy markets, climate change,</w:t>
      </w:r>
      <w:r w:rsidR="006860AC" w:rsidRPr="00CF2B0B">
        <w:rPr>
          <w:rStyle w:val="StyleBoldUnderline"/>
          <w:sz w:val="12"/>
          <w:u w:val="none"/>
        </w:rPr>
        <w:t>¶</w:t>
      </w:r>
      <w:r w:rsidRPr="00CF2B0B">
        <w:rPr>
          <w:rStyle w:val="StyleBoldUnderline"/>
        </w:rPr>
        <w:t xml:space="preserve"> the drug trade, infectious diseases, and human trafficking. These problems</w:t>
      </w:r>
      <w:r w:rsidR="006860AC" w:rsidRPr="00CF2B0B">
        <w:rPr>
          <w:rStyle w:val="StyleBoldUnderline"/>
          <w:sz w:val="12"/>
          <w:u w:val="none"/>
        </w:rPr>
        <w:t>¶</w:t>
      </w:r>
      <w:r w:rsidRPr="00CF2B0B">
        <w:rPr>
          <w:rStyle w:val="StyleBoldUnderline"/>
        </w:rPr>
        <w:t xml:space="preserve"> are more manageable when the United States has Russia on its</w:t>
      </w:r>
      <w:r w:rsidR="006860AC" w:rsidRPr="00CF2B0B">
        <w:rPr>
          <w:rStyle w:val="StyleBoldUnderline"/>
          <w:sz w:val="12"/>
          <w:u w:val="none"/>
        </w:rPr>
        <w:t>¶</w:t>
      </w:r>
      <w:r w:rsidRPr="00CF2B0B">
        <w:rPr>
          <w:rStyle w:val="StyleBoldUnderline"/>
        </w:rPr>
        <w:t xml:space="preserve"> side rather than aligned against it.</w:t>
      </w:r>
      <w:r w:rsidR="006860AC" w:rsidRPr="00CF2B0B">
        <w:rPr>
          <w:rStyle w:val="StyleBoldUnderline"/>
          <w:sz w:val="12"/>
          <w:u w:val="none"/>
        </w:rPr>
        <w:t>¶</w:t>
      </w:r>
      <w:r w:rsidRPr="00CF2B0B">
        <w:rPr>
          <w:rStyle w:val="StyleBoldUnderline"/>
        </w:rPr>
        <w:t xml:space="preserve"> Good relations between Moscow and Washington also bolster one</w:t>
      </w:r>
      <w:r w:rsidR="006860AC" w:rsidRPr="00CF2B0B">
        <w:rPr>
          <w:rStyle w:val="StyleBoldUnderline"/>
          <w:sz w:val="12"/>
          <w:u w:val="none"/>
        </w:rPr>
        <w:t>¶</w:t>
      </w:r>
      <w:r w:rsidRPr="00CF2B0B">
        <w:rPr>
          <w:rStyle w:val="StyleBoldUnderline"/>
        </w:rPr>
        <w:t xml:space="preserve"> of the most promising international realities of our time—the near</w:t>
      </w:r>
      <w:r w:rsidR="006860AC" w:rsidRPr="00CF2B0B">
        <w:rPr>
          <w:rStyle w:val="StyleBoldUnderline"/>
          <w:sz w:val="12"/>
          <w:u w:val="none"/>
        </w:rPr>
        <w:t>¶</w:t>
      </w:r>
      <w:r w:rsidRPr="00CF2B0B">
        <w:rPr>
          <w:rStyle w:val="StyleBoldUnderline"/>
        </w:rPr>
        <w:t xml:space="preserve"> absence of security rivalries among the major powers. That the world’s</w:t>
      </w:r>
      <w:r w:rsidR="006860AC" w:rsidRPr="00CF2B0B">
        <w:rPr>
          <w:rStyle w:val="StyleBoldUnderline"/>
          <w:sz w:val="12"/>
          <w:u w:val="none"/>
        </w:rPr>
        <w:t>¶</w:t>
      </w:r>
      <w:r w:rsidRPr="00CF2B0B">
        <w:rPr>
          <w:rStyle w:val="StyleBoldUnderline"/>
        </w:rPr>
        <w:t xml:space="preserve"> leading states deal with each other in a spirit of accommodation is a</w:t>
      </w:r>
      <w:r w:rsidR="006860AC" w:rsidRPr="00CF2B0B">
        <w:rPr>
          <w:rStyle w:val="StyleBoldUnderline"/>
          <w:sz w:val="12"/>
          <w:u w:val="none"/>
        </w:rPr>
        <w:t>¶</w:t>
      </w:r>
      <w:r w:rsidRPr="00CF2B0B">
        <w:rPr>
          <w:rStyle w:val="StyleBoldUnderline"/>
        </w:rPr>
        <w:t xml:space="preserve"> great asset for American policy, and the United States will be in a better</w:t>
      </w:r>
      <w:r w:rsidR="006860AC" w:rsidRPr="00CF2B0B">
        <w:rPr>
          <w:rStyle w:val="StyleBoldUnderline"/>
          <w:sz w:val="12"/>
          <w:u w:val="none"/>
        </w:rPr>
        <w:t>¶</w:t>
      </w:r>
      <w:r w:rsidRPr="00CF2B0B">
        <w:rPr>
          <w:rStyle w:val="StyleBoldUnderline"/>
        </w:rPr>
        <w:t xml:space="preserve"> position to protect that arrangement if relations with Russia are on a</w:t>
      </w:r>
      <w:r w:rsidR="006860AC" w:rsidRPr="00CF2B0B">
        <w:rPr>
          <w:rStyle w:val="StyleBoldUnderline"/>
          <w:sz w:val="12"/>
          <w:u w:val="none"/>
        </w:rPr>
        <w:t>¶</w:t>
      </w:r>
      <w:r w:rsidRPr="00CF2B0B">
        <w:rPr>
          <w:rStyle w:val="StyleBoldUnderline"/>
        </w:rPr>
        <w:t xml:space="preserve"> positive track.</w:t>
      </w:r>
    </w:p>
    <w:p w14:paraId="0DB9DB7F" w14:textId="5852EAEA" w:rsidR="00DF246A" w:rsidRPr="00CF2B0B" w:rsidRDefault="00433180" w:rsidP="00DF246A">
      <w:pPr>
        <w:pStyle w:val="Heading3"/>
        <w:rPr>
          <w:rFonts w:ascii="Arial" w:hAnsi="Arial" w:cs="Arial"/>
        </w:rPr>
      </w:pPr>
      <w:r>
        <w:rPr>
          <w:rFonts w:ascii="Arial" w:hAnsi="Arial" w:cs="Arial"/>
        </w:rPr>
        <w:t>2NC</w:t>
      </w:r>
      <w:r w:rsidR="00DF246A" w:rsidRPr="00CF2B0B">
        <w:rPr>
          <w:rFonts w:ascii="Arial" w:hAnsi="Arial" w:cs="Arial"/>
        </w:rPr>
        <w:t xml:space="preserve"> – </w:t>
      </w:r>
      <w:r>
        <w:rPr>
          <w:rFonts w:ascii="Arial" w:hAnsi="Arial" w:cs="Arial"/>
        </w:rPr>
        <w:t>Link/I</w:t>
      </w:r>
      <w:r w:rsidR="00DF246A" w:rsidRPr="00CF2B0B">
        <w:rPr>
          <w:rFonts w:ascii="Arial" w:hAnsi="Arial" w:cs="Arial"/>
        </w:rPr>
        <w:t>nternals</w:t>
      </w:r>
    </w:p>
    <w:p w14:paraId="2E263D94" w14:textId="73E55FE5" w:rsidR="000B33D9" w:rsidRPr="00CF2B0B" w:rsidRDefault="00433180" w:rsidP="000B33D9">
      <w:pPr>
        <w:pStyle w:val="Heading4"/>
        <w:rPr>
          <w:rFonts w:ascii="Arial" w:hAnsi="Arial" w:cs="Arial"/>
        </w:rPr>
      </w:pPr>
      <w:r>
        <w:rPr>
          <w:rFonts w:ascii="Arial" w:hAnsi="Arial" w:cs="Arial"/>
        </w:rPr>
        <w:t>The A</w:t>
      </w:r>
      <w:r w:rsidR="000B33D9" w:rsidRPr="00CF2B0B">
        <w:rPr>
          <w:rFonts w:ascii="Arial" w:hAnsi="Arial" w:cs="Arial"/>
        </w:rPr>
        <w:t xml:space="preserve">ff dives a wedge between the US and </w:t>
      </w:r>
      <w:r>
        <w:rPr>
          <w:rFonts w:ascii="Arial" w:hAnsi="Arial" w:cs="Arial"/>
        </w:rPr>
        <w:t>Russia</w:t>
      </w:r>
      <w:r w:rsidR="000B33D9" w:rsidRPr="00CF2B0B">
        <w:rPr>
          <w:rFonts w:ascii="Arial" w:hAnsi="Arial" w:cs="Arial"/>
        </w:rPr>
        <w:t xml:space="preserve"> – wrecks relations</w:t>
      </w:r>
    </w:p>
    <w:p w14:paraId="0C151137" w14:textId="77777777" w:rsidR="000B33D9" w:rsidRPr="00CF2B0B" w:rsidRDefault="000B33D9" w:rsidP="000B33D9">
      <w:pPr>
        <w:rPr>
          <w:rStyle w:val="StyleStyleBold12pt"/>
        </w:rPr>
      </w:pPr>
      <w:r w:rsidRPr="00CF2B0B">
        <w:rPr>
          <w:rStyle w:val="StyleStyleBold12pt"/>
        </w:rPr>
        <w:t xml:space="preserve">RT 13 </w:t>
      </w:r>
      <w:r w:rsidRPr="00CF2B0B">
        <w:rPr>
          <w:rStyle w:val="StyleStyleBold12pt"/>
          <w:b w:val="0"/>
        </w:rPr>
        <w:t>[Reuters, “‘Western promotion of LGBT values a concern’”, 9-13-13, http://rt.com/politics/russia-blasts-lgbt-promotion-820/, msm]</w:t>
      </w:r>
    </w:p>
    <w:p w14:paraId="1F42122C" w14:textId="5C00353A" w:rsidR="000B33D9" w:rsidRPr="00CF2B0B" w:rsidRDefault="000B33D9" w:rsidP="000B33D9">
      <w:pPr>
        <w:rPr>
          <w:sz w:val="16"/>
        </w:rPr>
      </w:pPr>
      <w:r w:rsidRPr="00CF2B0B">
        <w:rPr>
          <w:rStyle w:val="StyleBoldUnderline"/>
        </w:rPr>
        <w:t>A senior Russian diplomat has blasted as unacceptable the ongoing attempts of Western nations to impose their values on other countries</w:t>
      </w:r>
      <w:r w:rsidRPr="00CF2B0B">
        <w:rPr>
          <w:sz w:val="16"/>
        </w:rPr>
        <w:t>, while at the same time infringing on the socio-economic rights of their own citizens.</w:t>
      </w:r>
      <w:r w:rsidR="006860AC" w:rsidRPr="00CF2B0B">
        <w:rPr>
          <w:sz w:val="12"/>
        </w:rPr>
        <w:t>¶</w:t>
      </w:r>
      <w:r w:rsidRPr="00CF2B0B">
        <w:rPr>
          <w:sz w:val="16"/>
        </w:rPr>
        <w:t xml:space="preserve"> “</w:t>
      </w:r>
      <w:r w:rsidRPr="00CF2B0B">
        <w:rPr>
          <w:rStyle w:val="StyleBoldUnderline"/>
        </w:rPr>
        <w:t>The urge of Western countries to impose their neoliberal system of values on the other members of the international community as a universal basis of living can only cause concern. This is especially noticeable on the background of their aggressive promotion of the sexual minorities’ rights,”</w:t>
      </w:r>
      <w:r w:rsidRPr="00CF2B0B">
        <w:rPr>
          <w:sz w:val="16"/>
        </w:rPr>
        <w:t xml:space="preserve"> said the Foreign Ministry’s plenipotentiary for human rights, Konstantin Dolgov, while addressing the International Human Rights Forum, currently underway in Beijing.</w:t>
      </w:r>
      <w:r w:rsidR="006860AC" w:rsidRPr="00CF2B0B">
        <w:rPr>
          <w:sz w:val="12"/>
        </w:rPr>
        <w:t>¶</w:t>
      </w:r>
      <w:r w:rsidRPr="00CF2B0B">
        <w:rPr>
          <w:sz w:val="16"/>
        </w:rPr>
        <w:t xml:space="preserve"> </w:t>
      </w:r>
      <w:r w:rsidRPr="00CF2B0B">
        <w:rPr>
          <w:rStyle w:val="StyleBoldUnderline"/>
        </w:rPr>
        <w:t>Attempts to force other nations into accepting homosexuality and same-sex marriage as some natural social phenomenon which deserves support at a state level cannot be tolerated</w:t>
      </w:r>
      <w:r w:rsidRPr="00CF2B0B">
        <w:rPr>
          <w:sz w:val="16"/>
        </w:rPr>
        <w:t>, Dolgov emphasized.</w:t>
      </w:r>
      <w:r w:rsidR="006860AC" w:rsidRPr="00CF2B0B">
        <w:rPr>
          <w:sz w:val="12"/>
        </w:rPr>
        <w:t>¶</w:t>
      </w:r>
      <w:r w:rsidRPr="00CF2B0B">
        <w:rPr>
          <w:sz w:val="16"/>
        </w:rPr>
        <w:t xml:space="preserve"> He added that </w:t>
      </w:r>
      <w:r w:rsidRPr="00CF2B0B">
        <w:rPr>
          <w:rStyle w:val="StyleBoldUnderline"/>
        </w:rPr>
        <w:t>such an approach was met with resistance not only in countries that hold to traditional values, but also those that have always had liberal attitudes to people of non-traditional orientation.</w:t>
      </w:r>
      <w:r w:rsidRPr="00CF2B0B">
        <w:rPr>
          <w:sz w:val="16"/>
        </w:rPr>
        <w:t xml:space="preserve"> He recalled the protests held in France after same sex marriage was legalized earlier this year.</w:t>
      </w:r>
      <w:r w:rsidR="006860AC" w:rsidRPr="00CF2B0B">
        <w:rPr>
          <w:sz w:val="12"/>
        </w:rPr>
        <w:t>¶</w:t>
      </w:r>
      <w:r w:rsidRPr="00CF2B0B">
        <w:rPr>
          <w:sz w:val="16"/>
        </w:rPr>
        <w:t xml:space="preserve"> In addition, Dolgov noted that the aggressive advertising of neo-liberal values is often done at the same time with frequent infringement of socio-economic rights and liberties inside the countries that pursue such politics. </w:t>
      </w:r>
      <w:r w:rsidR="006860AC" w:rsidRPr="00CF2B0B">
        <w:rPr>
          <w:sz w:val="12"/>
        </w:rPr>
        <w:t>¶</w:t>
      </w:r>
      <w:r w:rsidRPr="00CF2B0B">
        <w:rPr>
          <w:sz w:val="16"/>
        </w:rPr>
        <w:t xml:space="preserve"> </w:t>
      </w:r>
      <w:r w:rsidRPr="00CF2B0B">
        <w:rPr>
          <w:rStyle w:val="StyleBoldUnderline"/>
        </w:rPr>
        <w:t>The speech was made against the backdrop of the massive international campaign against a Russian act that outlaws the promotion of non-traditional sexual relations to minors.</w:t>
      </w:r>
      <w:r w:rsidRPr="00CF2B0B">
        <w:rPr>
          <w:sz w:val="16"/>
        </w:rPr>
        <w:t xml:space="preserve"> LGBT activists around the world dubbed the act ‘the gay propaganda ban’ and called for protest measures ranging from a boycott of Russian vodka to a boycott of the 2014 Winter Olympics in the Russian city of Sochi.</w:t>
      </w:r>
      <w:r w:rsidR="006860AC" w:rsidRPr="00CF2B0B">
        <w:rPr>
          <w:sz w:val="12"/>
        </w:rPr>
        <w:t>¶</w:t>
      </w:r>
      <w:r w:rsidRPr="00CF2B0B">
        <w:rPr>
          <w:sz w:val="16"/>
        </w:rPr>
        <w:t xml:space="preserve"> </w:t>
      </w:r>
    </w:p>
    <w:p w14:paraId="44BFD563" w14:textId="77777777" w:rsidR="000B33D9" w:rsidRPr="00CF2B0B" w:rsidRDefault="000B33D9" w:rsidP="000B33D9"/>
    <w:p w14:paraId="13CEDAA2" w14:textId="77777777" w:rsidR="00A41974" w:rsidRPr="00CF2B0B" w:rsidRDefault="00A41974" w:rsidP="00A41974">
      <w:pPr>
        <w:pStyle w:val="Heading4"/>
        <w:rPr>
          <w:rFonts w:ascii="Arial" w:hAnsi="Arial" w:cs="Arial"/>
        </w:rPr>
      </w:pPr>
      <w:r w:rsidRPr="00CF2B0B">
        <w:rPr>
          <w:rFonts w:ascii="Arial" w:hAnsi="Arial" w:cs="Arial"/>
        </w:rPr>
        <w:t xml:space="preserve">Plan undermines relations – Russia spins western criticism to create anti-Western sentiment within Russia – </w:t>
      </w:r>
      <w:r w:rsidR="00F901AB" w:rsidRPr="00CF2B0B">
        <w:rPr>
          <w:rFonts w:ascii="Arial" w:hAnsi="Arial" w:cs="Arial"/>
        </w:rPr>
        <w:t>turns the Russia advantage</w:t>
      </w:r>
      <w:r w:rsidRPr="00CF2B0B">
        <w:rPr>
          <w:rFonts w:ascii="Arial" w:hAnsi="Arial" w:cs="Arial"/>
        </w:rPr>
        <w:t xml:space="preserve"> </w:t>
      </w:r>
    </w:p>
    <w:p w14:paraId="01A646B5" w14:textId="77777777" w:rsidR="00A41974" w:rsidRPr="00CF2B0B" w:rsidRDefault="00A41974" w:rsidP="00A41974">
      <w:pPr>
        <w:rPr>
          <w:rStyle w:val="StyleStyleBold12pt"/>
        </w:rPr>
      </w:pPr>
      <w:r w:rsidRPr="00CF2B0B">
        <w:rPr>
          <w:rStyle w:val="StyleStyleBold12pt"/>
        </w:rPr>
        <w:t xml:space="preserve">Kaufman 14 </w:t>
      </w:r>
      <w:r w:rsidRPr="00CF2B0B">
        <w:rPr>
          <w:rStyle w:val="StyleStyleBold12pt"/>
          <w:b w:val="0"/>
        </w:rPr>
        <w:t>[Sarah is a freelance journalist. She has her master's in journalism from Medill and specializes in Russian language. “Why Putin is Loving the West's Protests Against Russia's Anti-Gay Laws”, 2-18-14, http://mic.com/articles/82569/why-putin-is-loving-the-west-s-protests-against-russia-s-anti-gay-laws, msm]</w:t>
      </w:r>
    </w:p>
    <w:p w14:paraId="62F336AA" w14:textId="77777777" w:rsidR="00A41974" w:rsidRPr="00CF2B0B" w:rsidRDefault="00A41974" w:rsidP="00A41974"/>
    <w:p w14:paraId="2784F858" w14:textId="7621D682" w:rsidR="00A41974" w:rsidRPr="00CF2B0B" w:rsidRDefault="00A41974" w:rsidP="00A41974">
      <w:pPr>
        <w:rPr>
          <w:sz w:val="14"/>
        </w:rPr>
      </w:pPr>
      <w:r w:rsidRPr="00CF2B0B">
        <w:rPr>
          <w:sz w:val="14"/>
        </w:rPr>
        <w:t xml:space="preserve">Have you heard about </w:t>
      </w:r>
      <w:r w:rsidRPr="00CF2B0B">
        <w:rPr>
          <w:rStyle w:val="StyleBoldUnderline"/>
        </w:rPr>
        <w:t>Russia's ban on "gay propaganda</w:t>
      </w:r>
      <w:r w:rsidRPr="00CF2B0B">
        <w:rPr>
          <w:sz w:val="14"/>
        </w:rPr>
        <w:t xml:space="preserve">?" The piece of legislation, which Vladimir Putin passed into law last year, </w:t>
      </w:r>
      <w:r w:rsidRPr="00CF2B0B">
        <w:rPr>
          <w:rStyle w:val="StyleBoldUnderline"/>
        </w:rPr>
        <w:t>has sparked</w:t>
      </w:r>
      <w:r w:rsidRPr="00CF2B0B">
        <w:rPr>
          <w:sz w:val="14"/>
        </w:rPr>
        <w:t xml:space="preserve"> star-studded </w:t>
      </w:r>
      <w:r w:rsidRPr="00CF2B0B">
        <w:rPr>
          <w:rStyle w:val="StyleBoldUnderline"/>
        </w:rPr>
        <w:t>protest</w:t>
      </w:r>
      <w:r w:rsidRPr="00CF2B0B">
        <w:rPr>
          <w:sz w:val="14"/>
        </w:rPr>
        <w:t xml:space="preserve">s </w:t>
      </w:r>
      <w:r w:rsidRPr="00CF2B0B">
        <w:rPr>
          <w:rStyle w:val="StyleBoldUnderline"/>
        </w:rPr>
        <w:t>across the West</w:t>
      </w:r>
      <w:r w:rsidRPr="00CF2B0B">
        <w:rPr>
          <w:sz w:val="14"/>
        </w:rPr>
        <w:t xml:space="preserve">ern world. Putin's laws have triggered countless campaigns and petitions — he's drawn ire from celebrities, among them Madonna, Jamie Lee Curtis and Melissa Etheridge. </w:t>
      </w:r>
      <w:r w:rsidR="006860AC" w:rsidRPr="00CF2B0B">
        <w:rPr>
          <w:sz w:val="12"/>
        </w:rPr>
        <w:t>¶</w:t>
      </w:r>
      <w:r w:rsidR="001D27CF" w:rsidRPr="00CF2B0B">
        <w:rPr>
          <w:sz w:val="14"/>
        </w:rPr>
        <w:t xml:space="preserve"> </w:t>
      </w:r>
      <w:r w:rsidRPr="00CF2B0B">
        <w:rPr>
          <w:sz w:val="14"/>
        </w:rPr>
        <w:t xml:space="preserve">But what if I told you that </w:t>
      </w:r>
      <w:r w:rsidRPr="00CF2B0B">
        <w:rPr>
          <w:rStyle w:val="StyleBoldUnderline"/>
        </w:rPr>
        <w:t>Putin likes the attention</w:t>
      </w:r>
      <w:r w:rsidRPr="00CF2B0B">
        <w:rPr>
          <w:sz w:val="14"/>
        </w:rPr>
        <w:t xml:space="preserve"> he's getting?</w:t>
      </w:r>
      <w:r w:rsidR="006860AC" w:rsidRPr="00CF2B0B">
        <w:rPr>
          <w:sz w:val="12"/>
        </w:rPr>
        <w:t>¶</w:t>
      </w:r>
      <w:r w:rsidR="001D27CF" w:rsidRPr="00CF2B0B">
        <w:rPr>
          <w:sz w:val="14"/>
        </w:rPr>
        <w:t xml:space="preserve"> </w:t>
      </w:r>
      <w:r w:rsidRPr="00CF2B0B">
        <w:rPr>
          <w:sz w:val="14"/>
        </w:rPr>
        <w:t xml:space="preserve">Of course Russia has a terrible record for gay rights — but what some protesters don't understand is that </w:t>
      </w:r>
      <w:r w:rsidRPr="00CF2B0B">
        <w:rPr>
          <w:rStyle w:val="StyleBoldUnderline"/>
        </w:rPr>
        <w:t>the legislation is part of Putin's deliberately anti-Western agenda</w:t>
      </w:r>
      <w:r w:rsidRPr="00CF2B0B">
        <w:rPr>
          <w:sz w:val="14"/>
        </w:rPr>
        <w:t xml:space="preserve">. </w:t>
      </w:r>
      <w:r w:rsidRPr="00CF2B0B">
        <w:rPr>
          <w:rStyle w:val="StyleBoldUnderline"/>
        </w:rPr>
        <w:t>The movement is one he set out to create in order to boost his power over a country with deep conservative roots by angering Americans and making antagonists out of them. Many protesters criticize the anti-gay propaganda policy without understanding Russia's complicated relationship with homophobia. Their lack of understanding the very country they're trying so hard to vilify leads to narrow-minded and Eurocentric arguments and actions, which only fuel Russian nationalism.</w:t>
      </w:r>
      <w:r w:rsidR="006860AC" w:rsidRPr="00CF2B0B">
        <w:rPr>
          <w:rStyle w:val="StyleBoldUnderline"/>
          <w:sz w:val="12"/>
          <w:u w:val="none"/>
        </w:rPr>
        <w:t>¶</w:t>
      </w:r>
      <w:r w:rsidR="001D27CF" w:rsidRPr="00CF2B0B">
        <w:rPr>
          <w:sz w:val="14"/>
        </w:rPr>
        <w:t xml:space="preserve"> </w:t>
      </w:r>
      <w:r w:rsidRPr="00CF2B0B">
        <w:rPr>
          <w:sz w:val="14"/>
        </w:rPr>
        <w:t>Protest against Russia's gay propaganda ban in Los Angeles, CA. Image Credit: AP</w:t>
      </w:r>
      <w:r w:rsidR="006860AC" w:rsidRPr="00CF2B0B">
        <w:rPr>
          <w:sz w:val="12"/>
        </w:rPr>
        <w:t>¶</w:t>
      </w:r>
      <w:r w:rsidR="001D27CF" w:rsidRPr="00CF2B0B">
        <w:rPr>
          <w:sz w:val="14"/>
        </w:rPr>
        <w:t xml:space="preserve"> </w:t>
      </w:r>
      <w:r w:rsidRPr="00CF2B0B">
        <w:rPr>
          <w:sz w:val="14"/>
        </w:rPr>
        <w:t>A string of anti-Putin protests in 2012, with more than 14,000 participants each, threatened the president's strong grip on the country. From 2008 to 2012, he saw his approval rating steadily drop. In order to solidify his power, he came up with the concept of the "good Russian," according to Masha Lipman, an analyst at the Carnegie Endowment for International Peace's Moscow Center. Putin's "good Russian" holds "traditional family values" and practices "a life of religion."</w:t>
      </w:r>
      <w:r w:rsidR="006860AC" w:rsidRPr="00CF2B0B">
        <w:rPr>
          <w:sz w:val="12"/>
        </w:rPr>
        <w:t>¶</w:t>
      </w:r>
      <w:r w:rsidR="001D27CF" w:rsidRPr="00CF2B0B">
        <w:rPr>
          <w:sz w:val="14"/>
        </w:rPr>
        <w:t xml:space="preserve"> </w:t>
      </w:r>
      <w:r w:rsidRPr="00CF2B0B">
        <w:rPr>
          <w:sz w:val="14"/>
        </w:rPr>
        <w:t xml:space="preserve">It sounds like </w:t>
      </w:r>
      <w:r w:rsidRPr="00CF2B0B">
        <w:rPr>
          <w:rStyle w:val="StyleBoldUnderline"/>
        </w:rPr>
        <w:t>the "good Russian" is a conservative Republican, and he is</w:t>
      </w:r>
      <w:r w:rsidRPr="00CF2B0B">
        <w:rPr>
          <w:sz w:val="14"/>
        </w:rPr>
        <w:t xml:space="preserve">, only he's </w:t>
      </w:r>
      <w:r w:rsidRPr="00CF2B0B">
        <w:rPr>
          <w:rStyle w:val="StyleBoldUnderline"/>
        </w:rPr>
        <w:t>also anti-American. He is against the West as well as against the gays</w:t>
      </w:r>
      <w:r w:rsidRPr="00CF2B0B">
        <w:rPr>
          <w:sz w:val="14"/>
        </w:rPr>
        <w:t>. And he has lots and lots of children from his heterosexual relationship because helping to stop Russia's birthrate from declining is of utmost importance to him.</w:t>
      </w:r>
      <w:r w:rsidR="006860AC" w:rsidRPr="00CF2B0B">
        <w:rPr>
          <w:sz w:val="12"/>
        </w:rPr>
        <w:t>¶</w:t>
      </w:r>
      <w:r w:rsidR="001D27CF" w:rsidRPr="00CF2B0B">
        <w:rPr>
          <w:sz w:val="14"/>
        </w:rPr>
        <w:t xml:space="preserve"> </w:t>
      </w:r>
      <w:r w:rsidRPr="00CF2B0B">
        <w:rPr>
          <w:sz w:val="14"/>
        </w:rPr>
        <w:t>Putin at the Orthodox Christmas service earlier this year. Image Credit: AP</w:t>
      </w:r>
      <w:r w:rsidR="006860AC" w:rsidRPr="00CF2B0B">
        <w:rPr>
          <w:sz w:val="12"/>
        </w:rPr>
        <w:t>¶</w:t>
      </w:r>
      <w:r w:rsidR="001D27CF" w:rsidRPr="00CF2B0B">
        <w:rPr>
          <w:sz w:val="14"/>
        </w:rPr>
        <w:t xml:space="preserve"> </w:t>
      </w:r>
      <w:r w:rsidRPr="00CF2B0B">
        <w:rPr>
          <w:rStyle w:val="StyleBoldUnderline"/>
        </w:rPr>
        <w:t>When Putin passed the anti-gay law as part of a line of conservative policies based on the "good Russian" mentality, Russians loved it.</w:t>
      </w:r>
      <w:r w:rsidRPr="00CF2B0B">
        <w:rPr>
          <w:sz w:val="14"/>
        </w:rPr>
        <w:t xml:space="preserve"> A poll conducted by the Russian Public Opinion Research Center right after the law was passed found that 88% of Russians supported the legislation. </w:t>
      </w:r>
      <w:r w:rsidRPr="00CF2B0B">
        <w:rPr>
          <w:rStyle w:val="StyleBoldUnderline"/>
        </w:rPr>
        <w:t>The law's massive popularity helped Putin to finally define post-communist Russia by juxtaposing it with Western society.</w:t>
      </w:r>
      <w:r w:rsidRPr="00CF2B0B">
        <w:rPr>
          <w:sz w:val="14"/>
        </w:rPr>
        <w:t xml:space="preserve"> According to Lipman, </w:t>
      </w:r>
      <w:r w:rsidRPr="00CF2B0B">
        <w:rPr>
          <w:rStyle w:val="StyleBoldUnderline"/>
        </w:rPr>
        <w:t>there hasn't been this much anti-Western sentiment in Russia since the fall of the Soviet Union.</w:t>
      </w:r>
      <w:r w:rsidR="006860AC" w:rsidRPr="00CF2B0B">
        <w:rPr>
          <w:rStyle w:val="StyleBoldUnderline"/>
          <w:sz w:val="12"/>
          <w:u w:val="none"/>
        </w:rPr>
        <w:t>¶</w:t>
      </w:r>
      <w:r w:rsidR="001D27CF" w:rsidRPr="00CF2B0B">
        <w:rPr>
          <w:sz w:val="14"/>
        </w:rPr>
        <w:t xml:space="preserve"> </w:t>
      </w:r>
      <w:r w:rsidRPr="00CF2B0B">
        <w:rPr>
          <w:sz w:val="14"/>
        </w:rPr>
        <w:t xml:space="preserve">Throughout the past year, </w:t>
      </w:r>
      <w:r w:rsidRPr="00CF2B0B">
        <w:rPr>
          <w:rStyle w:val="StyleBoldUnderline"/>
        </w:rPr>
        <w:t>Putin said that traditional Russian values are superior to the West's "faceless, sexless tolerance"</w:t>
      </w:r>
      <w:r w:rsidRPr="00CF2B0B">
        <w:rPr>
          <w:sz w:val="14"/>
        </w:rPr>
        <w:t xml:space="preserve"> — a phrase he used in his address to the Russian Federal Assembly in December. </w:t>
      </w:r>
      <w:r w:rsidRPr="00CF2B0B">
        <w:rPr>
          <w:rStyle w:val="StyleBoldUnderline"/>
        </w:rPr>
        <w:t>Russia is also fighting for "traditional values" on the international stage</w:t>
      </w:r>
      <w:r w:rsidRPr="00CF2B0B">
        <w:rPr>
          <w:sz w:val="14"/>
        </w:rPr>
        <w:t xml:space="preserve"> too: the country has been spearheading an effort at the UN to pass a resolution protecting traditional as well as "cultural" values. </w:t>
      </w:r>
      <w:r w:rsidR="006860AC" w:rsidRPr="00CF2B0B">
        <w:rPr>
          <w:sz w:val="12"/>
        </w:rPr>
        <w:t>¶</w:t>
      </w:r>
      <w:r w:rsidR="001D27CF" w:rsidRPr="00CF2B0B">
        <w:rPr>
          <w:sz w:val="14"/>
        </w:rPr>
        <w:t xml:space="preserve"> </w:t>
      </w:r>
      <w:r w:rsidRPr="00CF2B0B">
        <w:rPr>
          <w:rStyle w:val="StyleBoldUnderline"/>
        </w:rPr>
        <w:t>By criticizing the anti-gay propaganda law without wrapping their minds around what led to the legislation, Americans corroborate the picture Putin has painted of America</w:t>
      </w:r>
      <w:r w:rsidRPr="00CF2B0B">
        <w:rPr>
          <w:sz w:val="14"/>
        </w:rPr>
        <w:t xml:space="preserve"> — </w:t>
      </w:r>
      <w:r w:rsidRPr="00CF2B0B">
        <w:rPr>
          <w:rStyle w:val="StyleBoldUnderline"/>
        </w:rPr>
        <w:t>that it's a chaotic, atheist society of "tainted capitalism," where gays are running around expressing their pointless "free speech" and demoralizing society.</w:t>
      </w:r>
      <w:r w:rsidR="006860AC" w:rsidRPr="00CF2B0B">
        <w:rPr>
          <w:rStyle w:val="StyleBoldUnderline"/>
          <w:sz w:val="12"/>
          <w:u w:val="none"/>
        </w:rPr>
        <w:t>¶</w:t>
      </w:r>
      <w:r w:rsidR="001D27CF" w:rsidRPr="00CF2B0B">
        <w:rPr>
          <w:rStyle w:val="StyleBoldUnderline"/>
          <w:sz w:val="12"/>
        </w:rPr>
        <w:t xml:space="preserve"> </w:t>
      </w:r>
    </w:p>
    <w:p w14:paraId="33380C14" w14:textId="77777777" w:rsidR="00A41974" w:rsidRPr="00CF2B0B" w:rsidRDefault="00A41974" w:rsidP="00A41974"/>
    <w:p w14:paraId="5689F71C" w14:textId="368A6F83" w:rsidR="00DF246A" w:rsidRPr="00CF2B0B" w:rsidRDefault="00DF246A" w:rsidP="00DF246A">
      <w:pPr>
        <w:pStyle w:val="Heading4"/>
        <w:rPr>
          <w:rFonts w:ascii="Arial" w:hAnsi="Arial" w:cs="Arial"/>
        </w:rPr>
      </w:pPr>
      <w:r w:rsidRPr="00CF2B0B">
        <w:rPr>
          <w:rFonts w:ascii="Arial" w:hAnsi="Arial" w:cs="Arial"/>
        </w:rPr>
        <w:t>Russia won’t model – empirically rejects promoti</w:t>
      </w:r>
      <w:r w:rsidR="00433180">
        <w:rPr>
          <w:rFonts w:ascii="Arial" w:hAnsi="Arial" w:cs="Arial"/>
        </w:rPr>
        <w:t>on of sexual minority rights – A</w:t>
      </w:r>
      <w:r w:rsidRPr="00CF2B0B">
        <w:rPr>
          <w:rFonts w:ascii="Arial" w:hAnsi="Arial" w:cs="Arial"/>
        </w:rPr>
        <w:t>ff causes backlash</w:t>
      </w:r>
    </w:p>
    <w:p w14:paraId="05D9C1D8" w14:textId="77777777" w:rsidR="00DF246A" w:rsidRPr="00CF2B0B" w:rsidRDefault="00DF246A" w:rsidP="00DF246A">
      <w:pPr>
        <w:rPr>
          <w:rStyle w:val="StyleStyleBold12pt"/>
        </w:rPr>
      </w:pPr>
      <w:r w:rsidRPr="00CF2B0B">
        <w:rPr>
          <w:rStyle w:val="StyleStyleBold12pt"/>
        </w:rPr>
        <w:t xml:space="preserve">Al Jazeera 14 </w:t>
      </w:r>
      <w:r w:rsidRPr="00CF2B0B">
        <w:rPr>
          <w:rStyle w:val="StyleStyleBold12pt"/>
          <w:b w:val="0"/>
        </w:rPr>
        <w:t>[“Russia slams Europe for ‘aggressive promotion’ of gay rights”, 1-24-14, http://america.aljazeera.com/articles/2014/1/24/russia-slams-eu-foraggressivepromotionofgayrights.html, msm]</w:t>
      </w:r>
    </w:p>
    <w:p w14:paraId="0DEE38B0" w14:textId="18E9D32D" w:rsidR="00DF246A" w:rsidRPr="00CF2B0B" w:rsidRDefault="00DF246A" w:rsidP="00DF246A">
      <w:pPr>
        <w:rPr>
          <w:sz w:val="14"/>
        </w:rPr>
      </w:pPr>
      <w:r w:rsidRPr="00CF2B0B">
        <w:rPr>
          <w:rStyle w:val="StyleBoldUnderline"/>
        </w:rPr>
        <w:t>A Russian human rights report</w:t>
      </w:r>
      <w:r w:rsidRPr="00CF2B0B">
        <w:rPr>
          <w:sz w:val="14"/>
        </w:rPr>
        <w:t xml:space="preserve"> released Thursday </w:t>
      </w:r>
      <w:r w:rsidRPr="00CF2B0B">
        <w:rPr>
          <w:rStyle w:val="StyleBoldUnderline"/>
        </w:rPr>
        <w:t>lashed out at European Union nations for its "aggressive promotion" of the rights of sexual minorities</w:t>
      </w:r>
      <w:r w:rsidRPr="00CF2B0B">
        <w:rPr>
          <w:sz w:val="14"/>
        </w:rPr>
        <w:t xml:space="preserve">, the latest </w:t>
      </w:r>
      <w:r w:rsidRPr="00CF2B0B">
        <w:rPr>
          <w:rStyle w:val="StyleBoldUnderline"/>
        </w:rPr>
        <w:t>in a spate of anti-gay statements from</w:t>
      </w:r>
      <w:r w:rsidRPr="00CF2B0B">
        <w:rPr>
          <w:sz w:val="14"/>
        </w:rPr>
        <w:t xml:space="preserve"> Russian President Vladimir </w:t>
      </w:r>
      <w:r w:rsidRPr="00CF2B0B">
        <w:rPr>
          <w:rStyle w:val="StyleBoldUnderline"/>
        </w:rPr>
        <w:t>Putin's administration.</w:t>
      </w:r>
      <w:r w:rsidR="006860AC" w:rsidRPr="00CF2B0B">
        <w:rPr>
          <w:rStyle w:val="StyleBoldUnderline"/>
          <w:sz w:val="12"/>
          <w:u w:val="none"/>
        </w:rPr>
        <w:t>¶</w:t>
      </w:r>
      <w:r w:rsidRPr="00CF2B0B">
        <w:rPr>
          <w:sz w:val="14"/>
        </w:rPr>
        <w:t xml:space="preserve"> </w:t>
      </w:r>
      <w:r w:rsidRPr="00CF2B0B">
        <w:rPr>
          <w:rStyle w:val="StyleBoldUnderline"/>
        </w:rPr>
        <w:t>The</w:t>
      </w:r>
      <w:r w:rsidRPr="00CF2B0B">
        <w:rPr>
          <w:sz w:val="14"/>
        </w:rPr>
        <w:t xml:space="preserve"> 150-page Russian Foreign Ministry </w:t>
      </w:r>
      <w:r w:rsidRPr="00CF2B0B">
        <w:rPr>
          <w:rStyle w:val="StyleBoldUnderline"/>
        </w:rPr>
        <w:t>report</w:t>
      </w:r>
      <w:r w:rsidRPr="00CF2B0B">
        <w:rPr>
          <w:sz w:val="14"/>
        </w:rPr>
        <w:t xml:space="preserve"> on the state of human rights across the EU criticized the rise of xenophobia, racism, violent nationalism and chauvinism — notably in eastern nations with Russian minorities — as well as anti-Semitism and neo-Nazism.</w:t>
      </w:r>
      <w:r w:rsidR="006860AC" w:rsidRPr="00CF2B0B">
        <w:rPr>
          <w:sz w:val="12"/>
        </w:rPr>
        <w:t>¶</w:t>
      </w:r>
      <w:r w:rsidRPr="00CF2B0B">
        <w:rPr>
          <w:sz w:val="14"/>
        </w:rPr>
        <w:t xml:space="preserve"> It also </w:t>
      </w:r>
      <w:r w:rsidRPr="00CF2B0B">
        <w:rPr>
          <w:rStyle w:val="StyleBoldUnderline"/>
        </w:rPr>
        <w:t>claimed</w:t>
      </w:r>
      <w:r w:rsidRPr="00CF2B0B">
        <w:rPr>
          <w:sz w:val="14"/>
        </w:rPr>
        <w:t xml:space="preserve"> that </w:t>
      </w:r>
      <w:r w:rsidRPr="00CF2B0B">
        <w:rPr>
          <w:rStyle w:val="StyleBoldUnderline"/>
        </w:rPr>
        <w:t>EU nations</w:t>
      </w:r>
      <w:r w:rsidRPr="00CF2B0B">
        <w:rPr>
          <w:sz w:val="14"/>
        </w:rPr>
        <w:t xml:space="preserve">, while championing human rights worldwide, </w:t>
      </w:r>
      <w:r w:rsidRPr="00CF2B0B">
        <w:rPr>
          <w:rStyle w:val="StyleBoldUnderline"/>
        </w:rPr>
        <w:t>saw as "one of their priorities the dissemination of their neo-liberal values as a universal lifestyle."</w:t>
      </w:r>
      <w:r w:rsidR="006860AC" w:rsidRPr="00CF2B0B">
        <w:rPr>
          <w:rStyle w:val="StyleBoldUnderline"/>
          <w:sz w:val="12"/>
          <w:u w:val="none"/>
        </w:rPr>
        <w:t>¶</w:t>
      </w:r>
      <w:r w:rsidRPr="00CF2B0B">
        <w:rPr>
          <w:sz w:val="14"/>
        </w:rPr>
        <w:t xml:space="preserve"> "</w:t>
      </w:r>
      <w:r w:rsidRPr="00CF2B0B">
        <w:rPr>
          <w:rStyle w:val="StyleBoldUnderline"/>
        </w:rPr>
        <w:t>This is particularly evident in their aggressive promotion of the sexual minorities' rights</w:t>
      </w:r>
      <w:r w:rsidRPr="00CF2B0B">
        <w:rPr>
          <w:sz w:val="14"/>
        </w:rPr>
        <w:t>," the report said.</w:t>
      </w:r>
      <w:r w:rsidR="006860AC" w:rsidRPr="00CF2B0B">
        <w:rPr>
          <w:sz w:val="12"/>
        </w:rPr>
        <w:t>¶</w:t>
      </w:r>
      <w:r w:rsidRPr="00CF2B0B">
        <w:rPr>
          <w:sz w:val="14"/>
        </w:rPr>
        <w:t xml:space="preserve"> Noting protests in France last year over the legalization of same-sex marriage, </w:t>
      </w:r>
      <w:r w:rsidRPr="00CF2B0B">
        <w:rPr>
          <w:rStyle w:val="StyleBoldUnderline"/>
        </w:rPr>
        <w:t>the report said this approach had met resistance not only in nations with traditional values "but also in those countries which have always taken a liberal attitude towards queers."</w:t>
      </w:r>
      <w:r w:rsidR="006860AC" w:rsidRPr="00CF2B0B">
        <w:rPr>
          <w:rStyle w:val="StyleBoldUnderline"/>
          <w:sz w:val="12"/>
          <w:u w:val="none"/>
        </w:rPr>
        <w:t>¶</w:t>
      </w:r>
      <w:r w:rsidRPr="00CF2B0B">
        <w:rPr>
          <w:rStyle w:val="StyleBoldUnderline"/>
          <w:sz w:val="12"/>
        </w:rPr>
        <w:t xml:space="preserve"> </w:t>
      </w:r>
      <w:r w:rsidRPr="00CF2B0B">
        <w:rPr>
          <w:rStyle w:val="StyleBoldUnderline"/>
        </w:rPr>
        <w:t>"Attempts have been made to enforce on other countries an alien view of homosexuality and same-sex marriages as a norm of life and some kind of a natural social phenomenon that deserves support at the state level,"</w:t>
      </w:r>
      <w:r w:rsidRPr="00CF2B0B">
        <w:rPr>
          <w:sz w:val="14"/>
        </w:rPr>
        <w:t xml:space="preserve"> the report said.</w:t>
      </w:r>
      <w:r w:rsidR="006860AC" w:rsidRPr="00CF2B0B">
        <w:rPr>
          <w:sz w:val="12"/>
        </w:rPr>
        <w:t>¶</w:t>
      </w:r>
      <w:r w:rsidRPr="00CF2B0B">
        <w:rPr>
          <w:sz w:val="14"/>
        </w:rPr>
        <w:t xml:space="preserve"> </w:t>
      </w:r>
    </w:p>
    <w:p w14:paraId="07017AC7" w14:textId="77777777" w:rsidR="00DF246A" w:rsidRPr="00CF2B0B" w:rsidRDefault="00DF246A" w:rsidP="00DF246A"/>
    <w:p w14:paraId="5ECFD8AB" w14:textId="29AEDA21" w:rsidR="00DF246A" w:rsidRPr="00CF2B0B" w:rsidRDefault="00433180" w:rsidP="00DF246A">
      <w:pPr>
        <w:pStyle w:val="Heading3"/>
        <w:rPr>
          <w:rFonts w:ascii="Arial" w:hAnsi="Arial" w:cs="Arial"/>
        </w:rPr>
      </w:pPr>
      <w:r>
        <w:rPr>
          <w:rFonts w:ascii="Arial" w:hAnsi="Arial" w:cs="Arial"/>
        </w:rPr>
        <w:t>2NC – I</w:t>
      </w:r>
      <w:r w:rsidR="00DF246A" w:rsidRPr="00CF2B0B">
        <w:rPr>
          <w:rFonts w:ascii="Arial" w:hAnsi="Arial" w:cs="Arial"/>
        </w:rPr>
        <w:t xml:space="preserve">mpact </w:t>
      </w:r>
    </w:p>
    <w:p w14:paraId="66B7F0AF" w14:textId="77777777" w:rsidR="00DF246A" w:rsidRPr="00CF2B0B" w:rsidRDefault="00DF246A" w:rsidP="00DF246A">
      <w:pPr>
        <w:pStyle w:val="Heading4"/>
        <w:rPr>
          <w:rFonts w:ascii="Arial" w:hAnsi="Arial" w:cs="Arial"/>
        </w:rPr>
      </w:pPr>
      <w:r w:rsidRPr="00CF2B0B">
        <w:rPr>
          <w:rFonts w:ascii="Arial" w:hAnsi="Arial" w:cs="Arial"/>
        </w:rPr>
        <w:t>US-Russian relations are essential to prevent a Russia-China nuclear war</w:t>
      </w:r>
    </w:p>
    <w:p w14:paraId="39995E3D" w14:textId="77777777" w:rsidR="00DF246A" w:rsidRPr="00CF2B0B" w:rsidRDefault="00DF246A" w:rsidP="00DF246A">
      <w:pPr>
        <w:rPr>
          <w:rStyle w:val="StyleStyleBold12pt"/>
        </w:rPr>
      </w:pPr>
      <w:r w:rsidRPr="00CF2B0B">
        <w:rPr>
          <w:rStyle w:val="StyleStyleBold12pt"/>
        </w:rPr>
        <w:t>Newsweek 95</w:t>
      </w:r>
    </w:p>
    <w:p w14:paraId="4BC11CE1" w14:textId="77777777" w:rsidR="00DF246A" w:rsidRPr="00CF2B0B" w:rsidRDefault="00DF246A" w:rsidP="00DF246A">
      <w:r w:rsidRPr="00CF2B0B">
        <w:t>[Michael Elliott, “Why Russia still matters to America,” May 15, LN]</w:t>
      </w:r>
    </w:p>
    <w:p w14:paraId="4A7DD1F5" w14:textId="532E4C6A" w:rsidR="00DF246A" w:rsidRPr="00CF2B0B" w:rsidRDefault="00DF246A" w:rsidP="00DF246A">
      <w:pPr>
        <w:rPr>
          <w:sz w:val="16"/>
        </w:rPr>
      </w:pPr>
      <w:r w:rsidRPr="00CF2B0B">
        <w:rPr>
          <w:sz w:val="16"/>
        </w:rPr>
        <w:t>"Russia," says Deputy Secretary of State Strobe Talbott, "is a big country." That it is; lop off the newly independent states born within</w:t>
      </w:r>
      <w:r w:rsidR="006860AC" w:rsidRPr="00CF2B0B">
        <w:rPr>
          <w:sz w:val="12"/>
        </w:rPr>
        <w:t>¶</w:t>
      </w:r>
      <w:r w:rsidRPr="00CF2B0B">
        <w:rPr>
          <w:sz w:val="16"/>
        </w:rPr>
        <w:t xml:space="preserve"> the old Soviet husk and you've still got a lot left -- a highly educated work force sitting on top of some of the globe's most valuable</w:t>
      </w:r>
      <w:r w:rsidR="006860AC" w:rsidRPr="00CF2B0B">
        <w:rPr>
          <w:sz w:val="12"/>
        </w:rPr>
        <w:t>¶</w:t>
      </w:r>
      <w:r w:rsidRPr="00CF2B0B">
        <w:rPr>
          <w:sz w:val="16"/>
        </w:rPr>
        <w:t xml:space="preserve"> resources. True, much of that vast territory has an awful climate (climate matters-for different reasons than Russia's, it explains why</w:t>
      </w:r>
      <w:r w:rsidR="006860AC" w:rsidRPr="00CF2B0B">
        <w:rPr>
          <w:sz w:val="12"/>
        </w:rPr>
        <w:t>¶</w:t>
      </w:r>
      <w:r w:rsidRPr="00CF2B0B">
        <w:rPr>
          <w:sz w:val="16"/>
        </w:rPr>
        <w:t xml:space="preserve"> Australia will never be a great power). But unlike India and China, two other "giant" states, </w:t>
      </w:r>
      <w:r w:rsidRPr="00CF2B0B">
        <w:rPr>
          <w:rStyle w:val="StyleBoldUnderline"/>
        </w:rPr>
        <w:t>Russia will be able to husband its vast</w:t>
      </w:r>
      <w:r w:rsidR="006860AC" w:rsidRPr="00CF2B0B">
        <w:rPr>
          <w:rStyle w:val="StyleBoldUnderline"/>
          <w:sz w:val="12"/>
          <w:u w:val="none"/>
        </w:rPr>
        <w:t>¶</w:t>
      </w:r>
      <w:r w:rsidRPr="00CF2B0B">
        <w:rPr>
          <w:rStyle w:val="StyleBoldUnderline"/>
          <w:sz w:val="12"/>
        </w:rPr>
        <w:t xml:space="preserve"> </w:t>
      </w:r>
      <w:r w:rsidRPr="00CF2B0B">
        <w:rPr>
          <w:rStyle w:val="StyleBoldUnderline"/>
        </w:rPr>
        <w:t>resources without the additional strain of feeding -- and employing-more than a billion souls. It also</w:t>
      </w:r>
      <w:r w:rsidRPr="00CF2B0B">
        <w:rPr>
          <w:sz w:val="16"/>
        </w:rPr>
        <w:t xml:space="preserve">, of course, </w:t>
      </w:r>
      <w:r w:rsidRPr="00CF2B0B">
        <w:rPr>
          <w:rStyle w:val="StyleBoldUnderline"/>
        </w:rPr>
        <w:t>is the only country</w:t>
      </w:r>
      <w:r w:rsidR="006860AC" w:rsidRPr="00CF2B0B">
        <w:rPr>
          <w:rStyle w:val="StyleBoldUnderline"/>
          <w:sz w:val="12"/>
          <w:u w:val="none"/>
        </w:rPr>
        <w:t>¶</w:t>
      </w:r>
      <w:r w:rsidRPr="00CF2B0B">
        <w:rPr>
          <w:rStyle w:val="StyleBoldUnderline"/>
          <w:sz w:val="12"/>
        </w:rPr>
        <w:t xml:space="preserve"> </w:t>
      </w:r>
      <w:r w:rsidRPr="00CF2B0B">
        <w:rPr>
          <w:rStyle w:val="StyleBoldUnderline"/>
        </w:rPr>
        <w:t>that can launch a devastating nuclear attack on the United States</w:t>
      </w:r>
      <w:r w:rsidRPr="00CF2B0B">
        <w:rPr>
          <w:sz w:val="16"/>
        </w:rPr>
        <w:t xml:space="preserve">. </w:t>
      </w:r>
      <w:r w:rsidRPr="00CF2B0B">
        <w:rPr>
          <w:rStyle w:val="StyleBoldUnderline"/>
        </w:rPr>
        <w:t>That kind of power demands respect. And sensitive handling.</w:t>
      </w:r>
      <w:r w:rsidR="006860AC" w:rsidRPr="00CF2B0B">
        <w:rPr>
          <w:rStyle w:val="StyleBoldUnderline"/>
          <w:sz w:val="12"/>
          <w:u w:val="none"/>
        </w:rPr>
        <w:t>¶</w:t>
      </w:r>
      <w:r w:rsidRPr="00CF2B0B">
        <w:rPr>
          <w:rStyle w:val="StyleBoldUnderline"/>
          <w:sz w:val="12"/>
        </w:rPr>
        <w:t xml:space="preserve"> </w:t>
      </w:r>
      <w:r w:rsidRPr="00CF2B0B">
        <w:rPr>
          <w:sz w:val="16"/>
        </w:rPr>
        <w:t>Stephen Sestanovich, head Russia watcher at the Carnegie Endowment for International Peace in Washington, argues that present</w:t>
      </w:r>
      <w:r w:rsidR="006860AC" w:rsidRPr="00CF2B0B">
        <w:rPr>
          <w:sz w:val="12"/>
        </w:rPr>
        <w:t>¶</w:t>
      </w:r>
      <w:r w:rsidRPr="00CF2B0B">
        <w:rPr>
          <w:sz w:val="16"/>
        </w:rPr>
        <w:t xml:space="preserve"> </w:t>
      </w:r>
      <w:r w:rsidRPr="00CF2B0B">
        <w:rPr>
          <w:rStyle w:val="StyleBoldUnderline"/>
        </w:rPr>
        <w:t>U.S. policy is geared too much to "dismantling Russian military might" -- a policy that, since it breeds Russian resentment of</w:t>
      </w:r>
      <w:r w:rsidR="006860AC" w:rsidRPr="00CF2B0B">
        <w:rPr>
          <w:rStyle w:val="StyleBoldUnderline"/>
          <w:sz w:val="12"/>
          <w:u w:val="none"/>
        </w:rPr>
        <w:t>¶</w:t>
      </w:r>
      <w:r w:rsidRPr="00CF2B0B">
        <w:rPr>
          <w:rStyle w:val="StyleBoldUnderline"/>
          <w:sz w:val="12"/>
        </w:rPr>
        <w:t xml:space="preserve"> </w:t>
      </w:r>
      <w:r w:rsidRPr="00CF2B0B">
        <w:rPr>
          <w:rStyle w:val="StyleBoldUnderline"/>
        </w:rPr>
        <w:t>Western meddling, is self-defeating. "We have to reorient Russian power,"</w:t>
      </w:r>
      <w:r w:rsidRPr="00CF2B0B">
        <w:rPr>
          <w:sz w:val="16"/>
        </w:rPr>
        <w:t xml:space="preserve"> says Sestanovich, "</w:t>
      </w:r>
      <w:r w:rsidRPr="00CF2B0B">
        <w:rPr>
          <w:rStyle w:val="StyleBoldUnderline"/>
        </w:rPr>
        <w:t>not eliminate it. Because we can't</w:t>
      </w:r>
      <w:r w:rsidR="006860AC" w:rsidRPr="00CF2B0B">
        <w:rPr>
          <w:rStyle w:val="StyleBoldUnderline"/>
          <w:sz w:val="12"/>
          <w:u w:val="none"/>
        </w:rPr>
        <w:t>¶</w:t>
      </w:r>
      <w:r w:rsidRPr="00CF2B0B">
        <w:rPr>
          <w:rStyle w:val="StyleBoldUnderline"/>
          <w:sz w:val="12"/>
        </w:rPr>
        <w:t xml:space="preserve"> </w:t>
      </w:r>
      <w:r w:rsidRPr="00CF2B0B">
        <w:rPr>
          <w:rStyle w:val="StyleBoldUnderline"/>
        </w:rPr>
        <w:t>eliminate it.</w:t>
      </w:r>
      <w:r w:rsidRPr="00CF2B0B">
        <w:rPr>
          <w:sz w:val="16"/>
        </w:rPr>
        <w:t xml:space="preserve">" Indeed, </w:t>
      </w:r>
      <w:r w:rsidRPr="00CF2B0B">
        <w:rPr>
          <w:rStyle w:val="StyleBoldUnderline"/>
        </w:rPr>
        <w:t>Washington should prefer a strong Russia. A Russia so weak, for example, that it could not resist a Chinese</w:t>
      </w:r>
      <w:r w:rsidR="006860AC" w:rsidRPr="00CF2B0B">
        <w:rPr>
          <w:rStyle w:val="StyleBoldUnderline"/>
          <w:sz w:val="12"/>
          <w:u w:val="none"/>
        </w:rPr>
        <w:t>¶</w:t>
      </w:r>
      <w:r w:rsidRPr="00CF2B0B">
        <w:rPr>
          <w:rStyle w:val="StyleBoldUnderline"/>
          <w:sz w:val="12"/>
        </w:rPr>
        <w:t xml:space="preserve"> </w:t>
      </w:r>
      <w:r w:rsidRPr="00CF2B0B">
        <w:rPr>
          <w:rStyle w:val="StyleBoldUnderline"/>
        </w:rPr>
        <w:t>land grab of its Far East without resorting to nuclear weapons is a 21st-century nightmare. All this implies a close U.S. --</w:t>
      </w:r>
      <w:r w:rsidR="006860AC" w:rsidRPr="00CF2B0B">
        <w:rPr>
          <w:rStyle w:val="StyleBoldUnderline"/>
          <w:sz w:val="12"/>
          <w:u w:val="none"/>
        </w:rPr>
        <w:t>¶</w:t>
      </w:r>
      <w:r w:rsidRPr="00CF2B0B">
        <w:rPr>
          <w:rStyle w:val="StyleBoldUnderline"/>
          <w:sz w:val="12"/>
        </w:rPr>
        <w:t xml:space="preserve"> </w:t>
      </w:r>
      <w:r w:rsidRPr="00CF2B0B">
        <w:rPr>
          <w:rStyle w:val="StyleBoldUnderline"/>
        </w:rPr>
        <w:t>Russian relationship stretching into the future</w:t>
      </w:r>
      <w:r w:rsidRPr="00CF2B0B">
        <w:rPr>
          <w:sz w:val="16"/>
        </w:rPr>
        <w:t>. American officials say it will be a "pragmatic" one, recognizing that Russian and</w:t>
      </w:r>
      <w:r w:rsidR="006860AC" w:rsidRPr="00CF2B0B">
        <w:rPr>
          <w:sz w:val="12"/>
        </w:rPr>
        <w:t>¶</w:t>
      </w:r>
      <w:r w:rsidRPr="00CF2B0B">
        <w:rPr>
          <w:sz w:val="16"/>
        </w:rPr>
        <w:t xml:space="preserve"> U.S. national interests will sometimes collide. The danger, for the United States, is that a pragmatic relationship could be dominated</w:t>
      </w:r>
      <w:r w:rsidR="006860AC" w:rsidRPr="00CF2B0B">
        <w:rPr>
          <w:sz w:val="12"/>
        </w:rPr>
        <w:t>¶</w:t>
      </w:r>
      <w:r w:rsidRPr="00CF2B0B">
        <w:rPr>
          <w:sz w:val="16"/>
        </w:rPr>
        <w:t xml:space="preserve"> by security issues. In Western Europe, some futurists say that in the coming decades Russia will talk to the United States about</w:t>
      </w:r>
      <w:r w:rsidR="006860AC" w:rsidRPr="00CF2B0B">
        <w:rPr>
          <w:sz w:val="12"/>
        </w:rPr>
        <w:t>¶</w:t>
      </w:r>
      <w:r w:rsidRPr="00CF2B0B">
        <w:rPr>
          <w:sz w:val="16"/>
        </w:rPr>
        <w:t xml:space="preserve"> nuclear weapons but to the European Union about everything else-trade, economic development and the rest. Bullish forecasts:</w:t>
      </w:r>
      <w:r w:rsidR="006860AC" w:rsidRPr="00CF2B0B">
        <w:rPr>
          <w:sz w:val="12"/>
        </w:rPr>
        <w:t>¶</w:t>
      </w:r>
      <w:r w:rsidRPr="00CF2B0B">
        <w:rPr>
          <w:sz w:val="16"/>
        </w:rPr>
        <w:t xml:space="preserve"> Talbott insists that won't happen. </w:t>
      </w:r>
      <w:r w:rsidRPr="00CF2B0B">
        <w:rPr>
          <w:rStyle w:val="StyleBoldUnderline"/>
        </w:rPr>
        <w:t>America has good reasons for wanting a relationship with Russia based on more than security. For</w:t>
      </w:r>
      <w:r w:rsidR="006860AC" w:rsidRPr="00CF2B0B">
        <w:rPr>
          <w:rStyle w:val="StyleBoldUnderline"/>
          <w:sz w:val="12"/>
          <w:u w:val="none"/>
        </w:rPr>
        <w:t>¶</w:t>
      </w:r>
      <w:r w:rsidRPr="00CF2B0B">
        <w:rPr>
          <w:rStyle w:val="StyleBoldUnderline"/>
          <w:sz w:val="12"/>
        </w:rPr>
        <w:t xml:space="preserve"> </w:t>
      </w:r>
      <w:r w:rsidRPr="00CF2B0B">
        <w:rPr>
          <w:rStyle w:val="StyleBoldUnderline"/>
        </w:rPr>
        <w:t>Russia may one day be very rich, and flit is, American investors and exporters will want to share in its wealth.</w:t>
      </w:r>
      <w:r w:rsidRPr="00CF2B0B">
        <w:rPr>
          <w:sz w:val="16"/>
        </w:rPr>
        <w:t xml:space="preserve"> The last month has</w:t>
      </w:r>
      <w:r w:rsidR="006860AC" w:rsidRPr="00CF2B0B">
        <w:rPr>
          <w:sz w:val="12"/>
        </w:rPr>
        <w:t>¶</w:t>
      </w:r>
      <w:r w:rsidRPr="00CF2B0B">
        <w:rPr>
          <w:sz w:val="16"/>
        </w:rPr>
        <w:t xml:space="preserve"> seen a rash of bullish forecasts on Russian economic growth. (Though be warned: in previous years such optimism has not lasted</w:t>
      </w:r>
      <w:r w:rsidR="006860AC" w:rsidRPr="00CF2B0B">
        <w:rPr>
          <w:sz w:val="12"/>
        </w:rPr>
        <w:t>¶</w:t>
      </w:r>
      <w:r w:rsidRPr="00CF2B0B">
        <w:rPr>
          <w:sz w:val="16"/>
        </w:rPr>
        <w:t xml:space="preserve"> the fall. If you lived in Moscow, you'd think May was nice, too.)</w:t>
      </w:r>
    </w:p>
    <w:p w14:paraId="57EC8542" w14:textId="77777777" w:rsidR="00A66F6E" w:rsidRPr="00CF2B0B" w:rsidRDefault="00A66F6E" w:rsidP="00A66F6E">
      <w:pPr>
        <w:pStyle w:val="Heading2"/>
        <w:rPr>
          <w:rFonts w:ascii="Arial" w:hAnsi="Arial" w:cs="Arial"/>
        </w:rPr>
      </w:pPr>
      <w:r w:rsidRPr="00CF2B0B">
        <w:rPr>
          <w:rFonts w:ascii="Arial" w:hAnsi="Arial" w:cs="Arial"/>
        </w:rPr>
        <w:t>Politics Links</w:t>
      </w:r>
    </w:p>
    <w:p w14:paraId="27C12C57" w14:textId="77777777" w:rsidR="00A66F6E" w:rsidRPr="00CF2B0B" w:rsidRDefault="000721DA" w:rsidP="000721DA">
      <w:pPr>
        <w:pStyle w:val="Heading3"/>
        <w:rPr>
          <w:rFonts w:ascii="Arial" w:hAnsi="Arial" w:cs="Arial"/>
        </w:rPr>
      </w:pPr>
      <w:r w:rsidRPr="00CF2B0B">
        <w:rPr>
          <w:rFonts w:ascii="Arial" w:hAnsi="Arial" w:cs="Arial"/>
        </w:rPr>
        <w:t>Unpop</w:t>
      </w:r>
      <w:r w:rsidR="00F901AB" w:rsidRPr="00CF2B0B">
        <w:rPr>
          <w:rFonts w:ascii="Arial" w:hAnsi="Arial" w:cs="Arial"/>
        </w:rPr>
        <w:t>ular</w:t>
      </w:r>
      <w:r w:rsidRPr="00CF2B0B">
        <w:rPr>
          <w:rFonts w:ascii="Arial" w:hAnsi="Arial" w:cs="Arial"/>
        </w:rPr>
        <w:t xml:space="preserve"> – Reps</w:t>
      </w:r>
    </w:p>
    <w:p w14:paraId="38CEC6A5" w14:textId="77777777" w:rsidR="000721DA" w:rsidRPr="00CF2B0B" w:rsidRDefault="000721DA" w:rsidP="000721DA">
      <w:pPr>
        <w:pStyle w:val="Heading4"/>
        <w:rPr>
          <w:rFonts w:ascii="Arial" w:hAnsi="Arial" w:cs="Arial"/>
        </w:rPr>
      </w:pPr>
      <w:r w:rsidRPr="00CF2B0B">
        <w:rPr>
          <w:rFonts w:ascii="Arial" w:hAnsi="Arial" w:cs="Arial"/>
        </w:rPr>
        <w:t>Republicans hate LGBT rights</w:t>
      </w:r>
    </w:p>
    <w:p w14:paraId="6FA774E4" w14:textId="77777777" w:rsidR="000721DA" w:rsidRPr="00CF2B0B" w:rsidRDefault="000721DA" w:rsidP="000721DA">
      <w:pPr>
        <w:rPr>
          <w:rStyle w:val="StyleStyleBold12pt"/>
        </w:rPr>
      </w:pPr>
      <w:r w:rsidRPr="00CF2B0B">
        <w:rPr>
          <w:rStyle w:val="StyleStyleBold12pt"/>
        </w:rPr>
        <w:t xml:space="preserve">Reynolds 6-18 </w:t>
      </w:r>
      <w:r w:rsidRPr="00CF2B0B">
        <w:rPr>
          <w:rStyle w:val="StyleStyleBold12pt"/>
          <w:b w:val="0"/>
        </w:rPr>
        <w:t>[Andrew Reynolds is a Professor of Political Science at the University of North Carolina at Chapel Hill and the Director of the LGBT Representation and Rights Research Initiative. His book The Children of Harvey Milk will be published by Oxford University Press early in 2016. “Why does the Republican Party still oppose LGBT rights?”, 6-18-15, http://www.washingtonpost.com/blogs/monkey-cage/wp/2015/06/18/why-does-the-republican-party-still-oppose-lgbt-rights/, msm]</w:t>
      </w:r>
    </w:p>
    <w:p w14:paraId="063C3D93" w14:textId="77777777" w:rsidR="000721DA" w:rsidRPr="00CF2B0B" w:rsidRDefault="000721DA" w:rsidP="000721DA"/>
    <w:p w14:paraId="5012F5DC" w14:textId="77777777" w:rsidR="000721DA" w:rsidRPr="00CF2B0B" w:rsidRDefault="000721DA" w:rsidP="000721DA">
      <w:pPr>
        <w:rPr>
          <w:sz w:val="14"/>
        </w:rPr>
      </w:pPr>
      <w:r w:rsidRPr="00CF2B0B">
        <w:rPr>
          <w:sz w:val="14"/>
        </w:rPr>
        <w:t xml:space="preserve">Recently, </w:t>
      </w:r>
      <w:r w:rsidRPr="00CF2B0B">
        <w:rPr>
          <w:rStyle w:val="StyleBoldUnderline"/>
        </w:rPr>
        <w:t>GOP presidential candidates have been tripping over themselves to defend</w:t>
      </w:r>
      <w:r w:rsidR="001D27CF" w:rsidRPr="00CF2B0B">
        <w:rPr>
          <w:rStyle w:val="StyleBoldUnderline"/>
        </w:rPr>
        <w:t xml:space="preserve"> </w:t>
      </w:r>
      <w:r w:rsidRPr="00CF2B0B">
        <w:rPr>
          <w:rStyle w:val="StyleBoldUnderline"/>
        </w:rPr>
        <w:t>“traditional marriage.”</w:t>
      </w:r>
      <w:r w:rsidRPr="00CF2B0B">
        <w:rPr>
          <w:sz w:val="14"/>
        </w:rPr>
        <w:t xml:space="preserve"> In North Carolina and Michigan, </w:t>
      </w:r>
      <w:r w:rsidRPr="00CF2B0B">
        <w:rPr>
          <w:rStyle w:val="StyleBoldUnderline"/>
        </w:rPr>
        <w:t>Republican statehouses are passing laws giving public officials and state-funded institutions the right to discriminate against gay people.</w:t>
      </w:r>
      <w:r w:rsidR="001D27CF" w:rsidRPr="00CF2B0B">
        <w:rPr>
          <w:sz w:val="14"/>
        </w:rPr>
        <w:t xml:space="preserve"> </w:t>
      </w:r>
      <w:r w:rsidRPr="00CF2B0B">
        <w:rPr>
          <w:sz w:val="14"/>
        </w:rPr>
        <w:t xml:space="preserve">And </w:t>
      </w:r>
      <w:r w:rsidRPr="00CF2B0B">
        <w:rPr>
          <w:rStyle w:val="StyleBoldUnderline"/>
        </w:rPr>
        <w:t>in Texas, 93 out of 98 Republican state legislators made it clear that they will ignore or try to override</w:t>
      </w:r>
      <w:r w:rsidRPr="00CF2B0B">
        <w:rPr>
          <w:sz w:val="14"/>
        </w:rPr>
        <w:t xml:space="preserve"> a SCOTUS ruling in favor of </w:t>
      </w:r>
      <w:r w:rsidRPr="00CF2B0B">
        <w:rPr>
          <w:rStyle w:val="StyleBoldUnderline"/>
        </w:rPr>
        <w:t>marriage equality</w:t>
      </w:r>
      <w:r w:rsidRPr="00CF2B0B">
        <w:rPr>
          <w:sz w:val="14"/>
        </w:rPr>
        <w:t xml:space="preserve"> in Obergefell, expected this month.</w:t>
      </w:r>
      <w:r w:rsidR="001D27CF" w:rsidRPr="00CF2B0B">
        <w:rPr>
          <w:sz w:val="12"/>
        </w:rPr>
        <w:t>¶</w:t>
      </w:r>
      <w:r w:rsidR="001D27CF" w:rsidRPr="00CF2B0B">
        <w:rPr>
          <w:sz w:val="14"/>
        </w:rPr>
        <w:t xml:space="preserve"> </w:t>
      </w:r>
      <w:r w:rsidRPr="00CF2B0B">
        <w:rPr>
          <w:sz w:val="14"/>
        </w:rPr>
        <w:t>In other words, “</w:t>
      </w:r>
      <w:r w:rsidRPr="00CF2B0B">
        <w:rPr>
          <w:rStyle w:val="StyleBoldUnderline"/>
        </w:rPr>
        <w:t>American conservatives” may have given up fighting same-sex marriage</w:t>
      </w:r>
      <w:r w:rsidRPr="00CF2B0B">
        <w:rPr>
          <w:sz w:val="14"/>
        </w:rPr>
        <w:t xml:space="preserve">, </w:t>
      </w:r>
      <w:r w:rsidRPr="00CF2B0B">
        <w:rPr>
          <w:rStyle w:val="StyleBoldUnderline"/>
        </w:rPr>
        <w:t>but the Republican Party</w:t>
      </w:r>
      <w:r w:rsidRPr="00CF2B0B">
        <w:rPr>
          <w:sz w:val="14"/>
        </w:rPr>
        <w:t xml:space="preserve"> clearly </w:t>
      </w:r>
      <w:r w:rsidRPr="00CF2B0B">
        <w:rPr>
          <w:rStyle w:val="StyleBoldUnderline"/>
        </w:rPr>
        <w:t>has not.</w:t>
      </w:r>
      <w:r w:rsidR="001D27CF" w:rsidRPr="00CF2B0B">
        <w:rPr>
          <w:rStyle w:val="StyleBoldUnderline"/>
          <w:sz w:val="12"/>
          <w:u w:val="none"/>
        </w:rPr>
        <w:t>¶</w:t>
      </w:r>
      <w:r w:rsidR="001D27CF" w:rsidRPr="00CF2B0B">
        <w:rPr>
          <w:sz w:val="14"/>
        </w:rPr>
        <w:t xml:space="preserve"> </w:t>
      </w:r>
      <w:r w:rsidRPr="00CF2B0B">
        <w:rPr>
          <w:rStyle w:val="StyleBoldUnderline"/>
        </w:rPr>
        <w:t>Why is the Republican Party still fighting LGBT rights</w:t>
      </w:r>
      <w:r w:rsidRPr="00CF2B0B">
        <w:rPr>
          <w:sz w:val="14"/>
        </w:rPr>
        <w:t>, which puts it out of step with not just voters in America, but other right-of-center parties in established developed world democracies?</w:t>
      </w:r>
      <w:r w:rsidR="001D27CF" w:rsidRPr="00CF2B0B">
        <w:rPr>
          <w:sz w:val="12"/>
        </w:rPr>
        <w:t>¶</w:t>
      </w:r>
      <w:r w:rsidR="001D27CF" w:rsidRPr="00CF2B0B">
        <w:rPr>
          <w:sz w:val="14"/>
        </w:rPr>
        <w:t xml:space="preserve"> </w:t>
      </w:r>
      <w:r w:rsidRPr="00CF2B0B">
        <w:rPr>
          <w:sz w:val="14"/>
        </w:rPr>
        <w:t>In other developed democracies, conservative parties increasingly support LGBT rights</w:t>
      </w:r>
      <w:r w:rsidR="001D27CF" w:rsidRPr="00CF2B0B">
        <w:rPr>
          <w:sz w:val="12"/>
        </w:rPr>
        <w:t>¶</w:t>
      </w:r>
      <w:r w:rsidR="001D27CF" w:rsidRPr="00CF2B0B">
        <w:rPr>
          <w:sz w:val="14"/>
        </w:rPr>
        <w:t xml:space="preserve"> </w:t>
      </w:r>
      <w:r w:rsidRPr="00CF2B0B">
        <w:rPr>
          <w:sz w:val="14"/>
        </w:rPr>
        <w:t>Conservative parties in much of the democratic world have become more socially liberal while maintaining their fiscally conservative bona fides. In most places the political parties and politicians who have moved furthest towards support of LGBT rights have been on the right.</w:t>
      </w:r>
      <w:r w:rsidR="001D27CF" w:rsidRPr="00CF2B0B">
        <w:rPr>
          <w:sz w:val="12"/>
        </w:rPr>
        <w:t>¶</w:t>
      </w:r>
      <w:r w:rsidR="001D27CF" w:rsidRPr="00CF2B0B">
        <w:rPr>
          <w:sz w:val="14"/>
        </w:rPr>
        <w:t xml:space="preserve"> </w:t>
      </w:r>
      <w:r w:rsidRPr="00CF2B0B">
        <w:rPr>
          <w:sz w:val="14"/>
        </w:rPr>
        <w:t>David Cameron oversaw the charge for marriage equality in Britain in 2013, in the face of considerable hostility from some of his own members. In return British LGBT voters were as likely to vote Conservative in the 2015 general election as they were Labour. Last month, every major party in Ireland, including the conservatives, campaigned for a Yes vote on its marriage equality referendum.</w:t>
      </w:r>
      <w:r w:rsidR="001D27CF" w:rsidRPr="00CF2B0B">
        <w:rPr>
          <w:sz w:val="14"/>
        </w:rPr>
        <w:t xml:space="preserve"> </w:t>
      </w:r>
      <w:r w:rsidRPr="00CF2B0B">
        <w:rPr>
          <w:sz w:val="14"/>
        </w:rPr>
        <w:t>Tony Abbott, the right-wing Prime Minister of Australia is facing mounting pressure from his own MPs to drop his opposition to marriage equality.</w:t>
      </w:r>
      <w:r w:rsidR="001D27CF" w:rsidRPr="00CF2B0B">
        <w:rPr>
          <w:sz w:val="12"/>
        </w:rPr>
        <w:t>¶</w:t>
      </w:r>
      <w:r w:rsidR="001D27CF" w:rsidRPr="00CF2B0B">
        <w:rPr>
          <w:sz w:val="14"/>
        </w:rPr>
        <w:t xml:space="preserve"> </w:t>
      </w:r>
      <w:r w:rsidRPr="00CF2B0B">
        <w:rPr>
          <w:sz w:val="14"/>
        </w:rPr>
        <w:t>Outside the U.S., parties of every ideology increasingly include openly LGBT politicians</w:t>
      </w:r>
      <w:r w:rsidR="001D27CF" w:rsidRPr="00CF2B0B">
        <w:rPr>
          <w:sz w:val="12"/>
        </w:rPr>
        <w:t>¶</w:t>
      </w:r>
      <w:r w:rsidR="001D27CF" w:rsidRPr="00CF2B0B">
        <w:rPr>
          <w:sz w:val="14"/>
        </w:rPr>
        <w:t xml:space="preserve"> </w:t>
      </w:r>
      <w:r w:rsidRPr="00CF2B0B">
        <w:rPr>
          <w:sz w:val="14"/>
        </w:rPr>
        <w:t>On June 6, Nick Gibb, the Minister for Schools in the newly minted Conservative government of Prime Minister David Cameron, came out as gay. He did so first to his family and then to the gossip-hungry British media–so he could marry his partner of 29 years, pollster Michael Simmonds. After he came out in The Times, he was showered with praise and affection from constituents, colleagues and opponents alike.</w:t>
      </w:r>
      <w:r w:rsidR="001D27CF" w:rsidRPr="00CF2B0B">
        <w:rPr>
          <w:sz w:val="12"/>
        </w:rPr>
        <w:t>¶</w:t>
      </w:r>
      <w:r w:rsidR="001D27CF" w:rsidRPr="00CF2B0B">
        <w:rPr>
          <w:sz w:val="14"/>
        </w:rPr>
        <w:t xml:space="preserve"> </w:t>
      </w:r>
      <w:r w:rsidRPr="00CF2B0B">
        <w:rPr>
          <w:sz w:val="14"/>
        </w:rPr>
        <w:t>The symbolism was powerful: A generation before, Gibb’s party, led by Margaret Thatcher, had systematically demonized lesbian and gay Britons and outlawed the teaching of the “acceptability of homosexuality as a pretended family relationship” through the much-reviled Section 28 of the Local Government Act. Now the Tory government had an openly gay man in charge of British schools.</w:t>
      </w:r>
      <w:r w:rsidR="001D27CF" w:rsidRPr="00CF2B0B">
        <w:rPr>
          <w:sz w:val="12"/>
        </w:rPr>
        <w:t>¶</w:t>
      </w:r>
      <w:r w:rsidR="001D27CF" w:rsidRPr="00CF2B0B">
        <w:rPr>
          <w:sz w:val="14"/>
        </w:rPr>
        <w:t xml:space="preserve"> </w:t>
      </w:r>
      <w:r w:rsidRPr="00CF2B0B">
        <w:rPr>
          <w:sz w:val="14"/>
        </w:rPr>
        <w:t>Nick Gibb is no anomaly. British voters apparently no longer see sexual orientation or gender identity as relevant politically: The 155 lesbian, gay, bisexual and transgender candidates who stood in last month’s general election did no worse than their straight colleagues.</w:t>
      </w:r>
      <w:r w:rsidR="001D27CF" w:rsidRPr="00CF2B0B">
        <w:rPr>
          <w:sz w:val="14"/>
        </w:rPr>
        <w:t xml:space="preserve"> </w:t>
      </w:r>
      <w:r w:rsidRPr="00CF2B0B">
        <w:rPr>
          <w:sz w:val="14"/>
        </w:rPr>
        <w:t>In fact, in the fifty races where there were competitive LGBT candidates, Tory LGBT candidates performed considerably better; 72 percent had larger vote share increases than the national trend, and on average their gains were three times the Tory average.</w:t>
      </w:r>
      <w:r w:rsidR="001D27CF" w:rsidRPr="00CF2B0B">
        <w:rPr>
          <w:sz w:val="12"/>
        </w:rPr>
        <w:t>¶</w:t>
      </w:r>
      <w:r w:rsidR="001D27CF" w:rsidRPr="00CF2B0B">
        <w:rPr>
          <w:sz w:val="14"/>
        </w:rPr>
        <w:t xml:space="preserve"> </w:t>
      </w:r>
      <w:r w:rsidRPr="00CF2B0B">
        <w:rPr>
          <w:sz w:val="14"/>
        </w:rPr>
        <w:t>Gibb’s coming out brings the Tory lesbian, gay and bisexual caucus in the British House of Commons to thirteen, equal in size to the Labour Party LGB group. (There were four transgender candidates, but none were elected.) The ascendant Scottish Nationalists have seven LGB MPs, more than 12 percent of their parliamentary cohort. In the previous Scottish parliament, Tories had more gay MPs than all other parties.</w:t>
      </w:r>
      <w:r w:rsidR="001D27CF" w:rsidRPr="00CF2B0B">
        <w:rPr>
          <w:sz w:val="12"/>
        </w:rPr>
        <w:t>¶</w:t>
      </w:r>
      <w:r w:rsidR="001D27CF" w:rsidRPr="00CF2B0B">
        <w:rPr>
          <w:sz w:val="14"/>
        </w:rPr>
        <w:t xml:space="preserve"> </w:t>
      </w:r>
      <w:r w:rsidRPr="00CF2B0B">
        <w:rPr>
          <w:sz w:val="14"/>
        </w:rPr>
        <w:t>Nor is this a peculiarly British phenomenon. Of the 82 openly LGBT national representatives newly elected around the world over the last five years, one-third have been from right-wing parties, another third have come from left-wing parties, and the remaining third are centrists, greens and nationalists. Right-of-center politicians who identify as LGB are members of parliaments in Denmark, Estonia, France, Germany, Ireland, Lithuania, Luxembourg, Netherlands, New Zealand, Norway, Slovakia, Sweden, and Switzerland, and there is likely to be a gay Likud MP in the Israeli Knesset soon. In Scandinavia, this trend has gone on for while; in fact, openly gay Per-Kristian Foss was briefly the Conservative Party’s acting Prime Minister of Norway in 2002.</w:t>
      </w:r>
      <w:r w:rsidR="001D27CF" w:rsidRPr="00CF2B0B">
        <w:rPr>
          <w:sz w:val="12"/>
        </w:rPr>
        <w:t>¶</w:t>
      </w:r>
      <w:r w:rsidR="001D27CF" w:rsidRPr="00CF2B0B">
        <w:rPr>
          <w:sz w:val="14"/>
        </w:rPr>
        <w:t xml:space="preserve"> </w:t>
      </w:r>
      <w:r w:rsidRPr="00CF2B0B">
        <w:rPr>
          <w:sz w:val="14"/>
        </w:rPr>
        <w:t>As the graph shows, the most rapid growth in LGBT representation has been among political conservatives.</w:t>
      </w:r>
      <w:r w:rsidR="001D27CF" w:rsidRPr="00CF2B0B">
        <w:rPr>
          <w:sz w:val="12"/>
        </w:rPr>
        <w:t>¶</w:t>
      </w:r>
      <w:r w:rsidR="001D27CF" w:rsidRPr="00CF2B0B">
        <w:rPr>
          <w:sz w:val="14"/>
        </w:rPr>
        <w:t xml:space="preserve"> </w:t>
      </w:r>
      <w:r w:rsidR="001D27CF" w:rsidRPr="00CF2B0B">
        <w:rPr>
          <w:sz w:val="12"/>
        </w:rPr>
        <w:t>¶</w:t>
      </w:r>
      <w:r w:rsidR="001D27CF" w:rsidRPr="00CF2B0B">
        <w:rPr>
          <w:sz w:val="14"/>
        </w:rPr>
        <w:t xml:space="preserve"> </w:t>
      </w:r>
      <w:r w:rsidRPr="00CF2B0B">
        <w:rPr>
          <w:sz w:val="14"/>
        </w:rPr>
        <w:t>(Data and figure: Andrew Reynolds)</w:t>
      </w:r>
      <w:r w:rsidR="001D27CF" w:rsidRPr="00CF2B0B">
        <w:rPr>
          <w:sz w:val="12"/>
        </w:rPr>
        <w:t>¶</w:t>
      </w:r>
      <w:r w:rsidR="001D27CF" w:rsidRPr="00CF2B0B">
        <w:rPr>
          <w:sz w:val="14"/>
        </w:rPr>
        <w:t xml:space="preserve"> </w:t>
      </w:r>
      <w:r w:rsidRPr="00CF2B0B">
        <w:rPr>
          <w:sz w:val="14"/>
        </w:rPr>
        <w:t>Why are American Republicans so different from their conservative counterparts on LGBT issues?</w:t>
      </w:r>
      <w:r w:rsidR="001D27CF" w:rsidRPr="00CF2B0B">
        <w:rPr>
          <w:sz w:val="12"/>
        </w:rPr>
        <w:t>¶</w:t>
      </w:r>
      <w:r w:rsidR="001D27CF" w:rsidRPr="00CF2B0B">
        <w:rPr>
          <w:sz w:val="14"/>
        </w:rPr>
        <w:t xml:space="preserve"> </w:t>
      </w:r>
      <w:r w:rsidRPr="00CF2B0B">
        <w:rPr>
          <w:sz w:val="14"/>
        </w:rPr>
        <w:t xml:space="preserve">Against this global trend stands a distinct outlier: the GOP. </w:t>
      </w:r>
      <w:r w:rsidRPr="00CF2B0B">
        <w:rPr>
          <w:rStyle w:val="StyleBoldUnderline"/>
        </w:rPr>
        <w:t>Republicans still have no openly LGBT office holder, either nationally or even statewide. And the party’s leading presidential candidates rail against gay rights. Scott Walker says he wants a constitutional amendment to ban gay marriage. Ted Cruz says that a Supreme Court ruling in favor of marriage equality would be “fundamentally illegitimate.” Mike Huckabee, Marco Rubio, Rick Perry, Rick Santorum, and Ben Carson have all made opposition to gay rights features of their campaigns.</w:t>
      </w:r>
      <w:r w:rsidR="001D27CF" w:rsidRPr="00CF2B0B">
        <w:rPr>
          <w:sz w:val="12"/>
        </w:rPr>
        <w:t>¶</w:t>
      </w:r>
      <w:r w:rsidR="001D27CF" w:rsidRPr="00CF2B0B">
        <w:rPr>
          <w:sz w:val="14"/>
        </w:rPr>
        <w:t xml:space="preserve"> </w:t>
      </w:r>
      <w:r w:rsidRPr="00CF2B0B">
        <w:rPr>
          <w:sz w:val="14"/>
        </w:rPr>
        <w:t>In contrast to Europe, LGBT voters in America are overwhelmingly liberal. Three-quarters of self-identified LGBT voters supported Obama in 2012. But the Republicans aren’t losing only those few votes by opposing LGBT rights. Republicans’ antigay agenda limits their ability to reach out to moderates and independents. Although few voters say they decide whom to vote for solely on LGBT issues, they draw larger conclusions about the Republican Party’s core values based on its aggressively LGBT-hostile stance.</w:t>
      </w:r>
      <w:r w:rsidR="001D27CF" w:rsidRPr="00CF2B0B">
        <w:rPr>
          <w:sz w:val="12"/>
        </w:rPr>
        <w:t>¶</w:t>
      </w:r>
      <w:r w:rsidR="001D27CF" w:rsidRPr="00CF2B0B">
        <w:rPr>
          <w:sz w:val="14"/>
        </w:rPr>
        <w:t xml:space="preserve"> </w:t>
      </w:r>
      <w:r w:rsidRPr="00CF2B0B">
        <w:rPr>
          <w:sz w:val="14"/>
        </w:rPr>
        <w:t xml:space="preserve">As American voters increasingly embrace LGBT friends, family members and neighbors, and in turn LGBT rights, </w:t>
      </w:r>
      <w:r w:rsidRPr="00CF2B0B">
        <w:rPr>
          <w:rStyle w:val="StyleBoldUnderline"/>
        </w:rPr>
        <w:t>Republicans</w:t>
      </w:r>
      <w:r w:rsidRPr="00CF2B0B">
        <w:rPr>
          <w:sz w:val="14"/>
        </w:rPr>
        <w:t xml:space="preserve"> increasingly </w:t>
      </w:r>
      <w:r w:rsidRPr="00CF2B0B">
        <w:rPr>
          <w:rStyle w:val="StyleBoldUnderline"/>
        </w:rPr>
        <w:t>are</w:t>
      </w:r>
      <w:r w:rsidRPr="00CF2B0B">
        <w:rPr>
          <w:sz w:val="14"/>
        </w:rPr>
        <w:t xml:space="preserve"> seen as </w:t>
      </w:r>
      <w:r w:rsidRPr="00CF2B0B">
        <w:rPr>
          <w:rStyle w:val="StyleBoldUnderline"/>
        </w:rPr>
        <w:t>out of sync</w:t>
      </w:r>
      <w:r w:rsidRPr="00CF2B0B">
        <w:rPr>
          <w:sz w:val="14"/>
        </w:rPr>
        <w:t>. The most recent Pew polling shows that as many independents support same-sex marriage as Democrats: 65 percent. More than two-thirds of voters who identify as ‘moderate’ support marriage equality. Among both Republicans and Democrats, younger voters support gay rights in larger numbers than any other category.</w:t>
      </w:r>
      <w:r w:rsidR="001D27CF" w:rsidRPr="00CF2B0B">
        <w:rPr>
          <w:sz w:val="12"/>
        </w:rPr>
        <w:t>¶</w:t>
      </w:r>
      <w:r w:rsidR="001D27CF" w:rsidRPr="00CF2B0B">
        <w:rPr>
          <w:sz w:val="14"/>
        </w:rPr>
        <w:t xml:space="preserve"> </w:t>
      </w:r>
      <w:r w:rsidRPr="00CF2B0B">
        <w:rPr>
          <w:sz w:val="14"/>
        </w:rPr>
        <w:t>And across the board, Pew recently found that nearly 60 percent of Republicans did not think their party was doing a good job of representing them on the issue of marriage equality.</w:t>
      </w:r>
      <w:r w:rsidR="001D27CF" w:rsidRPr="00CF2B0B">
        <w:rPr>
          <w:sz w:val="12"/>
        </w:rPr>
        <w:t>¶</w:t>
      </w:r>
      <w:r w:rsidR="001D27CF" w:rsidRPr="00CF2B0B">
        <w:rPr>
          <w:sz w:val="14"/>
        </w:rPr>
        <w:t xml:space="preserve"> </w:t>
      </w:r>
      <w:r w:rsidRPr="00CF2B0B">
        <w:rPr>
          <w:sz w:val="14"/>
        </w:rPr>
        <w:t xml:space="preserve">Why is the Republican Party so out of step with voters? Indeed, why is the American right so far behind similar parties in other democracies? The answer may rest on a distinctive idiosyncrasy: </w:t>
      </w:r>
      <w:r w:rsidRPr="00CF2B0B">
        <w:rPr>
          <w:rStyle w:val="StyleBoldUnderline"/>
        </w:rPr>
        <w:t>the GOP is</w:t>
      </w:r>
      <w:r w:rsidRPr="00CF2B0B">
        <w:rPr>
          <w:sz w:val="14"/>
        </w:rPr>
        <w:t xml:space="preserve"> often </w:t>
      </w:r>
      <w:r w:rsidRPr="00CF2B0B">
        <w:rPr>
          <w:rStyle w:val="StyleBoldUnderline"/>
        </w:rPr>
        <w:t>beholden to evangelical Christians</w:t>
      </w:r>
      <w:r w:rsidRPr="00CF2B0B">
        <w:rPr>
          <w:sz w:val="14"/>
        </w:rPr>
        <w:t>. “Evangelical” is key in that sentence. Mainline Christians, Catholics and Jews in the U.S. favor LGBT rights; that’s true elsewhere in the world, with Catholics (and Catholic countries) being notable supporters.</w:t>
      </w:r>
      <w:r w:rsidR="001D27CF" w:rsidRPr="00CF2B0B">
        <w:rPr>
          <w:sz w:val="14"/>
        </w:rPr>
        <w:t xml:space="preserve"> </w:t>
      </w:r>
      <w:r w:rsidRPr="00CF2B0B">
        <w:rPr>
          <w:sz w:val="14"/>
        </w:rPr>
        <w:t>But evangelicals are a particularly powerful constituency within the Republican Party, and can threaten to “primary” a candidate who does not stay close to their position.</w:t>
      </w:r>
      <w:r w:rsidR="001D27CF" w:rsidRPr="00CF2B0B">
        <w:rPr>
          <w:sz w:val="12"/>
        </w:rPr>
        <w:t>¶</w:t>
      </w:r>
      <w:r w:rsidR="001D27CF" w:rsidRPr="00CF2B0B">
        <w:rPr>
          <w:sz w:val="14"/>
        </w:rPr>
        <w:t xml:space="preserve"> </w:t>
      </w:r>
      <w:r w:rsidRPr="00CF2B0B">
        <w:rPr>
          <w:sz w:val="14"/>
        </w:rPr>
        <w:t>But while evangelicals may help win GOP primaries, they are not enough to win a general election.</w:t>
      </w:r>
      <w:r w:rsidR="001D27CF" w:rsidRPr="00CF2B0B">
        <w:rPr>
          <w:sz w:val="12"/>
        </w:rPr>
        <w:t>¶</w:t>
      </w:r>
      <w:r w:rsidR="001D27CF" w:rsidRPr="00CF2B0B">
        <w:rPr>
          <w:sz w:val="14"/>
        </w:rPr>
        <w:t xml:space="preserve"> </w:t>
      </w:r>
      <w:r w:rsidRPr="00CF2B0B">
        <w:rPr>
          <w:sz w:val="14"/>
        </w:rPr>
        <w:t>One way or another, Republicans’ pronouncements about the coming Supreme Court ruling on same-sex marriage will influence the general electorate’s sense of whether or not the party is in touch with modern Americans. Right-of-center parties in much of the world have recognized that opposing LGBT rights makes them less electable—and now seek to portray themselves as modern, inclusive, and LGBT-welcoming.</w:t>
      </w:r>
    </w:p>
    <w:p w14:paraId="026EE160" w14:textId="77777777" w:rsidR="000721DA" w:rsidRPr="00CF2B0B" w:rsidRDefault="000721DA" w:rsidP="000721DA"/>
    <w:p w14:paraId="45743A05" w14:textId="77777777" w:rsidR="000721DA" w:rsidRPr="00CF2B0B" w:rsidRDefault="00F901AB" w:rsidP="00F901AB">
      <w:pPr>
        <w:pStyle w:val="Heading4"/>
        <w:rPr>
          <w:rFonts w:ascii="Arial" w:hAnsi="Arial" w:cs="Arial"/>
        </w:rPr>
      </w:pPr>
      <w:r w:rsidRPr="00CF2B0B">
        <w:rPr>
          <w:rFonts w:ascii="Arial" w:hAnsi="Arial" w:cs="Arial"/>
        </w:rPr>
        <w:t>Republicans are massively anti-gay</w:t>
      </w:r>
    </w:p>
    <w:p w14:paraId="16E2A49D" w14:textId="77777777" w:rsidR="000721DA" w:rsidRPr="00CF2B0B" w:rsidRDefault="00F901AB" w:rsidP="000721DA">
      <w:pPr>
        <w:rPr>
          <w:rStyle w:val="StyleStyleBold12pt"/>
        </w:rPr>
      </w:pPr>
      <w:r w:rsidRPr="00CF2B0B">
        <w:rPr>
          <w:rStyle w:val="StyleStyleBold12pt"/>
        </w:rPr>
        <w:t xml:space="preserve">Gray 6-28 </w:t>
      </w:r>
      <w:r w:rsidRPr="00CF2B0B">
        <w:rPr>
          <w:rStyle w:val="StyleStyleBold12pt"/>
          <w:b w:val="0"/>
        </w:rPr>
        <w:t xml:space="preserve">[Awards Editor for Variety, “Rachel Maddow on How </w:t>
      </w:r>
      <w:r w:rsidRPr="00CF2B0B">
        <w:rPr>
          <w:rStyle w:val="StyleBoldUnderline"/>
        </w:rPr>
        <w:t>Republicans Are ‘Rabidly Anti-Gay</w:t>
      </w:r>
      <w:r w:rsidRPr="00CF2B0B">
        <w:rPr>
          <w:rStyle w:val="StyleStyleBold12pt"/>
          <w:b w:val="0"/>
        </w:rPr>
        <w:t>, Like It’s 1985’”, 6-28-15, http://variety.com/2015/tv/news/rachel-maddow-lgbt-rights-anti-gay-republicans-1201529567/, msm]</w:t>
      </w:r>
    </w:p>
    <w:p w14:paraId="0FD1E9DD" w14:textId="77777777" w:rsidR="000721DA" w:rsidRPr="00CF2B0B" w:rsidRDefault="000721DA" w:rsidP="000721DA">
      <w:pPr>
        <w:rPr>
          <w:sz w:val="16"/>
        </w:rPr>
      </w:pPr>
      <w:r w:rsidRPr="00CF2B0B">
        <w:rPr>
          <w:sz w:val="16"/>
        </w:rPr>
        <w:t>How wide-ranging is the Supreme Court decision?</w:t>
      </w:r>
      <w:r w:rsidR="00F901AB" w:rsidRPr="00CF2B0B">
        <w:rPr>
          <w:sz w:val="12"/>
        </w:rPr>
        <w:t>¶</w:t>
      </w:r>
      <w:r w:rsidR="00F901AB" w:rsidRPr="00CF2B0B">
        <w:rPr>
          <w:sz w:val="16"/>
        </w:rPr>
        <w:t xml:space="preserve"> </w:t>
      </w:r>
      <w:r w:rsidRPr="00CF2B0B">
        <w:rPr>
          <w:sz w:val="16"/>
        </w:rPr>
        <w:t xml:space="preserve">Friday’s ruling is about marriage, which is an important aspect of equal rights. But the fact remains that </w:t>
      </w:r>
      <w:r w:rsidRPr="00CF2B0B">
        <w:rPr>
          <w:rStyle w:val="StyleBoldUnderline"/>
        </w:rPr>
        <w:t>in many places, you can still get fired or evicted if your boss or landlord knows you’re gay</w:t>
      </w:r>
      <w:r w:rsidRPr="00CF2B0B">
        <w:rPr>
          <w:sz w:val="16"/>
        </w:rPr>
        <w:t xml:space="preserve"> — </w:t>
      </w:r>
      <w:r w:rsidRPr="00CF2B0B">
        <w:rPr>
          <w:rStyle w:val="StyleBoldUnderline"/>
        </w:rPr>
        <w:t>or even thinks you’re gay</w:t>
      </w:r>
      <w:r w:rsidRPr="00CF2B0B">
        <w:rPr>
          <w:sz w:val="16"/>
        </w:rPr>
        <w:t>. Basic discrimination issues can have a material impact on the lives of many gay people; a lot of those fights will remain. There’s been a self-congratulatory, easy narrative — how gay rights have won, the issue is settled, the battle is over. The progress is true about the country as a whole. But we have a 50-50 divided political system, and one party is rabidly anti-gay, like it’s 1985.</w:t>
      </w:r>
      <w:r w:rsidR="00F901AB" w:rsidRPr="00CF2B0B">
        <w:rPr>
          <w:sz w:val="12"/>
        </w:rPr>
        <w:t>¶</w:t>
      </w:r>
      <w:r w:rsidR="00F901AB" w:rsidRPr="00CF2B0B">
        <w:rPr>
          <w:sz w:val="16"/>
        </w:rPr>
        <w:t xml:space="preserve"> </w:t>
      </w:r>
      <w:r w:rsidRPr="00CF2B0B">
        <w:rPr>
          <w:sz w:val="16"/>
        </w:rPr>
        <w:t>How will this play in 2016?</w:t>
      </w:r>
      <w:r w:rsidR="00F901AB" w:rsidRPr="00CF2B0B">
        <w:rPr>
          <w:sz w:val="12"/>
        </w:rPr>
        <w:t>¶</w:t>
      </w:r>
      <w:r w:rsidR="00F901AB" w:rsidRPr="00CF2B0B">
        <w:rPr>
          <w:sz w:val="16"/>
        </w:rPr>
        <w:t xml:space="preserve"> </w:t>
      </w:r>
      <w:r w:rsidRPr="00CF2B0B">
        <w:rPr>
          <w:sz w:val="16"/>
        </w:rPr>
        <w:t xml:space="preserve">If anybody were against marriage equality in the Democratic primary, it would hurt them. But there are about two dozen </w:t>
      </w:r>
      <w:r w:rsidRPr="00CF2B0B">
        <w:rPr>
          <w:rStyle w:val="StyleBoldUnderline"/>
        </w:rPr>
        <w:t>Republicans seeking</w:t>
      </w:r>
      <w:r w:rsidRPr="00CF2B0B">
        <w:rPr>
          <w:sz w:val="16"/>
        </w:rPr>
        <w:t xml:space="preserve"> the </w:t>
      </w:r>
      <w:r w:rsidRPr="00CF2B0B">
        <w:rPr>
          <w:rStyle w:val="StyleBoldUnderline"/>
        </w:rPr>
        <w:t>nomination</w:t>
      </w:r>
      <w:r w:rsidRPr="00CF2B0B">
        <w:rPr>
          <w:sz w:val="16"/>
        </w:rPr>
        <w:t xml:space="preserve"> and, other than George Pataki, </w:t>
      </w:r>
      <w:r w:rsidRPr="00CF2B0B">
        <w:rPr>
          <w:rStyle w:val="StyleBoldUnderline"/>
        </w:rPr>
        <w:t>every one of them is against marriage equality</w:t>
      </w:r>
      <w:r w:rsidRPr="00CF2B0B">
        <w:rPr>
          <w:sz w:val="16"/>
        </w:rPr>
        <w:t xml:space="preserve">. </w:t>
      </w:r>
      <w:r w:rsidRPr="00CF2B0B">
        <w:rPr>
          <w:rStyle w:val="StyleBoldUnderline"/>
        </w:rPr>
        <w:t>None of them thinks it will be a liability to be anti-gay in 2016</w:t>
      </w:r>
      <w:r w:rsidRPr="00CF2B0B">
        <w:rPr>
          <w:sz w:val="16"/>
        </w:rPr>
        <w:t xml:space="preserve">. And </w:t>
      </w:r>
      <w:r w:rsidRPr="00CF2B0B">
        <w:rPr>
          <w:rStyle w:val="StyleBoldUnderline"/>
        </w:rPr>
        <w:t xml:space="preserve">some of them are anti-gay on every civil-rights issue. </w:t>
      </w:r>
      <w:r w:rsidRPr="00CF2B0B">
        <w:rPr>
          <w:sz w:val="16"/>
        </w:rPr>
        <w:t xml:space="preserve">Scott </w:t>
      </w:r>
      <w:r w:rsidRPr="00CF2B0B">
        <w:rPr>
          <w:rStyle w:val="StyleBoldUnderline"/>
        </w:rPr>
        <w:t xml:space="preserve">Walker wants to amend the Constitution to deny gay rights. </w:t>
      </w:r>
      <w:r w:rsidRPr="00CF2B0B">
        <w:rPr>
          <w:sz w:val="16"/>
        </w:rPr>
        <w:t>When George W. Bush was running in 2004, that’s one of the things he said he wanted to do. But once he got re-elected, he dropped it. It’s surprising that more than 10 years later, it’s still considered a live issue.</w:t>
      </w:r>
      <w:r w:rsidR="00F901AB" w:rsidRPr="00CF2B0B">
        <w:rPr>
          <w:sz w:val="12"/>
        </w:rPr>
        <w:t>¶</w:t>
      </w:r>
      <w:r w:rsidR="00F901AB" w:rsidRPr="00CF2B0B">
        <w:rPr>
          <w:sz w:val="16"/>
        </w:rPr>
        <w:t xml:space="preserve"> </w:t>
      </w:r>
      <w:r w:rsidRPr="00CF2B0B">
        <w:rPr>
          <w:rStyle w:val="StyleBoldUnderline"/>
        </w:rPr>
        <w:t>There’s a lot of anti-gay organizing happening in the Republican party; they’re still passing legislation all over the country, even though we are supposedly in a more tolerant time. Much of this anti-gay movement flies under the radar, because the Big Picture is that the country is becoming more accepting. But the backlash is vicious.</w:t>
      </w:r>
      <w:r w:rsidRPr="00CF2B0B">
        <w:rPr>
          <w:sz w:val="16"/>
        </w:rPr>
        <w:t xml:space="preserve"> I know there are a lot of progressive Republicans. But </w:t>
      </w:r>
      <w:r w:rsidRPr="00CF2B0B">
        <w:rPr>
          <w:rStyle w:val="StyleBoldUnderline"/>
        </w:rPr>
        <w:t>what’s going on inside high-end Republican politics and Republican politics within the states doesn’t match this happy-talk narrative.</w:t>
      </w:r>
      <w:r w:rsidR="00F901AB" w:rsidRPr="00CF2B0B">
        <w:rPr>
          <w:rStyle w:val="StyleBoldUnderline"/>
          <w:sz w:val="12"/>
          <w:u w:val="none"/>
        </w:rPr>
        <w:t>¶</w:t>
      </w:r>
      <w:r w:rsidR="00F901AB" w:rsidRPr="00CF2B0B">
        <w:rPr>
          <w:sz w:val="16"/>
        </w:rPr>
        <w:t xml:space="preserve"> </w:t>
      </w:r>
    </w:p>
    <w:p w14:paraId="03057A10" w14:textId="77777777" w:rsidR="00F901AB" w:rsidRPr="00CF2B0B" w:rsidRDefault="00F901AB" w:rsidP="000721DA">
      <w:pPr>
        <w:rPr>
          <w:sz w:val="16"/>
        </w:rPr>
      </w:pPr>
    </w:p>
    <w:p w14:paraId="042862D3" w14:textId="77777777" w:rsidR="00F901AB" w:rsidRPr="00CF2B0B" w:rsidRDefault="00F901AB" w:rsidP="000721DA">
      <w:pPr>
        <w:rPr>
          <w:sz w:val="16"/>
        </w:rPr>
      </w:pPr>
    </w:p>
    <w:p w14:paraId="1C63F62C" w14:textId="77777777" w:rsidR="00DF539F" w:rsidRPr="00CF2B0B" w:rsidRDefault="00DF539F" w:rsidP="00DF539F"/>
    <w:p w14:paraId="41E7C553" w14:textId="77777777" w:rsidR="00952B76" w:rsidRPr="00CF2B0B" w:rsidRDefault="00952B76" w:rsidP="00DF539F"/>
    <w:p w14:paraId="7389D974" w14:textId="77777777" w:rsidR="00952B76" w:rsidRPr="00CF2B0B" w:rsidRDefault="00952B76" w:rsidP="00DF539F"/>
    <w:p w14:paraId="0A6826A3" w14:textId="77777777" w:rsidR="00952B76" w:rsidRPr="00CF2B0B" w:rsidRDefault="00952B76" w:rsidP="00DF539F"/>
    <w:p w14:paraId="780B1CBD" w14:textId="2903B694" w:rsidR="00E24E3E" w:rsidRDefault="00E24E3E" w:rsidP="00E24E3E">
      <w:pPr>
        <w:pStyle w:val="Heading2"/>
      </w:pPr>
      <w:r>
        <w:t>Terrorism DA Links</w:t>
      </w:r>
    </w:p>
    <w:p w14:paraId="4A36CEC9" w14:textId="77777777" w:rsidR="00E24E3E" w:rsidRDefault="00E24E3E" w:rsidP="00E24E3E">
      <w:pPr>
        <w:pStyle w:val="Heading3"/>
      </w:pPr>
      <w:r>
        <w:t>Link – Profiling</w:t>
      </w:r>
    </w:p>
    <w:p w14:paraId="33A7BE86" w14:textId="77777777" w:rsidR="00E24E3E" w:rsidRDefault="00E24E3E" w:rsidP="00E24E3E">
      <w:pPr>
        <w:pStyle w:val="Heading4"/>
      </w:pPr>
      <w:r>
        <w:t>Profiling based off of behavior is key to counterterrorism</w:t>
      </w:r>
    </w:p>
    <w:p w14:paraId="4544FBC9" w14:textId="77777777" w:rsidR="00E24E3E" w:rsidRDefault="00E24E3E" w:rsidP="00E24E3E">
      <w:pPr>
        <w:rPr>
          <w:rStyle w:val="StyleStyleBold12pt"/>
          <w:szCs w:val="26"/>
          <w:u w:val="single"/>
        </w:rPr>
      </w:pPr>
      <w:r w:rsidRPr="008A5FE9">
        <w:rPr>
          <w:rStyle w:val="StyleStyleBold12pt"/>
          <w:szCs w:val="26"/>
          <w:u w:val="single"/>
        </w:rPr>
        <w:t>Baum 10</w:t>
      </w:r>
    </w:p>
    <w:p w14:paraId="027C3773" w14:textId="77777777" w:rsidR="00E24E3E" w:rsidRPr="008A5FE9" w:rsidRDefault="00E24E3E" w:rsidP="00E24E3E">
      <w:pPr>
        <w:rPr>
          <w:rStyle w:val="StyleStyleBold12pt"/>
          <w:b w:val="0"/>
        </w:rPr>
      </w:pPr>
      <w:r>
        <w:rPr>
          <w:rStyle w:val="StyleStyleBold12pt"/>
        </w:rPr>
        <w:t>Philip Baum, editor of Aviation Security International, Managing Director of Green Light Limited and aviation security consultant, “</w:t>
      </w:r>
      <w:r w:rsidRPr="002068F8">
        <w:rPr>
          <w:rStyle w:val="StyleStyleBold12pt"/>
        </w:rPr>
        <w:t>Common Sense Profiling Works</w:t>
      </w:r>
      <w:r>
        <w:rPr>
          <w:rStyle w:val="StyleStyleBold12pt"/>
        </w:rPr>
        <w:t xml:space="preserve">,” January 4, 2010, New York Times, </w:t>
      </w:r>
      <w:hyperlink r:id="rId13" w:history="1">
        <w:r w:rsidRPr="00D64E30">
          <w:rPr>
            <w:rStyle w:val="Hyperlink"/>
          </w:rPr>
          <w:t>http://roomfordebate.blogs.nytimes.com/2010/01/04/will-profiling-make-a-difference/</w:t>
        </w:r>
      </w:hyperlink>
      <w:r>
        <w:rPr>
          <w:rStyle w:val="StyleStyleBold12pt"/>
        </w:rPr>
        <w:t xml:space="preserve"> (NV)</w:t>
      </w:r>
    </w:p>
    <w:p w14:paraId="7267D9B1" w14:textId="77777777" w:rsidR="00E24E3E" w:rsidRDefault="00E24E3E" w:rsidP="00E24E3E">
      <w:pPr>
        <w:rPr>
          <w:sz w:val="16"/>
        </w:rPr>
      </w:pPr>
      <w:r w:rsidRPr="002068F8">
        <w:rPr>
          <w:rStyle w:val="StyleBoldUnderline"/>
        </w:rPr>
        <w:t>I have been an ardent supporter of</w:t>
      </w:r>
      <w:r w:rsidRPr="002068F8">
        <w:rPr>
          <w:sz w:val="16"/>
        </w:rPr>
        <w:t xml:space="preserve"> passenger </w:t>
      </w:r>
      <w:r w:rsidRPr="002068F8">
        <w:rPr>
          <w:rStyle w:val="StyleBoldUnderline"/>
        </w:rPr>
        <w:t>profiling for many years. It is the only solution that addresses the problems of the past as well as those of the future. The problem is the word “profiling” itself as it conjures up negative connotations. A traveler’s appearance, behavior, itinerary and passport are factors to consider in effective profiling. Effective profiling is based on the analysis of the appearance and behavior</w:t>
      </w:r>
      <w:r w:rsidRPr="002068F8">
        <w:rPr>
          <w:sz w:val="16"/>
        </w:rPr>
        <w:t xml:space="preserve"> of a passenger and an inspection of the traveler’s itinerary and passport; it does not and should not be based on race, religion, nationality or color of skin. We need an intelligent approach to aviation security that deploys common sense to the security checkpoint. </w:t>
      </w:r>
      <w:r w:rsidRPr="002068F8">
        <w:rPr>
          <w:rStyle w:val="StyleBoldUnderline"/>
        </w:rPr>
        <w:t>We require highly trained, streetwise, individuals who can make risk assessments</w:t>
      </w:r>
      <w:r w:rsidRPr="002068F8">
        <w:rPr>
          <w:sz w:val="16"/>
        </w:rPr>
        <w:t xml:space="preserve"> of passengers as they arrive at the airport </w:t>
      </w:r>
      <w:r w:rsidRPr="002068F8">
        <w:rPr>
          <w:rStyle w:val="StyleBoldUnderline"/>
        </w:rPr>
        <w:t>and determine which technology should be used for screening. Passengers deemed to pose minimal risk should be fast-tracked through the system</w:t>
      </w:r>
      <w:r w:rsidRPr="002068F8">
        <w:rPr>
          <w:sz w:val="16"/>
        </w:rPr>
        <w:t xml:space="preserve">, without removing their belts or shoes or having liquids confiscated, and allowed to board flights using existing, albeit flawed, technology. </w:t>
      </w:r>
      <w:r w:rsidRPr="002068F8">
        <w:rPr>
          <w:rStyle w:val="StyleBoldUnderline"/>
        </w:rPr>
        <w:t>Those who are perceived to pose a threat or whose</w:t>
      </w:r>
      <w:r w:rsidRPr="002068F8">
        <w:rPr>
          <w:sz w:val="16"/>
        </w:rPr>
        <w:t xml:space="preserve"> travel </w:t>
      </w:r>
      <w:r w:rsidRPr="002068F8">
        <w:rPr>
          <w:rStyle w:val="StyleBoldUnderline"/>
        </w:rPr>
        <w:t>intent is indeterminate should be screened by one of the emerging technologies and/or questioned. Body scanners should have been deployed years ago</w:t>
      </w:r>
      <w:r w:rsidRPr="002068F8">
        <w:rPr>
          <w:sz w:val="16"/>
        </w:rPr>
        <w:t xml:space="preserve"> as the threat of a passenger carrying explosives on their body is not a recent discovery. Yet, we should not use them to screen all passengers or even all those flying on a given route. They need to be used intelligently or we will simply create even longer lines at our security checkpoints which may be the next target for a suicidal bomber. Equally, the decision to focus on nationals of certain countries is flawed and backward. Perhaps I, as a British ctizen, should be screened more intensely given that Richard Reid (a.k.a “the Shoebomber”) was a U.K. passport holder and my guess is there are plenty more radicalized Muslims carrying similar passports. </w:t>
      </w:r>
      <w:r w:rsidRPr="002068F8">
        <w:rPr>
          <w:rStyle w:val="StyleBoldUnderline"/>
        </w:rPr>
        <w:t>Has American forgotten the likes of Timothy McVeigh? It only takes one bad egg and they exist in every country of the world.</w:t>
      </w:r>
      <w:r w:rsidRPr="002068F8">
        <w:rPr>
          <w:sz w:val="16"/>
        </w:rPr>
        <w:t xml:space="preserve"> In any case, the very best examples of profiling working we have are the identification of people who did not match the stereotypical image of the terrorist. Furthermore, every day passengers are identified at U.S. airports by customs and immigration agents, who don’t screen everybody the same way. But those agents find people doing something wrong after they have got off a flight. Can’t we do it before they board? </w:t>
      </w:r>
    </w:p>
    <w:p w14:paraId="15174DDF" w14:textId="77777777" w:rsidR="00E24E3E" w:rsidRDefault="00E24E3E" w:rsidP="00E24E3E">
      <w:pPr>
        <w:pStyle w:val="Heading4"/>
      </w:pPr>
      <w:r>
        <w:t xml:space="preserve">The plan dramatically reduces the government ability to profile – hurts counterterror efforts </w:t>
      </w:r>
    </w:p>
    <w:p w14:paraId="3A132413" w14:textId="77777777" w:rsidR="00E24E3E" w:rsidRDefault="00E24E3E" w:rsidP="00E24E3E">
      <w:pPr>
        <w:rPr>
          <w:rStyle w:val="StyleStyleBold12pt"/>
          <w:szCs w:val="26"/>
          <w:u w:val="single"/>
        </w:rPr>
      </w:pPr>
      <w:r w:rsidRPr="00744C46">
        <w:rPr>
          <w:rStyle w:val="StyleStyleBold12pt"/>
          <w:szCs w:val="26"/>
          <w:u w:val="single"/>
        </w:rPr>
        <w:t>Freedom House No Date</w:t>
      </w:r>
    </w:p>
    <w:p w14:paraId="0B5BD25C" w14:textId="77777777" w:rsidR="00E24E3E" w:rsidRPr="00744C46" w:rsidRDefault="00E24E3E" w:rsidP="00E24E3E">
      <w:pPr>
        <w:rPr>
          <w:rStyle w:val="StyleStyleBold12pt"/>
          <w:b w:val="0"/>
        </w:rPr>
      </w:pPr>
      <w:r>
        <w:rPr>
          <w:rStyle w:val="StyleStyleBold12pt"/>
        </w:rPr>
        <w:t>Freedom House, a watchdog organization dedicated to the spread of freedom around the world, “</w:t>
      </w:r>
      <w:r w:rsidRPr="00744C46">
        <w:rPr>
          <w:rStyle w:val="StyleStyleBold12pt"/>
        </w:rPr>
        <w:t>The Civil Liberties Implications Of Counterterrorism Policies: Full Chapter</w:t>
      </w:r>
      <w:r>
        <w:rPr>
          <w:rStyle w:val="StyleStyleBold12pt"/>
        </w:rPr>
        <w:t xml:space="preserve">,” No date, Freedom House, </w:t>
      </w:r>
      <w:hyperlink r:id="rId14" w:anchor=".VZGyfflVikq" w:history="1">
        <w:r w:rsidRPr="00D64E30">
          <w:rPr>
            <w:rStyle w:val="Hyperlink"/>
          </w:rPr>
          <w:t>https://freedomhouse.org/report/todays-american-how-free/civil-liberties-implications-counterterrorism-policies-full-chapter#.VZGyfflVikq</w:t>
        </w:r>
      </w:hyperlink>
      <w:r>
        <w:rPr>
          <w:rStyle w:val="StyleStyleBold12pt"/>
        </w:rPr>
        <w:t xml:space="preserve"> (NV)</w:t>
      </w:r>
    </w:p>
    <w:p w14:paraId="5CA1C4A6" w14:textId="77777777" w:rsidR="00E24E3E" w:rsidRDefault="00E24E3E" w:rsidP="00E24E3E">
      <w:pPr>
        <w:rPr>
          <w:rStyle w:val="StyleBoldUnderline"/>
        </w:rPr>
      </w:pPr>
      <w:r w:rsidRPr="00744C46">
        <w:rPr>
          <w:rStyle w:val="StyleBoldUnderline"/>
        </w:rPr>
        <w:t>Although security agents have broad authority to search passengers and profiling is permitted, U.S. law does not permit race or ethnicity to be the sole basis of the profile that triggers a search. Nonetheless, since its inception the TSA has been plagued by accusations that its screeners single out passengers who appear to be of Arab descent or Muslim faith. In response, the TSA has implemented</w:t>
      </w:r>
      <w:r w:rsidRPr="00744C46">
        <w:rPr>
          <w:sz w:val="14"/>
        </w:rPr>
        <w:t xml:space="preserve"> "racially </w:t>
      </w:r>
      <w:r w:rsidRPr="00744C46">
        <w:rPr>
          <w:rStyle w:val="StyleBoldUnderline"/>
        </w:rPr>
        <w:t>neutral profiling," which targets passengers who behave suspiciously, for instance by paying cash for airline tickets, buying one-way tickets, or appearing agitated at security checkpoints.</w:t>
      </w:r>
      <w:r w:rsidRPr="00744C46">
        <w:rPr>
          <w:sz w:val="14"/>
        </w:rPr>
        <w:t xml:space="preserve"> Passengers are also now subject to random additional searches based on their ticket numbers. Yet other critics charge that terrorists can adapt to behavior-based searches, and that random searches waste resources on passengers who are unlikely to be terrorists. </w:t>
      </w:r>
      <w:r w:rsidRPr="00744C46">
        <w:rPr>
          <w:rStyle w:val="StyleBoldUnderline"/>
        </w:rPr>
        <w:t>A no-fly list of suspected terrorists had been in use prior to 9/11, but it was greatly expanded following the attacks</w:t>
      </w:r>
      <w:r w:rsidRPr="00744C46">
        <w:rPr>
          <w:sz w:val="14"/>
        </w:rPr>
        <w:t xml:space="preserve">. While the list had 16 names on September 11, 2001, the CBS news program 60 Minutes has claimed that a March 2006 copy had 44,000 names. Since 2001, there have been hundreds of false identifications in which individuals are delayed or prevented from flying because their names are similar to those on the list. Following a lawsuit brought by the ACLU in 2004, the government agreed to release details of how the list was compiled and used. </w:t>
      </w:r>
      <w:r w:rsidRPr="00744C46">
        <w:rPr>
          <w:rStyle w:val="StyleBoldUnderline"/>
        </w:rPr>
        <w:t>Some experts protest that many of the TSA's procedures amount to "security theater,"</w:t>
      </w:r>
      <w:hyperlink r:id="rId15" w:anchor="ref29" w:history="1">
        <w:r w:rsidRPr="00744C46">
          <w:rPr>
            <w:rStyle w:val="StyleBoldUnderline"/>
          </w:rPr>
          <w:t>29</w:t>
        </w:r>
      </w:hyperlink>
      <w:r w:rsidRPr="00744C46">
        <w:rPr>
          <w:rStyle w:val="StyleBoldUnderline"/>
        </w:rPr>
        <w:t xml:space="preserve"> designed to make passengers feel safer without actually enhancing security</w:t>
      </w:r>
      <w:r w:rsidRPr="00744C46">
        <w:rPr>
          <w:sz w:val="14"/>
        </w:rPr>
        <w:t xml:space="preserve">. For example, after Richard Reid attempted in December 2001 to blow up a jet with a bomb concealed in his shoes, the TSA began inspecting shoes at airport terminal checkpoints. In August 2006, in response to reports that terrorists planned to blow up planes using liquid explosives, passengers were forbidden to bring liquids or gels aboard planes. </w:t>
      </w:r>
      <w:r w:rsidRPr="00744C46">
        <w:rPr>
          <w:rStyle w:val="StyleBoldUnderline"/>
        </w:rPr>
        <w:t xml:space="preserve">TSA officials and their defenders say these measures prevent terrorists from using known methods of attack and deter potential terrorists by creating an environment in which they are likely to be caught. Some state and local law enforcement agencies have implemented their own search policies in response to threats against transportation infrastructure. In July 2005, after the London subway was bombed, the New York City Police Department began randomly searching bags carried by passengers entering the city's subway system. </w:t>
      </w:r>
      <w:r w:rsidRPr="00744C46">
        <w:rPr>
          <w:rStyle w:val="Emphasis"/>
        </w:rPr>
        <w:t>Yet because the police eschewed profiling, some argued that the searches would be ineffectual,</w:t>
      </w:r>
      <w:r w:rsidRPr="00744C46">
        <w:rPr>
          <w:sz w:val="14"/>
        </w:rPr>
        <w:t xml:space="preserve"> while other critics charged that they violated the Fourth Amendment. A federal judge ruled in December 2005 that the searches were lawful,</w:t>
      </w:r>
      <w:hyperlink r:id="rId16" w:anchor="ref30" w:history="1">
        <w:r w:rsidRPr="00744C46">
          <w:rPr>
            <w:rStyle w:val="Hyperlink"/>
            <w:sz w:val="14"/>
          </w:rPr>
          <w:t>30</w:t>
        </w:r>
      </w:hyperlink>
      <w:r w:rsidRPr="00744C46">
        <w:rPr>
          <w:sz w:val="14"/>
        </w:rPr>
        <w:t xml:space="preserve"> and in October 2006 the Massachusetts Bay Transit Authority announced that it intended to introduce a similar program. These practices have been compared both favorably and unfavorably to the system used by the Israeli national airline, which candidly applies enhanced scrutiny to Arabs and foreign nationals. </w:t>
      </w:r>
      <w:r w:rsidRPr="00744C46">
        <w:rPr>
          <w:rStyle w:val="StyleBoldUnderline"/>
        </w:rPr>
        <w:t>Although many revile</w:t>
      </w:r>
      <w:r w:rsidRPr="00744C46">
        <w:rPr>
          <w:sz w:val="14"/>
        </w:rPr>
        <w:t xml:space="preserve"> ethnic </w:t>
      </w:r>
      <w:r w:rsidRPr="00744C46">
        <w:rPr>
          <w:rStyle w:val="Emphasis"/>
        </w:rPr>
        <w:t>profiling, even some critics of the technique acknowledge</w:t>
      </w:r>
      <w:r w:rsidRPr="00744C46">
        <w:rPr>
          <w:rStyle w:val="StyleBoldUnderline"/>
        </w:rPr>
        <w:t xml:space="preserve"> </w:t>
      </w:r>
      <w:r w:rsidRPr="00744C46">
        <w:rPr>
          <w:sz w:val="14"/>
        </w:rPr>
        <w:t>that Israel</w:t>
      </w:r>
      <w:r w:rsidRPr="00744C46">
        <w:rPr>
          <w:rStyle w:val="StyleBoldUnderline"/>
        </w:rPr>
        <w:t xml:space="preserve"> </w:t>
      </w:r>
      <w:r w:rsidRPr="00744C46">
        <w:rPr>
          <w:rStyle w:val="Emphasis"/>
        </w:rPr>
        <w:t>has effectively prevented hijackings</w:t>
      </w:r>
      <w:r w:rsidRPr="00744C46">
        <w:rPr>
          <w:rStyle w:val="StyleBoldUnderline"/>
        </w:rPr>
        <w:t>. Proponents of profiling have argued that prohibitions against it should be relaxed to make the American system more efficient.</w:t>
      </w:r>
    </w:p>
    <w:p w14:paraId="4501FB1B" w14:textId="77777777" w:rsidR="00E24E3E" w:rsidRDefault="00E24E3E" w:rsidP="00E24E3E">
      <w:pPr>
        <w:rPr>
          <w:rStyle w:val="StyleBoldUnderline"/>
        </w:rPr>
      </w:pPr>
    </w:p>
    <w:p w14:paraId="1F3028B3" w14:textId="73DE5B82" w:rsidR="0067090B" w:rsidRPr="00CF2B0B" w:rsidRDefault="0067090B" w:rsidP="00952B76">
      <w:pPr>
        <w:pStyle w:val="Heading2"/>
        <w:rPr>
          <w:rFonts w:ascii="Arial" w:hAnsi="Arial" w:cs="Arial"/>
        </w:rPr>
      </w:pPr>
      <w:r w:rsidRPr="00CF2B0B">
        <w:rPr>
          <w:rFonts w:ascii="Arial" w:hAnsi="Arial" w:cs="Arial"/>
        </w:rPr>
        <w:t>Foucault Links</w:t>
      </w:r>
    </w:p>
    <w:p w14:paraId="0AE9F0A5" w14:textId="14AAB981" w:rsidR="0067090B" w:rsidRPr="00CF2B0B" w:rsidRDefault="00433180" w:rsidP="0067090B">
      <w:pPr>
        <w:pStyle w:val="Heading4"/>
        <w:rPr>
          <w:rFonts w:ascii="Arial" w:hAnsi="Arial" w:cs="Arial"/>
        </w:rPr>
      </w:pPr>
      <w:r>
        <w:rPr>
          <w:rFonts w:ascii="Arial" w:hAnsi="Arial" w:cs="Arial"/>
        </w:rPr>
        <w:t>The A</w:t>
      </w:r>
      <w:r w:rsidR="0067090B" w:rsidRPr="00CF2B0B">
        <w:rPr>
          <w:rFonts w:ascii="Arial" w:hAnsi="Arial" w:cs="Arial"/>
        </w:rPr>
        <w:t>ff’s pursuit of liberal reform simply gets incorporated into the system of domination – the plan legitimizes the surveillance state while leaving intact deeper systems of oppression</w:t>
      </w:r>
    </w:p>
    <w:p w14:paraId="4BC190FB" w14:textId="77777777" w:rsidR="0067090B" w:rsidRPr="00CF2B0B" w:rsidRDefault="0067090B" w:rsidP="0067090B">
      <w:pPr>
        <w:rPr>
          <w:rStyle w:val="StyleStyleBold12pt"/>
        </w:rPr>
      </w:pPr>
      <w:r w:rsidRPr="00CF2B0B">
        <w:rPr>
          <w:rStyle w:val="StyleStyleBold12pt"/>
        </w:rPr>
        <w:t xml:space="preserve">Irving 14 </w:t>
      </w:r>
      <w:r w:rsidRPr="00CF2B0B">
        <w:t>(Dan, assistant professor of human rights and coordinates the Sexuality Studies Minor Program in the Institute of Interdisciplinary Studies at Carleton University, “Capital”, 2014, Transgender Studies Quarterly, Volume 1, No. 1-2, http://tsq.dukejournals.org/content/1/1-2/107.full.pdf)</w:t>
      </w:r>
    </w:p>
    <w:p w14:paraId="5BE3B902" w14:textId="77777777" w:rsidR="0067090B" w:rsidRPr="00CF2B0B" w:rsidRDefault="0067090B" w:rsidP="0067090B">
      <w:pPr>
        <w:rPr>
          <w:sz w:val="14"/>
        </w:rPr>
      </w:pPr>
      <w:r w:rsidRPr="00CF2B0B">
        <w:rPr>
          <w:rStyle w:val="StyleBoldUnderline"/>
        </w:rPr>
        <w:t>Freedom and democracy are linked to one’s ability to participate in competitive productive relations. Individuals become human capital</w:t>
      </w:r>
      <w:r w:rsidRPr="00CF2B0B">
        <w:rPr>
          <w:sz w:val="14"/>
        </w:rPr>
        <w:t xml:space="preserve">. </w:t>
      </w:r>
      <w:r w:rsidRPr="00CF2B0B">
        <w:rPr>
          <w:rStyle w:val="StyleBoldUnderline"/>
        </w:rPr>
        <w:t>This concept indicates ways in which oppressed</w:t>
      </w:r>
      <w:r w:rsidRPr="00CF2B0B">
        <w:rPr>
          <w:sz w:val="14"/>
        </w:rPr>
        <w:t xml:space="preserve"> and marginalized </w:t>
      </w:r>
      <w:r w:rsidRPr="00CF2B0B">
        <w:rPr>
          <w:rStyle w:val="StyleBoldUnderline"/>
        </w:rPr>
        <w:t>groups are interpolated into capital(ist) ‘‘common sense’’ relations</w:t>
      </w:r>
      <w:r w:rsidRPr="00CF2B0B">
        <w:rPr>
          <w:sz w:val="14"/>
        </w:rPr>
        <w:t xml:space="preserve">. </w:t>
      </w:r>
      <w:r w:rsidRPr="00CF2B0B">
        <w:rPr>
          <w:rStyle w:val="StyleBoldUnderline"/>
        </w:rPr>
        <w:t>As sole proprietor of oneself, one is encouraged to acquire the</w:t>
      </w:r>
      <w:r w:rsidRPr="00CF2B0B">
        <w:rPr>
          <w:sz w:val="14"/>
        </w:rPr>
        <w:t xml:space="preserve"> education, </w:t>
      </w:r>
      <w:r w:rsidRPr="00CF2B0B">
        <w:rPr>
          <w:rStyle w:val="StyleBoldUnderline"/>
        </w:rPr>
        <w:t>skills</w:t>
      </w:r>
      <w:r w:rsidRPr="00CF2B0B">
        <w:rPr>
          <w:sz w:val="14"/>
        </w:rPr>
        <w:t xml:space="preserve">, and experiential knowledge </w:t>
      </w:r>
      <w:r w:rsidRPr="00CF2B0B">
        <w:rPr>
          <w:rStyle w:val="StyleBoldUnderline"/>
        </w:rPr>
        <w:t>necessary to increase competitive advantage</w:t>
      </w:r>
      <w:r w:rsidRPr="00CF2B0B">
        <w:rPr>
          <w:sz w:val="14"/>
        </w:rPr>
        <w:t xml:space="preserve"> within all spheres of market society (Foucault 2008). Care of the self is an element of exploitative relations, since labor is re-created as an affective, intellectual, and communicative activity, a ‘‘creation of being’’ (Negri 2008: 222).</w:t>
      </w:r>
      <w:r w:rsidRPr="00CF2B0B">
        <w:rPr>
          <w:rStyle w:val="Emphasis"/>
        </w:rPr>
        <w:t xml:space="preserve"> Akin to corporate actors</w:t>
      </w:r>
      <w:r w:rsidRPr="00CF2B0B">
        <w:rPr>
          <w:sz w:val="14"/>
        </w:rPr>
        <w:t xml:space="preserve">, many </w:t>
      </w:r>
      <w:r w:rsidRPr="00CF2B0B">
        <w:rPr>
          <w:rStyle w:val="StyleBoldUnderline"/>
        </w:rPr>
        <w:t>transgender activists work to achieve recognition for trans and two-spirit–identified people through promoting images of them as rational active subjects</w:t>
      </w:r>
      <w:r w:rsidRPr="00CF2B0B">
        <w:rPr>
          <w:sz w:val="14"/>
        </w:rPr>
        <w:t xml:space="preserve">. It is understood that </w:t>
      </w:r>
      <w:r w:rsidRPr="00CF2B0B">
        <w:rPr>
          <w:rStyle w:val="StyleBoldUnderline"/>
        </w:rPr>
        <w:t>such acknowledgment from state and society will most likely ensure the vitality of trans subjects</w:t>
      </w:r>
      <w:r w:rsidRPr="00CF2B0B">
        <w:rPr>
          <w:sz w:val="14"/>
        </w:rPr>
        <w:t xml:space="preserve"> as well as the well-being of their families and communities. </w:t>
      </w:r>
      <w:r w:rsidRPr="00CF2B0B">
        <w:rPr>
          <w:rStyle w:val="StyleBoldUnderline"/>
        </w:rPr>
        <w:t>The logics that comprise capital as a social relation, as well as the ways in which capital intertwines with other power relations, are hidden from view</w:t>
      </w:r>
      <w:r w:rsidRPr="00CF2B0B">
        <w:rPr>
          <w:sz w:val="14"/>
        </w:rPr>
        <w:t xml:space="preserve">; however, by analyzing ‘‘possessive individualism’’ (Macpherson 1962), certain dimensions of capital can be uncovered. </w:t>
      </w:r>
      <w:r w:rsidRPr="00CF2B0B">
        <w:rPr>
          <w:rStyle w:val="StyleBoldUnderline"/>
        </w:rPr>
        <w:t>Capital continuously maneuvers to normalize exploitative relationships</w:t>
      </w:r>
      <w:r w:rsidRPr="00CF2B0B">
        <w:rPr>
          <w:sz w:val="14"/>
        </w:rPr>
        <w:t xml:space="preserve">, to naturalize private property relations (e.g., whiteness as property), </w:t>
      </w:r>
      <w:r w:rsidRPr="00CF2B0B">
        <w:rPr>
          <w:rStyle w:val="StyleBoldUnderline"/>
        </w:rPr>
        <w:t>and to steadily erode common, collective, and cooperative spaces</w:t>
      </w:r>
      <w:r w:rsidRPr="00CF2B0B">
        <w:rPr>
          <w:sz w:val="14"/>
        </w:rPr>
        <w:t xml:space="preserve">. Despite the fact that only a few actually own private property (the ‘‘1 percent’’), whiteness as property refers to the expectations of power and control held by whites in US society (Harris 1993). Like racialized others, the majority of whites are forced to sell their labor to those with capital; however, </w:t>
      </w:r>
      <w:r w:rsidRPr="00CF2B0B">
        <w:rPr>
          <w:rStyle w:val="StyleBoldUnderline"/>
        </w:rPr>
        <w:t>their elevated sociocultural and political status shapes their unreflective claims to privilege</w:t>
      </w:r>
      <w:r w:rsidRPr="00CF2B0B">
        <w:rPr>
          <w:sz w:val="14"/>
        </w:rPr>
        <w:t xml:space="preserve"> (‘‘We deserve to live in a safe neighborhood,’’ for example). </w:t>
      </w:r>
      <w:r w:rsidRPr="00CF2B0B">
        <w:rPr>
          <w:rStyle w:val="StyleBoldUnderline"/>
        </w:rPr>
        <w:t>Trans activist efforts to remove Gender Identity Disorder from the American Psychiatric Association’s Diagnostic and Statistical Manual</w:t>
      </w:r>
      <w:r w:rsidRPr="00CF2B0B">
        <w:rPr>
          <w:sz w:val="14"/>
        </w:rPr>
        <w:t xml:space="preserve">, 4th ed., </w:t>
      </w:r>
      <w:r w:rsidRPr="00CF2B0B">
        <w:rPr>
          <w:rStyle w:val="StyleBoldUnderline"/>
        </w:rPr>
        <w:t>and to include ‘‘gender identity’’ in nondiscrimination and hate-crimes laws are two additional examples.</w:t>
      </w:r>
      <w:r w:rsidRPr="00CF2B0B">
        <w:rPr>
          <w:sz w:val="14"/>
        </w:rPr>
        <w:t xml:space="preserve"> </w:t>
      </w:r>
      <w:r w:rsidRPr="00CF2B0B">
        <w:rPr>
          <w:rStyle w:val="StyleBoldUnderline"/>
        </w:rPr>
        <w:t>Given global economic crises</w:t>
      </w:r>
      <w:r w:rsidRPr="00CF2B0B">
        <w:rPr>
          <w:sz w:val="14"/>
        </w:rPr>
        <w:t xml:space="preserve">, escalating rates of un(der)employment, and declining economic growth, </w:t>
      </w:r>
      <w:r w:rsidRPr="00CF2B0B">
        <w:rPr>
          <w:rStyle w:val="StyleBoldUnderline"/>
        </w:rPr>
        <w:t>an increasing number of people are rendered</w:t>
      </w:r>
      <w:r w:rsidRPr="00CF2B0B">
        <w:rPr>
          <w:sz w:val="14"/>
        </w:rPr>
        <w:t xml:space="preserve"> abject as </w:t>
      </w:r>
      <w:r w:rsidRPr="00CF2B0B">
        <w:rPr>
          <w:rStyle w:val="StyleBoldUnderline"/>
        </w:rPr>
        <w:t>surplus populations</w:t>
      </w:r>
      <w:r w:rsidRPr="00CF2B0B">
        <w:rPr>
          <w:sz w:val="14"/>
        </w:rPr>
        <w:t xml:space="preserve">. Members of surplus populations are denigrated in language reflective of capital as </w:t>
      </w:r>
      <w:r w:rsidRPr="00CF2B0B">
        <w:rPr>
          <w:rStyle w:val="StyleBoldUnderline"/>
        </w:rPr>
        <w:t>worth-less, unproductive, unfit,</w:t>
      </w:r>
      <w:r w:rsidRPr="00CF2B0B">
        <w:rPr>
          <w:sz w:val="14"/>
        </w:rPr>
        <w:t xml:space="preserve"> backward, risky, and/or inflexible and are subsequently blamed for their social and often literal deaths. Given that</w:t>
      </w:r>
      <w:r w:rsidRPr="00CF2B0B">
        <w:rPr>
          <w:rStyle w:val="StyleBoldUnderline"/>
        </w:rPr>
        <w:t xml:space="preserve"> racialized, queer, and trans people are overrepresented within the category of surplus, </w:t>
      </w:r>
      <w:r w:rsidRPr="00CF2B0B">
        <w:rPr>
          <w:sz w:val="14"/>
        </w:rPr>
        <w:t xml:space="preserve">it is imperative that research within transgender studies problematize discourses of sex and gender self-determination, geopolitical dimensions of transitioning medically, and trans rights struggles. ‘‘Trans-’’ (Stryker, Currah, and Moore 2008) methods can enrich the formation of resistance strategies. While nearly impossible to see in its totality, capital is a whole system (Jameson 2011: 3, 6) of scattered economic practices (GibsonGraham 2006: 2) framing social orders. Like sex and gender, capital(ism) is an historical phenomenon that is neither naturally dominant nor self-containing (ibid.: 54). </w:t>
      </w:r>
      <w:r w:rsidRPr="00CF2B0B">
        <w:rPr>
          <w:rStyle w:val="StyleBoldUnderline"/>
        </w:rPr>
        <w:t xml:space="preserve">Capital’s </w:t>
      </w:r>
      <w:r w:rsidRPr="00CF2B0B">
        <w:rPr>
          <w:rStyle w:val="Emphasis"/>
        </w:rPr>
        <w:t>continuous movement to legitimize itself</w:t>
      </w:r>
      <w:r w:rsidRPr="00CF2B0B">
        <w:rPr>
          <w:rStyle w:val="StyleBoldUnderline"/>
        </w:rPr>
        <w:t xml:space="preserve"> reveals moments at which it falters or fails</w:t>
      </w:r>
      <w:r w:rsidRPr="00CF2B0B">
        <w:rPr>
          <w:sz w:val="14"/>
        </w:rPr>
        <w:t>. It is within these spaces that it can be disrupted (Browning and Kilmister 2006: 136) as monstrous others labor to cultivate the diverse relations of solidarity necessary for transitioning into ‘‘new economic becomings’’ (Gibson-Graham 2006: 60).</w:t>
      </w:r>
    </w:p>
    <w:p w14:paraId="4A3D7B09" w14:textId="19FFC628" w:rsidR="0067090B" w:rsidRPr="00CF2B0B" w:rsidRDefault="0067090B" w:rsidP="0067090B">
      <w:pPr>
        <w:pStyle w:val="Heading4"/>
        <w:rPr>
          <w:rFonts w:ascii="Arial" w:hAnsi="Arial" w:cs="Arial"/>
        </w:rPr>
      </w:pPr>
      <w:r w:rsidRPr="00CF2B0B">
        <w:rPr>
          <w:rFonts w:ascii="Arial" w:hAnsi="Arial" w:cs="Arial"/>
        </w:rPr>
        <w:t>The s</w:t>
      </w:r>
      <w:r w:rsidR="00433180">
        <w:rPr>
          <w:rFonts w:ascii="Arial" w:hAnsi="Arial" w:cs="Arial"/>
        </w:rPr>
        <w:t>mall-scale reforms of the A</w:t>
      </w:r>
      <w:r w:rsidRPr="00CF2B0B">
        <w:rPr>
          <w:rFonts w:ascii="Arial" w:hAnsi="Arial" w:cs="Arial"/>
        </w:rPr>
        <w:t>ff function as a validation of the liberal surveillance state—it fails to recognize that the problem lies in the overarching structure of surveillance itself</w:t>
      </w:r>
    </w:p>
    <w:p w14:paraId="33A5E508" w14:textId="77777777" w:rsidR="0067090B" w:rsidRPr="00CF2B0B" w:rsidRDefault="0067090B" w:rsidP="0067090B">
      <w:pPr>
        <w:rPr>
          <w:sz w:val="16"/>
        </w:rPr>
      </w:pPr>
      <w:r w:rsidRPr="00CF2B0B">
        <w:rPr>
          <w:b/>
        </w:rPr>
        <w:t>Beauchamp 9</w:t>
      </w:r>
      <w:r w:rsidRPr="00CF2B0B">
        <w:t xml:space="preserve"> </w:t>
      </w:r>
      <w:r w:rsidRPr="00CF2B0B">
        <w:rPr>
          <w:sz w:val="16"/>
        </w:rPr>
        <w:t xml:space="preserve">(Toby Beauchamp, University of California, Davis. "Artful Concealment and Strategic Visibility: Transgender Bodies and U.S. State Surveillance After 9/11," Surveillance and Society, Vol. 6 No. 4 (2009). library.queensu.ca/ojs/index.php/surveillance-and-society/article/view/3267/3230 </w:t>
      </w:r>
      <w:r w:rsidRPr="00CF2B0B">
        <w:rPr>
          <w:i/>
          <w:sz w:val="16"/>
        </w:rPr>
        <w:t>jsk</w:t>
      </w:r>
      <w:r w:rsidRPr="00CF2B0B">
        <w:rPr>
          <w:sz w:val="16"/>
        </w:rPr>
        <w:t>)</w:t>
      </w:r>
    </w:p>
    <w:p w14:paraId="7E5038CC" w14:textId="77777777" w:rsidR="0067090B" w:rsidRPr="00CF2B0B" w:rsidRDefault="0067090B" w:rsidP="0067090B">
      <w:pPr>
        <w:rPr>
          <w:sz w:val="14"/>
        </w:rPr>
      </w:pPr>
      <w:r w:rsidRPr="00CF2B0B">
        <w:rPr>
          <w:rStyle w:val="StyleBoldUnderline"/>
        </w:rPr>
        <w:t>While surveillance measures like the DHS Advisory may appear to primarily target transgender individuals</w:t>
      </w:r>
      <w:r w:rsidRPr="00CF2B0B">
        <w:rPr>
          <w:sz w:val="14"/>
        </w:rPr>
        <w:t xml:space="preserve"> as suspicious, </w:t>
      </w:r>
      <w:r w:rsidRPr="00CF2B0B">
        <w:rPr>
          <w:rStyle w:val="StyleBoldUnderline"/>
        </w:rPr>
        <w:t>the bodies being policed</w:t>
      </w:r>
      <w:r w:rsidRPr="00CF2B0B">
        <w:rPr>
          <w:sz w:val="14"/>
        </w:rPr>
        <w:t xml:space="preserve"> for gender deviance </w:t>
      </w:r>
      <w:r w:rsidRPr="00CF2B0B">
        <w:rPr>
          <w:rStyle w:val="StyleBoldUnderline"/>
        </w:rPr>
        <w:t>are not necessarily trans-identified, but rather demonstrate non-compliance with gender norms</w:t>
      </w:r>
      <w:r w:rsidRPr="00CF2B0B">
        <w:rPr>
          <w:sz w:val="14"/>
        </w:rPr>
        <w:t xml:space="preserve"> that may have as much to do with race, religion, class and sexuality as with transgender identity. Surveillance of these bodies centers less on their identification as transgender per se than it does on the perceived deception underlying transgressive gender presentation. Because normative, non-threatening gender is always read through ideals of whiteness, economic privilege and heterosexuality, “going stealth” is an option available only to those segments of the transgender population able to achieve or approximate those ideals. And in the context of national security and the U.S. War on Terror, going stealth may be less grounded in passing as nontransgender than in maintaining the appearance of a good, compliant citizen, an appearance solidified by the fact that these bodies need not conceal anything from state institutions or authorities, because they have nothing to hide. </w:t>
      </w:r>
      <w:r w:rsidRPr="00CF2B0B">
        <w:rPr>
          <w:rStyle w:val="StyleBoldUnderline"/>
        </w:rPr>
        <w:t>Approaching the relationship between gender-nonconformity and state surveillance</w:t>
      </w:r>
      <w:r w:rsidRPr="00CF2B0B">
        <w:rPr>
          <w:sz w:val="14"/>
        </w:rPr>
        <w:t xml:space="preserve"> in this way </w:t>
      </w:r>
      <w:r w:rsidRPr="00CF2B0B">
        <w:rPr>
          <w:rStyle w:val="StyleBoldUnderline"/>
        </w:rPr>
        <w:t xml:space="preserve">means resisting the urge to think about surveillance of gendered bodies as limited only to </w:t>
      </w:r>
      <w:r w:rsidRPr="00CF2B0B">
        <w:rPr>
          <w:sz w:val="14"/>
        </w:rPr>
        <w:t xml:space="preserve">medical and legal monitoring of specifically </w:t>
      </w:r>
      <w:r w:rsidRPr="00CF2B0B">
        <w:rPr>
          <w:rStyle w:val="StyleBoldUnderline"/>
        </w:rPr>
        <w:t>transgender-identified individuals</w:t>
      </w:r>
      <w:r w:rsidRPr="00CF2B0B">
        <w:rPr>
          <w:sz w:val="14"/>
        </w:rPr>
        <w:t xml:space="preserve">. In fact it points to the importance of thinking more broadly about the interactions between regulatory gender norms, racialization processes and ideals of citizenship. Moreover, </w:t>
      </w:r>
      <w:r w:rsidRPr="00CF2B0B">
        <w:rPr>
          <w:rStyle w:val="StyleBoldUnderline"/>
        </w:rPr>
        <w:t>it refuses a view of state surveillance as something disconnected from or unconcerned with gender, and instead foregrounds the ways that gendered and racialized bodies are central both to perceptions of safety and security and to the structuring of state surveillance practices. As these bodies attempt to evade surveillance</w:t>
      </w:r>
      <w:r w:rsidRPr="00CF2B0B">
        <w:rPr>
          <w:sz w:val="14"/>
        </w:rPr>
        <w:t xml:space="preserve"> either through careful invisibility or through strategic disclosure – each of </w:t>
      </w:r>
      <w:r w:rsidRPr="00CF2B0B">
        <w:rPr>
          <w:rStyle w:val="StyleBoldUnderline"/>
        </w:rPr>
        <w:t>which entails engaging the other to some degree</w:t>
      </w:r>
      <w:r w:rsidRPr="00CF2B0B">
        <w:rPr>
          <w:sz w:val="14"/>
        </w:rPr>
        <w:t xml:space="preserve"> – </w:t>
      </w:r>
      <w:r w:rsidRPr="00CF2B0B">
        <w:rPr>
          <w:rStyle w:val="StyleBoldUnderline"/>
        </w:rPr>
        <w:t xml:space="preserve">they do so </w:t>
      </w:r>
      <w:r w:rsidRPr="00CF2B0B">
        <w:rPr>
          <w:sz w:val="14"/>
        </w:rPr>
        <w:t xml:space="preserve">not in isolation, but </w:t>
      </w:r>
      <w:r w:rsidRPr="00CF2B0B">
        <w:rPr>
          <w:rStyle w:val="StyleBoldUnderline"/>
        </w:rPr>
        <w:t>in the context of war, nationalism and militarization, and power relations</w:t>
      </w:r>
      <w:r w:rsidRPr="00CF2B0B">
        <w:rPr>
          <w:sz w:val="14"/>
        </w:rPr>
        <w:t xml:space="preserve"> that are themselves ever more starkly revealed in the act of going stealth. </w:t>
      </w:r>
    </w:p>
    <w:p w14:paraId="669FE298" w14:textId="77777777" w:rsidR="0067090B" w:rsidRPr="00CF2B0B" w:rsidRDefault="0067090B" w:rsidP="0067090B">
      <w:pPr>
        <w:pStyle w:val="Heading4"/>
        <w:rPr>
          <w:rFonts w:ascii="Arial" w:hAnsi="Arial" w:cs="Arial"/>
        </w:rPr>
      </w:pPr>
      <w:r w:rsidRPr="00CF2B0B">
        <w:rPr>
          <w:rFonts w:ascii="Arial" w:hAnsi="Arial" w:cs="Arial"/>
        </w:rPr>
        <w:t xml:space="preserve">Absent the alt’s spurring of massive change, individual attempts at limiting surveillance of Trans bodies only serve to augment the efficiency of the biopolitical state  </w:t>
      </w:r>
    </w:p>
    <w:p w14:paraId="1EC4BE0F" w14:textId="77777777" w:rsidR="0067090B" w:rsidRPr="00CF2B0B" w:rsidRDefault="0067090B" w:rsidP="0067090B">
      <w:pPr>
        <w:rPr>
          <w:sz w:val="16"/>
        </w:rPr>
      </w:pPr>
      <w:r w:rsidRPr="00CF2B0B">
        <w:rPr>
          <w:b/>
        </w:rPr>
        <w:t>Beauchamp 9</w:t>
      </w:r>
      <w:r w:rsidRPr="00CF2B0B">
        <w:t xml:space="preserve"> </w:t>
      </w:r>
      <w:r w:rsidRPr="00CF2B0B">
        <w:rPr>
          <w:sz w:val="16"/>
        </w:rPr>
        <w:t xml:space="preserve">(Toby Beauchamp, University of California, Davis. "Artful Concealment and Strategic Visibility: Transgender Bodies and U.S. State Surveillance After 9/11," Surveillance and Society, Vol. 6 No. 4 (2009). library.queensu.ca/ojs/index.php/surveillance-and-society/article/view/3267/3230 </w:t>
      </w:r>
      <w:r w:rsidRPr="00CF2B0B">
        <w:rPr>
          <w:i/>
          <w:sz w:val="16"/>
        </w:rPr>
        <w:t>jsk</w:t>
      </w:r>
      <w:r w:rsidRPr="00CF2B0B">
        <w:rPr>
          <w:sz w:val="16"/>
        </w:rPr>
        <w:t>)</w:t>
      </w:r>
    </w:p>
    <w:p w14:paraId="52970A47" w14:textId="6DE0D628" w:rsidR="0067090B" w:rsidRPr="00CF2B0B" w:rsidRDefault="0067090B" w:rsidP="0067090B">
      <w:pPr>
        <w:rPr>
          <w:rStyle w:val="StyleBoldUnderline"/>
        </w:rPr>
      </w:pPr>
      <w:r w:rsidRPr="00CF2B0B">
        <w:rPr>
          <w:sz w:val="14"/>
        </w:rPr>
        <w:t xml:space="preserve">Nothing to Hide: Organizational Responses In their responses to the DHS Advisory, the Real ID Act and the SSA no-match letters, transgender advocacy organizations have opposed these measures’ effects on transgender individuals. But they have not typically considered the implications for state regulation of gender presentation more broadly, particularly as it might resonate for individuals marked as gender deviant who are not transgenderidentified or linked in any obvious way to trans communities or histories. Nor have they addressed the ways in which particular groups of trans-identified people may be targeted differently by such policing. For example, </w:t>
      </w:r>
      <w:r w:rsidRPr="00CF2B0B">
        <w:rPr>
          <w:rStyle w:val="StyleBoldUnderline"/>
        </w:rPr>
        <w:t xml:space="preserve">in a 2006 statement to DHS regarding the no-match letter policy, NCTE recommends that gender no longer be one of the pieces of data used to verify employees, </w:t>
      </w:r>
      <w:r w:rsidRPr="00CF2B0B">
        <w:rPr>
          <w:sz w:val="14"/>
        </w:rPr>
        <w:t xml:space="preserve">arguing that employers are not legally required to submit gender classification to SSA, and therefore any exchange of information about employees’ gender is “an invasion of private and privileged medical information” (Keisling 2006: 2). </w:t>
      </w:r>
      <w:r w:rsidRPr="00CF2B0B">
        <w:rPr>
          <w:rStyle w:val="StyleBoldUnderline"/>
        </w:rPr>
        <w:t>In an effort to protect transgender employees, the NCTE statement aims to limit the information shared between SSA and DHS. Yet it also works to support no-match letters as a form of regulatory state surveillance,</w:t>
      </w:r>
      <w:r w:rsidRPr="00CF2B0B">
        <w:rPr>
          <w:sz w:val="14"/>
        </w:rPr>
        <w:t xml:space="preserve"> by stating clearly the importance of “avoiding fraud” through Social Security number confirmation</w:t>
      </w:r>
      <w:r w:rsidRPr="00CF2B0B">
        <w:rPr>
          <w:rStyle w:val="StyleBoldUnderline"/>
        </w:rPr>
        <w:t>. The statement does not oppose state surveillance measures more broadly, but instead seeks to improve them, offering recommendations on behalf of trans employees “in order for the employee verification system to be efficient and equitable”</w:t>
      </w:r>
      <w:r w:rsidRPr="00CF2B0B">
        <w:rPr>
          <w:sz w:val="14"/>
        </w:rPr>
        <w:t xml:space="preserve"> (1).</w:t>
      </w:r>
      <w:r w:rsidRPr="00CF2B0B">
        <w:rPr>
          <w:sz w:val="12"/>
        </w:rPr>
        <w:t>¶</w:t>
      </w:r>
      <w:r w:rsidRPr="00CF2B0B">
        <w:rPr>
          <w:sz w:val="14"/>
        </w:rPr>
        <w:t xml:space="preserve"> While arguing for privacy rights may benefit some gender-nonconforming employees, this strategy assumes equal access to privacy and legal recourse for all transgender people and fails to consider how privacy rights are compromised or nonexistent for undocumented immigrants, prisoners, and individuals suspected of terrorism, who may or may not be transgender-identified or perceived as gendernonconforming. Diminished rights to privacy are particularly evident in the wake of the 2001 USA PATRIOT Act, legislation that provides much of the ideological and legal foundation for more recent state surveillance measures. Building on earlier policies such as the 1996 Anti-Terrorism and Death Penalty Act and the FBI’s COINTELPRO activities, </w:t>
      </w:r>
      <w:r w:rsidRPr="00CF2B0B">
        <w:rPr>
          <w:rStyle w:val="StyleBoldUnderline"/>
        </w:rPr>
        <w:t>the USA PATRIOT Act</w:t>
      </w:r>
      <w:r w:rsidRPr="00CF2B0B">
        <w:rPr>
          <w:sz w:val="14"/>
        </w:rPr>
        <w:t xml:space="preserve"> further limits individual privacy rights by expanding the federal government’s ability to secretly search private homes; collect medical, financial and educational records without probable cause; and monitor internet activity and messages. Passed in the flurry of anti-immigrant nationalism and increased racial profiling that followed 9/11, the Act </w:t>
      </w:r>
      <w:r w:rsidRPr="00CF2B0B">
        <w:rPr>
          <w:rStyle w:val="StyleBoldUnderline"/>
        </w:rPr>
        <w:t xml:space="preserve">bolsters particular understandings of the relationships between citizenship, race, privacy and danger that underpin surveillance measures </w:t>
      </w:r>
      <w:r w:rsidRPr="00CF2B0B">
        <w:rPr>
          <w:sz w:val="14"/>
        </w:rPr>
        <w:t>like the Real ID Act and SSA no-match policy. Though absent from the NCTE statement, t</w:t>
      </w:r>
      <w:r w:rsidRPr="00CF2B0B">
        <w:rPr>
          <w:rStyle w:val="StyleBoldUnderline"/>
        </w:rPr>
        <w:t>his context demonstrates the frailty of any claim to privacy rights, particularly for trans and gender-nonconforming immigrants and people of color.</w:t>
      </w:r>
      <w:r w:rsidRPr="00CF2B0B">
        <w:rPr>
          <w:sz w:val="14"/>
        </w:rPr>
        <w:t xml:space="preserve"> </w:t>
      </w:r>
      <w:r w:rsidRPr="00CF2B0B">
        <w:rPr>
          <w:rStyle w:val="StyleBoldUnderline"/>
        </w:rPr>
        <w:t>The statement seeks to protect transgender employees, but remains within – and is limited by – the constraints of the current medico-legal system.</w:t>
      </w:r>
    </w:p>
    <w:p w14:paraId="07722315" w14:textId="77777777" w:rsidR="0067090B" w:rsidRPr="00CF2B0B" w:rsidRDefault="0067090B" w:rsidP="0067090B"/>
    <w:p w14:paraId="40B89593" w14:textId="77777777" w:rsidR="0067090B" w:rsidRPr="00CF2B0B" w:rsidRDefault="0067090B" w:rsidP="0067090B"/>
    <w:p w14:paraId="346986E9" w14:textId="77777777" w:rsidR="0067090B" w:rsidRPr="00CF2B0B" w:rsidRDefault="0067090B" w:rsidP="0067090B"/>
    <w:p w14:paraId="589EF97B" w14:textId="610FA560" w:rsidR="00952B76" w:rsidRPr="00CF2B0B" w:rsidRDefault="006860AC" w:rsidP="00952B76">
      <w:pPr>
        <w:pStyle w:val="Heading2"/>
        <w:rPr>
          <w:rFonts w:ascii="Arial" w:hAnsi="Arial" w:cs="Arial"/>
        </w:rPr>
      </w:pPr>
      <w:r w:rsidRPr="00CF2B0B">
        <w:rPr>
          <w:rFonts w:ascii="Arial" w:hAnsi="Arial" w:cs="Arial"/>
        </w:rPr>
        <w:t>Russia Modeling Advantage</w:t>
      </w:r>
    </w:p>
    <w:p w14:paraId="65D5BB59" w14:textId="0607814F" w:rsidR="00952B76" w:rsidRPr="00CF2B0B" w:rsidRDefault="00477188" w:rsidP="00952B76">
      <w:pPr>
        <w:pStyle w:val="Heading3"/>
        <w:rPr>
          <w:rFonts w:ascii="Arial" w:hAnsi="Arial" w:cs="Arial"/>
        </w:rPr>
      </w:pPr>
      <w:r w:rsidRPr="00CF2B0B">
        <w:rPr>
          <w:rFonts w:ascii="Arial" w:hAnsi="Arial" w:cs="Arial"/>
        </w:rPr>
        <w:t xml:space="preserve">No Modeling </w:t>
      </w:r>
    </w:p>
    <w:p w14:paraId="5381331A" w14:textId="77777777" w:rsidR="00952B76" w:rsidRPr="00CF2B0B" w:rsidRDefault="00952B76" w:rsidP="00952B76"/>
    <w:p w14:paraId="1E924A42" w14:textId="32A663B2" w:rsidR="00952B76" w:rsidRPr="00CF2B0B" w:rsidRDefault="00433180" w:rsidP="00952B76">
      <w:pPr>
        <w:pStyle w:val="Heading4"/>
        <w:rPr>
          <w:rFonts w:ascii="Arial" w:hAnsi="Arial" w:cs="Arial"/>
        </w:rPr>
      </w:pPr>
      <w:r>
        <w:rPr>
          <w:rFonts w:ascii="Arial" w:hAnsi="Arial" w:cs="Arial"/>
        </w:rPr>
        <w:t>The A</w:t>
      </w:r>
      <w:r w:rsidR="00952B76" w:rsidRPr="00CF2B0B">
        <w:rPr>
          <w:rFonts w:ascii="Arial" w:hAnsi="Arial" w:cs="Arial"/>
        </w:rPr>
        <w:t>ff triggers backlash by homophobic regimes – it lets leaders justify taking up arms against an imaginary Western plot to spread “perversion”.</w:t>
      </w:r>
    </w:p>
    <w:p w14:paraId="6D378956" w14:textId="35EFC0CF" w:rsidR="00952B76" w:rsidRPr="00CF2B0B" w:rsidRDefault="00952B76" w:rsidP="00952B76">
      <w:pPr>
        <w:rPr>
          <w:rStyle w:val="StyleStyleBold12pt"/>
        </w:rPr>
      </w:pPr>
      <w:r w:rsidRPr="00CF2B0B">
        <w:t xml:space="preserve"> </w:t>
      </w:r>
      <w:r w:rsidRPr="00CF2B0B">
        <w:rPr>
          <w:rStyle w:val="StyleStyleBold12pt"/>
        </w:rPr>
        <w:t xml:space="preserve">The Economist 14 </w:t>
      </w:r>
      <w:r w:rsidRPr="00CF2B0B">
        <w:t>(The Economist, “The gay divide”, 10/11/14, http://www.economist.com/news/leaders/21623668-victories-gay-rights-some-parts-world-have-provoked-backlash-elsewhere-gay, accessed 6/29/15)</w:t>
      </w:r>
    </w:p>
    <w:p w14:paraId="14F96599" w14:textId="2607CCA4" w:rsidR="00952B76" w:rsidRPr="00CF2B0B" w:rsidRDefault="00952B76" w:rsidP="00952B76">
      <w:pPr>
        <w:rPr>
          <w:sz w:val="14"/>
        </w:rPr>
      </w:pPr>
      <w:r w:rsidRPr="00CF2B0B">
        <w:rPr>
          <w:rStyle w:val="StyleBoldUnderline"/>
        </w:rPr>
        <w:t>Yet there are still parts of the world where it is not safe to be homosexual.</w:t>
      </w:r>
      <w:r w:rsidRPr="00CF2B0B">
        <w:rPr>
          <w:sz w:val="14"/>
        </w:rPr>
        <w:t xml:space="preserve"> </w:t>
      </w:r>
      <w:r w:rsidRPr="00CF2B0B">
        <w:rPr>
          <w:rStyle w:val="StyleBoldUnderline"/>
        </w:rPr>
        <w:t>Extra-judicial beatings and murders are depressingly common in much of Africa and in some Muslim countries</w:t>
      </w:r>
      <w:r w:rsidRPr="00CF2B0B">
        <w:rPr>
          <w:sz w:val="14"/>
        </w:rPr>
        <w:t xml:space="preserve">. African gangs subject lesbians to “corrective rape”. In some countries </w:t>
      </w:r>
      <w:r w:rsidRPr="00CF2B0B">
        <w:rPr>
          <w:rStyle w:val="Emphasis"/>
        </w:rPr>
        <w:t>persecution has intensified</w:t>
      </w:r>
      <w:r w:rsidRPr="00CF2B0B">
        <w:rPr>
          <w:sz w:val="14"/>
        </w:rPr>
        <w:t xml:space="preserve">. </w:t>
      </w:r>
      <w:r w:rsidRPr="00CF2B0B">
        <w:rPr>
          <w:rStyle w:val="StyleBoldUnderline"/>
        </w:rPr>
        <w:t>Chad is poised to ban gay sex. Nigeria and Uganda have passed draconian anti-gay laws</w:t>
      </w:r>
      <w:r w:rsidRPr="00CF2B0B">
        <w:rPr>
          <w:sz w:val="14"/>
        </w:rPr>
        <w:t xml:space="preserve"> (though a court recently struck Uganda’s down). </w:t>
      </w:r>
      <w:r w:rsidRPr="00CF2B0B">
        <w:rPr>
          <w:rStyle w:val="StyleBoldUnderline"/>
        </w:rPr>
        <w:t>Russia and a few other countries have barred the “promotion” of homosexuality.</w:t>
      </w:r>
      <w:r w:rsidR="006860AC" w:rsidRPr="00CF2B0B">
        <w:rPr>
          <w:rStyle w:val="StyleBoldUnderline"/>
          <w:sz w:val="12"/>
          <w:u w:val="none"/>
        </w:rPr>
        <w:t>¶</w:t>
      </w:r>
      <w:r w:rsidR="006860AC" w:rsidRPr="00CF2B0B">
        <w:rPr>
          <w:rStyle w:val="StyleBoldUnderline"/>
          <w:sz w:val="12"/>
        </w:rPr>
        <w:t xml:space="preserve"> </w:t>
      </w:r>
      <w:r w:rsidRPr="00CF2B0B">
        <w:rPr>
          <w:rStyle w:val="StyleBoldUnderline"/>
        </w:rPr>
        <w:t>This is</w:t>
      </w:r>
      <w:r w:rsidRPr="00CF2B0B">
        <w:rPr>
          <w:sz w:val="14"/>
        </w:rPr>
        <w:t xml:space="preserve"> partly </w:t>
      </w:r>
      <w:r w:rsidRPr="00CF2B0B">
        <w:rPr>
          <w:rStyle w:val="Emphasis"/>
        </w:rPr>
        <w:t>a reaction to the spread of gay rights in the West</w:t>
      </w:r>
      <w:r w:rsidRPr="00CF2B0B">
        <w:rPr>
          <w:sz w:val="14"/>
        </w:rPr>
        <w:t xml:space="preserve">. </w:t>
      </w:r>
      <w:r w:rsidRPr="00CF2B0B">
        <w:rPr>
          <w:rStyle w:val="StyleBoldUnderline"/>
        </w:rPr>
        <w:t>Thanks to globalisation, people who live in places where everyone agrees that homosexuality is an abomination can now see pictures of gay-pride</w:t>
      </w:r>
      <w:r w:rsidRPr="00CF2B0B">
        <w:rPr>
          <w:sz w:val="14"/>
        </w:rPr>
        <w:t xml:space="preserve"> parades in Sydney or men marrying men </w:t>
      </w:r>
      <w:r w:rsidRPr="00CF2B0B">
        <w:rPr>
          <w:rStyle w:val="StyleBoldUnderline"/>
        </w:rPr>
        <w:t>in Massachusetts</w:t>
      </w:r>
      <w:r w:rsidRPr="00CF2B0B">
        <w:rPr>
          <w:sz w:val="14"/>
        </w:rPr>
        <w:t xml:space="preserve">. </w:t>
      </w:r>
      <w:r w:rsidRPr="00CF2B0B">
        <w:rPr>
          <w:rStyle w:val="Emphasis"/>
        </w:rPr>
        <w:t>They find this shocking.</w:t>
      </w:r>
      <w:r w:rsidRPr="00CF2B0B">
        <w:rPr>
          <w:sz w:val="14"/>
        </w:rPr>
        <w:t xml:space="preserve"> </w:t>
      </w:r>
      <w:r w:rsidRPr="00CF2B0B">
        <w:rPr>
          <w:rStyle w:val="StyleBoldUnderline"/>
        </w:rPr>
        <w:t>Meanwhile some homophobic Western preachers have gone to fire up anti-gay audiences</w:t>
      </w:r>
      <w:r w:rsidRPr="00CF2B0B">
        <w:rPr>
          <w:sz w:val="14"/>
        </w:rPr>
        <w:t xml:space="preserve"> in Africa, and American conservatives </w:t>
      </w:r>
      <w:r w:rsidRPr="00CF2B0B">
        <w:rPr>
          <w:rStyle w:val="StyleBoldUnderline"/>
        </w:rPr>
        <w:t>offer advice to countries thinking of drafting anti-gay laws.</w:t>
      </w:r>
      <w:r w:rsidR="006860AC" w:rsidRPr="00CF2B0B">
        <w:rPr>
          <w:rStyle w:val="StyleBoldUnderline"/>
          <w:sz w:val="12"/>
          <w:u w:val="none"/>
        </w:rPr>
        <w:t>¶</w:t>
      </w:r>
      <w:r w:rsidR="006860AC" w:rsidRPr="00CF2B0B">
        <w:rPr>
          <w:rStyle w:val="StyleBoldUnderline"/>
          <w:sz w:val="12"/>
        </w:rPr>
        <w:t xml:space="preserve"> </w:t>
      </w:r>
      <w:r w:rsidRPr="00CF2B0B">
        <w:rPr>
          <w:sz w:val="14"/>
        </w:rPr>
        <w:t xml:space="preserve">Revulsion against homosexuals is ancient, deep and, in its way, sincere, even if some of the politicians leading the backlash do so for cynical reasons. </w:t>
      </w:r>
      <w:r w:rsidRPr="00CF2B0B">
        <w:rPr>
          <w:rStyle w:val="StyleBoldUnderline"/>
        </w:rPr>
        <w:t xml:space="preserve">By </w:t>
      </w:r>
      <w:r w:rsidRPr="00CF2B0B">
        <w:rPr>
          <w:rStyle w:val="Emphasis"/>
        </w:rPr>
        <w:t>taking up arms</w:t>
      </w:r>
      <w:r w:rsidRPr="00CF2B0B">
        <w:rPr>
          <w:rStyle w:val="StyleBoldUnderline"/>
        </w:rPr>
        <w:t xml:space="preserve"> </w:t>
      </w:r>
      <w:r w:rsidRPr="00CF2B0B">
        <w:rPr>
          <w:rStyle w:val="Emphasis"/>
        </w:rPr>
        <w:t>against</w:t>
      </w:r>
      <w:r w:rsidRPr="00CF2B0B">
        <w:rPr>
          <w:rStyle w:val="StyleBoldUnderline"/>
        </w:rPr>
        <w:t xml:space="preserve"> an imaginary </w:t>
      </w:r>
      <w:r w:rsidRPr="00CF2B0B">
        <w:rPr>
          <w:rStyle w:val="Emphasis"/>
        </w:rPr>
        <w:t>Western plot to spread perversion</w:t>
      </w:r>
      <w:r w:rsidRPr="00CF2B0B">
        <w:rPr>
          <w:sz w:val="14"/>
        </w:rPr>
        <w:t xml:space="preserve">, </w:t>
      </w:r>
      <w:r w:rsidRPr="00CF2B0B">
        <w:rPr>
          <w:rStyle w:val="StyleBoldUnderline"/>
        </w:rPr>
        <w:t xml:space="preserve">Vladimir </w:t>
      </w:r>
      <w:r w:rsidRPr="00CF2B0B">
        <w:rPr>
          <w:rStyle w:val="Emphasis"/>
        </w:rPr>
        <w:t>Putin</w:t>
      </w:r>
      <w:r w:rsidRPr="00CF2B0B">
        <w:rPr>
          <w:rStyle w:val="StyleBoldUnderline"/>
        </w:rPr>
        <w:t xml:space="preserve"> and Nigeria’s Goodluck Jonathan doubtless </w:t>
      </w:r>
      <w:r w:rsidRPr="00CF2B0B">
        <w:rPr>
          <w:rStyle w:val="Emphasis"/>
        </w:rPr>
        <w:t>hope to distract attention from the corruption</w:t>
      </w:r>
      <w:r w:rsidRPr="00CF2B0B">
        <w:rPr>
          <w:rStyle w:val="StyleBoldUnderline"/>
        </w:rPr>
        <w:t xml:space="preserve"> and incompetence </w:t>
      </w:r>
      <w:r w:rsidRPr="00CF2B0B">
        <w:rPr>
          <w:rStyle w:val="Emphasis"/>
        </w:rPr>
        <w:t>of their own regimes</w:t>
      </w:r>
      <w:r w:rsidRPr="00CF2B0B">
        <w:rPr>
          <w:rStyle w:val="StyleBoldUnderline"/>
        </w:rPr>
        <w:t xml:space="preserve">. But they have picked their scapegoats shrewdly: 74% of Russians and 98% of Nigerians disapprove of homosexuality. </w:t>
      </w:r>
      <w:r w:rsidRPr="00CF2B0B">
        <w:rPr>
          <w:sz w:val="14"/>
        </w:rPr>
        <w:t>In places like Indonesia, Senegal, Uganda and Malaysia the young are no more tolerant than the old—sometimes less so.</w:t>
      </w:r>
    </w:p>
    <w:p w14:paraId="07265D9B" w14:textId="21479682" w:rsidR="00CF2B0B" w:rsidRPr="00CF2B0B" w:rsidRDefault="00CF2B0B" w:rsidP="00CF2B0B">
      <w:pPr>
        <w:pStyle w:val="Heading2"/>
        <w:rPr>
          <w:rFonts w:ascii="Arial" w:hAnsi="Arial" w:cs="Arial"/>
        </w:rPr>
      </w:pPr>
      <w:r w:rsidRPr="00CF2B0B">
        <w:rPr>
          <w:rFonts w:ascii="Arial" w:hAnsi="Arial" w:cs="Arial"/>
        </w:rPr>
        <w:t>Policing Advantage</w:t>
      </w:r>
    </w:p>
    <w:p w14:paraId="65E1C4CB" w14:textId="77777777" w:rsidR="00CF2B0B" w:rsidRPr="00CF2B0B" w:rsidRDefault="00CF2B0B" w:rsidP="00CF2B0B"/>
    <w:p w14:paraId="30484FCF" w14:textId="26CC6B72" w:rsidR="006860AC" w:rsidRPr="00CF2B0B" w:rsidRDefault="00CF2B0B" w:rsidP="00CF2B0B">
      <w:pPr>
        <w:pStyle w:val="Heading3"/>
        <w:rPr>
          <w:rFonts w:ascii="Arial" w:hAnsi="Arial" w:cs="Arial"/>
        </w:rPr>
      </w:pPr>
      <w:r w:rsidRPr="00CF2B0B">
        <w:rPr>
          <w:rFonts w:ascii="Arial" w:hAnsi="Arial" w:cs="Arial"/>
        </w:rPr>
        <w:t>Gay Marriage Solves</w:t>
      </w:r>
    </w:p>
    <w:p w14:paraId="645D55BD" w14:textId="7B244A1D" w:rsidR="00CF2B0B" w:rsidRPr="00CF2B0B" w:rsidRDefault="00CF2B0B" w:rsidP="00CF2B0B">
      <w:pPr>
        <w:pStyle w:val="Heading4"/>
        <w:rPr>
          <w:rFonts w:ascii="Arial" w:hAnsi="Arial" w:cs="Arial"/>
        </w:rPr>
      </w:pPr>
      <w:r w:rsidRPr="00CF2B0B">
        <w:rPr>
          <w:rFonts w:ascii="Arial" w:hAnsi="Arial" w:cs="Arial"/>
        </w:rPr>
        <w:t>Gay Marriage Solves</w:t>
      </w:r>
      <w:r>
        <w:rPr>
          <w:rFonts w:ascii="Arial" w:hAnsi="Arial" w:cs="Arial"/>
        </w:rPr>
        <w:t xml:space="preserve"> the advantage</w:t>
      </w:r>
    </w:p>
    <w:p w14:paraId="6BAF2FAA" w14:textId="3CE6BE6E" w:rsidR="00CF2B0B" w:rsidRPr="00CF2B0B" w:rsidRDefault="00CF2B0B" w:rsidP="00CF2B0B">
      <w:pPr>
        <w:rPr>
          <w:rStyle w:val="StyleStyleBold12pt"/>
        </w:rPr>
      </w:pPr>
      <w:r w:rsidRPr="00CF2B0B">
        <w:rPr>
          <w:rStyle w:val="StyleStyleBold12pt"/>
        </w:rPr>
        <w:t xml:space="preserve">HANSEN 6-27 </w:t>
      </w:r>
      <w:r w:rsidRPr="00CF2B0B">
        <w:rPr>
          <w:rStyle w:val="StyleStyleBold12pt"/>
          <w:b w:val="0"/>
        </w:rPr>
        <w:t>[JAMIE HANSEN, THE PRESS DEMOCRAT, 6-27-15, “Santa Rosa couple grateful for progress on gay rights: 'It feels like I'm living in a new world'”, http://www.pressdemocrat.com/news/local/4124263-181/santa-rosa-couple-grateful-for?page=2, msm]</w:t>
      </w:r>
    </w:p>
    <w:p w14:paraId="5265CF3E" w14:textId="715EFEAE" w:rsidR="00CF2B0B" w:rsidRPr="00CF2B0B" w:rsidRDefault="00CF2B0B" w:rsidP="00CF2B0B">
      <w:pPr>
        <w:rPr>
          <w:sz w:val="14"/>
        </w:rPr>
      </w:pPr>
      <w:r w:rsidRPr="00CF2B0B">
        <w:rPr>
          <w:sz w:val="14"/>
        </w:rPr>
        <w:t>Santa Rosa resident Ram</w:t>
      </w:r>
      <w:r w:rsidRPr="00CF2B0B">
        <w:rPr>
          <w:rStyle w:val="StyleBoldUnderline"/>
        </w:rPr>
        <w:t>on Meraz and his partner, Terah Deason, left for a vacation to Mexico about a week ago having no idea they’d return to a drastically altered nation, one of expanded possibility for their fledgling relationship.</w:t>
      </w:r>
      <w:r w:rsidRPr="00CF2B0B">
        <w:rPr>
          <w:rStyle w:val="StyleBoldUnderline"/>
          <w:sz w:val="12"/>
          <w:u w:val="none"/>
        </w:rPr>
        <w:t>¶</w:t>
      </w:r>
      <w:r w:rsidRPr="00CF2B0B">
        <w:rPr>
          <w:sz w:val="14"/>
        </w:rPr>
        <w:t xml:space="preserve"> So </w:t>
      </w:r>
      <w:r w:rsidRPr="00CF2B0B">
        <w:rPr>
          <w:rStyle w:val="StyleBoldUnderline"/>
        </w:rPr>
        <w:t>when they</w:t>
      </w:r>
      <w:r w:rsidRPr="00CF2B0B">
        <w:rPr>
          <w:sz w:val="14"/>
        </w:rPr>
        <w:t xml:space="preserve"> turned on their television Friday morning, still groggy-eyed from their flight home the day before, and </w:t>
      </w:r>
      <w:r w:rsidRPr="00CF2B0B">
        <w:rPr>
          <w:rStyle w:val="StyleBoldUnderline"/>
        </w:rPr>
        <w:t>saw the news that same-sex marriage was now legal across the country, they could do little more than sit and stare in disbelief.</w:t>
      </w:r>
      <w:r w:rsidRPr="00CF2B0B">
        <w:rPr>
          <w:rStyle w:val="StyleBoldUnderline"/>
          <w:sz w:val="12"/>
          <w:u w:val="none"/>
        </w:rPr>
        <w:t>¶</w:t>
      </w:r>
      <w:r w:rsidRPr="00CF2B0B">
        <w:rPr>
          <w:sz w:val="14"/>
        </w:rPr>
        <w:t xml:space="preserve"> </w:t>
      </w:r>
      <w:r w:rsidRPr="00CF2B0B">
        <w:rPr>
          <w:rStyle w:val="StyleBoldUnderline"/>
        </w:rPr>
        <w:t>“At first we were just in shock,”</w:t>
      </w:r>
      <w:r w:rsidRPr="00CF2B0B">
        <w:rPr>
          <w:sz w:val="14"/>
        </w:rPr>
        <w:t xml:space="preserve"> said Meraz, 46, who works as a freelance concierge and sits on numerous community boards, including the Sonoma County Commission on Human Rights. Reflecting on the ruling with Deason at a coffee shop on Friday evening, Meraz said when he was a teenager in Los Angeles decades ago and came out as gay, he never foresaw the day when he would have the right to marry. California granted him that right two years ago, but Friday’s ruling signaled what he called a national acceptance of same-sex love.</w:t>
      </w:r>
      <w:r w:rsidRPr="00CF2B0B">
        <w:rPr>
          <w:sz w:val="12"/>
        </w:rPr>
        <w:t>¶</w:t>
      </w:r>
      <w:r w:rsidRPr="00CF2B0B">
        <w:rPr>
          <w:sz w:val="14"/>
        </w:rPr>
        <w:t xml:space="preserve"> </w:t>
      </w:r>
      <w:r w:rsidRPr="00CF2B0B">
        <w:rPr>
          <w:rStyle w:val="StyleBoldUnderline"/>
        </w:rPr>
        <w:t>“Now any relationship that grows and matures has the potential to make the ultimate commitment and have the rights associated with it,”</w:t>
      </w:r>
      <w:r w:rsidRPr="00CF2B0B">
        <w:rPr>
          <w:sz w:val="14"/>
        </w:rPr>
        <w:t xml:space="preserve"> he said. “</w:t>
      </w:r>
      <w:r w:rsidRPr="00CF2B0B">
        <w:rPr>
          <w:rStyle w:val="StyleBoldUnderline"/>
        </w:rPr>
        <w:t>To know we have that, and for that love to be valued, is amazing.”</w:t>
      </w:r>
      <w:r w:rsidRPr="00CF2B0B">
        <w:rPr>
          <w:rStyle w:val="StyleBoldUnderline"/>
          <w:sz w:val="12"/>
          <w:u w:val="none"/>
        </w:rPr>
        <w:t>¶</w:t>
      </w:r>
      <w:r w:rsidRPr="00CF2B0B">
        <w:rPr>
          <w:sz w:val="14"/>
        </w:rPr>
        <w:t xml:space="preserve"> </w:t>
      </w:r>
      <w:r w:rsidRPr="00CF2B0B">
        <w:rPr>
          <w:rStyle w:val="StyleBoldUnderline"/>
        </w:rPr>
        <w:t xml:space="preserve">He said he was happiest for gay youths, like his niece, who may not have to experience the feelings of shame he had as a teenager discovering his sexual orientation. </w:t>
      </w:r>
      <w:r w:rsidRPr="00CF2B0B">
        <w:rPr>
          <w:rStyle w:val="StyleBoldUnderline"/>
          <w:sz w:val="12"/>
          <w:u w:val="none"/>
        </w:rPr>
        <w:t>¶</w:t>
      </w:r>
      <w:r w:rsidRPr="00CF2B0B">
        <w:rPr>
          <w:sz w:val="14"/>
        </w:rPr>
        <w:t xml:space="preserve"> </w:t>
      </w:r>
      <w:r w:rsidRPr="00CF2B0B">
        <w:rPr>
          <w:rStyle w:val="StyleBoldUnderline"/>
        </w:rPr>
        <w:t>“They won’t have to suffer,</w:t>
      </w:r>
      <w:r w:rsidRPr="00CF2B0B">
        <w:rPr>
          <w:sz w:val="14"/>
        </w:rPr>
        <w:t>” he said. “</w:t>
      </w:r>
      <w:r w:rsidRPr="00CF2B0B">
        <w:rPr>
          <w:rStyle w:val="StyleBoldUnderline"/>
        </w:rPr>
        <w:t>They will be able to find a loved one, to have a union and to be accepted by society. It is such a privilege to see this in my life.</w:t>
      </w:r>
      <w:r w:rsidRPr="00CF2B0B">
        <w:rPr>
          <w:sz w:val="14"/>
        </w:rPr>
        <w:t>”</w:t>
      </w:r>
      <w:r w:rsidRPr="00CF2B0B">
        <w:rPr>
          <w:sz w:val="12"/>
        </w:rPr>
        <w:t>¶</w:t>
      </w:r>
      <w:r w:rsidRPr="00CF2B0B">
        <w:rPr>
          <w:sz w:val="14"/>
        </w:rPr>
        <w:t xml:space="preserve"> He and Deason, a nurse at Kaiser Permanente in Santa Rosa, have been together a little less than a year and have no immediate plans to marry. But Deason said that knowing he and millions of other LGBT people now have that right, no matter where they live in the United States, eliminates legal obstacle that once stood in the way of any romantic relationship.</w:t>
      </w:r>
      <w:r w:rsidRPr="00CF2B0B">
        <w:rPr>
          <w:sz w:val="12"/>
        </w:rPr>
        <w:t>¶</w:t>
      </w:r>
      <w:r w:rsidRPr="00CF2B0B">
        <w:rPr>
          <w:sz w:val="14"/>
        </w:rPr>
        <w:t xml:space="preserve"> He credited older gay couples who have lived together for decades and fought for equal marriage rights.</w:t>
      </w:r>
      <w:r w:rsidRPr="00CF2B0B">
        <w:rPr>
          <w:sz w:val="12"/>
        </w:rPr>
        <w:t>¶</w:t>
      </w:r>
      <w:r w:rsidRPr="00CF2B0B">
        <w:rPr>
          <w:sz w:val="14"/>
        </w:rPr>
        <w:t xml:space="preserve"> “To those of us in new relationships, </w:t>
      </w:r>
      <w:r w:rsidRPr="00CF2B0B">
        <w:rPr>
          <w:rStyle w:val="StyleBoldUnderline"/>
        </w:rPr>
        <w:t>it’s like they handed us a gift</w:t>
      </w:r>
      <w:r w:rsidRPr="00CF2B0B">
        <w:rPr>
          <w:sz w:val="14"/>
        </w:rPr>
        <w:t>,” he said.</w:t>
      </w:r>
      <w:r w:rsidRPr="00CF2B0B">
        <w:rPr>
          <w:sz w:val="12"/>
        </w:rPr>
        <w:t>¶</w:t>
      </w:r>
      <w:r w:rsidRPr="00CF2B0B">
        <w:rPr>
          <w:sz w:val="14"/>
        </w:rPr>
        <w:t xml:space="preserve"> Up until Friday’s decision, Deason, 52, said he had feared the Supreme Court would rule against gay marriage.</w:t>
      </w:r>
    </w:p>
    <w:sectPr w:rsidR="00CF2B0B" w:rsidRPr="00CF2B0B" w:rsidSect="00FD3BA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altName w:val="Times New Roman"/>
    <w:panose1 w:val="02040503050406030204"/>
    <w:charset w:val="00"/>
    <w:family w:val="roman"/>
    <w:notTrueType/>
    <w:pitch w:val="default"/>
  </w:font>
  <w:font w:name="ＭＳ 明朝">
    <w:altName w:val="Optima ExtraBlack"/>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E0002AEF" w:usb1="C0007841" w:usb2="00000009" w:usb3="00000000" w:csb0="000001FF" w:csb1="00000000"/>
  </w:font>
  <w:font w:name="Georgia">
    <w:panose1 w:val="02040502050405020303"/>
    <w:charset w:val="00"/>
    <w:family w:val="auto"/>
    <w:pitch w:val="variable"/>
    <w:sig w:usb0="00000287" w:usb1="00000000" w:usb2="00000000" w:usb3="00000000" w:csb0="0000009F" w:csb1="00000000"/>
  </w:font>
  <w:font w:name="ＭＳ ゴシック">
    <w:altName w:val="Arial Unicode MS"/>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libri">
    <w:altName w:val="Arial"/>
    <w:panose1 w:val="020F0502020204030204"/>
    <w:charset w:val="00"/>
    <w:family w:val="roman"/>
    <w:notTrueType/>
    <w:pitch w:val="default"/>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6F6E"/>
    <w:rsid w:val="00000C7E"/>
    <w:rsid w:val="00001395"/>
    <w:rsid w:val="00001B63"/>
    <w:rsid w:val="00001D1C"/>
    <w:rsid w:val="00005378"/>
    <w:rsid w:val="00006754"/>
    <w:rsid w:val="0000730A"/>
    <w:rsid w:val="00011535"/>
    <w:rsid w:val="00013178"/>
    <w:rsid w:val="00016594"/>
    <w:rsid w:val="000206CA"/>
    <w:rsid w:val="00020C6E"/>
    <w:rsid w:val="000212FB"/>
    <w:rsid w:val="0002152B"/>
    <w:rsid w:val="00021C3F"/>
    <w:rsid w:val="00022612"/>
    <w:rsid w:val="00023387"/>
    <w:rsid w:val="000268E6"/>
    <w:rsid w:val="000270AE"/>
    <w:rsid w:val="000311D6"/>
    <w:rsid w:val="00032166"/>
    <w:rsid w:val="000336F6"/>
    <w:rsid w:val="00034F7C"/>
    <w:rsid w:val="0003589C"/>
    <w:rsid w:val="00035A11"/>
    <w:rsid w:val="00035ACF"/>
    <w:rsid w:val="00035EA0"/>
    <w:rsid w:val="000373E3"/>
    <w:rsid w:val="000378CA"/>
    <w:rsid w:val="00043208"/>
    <w:rsid w:val="000436AC"/>
    <w:rsid w:val="00046AAD"/>
    <w:rsid w:val="00046D17"/>
    <w:rsid w:val="0005023B"/>
    <w:rsid w:val="0005197C"/>
    <w:rsid w:val="00052F58"/>
    <w:rsid w:val="00053EE3"/>
    <w:rsid w:val="00055805"/>
    <w:rsid w:val="00055ECB"/>
    <w:rsid w:val="00056577"/>
    <w:rsid w:val="00060D10"/>
    <w:rsid w:val="0006148D"/>
    <w:rsid w:val="00062FEB"/>
    <w:rsid w:val="0006466E"/>
    <w:rsid w:val="000647C1"/>
    <w:rsid w:val="00065DBF"/>
    <w:rsid w:val="00070CD6"/>
    <w:rsid w:val="000721DA"/>
    <w:rsid w:val="000726F8"/>
    <w:rsid w:val="000734DC"/>
    <w:rsid w:val="00073531"/>
    <w:rsid w:val="00075966"/>
    <w:rsid w:val="00075C73"/>
    <w:rsid w:val="00075EE3"/>
    <w:rsid w:val="0007640F"/>
    <w:rsid w:val="000803CF"/>
    <w:rsid w:val="00080585"/>
    <w:rsid w:val="0008175F"/>
    <w:rsid w:val="0008187E"/>
    <w:rsid w:val="000819B5"/>
    <w:rsid w:val="00081ADD"/>
    <w:rsid w:val="00082D11"/>
    <w:rsid w:val="00083648"/>
    <w:rsid w:val="000836D1"/>
    <w:rsid w:val="000841A2"/>
    <w:rsid w:val="00087A9F"/>
    <w:rsid w:val="0009159E"/>
    <w:rsid w:val="00091823"/>
    <w:rsid w:val="00093E0E"/>
    <w:rsid w:val="00094A48"/>
    <w:rsid w:val="00094A8D"/>
    <w:rsid w:val="00096B86"/>
    <w:rsid w:val="00096FF6"/>
    <w:rsid w:val="000A059F"/>
    <w:rsid w:val="000A0F9E"/>
    <w:rsid w:val="000A1B57"/>
    <w:rsid w:val="000A1E6C"/>
    <w:rsid w:val="000A230B"/>
    <w:rsid w:val="000A23EA"/>
    <w:rsid w:val="000A3AA7"/>
    <w:rsid w:val="000A4A48"/>
    <w:rsid w:val="000A5343"/>
    <w:rsid w:val="000A7BCD"/>
    <w:rsid w:val="000B1A8D"/>
    <w:rsid w:val="000B3068"/>
    <w:rsid w:val="000B33D9"/>
    <w:rsid w:val="000B5BBF"/>
    <w:rsid w:val="000B5EA7"/>
    <w:rsid w:val="000B60D6"/>
    <w:rsid w:val="000C09F8"/>
    <w:rsid w:val="000C2756"/>
    <w:rsid w:val="000C2832"/>
    <w:rsid w:val="000C2C42"/>
    <w:rsid w:val="000C32CE"/>
    <w:rsid w:val="000C38DF"/>
    <w:rsid w:val="000C42BE"/>
    <w:rsid w:val="000C4D0C"/>
    <w:rsid w:val="000C5490"/>
    <w:rsid w:val="000C54BD"/>
    <w:rsid w:val="000C63B7"/>
    <w:rsid w:val="000C6715"/>
    <w:rsid w:val="000D0559"/>
    <w:rsid w:val="000D2D25"/>
    <w:rsid w:val="000D43E1"/>
    <w:rsid w:val="000D47D4"/>
    <w:rsid w:val="000D56B6"/>
    <w:rsid w:val="000D60BB"/>
    <w:rsid w:val="000D7EC4"/>
    <w:rsid w:val="000E2281"/>
    <w:rsid w:val="000E3577"/>
    <w:rsid w:val="000E4B15"/>
    <w:rsid w:val="000E5BCE"/>
    <w:rsid w:val="000E7443"/>
    <w:rsid w:val="000F057E"/>
    <w:rsid w:val="000F2F30"/>
    <w:rsid w:val="000F37E6"/>
    <w:rsid w:val="000F3D2B"/>
    <w:rsid w:val="000F4AD3"/>
    <w:rsid w:val="000F59BF"/>
    <w:rsid w:val="0010060D"/>
    <w:rsid w:val="0010159C"/>
    <w:rsid w:val="0010251C"/>
    <w:rsid w:val="001031A8"/>
    <w:rsid w:val="00105FFE"/>
    <w:rsid w:val="00106D7C"/>
    <w:rsid w:val="00107776"/>
    <w:rsid w:val="00115EBA"/>
    <w:rsid w:val="00120270"/>
    <w:rsid w:val="001206BD"/>
    <w:rsid w:val="00122743"/>
    <w:rsid w:val="0012292A"/>
    <w:rsid w:val="00122BB2"/>
    <w:rsid w:val="00122FF3"/>
    <w:rsid w:val="001241AB"/>
    <w:rsid w:val="00125EC6"/>
    <w:rsid w:val="0012600D"/>
    <w:rsid w:val="00126F02"/>
    <w:rsid w:val="00131267"/>
    <w:rsid w:val="00131675"/>
    <w:rsid w:val="001332BC"/>
    <w:rsid w:val="001335A3"/>
    <w:rsid w:val="0013575E"/>
    <w:rsid w:val="00135CCF"/>
    <w:rsid w:val="00136F15"/>
    <w:rsid w:val="00137636"/>
    <w:rsid w:val="0014016C"/>
    <w:rsid w:val="001412BA"/>
    <w:rsid w:val="00141636"/>
    <w:rsid w:val="001434B7"/>
    <w:rsid w:val="001449E4"/>
    <w:rsid w:val="00150941"/>
    <w:rsid w:val="00152216"/>
    <w:rsid w:val="0015309E"/>
    <w:rsid w:val="0015439E"/>
    <w:rsid w:val="00155979"/>
    <w:rsid w:val="00155DBD"/>
    <w:rsid w:val="00160313"/>
    <w:rsid w:val="00160E35"/>
    <w:rsid w:val="0016174D"/>
    <w:rsid w:val="00164DA8"/>
    <w:rsid w:val="00164DBC"/>
    <w:rsid w:val="00165773"/>
    <w:rsid w:val="001657D1"/>
    <w:rsid w:val="001665AF"/>
    <w:rsid w:val="001679D4"/>
    <w:rsid w:val="001723B8"/>
    <w:rsid w:val="001749F0"/>
    <w:rsid w:val="00174FB8"/>
    <w:rsid w:val="001777E4"/>
    <w:rsid w:val="0017792B"/>
    <w:rsid w:val="00177B15"/>
    <w:rsid w:val="00177DED"/>
    <w:rsid w:val="00180667"/>
    <w:rsid w:val="00182BD9"/>
    <w:rsid w:val="00184463"/>
    <w:rsid w:val="00187A3F"/>
    <w:rsid w:val="001903FC"/>
    <w:rsid w:val="001912E1"/>
    <w:rsid w:val="00193F1E"/>
    <w:rsid w:val="00194597"/>
    <w:rsid w:val="001949F4"/>
    <w:rsid w:val="00195949"/>
    <w:rsid w:val="00197204"/>
    <w:rsid w:val="0019756E"/>
    <w:rsid w:val="001A010B"/>
    <w:rsid w:val="001A18A8"/>
    <w:rsid w:val="001A2351"/>
    <w:rsid w:val="001A29DB"/>
    <w:rsid w:val="001A2C40"/>
    <w:rsid w:val="001A3430"/>
    <w:rsid w:val="001A5051"/>
    <w:rsid w:val="001A50F6"/>
    <w:rsid w:val="001A5891"/>
    <w:rsid w:val="001A5EA1"/>
    <w:rsid w:val="001A5ED2"/>
    <w:rsid w:val="001A60D8"/>
    <w:rsid w:val="001A7B35"/>
    <w:rsid w:val="001B02D1"/>
    <w:rsid w:val="001B10E4"/>
    <w:rsid w:val="001B2C1F"/>
    <w:rsid w:val="001B35F1"/>
    <w:rsid w:val="001B42C9"/>
    <w:rsid w:val="001B5DD5"/>
    <w:rsid w:val="001B61AB"/>
    <w:rsid w:val="001B66B2"/>
    <w:rsid w:val="001B7436"/>
    <w:rsid w:val="001C37CF"/>
    <w:rsid w:val="001C54D0"/>
    <w:rsid w:val="001C5551"/>
    <w:rsid w:val="001C5C2D"/>
    <w:rsid w:val="001C70C2"/>
    <w:rsid w:val="001D2061"/>
    <w:rsid w:val="001D2217"/>
    <w:rsid w:val="001D27CF"/>
    <w:rsid w:val="001D31D0"/>
    <w:rsid w:val="001D3A83"/>
    <w:rsid w:val="001D63B2"/>
    <w:rsid w:val="001D6E60"/>
    <w:rsid w:val="001D6F07"/>
    <w:rsid w:val="001D72A0"/>
    <w:rsid w:val="001D7536"/>
    <w:rsid w:val="001D7E55"/>
    <w:rsid w:val="001E0121"/>
    <w:rsid w:val="001E1080"/>
    <w:rsid w:val="001E2AA1"/>
    <w:rsid w:val="001E2AD9"/>
    <w:rsid w:val="001E368B"/>
    <w:rsid w:val="001E3F5F"/>
    <w:rsid w:val="001E4A8F"/>
    <w:rsid w:val="001E4AB8"/>
    <w:rsid w:val="001E6FB9"/>
    <w:rsid w:val="001F0241"/>
    <w:rsid w:val="001F10E8"/>
    <w:rsid w:val="001F1877"/>
    <w:rsid w:val="001F1F50"/>
    <w:rsid w:val="001F2A45"/>
    <w:rsid w:val="001F2DF3"/>
    <w:rsid w:val="001F3E47"/>
    <w:rsid w:val="001F3EFD"/>
    <w:rsid w:val="001F4773"/>
    <w:rsid w:val="001F5164"/>
    <w:rsid w:val="001F52D9"/>
    <w:rsid w:val="0020070B"/>
    <w:rsid w:val="002007AB"/>
    <w:rsid w:val="00201A4A"/>
    <w:rsid w:val="00202585"/>
    <w:rsid w:val="0020306D"/>
    <w:rsid w:val="00203519"/>
    <w:rsid w:val="00210329"/>
    <w:rsid w:val="002107AA"/>
    <w:rsid w:val="0021112B"/>
    <w:rsid w:val="00211321"/>
    <w:rsid w:val="00211B79"/>
    <w:rsid w:val="0021208E"/>
    <w:rsid w:val="00213D79"/>
    <w:rsid w:val="00213FBF"/>
    <w:rsid w:val="0021496E"/>
    <w:rsid w:val="00214A7E"/>
    <w:rsid w:val="002152F1"/>
    <w:rsid w:val="002165EC"/>
    <w:rsid w:val="0021760C"/>
    <w:rsid w:val="00224376"/>
    <w:rsid w:val="002275D9"/>
    <w:rsid w:val="00227DC9"/>
    <w:rsid w:val="00230394"/>
    <w:rsid w:val="00230591"/>
    <w:rsid w:val="00231753"/>
    <w:rsid w:val="00231EA7"/>
    <w:rsid w:val="00231FE7"/>
    <w:rsid w:val="00233E27"/>
    <w:rsid w:val="0023443F"/>
    <w:rsid w:val="00236747"/>
    <w:rsid w:val="002421BB"/>
    <w:rsid w:val="00243C56"/>
    <w:rsid w:val="00243CCD"/>
    <w:rsid w:val="00243CE5"/>
    <w:rsid w:val="002446E9"/>
    <w:rsid w:val="002451C3"/>
    <w:rsid w:val="00245BE5"/>
    <w:rsid w:val="00246237"/>
    <w:rsid w:val="00250308"/>
    <w:rsid w:val="00250754"/>
    <w:rsid w:val="00250C8B"/>
    <w:rsid w:val="00251470"/>
    <w:rsid w:val="00251890"/>
    <w:rsid w:val="0025252C"/>
    <w:rsid w:val="00253AAD"/>
    <w:rsid w:val="00253B8F"/>
    <w:rsid w:val="00254FE0"/>
    <w:rsid w:val="002576A8"/>
    <w:rsid w:val="00263322"/>
    <w:rsid w:val="002634F5"/>
    <w:rsid w:val="002638B8"/>
    <w:rsid w:val="00270D3F"/>
    <w:rsid w:val="00272065"/>
    <w:rsid w:val="0027296B"/>
    <w:rsid w:val="00274778"/>
    <w:rsid w:val="002751B2"/>
    <w:rsid w:val="00275515"/>
    <w:rsid w:val="002757AC"/>
    <w:rsid w:val="00276BD9"/>
    <w:rsid w:val="00277D73"/>
    <w:rsid w:val="002829F6"/>
    <w:rsid w:val="00283F50"/>
    <w:rsid w:val="00284A95"/>
    <w:rsid w:val="00286EBE"/>
    <w:rsid w:val="0028777C"/>
    <w:rsid w:val="00290526"/>
    <w:rsid w:val="0029309A"/>
    <w:rsid w:val="002949AC"/>
    <w:rsid w:val="00296324"/>
    <w:rsid w:val="00296923"/>
    <w:rsid w:val="002A01C3"/>
    <w:rsid w:val="002A037E"/>
    <w:rsid w:val="002A07ED"/>
    <w:rsid w:val="002A15E2"/>
    <w:rsid w:val="002A4E88"/>
    <w:rsid w:val="002A6BEE"/>
    <w:rsid w:val="002A7711"/>
    <w:rsid w:val="002A7BDD"/>
    <w:rsid w:val="002A7F53"/>
    <w:rsid w:val="002B0FE9"/>
    <w:rsid w:val="002B29E9"/>
    <w:rsid w:val="002B3BA6"/>
    <w:rsid w:val="002B4D7B"/>
    <w:rsid w:val="002B53F4"/>
    <w:rsid w:val="002C005E"/>
    <w:rsid w:val="002C007A"/>
    <w:rsid w:val="002C14BB"/>
    <w:rsid w:val="002C2720"/>
    <w:rsid w:val="002C4242"/>
    <w:rsid w:val="002C4366"/>
    <w:rsid w:val="002C505D"/>
    <w:rsid w:val="002C5F2A"/>
    <w:rsid w:val="002C6999"/>
    <w:rsid w:val="002C78D1"/>
    <w:rsid w:val="002D0305"/>
    <w:rsid w:val="002D1712"/>
    <w:rsid w:val="002D2544"/>
    <w:rsid w:val="002D2F25"/>
    <w:rsid w:val="002D3319"/>
    <w:rsid w:val="002D360D"/>
    <w:rsid w:val="002D6D75"/>
    <w:rsid w:val="002E0F0E"/>
    <w:rsid w:val="002E1F59"/>
    <w:rsid w:val="002E3501"/>
    <w:rsid w:val="002E60B6"/>
    <w:rsid w:val="002E6493"/>
    <w:rsid w:val="002F12B5"/>
    <w:rsid w:val="002F13F8"/>
    <w:rsid w:val="002F15E7"/>
    <w:rsid w:val="002F2230"/>
    <w:rsid w:val="002F3122"/>
    <w:rsid w:val="002F4BCE"/>
    <w:rsid w:val="002F6277"/>
    <w:rsid w:val="002F6377"/>
    <w:rsid w:val="002F6F86"/>
    <w:rsid w:val="002F7F11"/>
    <w:rsid w:val="00300367"/>
    <w:rsid w:val="003003C3"/>
    <w:rsid w:val="00300611"/>
    <w:rsid w:val="00301862"/>
    <w:rsid w:val="00301B9E"/>
    <w:rsid w:val="00302A1E"/>
    <w:rsid w:val="00302D67"/>
    <w:rsid w:val="00303A05"/>
    <w:rsid w:val="0030476C"/>
    <w:rsid w:val="00307E29"/>
    <w:rsid w:val="0031061C"/>
    <w:rsid w:val="00311316"/>
    <w:rsid w:val="003117DE"/>
    <w:rsid w:val="00311FA9"/>
    <w:rsid w:val="00312D32"/>
    <w:rsid w:val="003142AC"/>
    <w:rsid w:val="00314D61"/>
    <w:rsid w:val="00315290"/>
    <w:rsid w:val="00316284"/>
    <w:rsid w:val="003162F1"/>
    <w:rsid w:val="003163C2"/>
    <w:rsid w:val="003172C7"/>
    <w:rsid w:val="00317A95"/>
    <w:rsid w:val="003204BA"/>
    <w:rsid w:val="00324C92"/>
    <w:rsid w:val="003253F9"/>
    <w:rsid w:val="00325F08"/>
    <w:rsid w:val="00326DD2"/>
    <w:rsid w:val="00326F99"/>
    <w:rsid w:val="00327996"/>
    <w:rsid w:val="00327AF9"/>
    <w:rsid w:val="00330EEF"/>
    <w:rsid w:val="00332D27"/>
    <w:rsid w:val="00333FC7"/>
    <w:rsid w:val="00335051"/>
    <w:rsid w:val="00335463"/>
    <w:rsid w:val="003354F3"/>
    <w:rsid w:val="00337D12"/>
    <w:rsid w:val="00340953"/>
    <w:rsid w:val="0034321F"/>
    <w:rsid w:val="00343AA1"/>
    <w:rsid w:val="003443A7"/>
    <w:rsid w:val="003455BF"/>
    <w:rsid w:val="003474DD"/>
    <w:rsid w:val="00350549"/>
    <w:rsid w:val="00351472"/>
    <w:rsid w:val="0035190B"/>
    <w:rsid w:val="00351E81"/>
    <w:rsid w:val="003534FF"/>
    <w:rsid w:val="003535A4"/>
    <w:rsid w:val="003548FC"/>
    <w:rsid w:val="0035509D"/>
    <w:rsid w:val="00356B62"/>
    <w:rsid w:val="00362186"/>
    <w:rsid w:val="0036252F"/>
    <w:rsid w:val="003628DA"/>
    <w:rsid w:val="00362DD0"/>
    <w:rsid w:val="0036708C"/>
    <w:rsid w:val="0036741F"/>
    <w:rsid w:val="003702C6"/>
    <w:rsid w:val="00370FEC"/>
    <w:rsid w:val="00371FCB"/>
    <w:rsid w:val="003746B5"/>
    <w:rsid w:val="00374AFD"/>
    <w:rsid w:val="00374F9B"/>
    <w:rsid w:val="0037613F"/>
    <w:rsid w:val="00381852"/>
    <w:rsid w:val="0038283C"/>
    <w:rsid w:val="00382899"/>
    <w:rsid w:val="00382A0D"/>
    <w:rsid w:val="00383ECD"/>
    <w:rsid w:val="00386446"/>
    <w:rsid w:val="00386565"/>
    <w:rsid w:val="0038772A"/>
    <w:rsid w:val="003909DC"/>
    <w:rsid w:val="0039163C"/>
    <w:rsid w:val="003920F0"/>
    <w:rsid w:val="00392865"/>
    <w:rsid w:val="00393220"/>
    <w:rsid w:val="003958C0"/>
    <w:rsid w:val="003A054C"/>
    <w:rsid w:val="003A2875"/>
    <w:rsid w:val="003A2991"/>
    <w:rsid w:val="003A350B"/>
    <w:rsid w:val="003A3691"/>
    <w:rsid w:val="003A3692"/>
    <w:rsid w:val="003A51B4"/>
    <w:rsid w:val="003A55A1"/>
    <w:rsid w:val="003A6C72"/>
    <w:rsid w:val="003A6F8E"/>
    <w:rsid w:val="003A7AEC"/>
    <w:rsid w:val="003B0B43"/>
    <w:rsid w:val="003B109C"/>
    <w:rsid w:val="003B1D55"/>
    <w:rsid w:val="003B2ECC"/>
    <w:rsid w:val="003B4465"/>
    <w:rsid w:val="003B51D1"/>
    <w:rsid w:val="003B7139"/>
    <w:rsid w:val="003B794D"/>
    <w:rsid w:val="003B79DE"/>
    <w:rsid w:val="003B7D0F"/>
    <w:rsid w:val="003C086A"/>
    <w:rsid w:val="003C1274"/>
    <w:rsid w:val="003C19BB"/>
    <w:rsid w:val="003C21A1"/>
    <w:rsid w:val="003C2347"/>
    <w:rsid w:val="003C333E"/>
    <w:rsid w:val="003C36F6"/>
    <w:rsid w:val="003C3FAC"/>
    <w:rsid w:val="003C4290"/>
    <w:rsid w:val="003C4553"/>
    <w:rsid w:val="003C5380"/>
    <w:rsid w:val="003C68FC"/>
    <w:rsid w:val="003D0990"/>
    <w:rsid w:val="003D0A53"/>
    <w:rsid w:val="003D32E4"/>
    <w:rsid w:val="003D373E"/>
    <w:rsid w:val="003D3ACC"/>
    <w:rsid w:val="003E006C"/>
    <w:rsid w:val="003E016E"/>
    <w:rsid w:val="003E0460"/>
    <w:rsid w:val="003E1049"/>
    <w:rsid w:val="003E1696"/>
    <w:rsid w:val="003E23B7"/>
    <w:rsid w:val="003E3398"/>
    <w:rsid w:val="003E51B2"/>
    <w:rsid w:val="003E7E06"/>
    <w:rsid w:val="003F1ABD"/>
    <w:rsid w:val="003F628D"/>
    <w:rsid w:val="003F62A0"/>
    <w:rsid w:val="003F726E"/>
    <w:rsid w:val="004004D7"/>
    <w:rsid w:val="00402970"/>
    <w:rsid w:val="00403631"/>
    <w:rsid w:val="00404271"/>
    <w:rsid w:val="00404C10"/>
    <w:rsid w:val="00405181"/>
    <w:rsid w:val="00406743"/>
    <w:rsid w:val="00407BE0"/>
    <w:rsid w:val="00410003"/>
    <w:rsid w:val="00410E02"/>
    <w:rsid w:val="00412024"/>
    <w:rsid w:val="0041357C"/>
    <w:rsid w:val="00415C45"/>
    <w:rsid w:val="0041663C"/>
    <w:rsid w:val="004177C6"/>
    <w:rsid w:val="0042032A"/>
    <w:rsid w:val="00421503"/>
    <w:rsid w:val="00422490"/>
    <w:rsid w:val="0042264F"/>
    <w:rsid w:val="00423312"/>
    <w:rsid w:val="004233E9"/>
    <w:rsid w:val="004265CE"/>
    <w:rsid w:val="0042798F"/>
    <w:rsid w:val="004279B2"/>
    <w:rsid w:val="00427D87"/>
    <w:rsid w:val="00430F68"/>
    <w:rsid w:val="0043129A"/>
    <w:rsid w:val="0043234C"/>
    <w:rsid w:val="0043289F"/>
    <w:rsid w:val="00432968"/>
    <w:rsid w:val="00433180"/>
    <w:rsid w:val="004331C8"/>
    <w:rsid w:val="00433E39"/>
    <w:rsid w:val="004357B2"/>
    <w:rsid w:val="00435954"/>
    <w:rsid w:val="00436619"/>
    <w:rsid w:val="00436ECA"/>
    <w:rsid w:val="004428FF"/>
    <w:rsid w:val="00442FF5"/>
    <w:rsid w:val="00443291"/>
    <w:rsid w:val="00444048"/>
    <w:rsid w:val="00444B49"/>
    <w:rsid w:val="00445698"/>
    <w:rsid w:val="00445CEE"/>
    <w:rsid w:val="00452100"/>
    <w:rsid w:val="004523C1"/>
    <w:rsid w:val="00453A27"/>
    <w:rsid w:val="00455641"/>
    <w:rsid w:val="00455FF5"/>
    <w:rsid w:val="00456392"/>
    <w:rsid w:val="0045784B"/>
    <w:rsid w:val="00460727"/>
    <w:rsid w:val="00460CE3"/>
    <w:rsid w:val="004647C0"/>
    <w:rsid w:val="00466095"/>
    <w:rsid w:val="0046650B"/>
    <w:rsid w:val="00472CB3"/>
    <w:rsid w:val="00474832"/>
    <w:rsid w:val="00474E31"/>
    <w:rsid w:val="004763CB"/>
    <w:rsid w:val="00477188"/>
    <w:rsid w:val="00477673"/>
    <w:rsid w:val="004776BC"/>
    <w:rsid w:val="00482F09"/>
    <w:rsid w:val="00483B96"/>
    <w:rsid w:val="00485421"/>
    <w:rsid w:val="0048682F"/>
    <w:rsid w:val="0049297C"/>
    <w:rsid w:val="00494720"/>
    <w:rsid w:val="00494AB8"/>
    <w:rsid w:val="004950F1"/>
    <w:rsid w:val="004952B3"/>
    <w:rsid w:val="0049606F"/>
    <w:rsid w:val="004962EA"/>
    <w:rsid w:val="004964D1"/>
    <w:rsid w:val="00496DA6"/>
    <w:rsid w:val="00497FC4"/>
    <w:rsid w:val="004A00DF"/>
    <w:rsid w:val="004A0BD6"/>
    <w:rsid w:val="004A2119"/>
    <w:rsid w:val="004A4364"/>
    <w:rsid w:val="004A58BA"/>
    <w:rsid w:val="004A58FD"/>
    <w:rsid w:val="004A6CCD"/>
    <w:rsid w:val="004B0846"/>
    <w:rsid w:val="004B0FA2"/>
    <w:rsid w:val="004B0FB5"/>
    <w:rsid w:val="004B13A3"/>
    <w:rsid w:val="004B4247"/>
    <w:rsid w:val="004B49B7"/>
    <w:rsid w:val="004B49BB"/>
    <w:rsid w:val="004B4A0C"/>
    <w:rsid w:val="004B52E7"/>
    <w:rsid w:val="004B6224"/>
    <w:rsid w:val="004B74FE"/>
    <w:rsid w:val="004C1003"/>
    <w:rsid w:val="004C1172"/>
    <w:rsid w:val="004C333F"/>
    <w:rsid w:val="004C4B2D"/>
    <w:rsid w:val="004C688C"/>
    <w:rsid w:val="004C6B37"/>
    <w:rsid w:val="004C6C3A"/>
    <w:rsid w:val="004C7A7C"/>
    <w:rsid w:val="004D10A8"/>
    <w:rsid w:val="004D1C24"/>
    <w:rsid w:val="004D4778"/>
    <w:rsid w:val="004D73F1"/>
    <w:rsid w:val="004E0DB9"/>
    <w:rsid w:val="004E1C4C"/>
    <w:rsid w:val="004E25F6"/>
    <w:rsid w:val="004E29AA"/>
    <w:rsid w:val="004E33BB"/>
    <w:rsid w:val="004E3BA6"/>
    <w:rsid w:val="004E4B81"/>
    <w:rsid w:val="004E59EC"/>
    <w:rsid w:val="004E6EB3"/>
    <w:rsid w:val="004F3BEF"/>
    <w:rsid w:val="004F4AE9"/>
    <w:rsid w:val="004F64F5"/>
    <w:rsid w:val="004F70DB"/>
    <w:rsid w:val="004F74B6"/>
    <w:rsid w:val="00501929"/>
    <w:rsid w:val="00501F48"/>
    <w:rsid w:val="005028F8"/>
    <w:rsid w:val="0050570D"/>
    <w:rsid w:val="00505D08"/>
    <w:rsid w:val="00505E11"/>
    <w:rsid w:val="00510A86"/>
    <w:rsid w:val="00511721"/>
    <w:rsid w:val="00511C27"/>
    <w:rsid w:val="0051224B"/>
    <w:rsid w:val="00514BD6"/>
    <w:rsid w:val="00515B06"/>
    <w:rsid w:val="005168E9"/>
    <w:rsid w:val="00516C1D"/>
    <w:rsid w:val="005179EE"/>
    <w:rsid w:val="00520B1B"/>
    <w:rsid w:val="00522766"/>
    <w:rsid w:val="005231D3"/>
    <w:rsid w:val="00523617"/>
    <w:rsid w:val="0052493A"/>
    <w:rsid w:val="00524A40"/>
    <w:rsid w:val="005251CF"/>
    <w:rsid w:val="00525E09"/>
    <w:rsid w:val="00526D02"/>
    <w:rsid w:val="00527B32"/>
    <w:rsid w:val="00531A72"/>
    <w:rsid w:val="0053356C"/>
    <w:rsid w:val="005338AF"/>
    <w:rsid w:val="00534313"/>
    <w:rsid w:val="0053588E"/>
    <w:rsid w:val="00540ACD"/>
    <w:rsid w:val="00542044"/>
    <w:rsid w:val="00542F10"/>
    <w:rsid w:val="00543322"/>
    <w:rsid w:val="00543CBE"/>
    <w:rsid w:val="00544C62"/>
    <w:rsid w:val="005451F9"/>
    <w:rsid w:val="00545CA1"/>
    <w:rsid w:val="005461A7"/>
    <w:rsid w:val="00552BEF"/>
    <w:rsid w:val="00553744"/>
    <w:rsid w:val="00553A55"/>
    <w:rsid w:val="005541B8"/>
    <w:rsid w:val="0055634B"/>
    <w:rsid w:val="00556567"/>
    <w:rsid w:val="005571C5"/>
    <w:rsid w:val="005602A4"/>
    <w:rsid w:val="0056037E"/>
    <w:rsid w:val="005606B8"/>
    <w:rsid w:val="005613F0"/>
    <w:rsid w:val="00562865"/>
    <w:rsid w:val="0056291F"/>
    <w:rsid w:val="00567A1F"/>
    <w:rsid w:val="00570894"/>
    <w:rsid w:val="005725D2"/>
    <w:rsid w:val="00572B41"/>
    <w:rsid w:val="00573720"/>
    <w:rsid w:val="00575388"/>
    <w:rsid w:val="00576824"/>
    <w:rsid w:val="00576B77"/>
    <w:rsid w:val="00577C48"/>
    <w:rsid w:val="005842B7"/>
    <w:rsid w:val="00585494"/>
    <w:rsid w:val="005856C5"/>
    <w:rsid w:val="005861FC"/>
    <w:rsid w:val="0058651E"/>
    <w:rsid w:val="00586E6C"/>
    <w:rsid w:val="00592B23"/>
    <w:rsid w:val="00592E3B"/>
    <w:rsid w:val="00594099"/>
    <w:rsid w:val="0059586F"/>
    <w:rsid w:val="005958BF"/>
    <w:rsid w:val="005964CE"/>
    <w:rsid w:val="005A05BE"/>
    <w:rsid w:val="005A1F49"/>
    <w:rsid w:val="005A238E"/>
    <w:rsid w:val="005A24FB"/>
    <w:rsid w:val="005A3BD7"/>
    <w:rsid w:val="005A4FF5"/>
    <w:rsid w:val="005A5BF0"/>
    <w:rsid w:val="005A6421"/>
    <w:rsid w:val="005A6D5C"/>
    <w:rsid w:val="005A7725"/>
    <w:rsid w:val="005A783E"/>
    <w:rsid w:val="005B03DB"/>
    <w:rsid w:val="005B0BDA"/>
    <w:rsid w:val="005B0DB5"/>
    <w:rsid w:val="005B0DC7"/>
    <w:rsid w:val="005B0E33"/>
    <w:rsid w:val="005B18D8"/>
    <w:rsid w:val="005B2317"/>
    <w:rsid w:val="005B2995"/>
    <w:rsid w:val="005B4FC9"/>
    <w:rsid w:val="005B59C0"/>
    <w:rsid w:val="005B77F8"/>
    <w:rsid w:val="005B7E44"/>
    <w:rsid w:val="005C01FA"/>
    <w:rsid w:val="005C03EC"/>
    <w:rsid w:val="005C2E6C"/>
    <w:rsid w:val="005C5052"/>
    <w:rsid w:val="005C5137"/>
    <w:rsid w:val="005C5657"/>
    <w:rsid w:val="005C6309"/>
    <w:rsid w:val="005C66D1"/>
    <w:rsid w:val="005C6FAE"/>
    <w:rsid w:val="005C74A0"/>
    <w:rsid w:val="005D00CD"/>
    <w:rsid w:val="005D21A5"/>
    <w:rsid w:val="005D2B0B"/>
    <w:rsid w:val="005D3168"/>
    <w:rsid w:val="005D344D"/>
    <w:rsid w:val="005D3673"/>
    <w:rsid w:val="005D3A1B"/>
    <w:rsid w:val="005D44DC"/>
    <w:rsid w:val="005D47B3"/>
    <w:rsid w:val="005D59C9"/>
    <w:rsid w:val="005D6E7B"/>
    <w:rsid w:val="005D7671"/>
    <w:rsid w:val="005D7EB0"/>
    <w:rsid w:val="005E0CC6"/>
    <w:rsid w:val="005E1439"/>
    <w:rsid w:val="005E173D"/>
    <w:rsid w:val="005E192A"/>
    <w:rsid w:val="005E1BAC"/>
    <w:rsid w:val="005E1E6A"/>
    <w:rsid w:val="005E385A"/>
    <w:rsid w:val="005E3B60"/>
    <w:rsid w:val="005E3FFE"/>
    <w:rsid w:val="005E42AB"/>
    <w:rsid w:val="005E6CB7"/>
    <w:rsid w:val="005E6F15"/>
    <w:rsid w:val="005E7A0D"/>
    <w:rsid w:val="005F31E6"/>
    <w:rsid w:val="005F4C5C"/>
    <w:rsid w:val="005F5811"/>
    <w:rsid w:val="005F5A92"/>
    <w:rsid w:val="005F6EFF"/>
    <w:rsid w:val="005F7D26"/>
    <w:rsid w:val="00600A6F"/>
    <w:rsid w:val="00601BFF"/>
    <w:rsid w:val="006060EF"/>
    <w:rsid w:val="0060656F"/>
    <w:rsid w:val="006069E8"/>
    <w:rsid w:val="00607C33"/>
    <w:rsid w:val="006132E1"/>
    <w:rsid w:val="00615D70"/>
    <w:rsid w:val="006167B0"/>
    <w:rsid w:val="00616B8F"/>
    <w:rsid w:val="00616CBA"/>
    <w:rsid w:val="006218AA"/>
    <w:rsid w:val="00623509"/>
    <w:rsid w:val="00623FE8"/>
    <w:rsid w:val="00626A59"/>
    <w:rsid w:val="00631633"/>
    <w:rsid w:val="00631ABE"/>
    <w:rsid w:val="0063317E"/>
    <w:rsid w:val="00633338"/>
    <w:rsid w:val="0063509A"/>
    <w:rsid w:val="00635D66"/>
    <w:rsid w:val="00636185"/>
    <w:rsid w:val="00636357"/>
    <w:rsid w:val="006369EB"/>
    <w:rsid w:val="00636FF5"/>
    <w:rsid w:val="006371C7"/>
    <w:rsid w:val="00637AD0"/>
    <w:rsid w:val="00640DF9"/>
    <w:rsid w:val="0064184D"/>
    <w:rsid w:val="00642A9E"/>
    <w:rsid w:val="006440B3"/>
    <w:rsid w:val="00644927"/>
    <w:rsid w:val="00644E04"/>
    <w:rsid w:val="00645DAF"/>
    <w:rsid w:val="006470F1"/>
    <w:rsid w:val="00647555"/>
    <w:rsid w:val="00650EA5"/>
    <w:rsid w:val="006523B0"/>
    <w:rsid w:val="00652E44"/>
    <w:rsid w:val="00653511"/>
    <w:rsid w:val="00655B35"/>
    <w:rsid w:val="00655B5D"/>
    <w:rsid w:val="00657BFA"/>
    <w:rsid w:val="006601C3"/>
    <w:rsid w:val="0066048C"/>
    <w:rsid w:val="00660B97"/>
    <w:rsid w:val="00661341"/>
    <w:rsid w:val="00661F78"/>
    <w:rsid w:val="0066275E"/>
    <w:rsid w:val="00662D9D"/>
    <w:rsid w:val="00664C45"/>
    <w:rsid w:val="00664FCB"/>
    <w:rsid w:val="006661A5"/>
    <w:rsid w:val="006707D8"/>
    <w:rsid w:val="0067090B"/>
    <w:rsid w:val="00671594"/>
    <w:rsid w:val="006721C8"/>
    <w:rsid w:val="00672C8A"/>
    <w:rsid w:val="00672FEC"/>
    <w:rsid w:val="00674F40"/>
    <w:rsid w:val="0067723D"/>
    <w:rsid w:val="00680D9D"/>
    <w:rsid w:val="00681DA4"/>
    <w:rsid w:val="0068276A"/>
    <w:rsid w:val="0068322D"/>
    <w:rsid w:val="0068338A"/>
    <w:rsid w:val="00684E83"/>
    <w:rsid w:val="006860AC"/>
    <w:rsid w:val="00686EDD"/>
    <w:rsid w:val="0069005E"/>
    <w:rsid w:val="00691493"/>
    <w:rsid w:val="00692AA4"/>
    <w:rsid w:val="00693876"/>
    <w:rsid w:val="0069479D"/>
    <w:rsid w:val="00695CDB"/>
    <w:rsid w:val="0069719C"/>
    <w:rsid w:val="00697ACE"/>
    <w:rsid w:val="006A5D74"/>
    <w:rsid w:val="006A65B7"/>
    <w:rsid w:val="006A71B8"/>
    <w:rsid w:val="006A7400"/>
    <w:rsid w:val="006B0DAA"/>
    <w:rsid w:val="006B109F"/>
    <w:rsid w:val="006B1CC2"/>
    <w:rsid w:val="006B2362"/>
    <w:rsid w:val="006B24E3"/>
    <w:rsid w:val="006B2DB0"/>
    <w:rsid w:val="006B356B"/>
    <w:rsid w:val="006B3B9F"/>
    <w:rsid w:val="006B616E"/>
    <w:rsid w:val="006B7C45"/>
    <w:rsid w:val="006C068E"/>
    <w:rsid w:val="006C0923"/>
    <w:rsid w:val="006C4B74"/>
    <w:rsid w:val="006C60BB"/>
    <w:rsid w:val="006C6DEB"/>
    <w:rsid w:val="006C7875"/>
    <w:rsid w:val="006C79FF"/>
    <w:rsid w:val="006C7C19"/>
    <w:rsid w:val="006D059C"/>
    <w:rsid w:val="006D0AD3"/>
    <w:rsid w:val="006D29FB"/>
    <w:rsid w:val="006D4601"/>
    <w:rsid w:val="006D5A4A"/>
    <w:rsid w:val="006D6F7C"/>
    <w:rsid w:val="006E0DE7"/>
    <w:rsid w:val="006E17C2"/>
    <w:rsid w:val="006E2F28"/>
    <w:rsid w:val="006E5D6F"/>
    <w:rsid w:val="006E607E"/>
    <w:rsid w:val="006F1362"/>
    <w:rsid w:val="006F198A"/>
    <w:rsid w:val="006F19EE"/>
    <w:rsid w:val="006F1D82"/>
    <w:rsid w:val="006F3005"/>
    <w:rsid w:val="006F5A19"/>
    <w:rsid w:val="006F5AB0"/>
    <w:rsid w:val="006F5F1E"/>
    <w:rsid w:val="0070041E"/>
    <w:rsid w:val="007035AB"/>
    <w:rsid w:val="0070361C"/>
    <w:rsid w:val="00703C13"/>
    <w:rsid w:val="00703DA8"/>
    <w:rsid w:val="00704585"/>
    <w:rsid w:val="00705744"/>
    <w:rsid w:val="00706868"/>
    <w:rsid w:val="00710D76"/>
    <w:rsid w:val="0071173F"/>
    <w:rsid w:val="00712023"/>
    <w:rsid w:val="00712F92"/>
    <w:rsid w:val="00712FCB"/>
    <w:rsid w:val="00714724"/>
    <w:rsid w:val="007150C1"/>
    <w:rsid w:val="00715449"/>
    <w:rsid w:val="0071570B"/>
    <w:rsid w:val="00715CF9"/>
    <w:rsid w:val="00716205"/>
    <w:rsid w:val="0071770C"/>
    <w:rsid w:val="00717B0C"/>
    <w:rsid w:val="00717C81"/>
    <w:rsid w:val="00717D1E"/>
    <w:rsid w:val="00720B38"/>
    <w:rsid w:val="00720DC1"/>
    <w:rsid w:val="0072156A"/>
    <w:rsid w:val="0072166E"/>
    <w:rsid w:val="00723930"/>
    <w:rsid w:val="00723AEF"/>
    <w:rsid w:val="00724CC9"/>
    <w:rsid w:val="0072628D"/>
    <w:rsid w:val="00730A2F"/>
    <w:rsid w:val="007311F8"/>
    <w:rsid w:val="0073147C"/>
    <w:rsid w:val="00734F70"/>
    <w:rsid w:val="00736A93"/>
    <w:rsid w:val="00736EC5"/>
    <w:rsid w:val="00736FFC"/>
    <w:rsid w:val="00740457"/>
    <w:rsid w:val="00740D1D"/>
    <w:rsid w:val="007419AD"/>
    <w:rsid w:val="00741C13"/>
    <w:rsid w:val="00744DB9"/>
    <w:rsid w:val="007451D1"/>
    <w:rsid w:val="007455CD"/>
    <w:rsid w:val="00747223"/>
    <w:rsid w:val="00747945"/>
    <w:rsid w:val="0075175E"/>
    <w:rsid w:val="00751807"/>
    <w:rsid w:val="007528D5"/>
    <w:rsid w:val="00753F2C"/>
    <w:rsid w:val="007547E2"/>
    <w:rsid w:val="00754E41"/>
    <w:rsid w:val="0075511E"/>
    <w:rsid w:val="007551AE"/>
    <w:rsid w:val="007563A4"/>
    <w:rsid w:val="0076007E"/>
    <w:rsid w:val="00760B66"/>
    <w:rsid w:val="0076104A"/>
    <w:rsid w:val="00761926"/>
    <w:rsid w:val="007627C5"/>
    <w:rsid w:val="007631FA"/>
    <w:rsid w:val="00764E8F"/>
    <w:rsid w:val="00766E23"/>
    <w:rsid w:val="007700BF"/>
    <w:rsid w:val="007710E5"/>
    <w:rsid w:val="00771D7D"/>
    <w:rsid w:val="00772733"/>
    <w:rsid w:val="00772905"/>
    <w:rsid w:val="007751AA"/>
    <w:rsid w:val="00777050"/>
    <w:rsid w:val="007831F9"/>
    <w:rsid w:val="00783833"/>
    <w:rsid w:val="00786176"/>
    <w:rsid w:val="00786FA6"/>
    <w:rsid w:val="00787075"/>
    <w:rsid w:val="00787E0F"/>
    <w:rsid w:val="007912C6"/>
    <w:rsid w:val="007921E9"/>
    <w:rsid w:val="00793DED"/>
    <w:rsid w:val="007940E8"/>
    <w:rsid w:val="0079506A"/>
    <w:rsid w:val="00796121"/>
    <w:rsid w:val="007969FF"/>
    <w:rsid w:val="00796C9A"/>
    <w:rsid w:val="00797192"/>
    <w:rsid w:val="007972FD"/>
    <w:rsid w:val="007A14C0"/>
    <w:rsid w:val="007A1F36"/>
    <w:rsid w:val="007A2940"/>
    <w:rsid w:val="007A312A"/>
    <w:rsid w:val="007A3D70"/>
    <w:rsid w:val="007A3F2B"/>
    <w:rsid w:val="007A409C"/>
    <w:rsid w:val="007A5135"/>
    <w:rsid w:val="007A52DA"/>
    <w:rsid w:val="007A5574"/>
    <w:rsid w:val="007A591F"/>
    <w:rsid w:val="007A5959"/>
    <w:rsid w:val="007A69FB"/>
    <w:rsid w:val="007A76EB"/>
    <w:rsid w:val="007B2F5B"/>
    <w:rsid w:val="007B4E98"/>
    <w:rsid w:val="007B56A1"/>
    <w:rsid w:val="007B5F9A"/>
    <w:rsid w:val="007C014D"/>
    <w:rsid w:val="007C0B94"/>
    <w:rsid w:val="007C0C00"/>
    <w:rsid w:val="007C5540"/>
    <w:rsid w:val="007C6312"/>
    <w:rsid w:val="007C63AD"/>
    <w:rsid w:val="007C697B"/>
    <w:rsid w:val="007D02C4"/>
    <w:rsid w:val="007D120E"/>
    <w:rsid w:val="007D1DA3"/>
    <w:rsid w:val="007D2944"/>
    <w:rsid w:val="007D3E41"/>
    <w:rsid w:val="007D52A8"/>
    <w:rsid w:val="007D61D0"/>
    <w:rsid w:val="007D6F80"/>
    <w:rsid w:val="007E067D"/>
    <w:rsid w:val="007E0B0B"/>
    <w:rsid w:val="007E0BCC"/>
    <w:rsid w:val="007E0E18"/>
    <w:rsid w:val="007E0F48"/>
    <w:rsid w:val="007E1D5E"/>
    <w:rsid w:val="007E315C"/>
    <w:rsid w:val="007F1FCD"/>
    <w:rsid w:val="007F210F"/>
    <w:rsid w:val="007F25D8"/>
    <w:rsid w:val="007F27E2"/>
    <w:rsid w:val="007F352F"/>
    <w:rsid w:val="007F43FC"/>
    <w:rsid w:val="007F6526"/>
    <w:rsid w:val="007F6581"/>
    <w:rsid w:val="007F6F3D"/>
    <w:rsid w:val="007F7C7F"/>
    <w:rsid w:val="007F7D50"/>
    <w:rsid w:val="0080152D"/>
    <w:rsid w:val="0080224C"/>
    <w:rsid w:val="00802948"/>
    <w:rsid w:val="00803911"/>
    <w:rsid w:val="00804109"/>
    <w:rsid w:val="00805CB1"/>
    <w:rsid w:val="00805D3C"/>
    <w:rsid w:val="00806967"/>
    <w:rsid w:val="00806F56"/>
    <w:rsid w:val="008070D4"/>
    <w:rsid w:val="00807C9F"/>
    <w:rsid w:val="008106BF"/>
    <w:rsid w:val="0081107A"/>
    <w:rsid w:val="00812936"/>
    <w:rsid w:val="00813B20"/>
    <w:rsid w:val="0081471C"/>
    <w:rsid w:val="008172B1"/>
    <w:rsid w:val="008204DE"/>
    <w:rsid w:val="008225FD"/>
    <w:rsid w:val="00822E0D"/>
    <w:rsid w:val="00824CE2"/>
    <w:rsid w:val="00825974"/>
    <w:rsid w:val="00826B83"/>
    <w:rsid w:val="008275AE"/>
    <w:rsid w:val="00827759"/>
    <w:rsid w:val="00831BAB"/>
    <w:rsid w:val="00833674"/>
    <w:rsid w:val="008367E3"/>
    <w:rsid w:val="00837AE5"/>
    <w:rsid w:val="00837F75"/>
    <w:rsid w:val="008414B9"/>
    <w:rsid w:val="00841649"/>
    <w:rsid w:val="008420E7"/>
    <w:rsid w:val="008423BD"/>
    <w:rsid w:val="00844350"/>
    <w:rsid w:val="00845400"/>
    <w:rsid w:val="00847F70"/>
    <w:rsid w:val="00851E7D"/>
    <w:rsid w:val="008522A4"/>
    <w:rsid w:val="00852733"/>
    <w:rsid w:val="00853338"/>
    <w:rsid w:val="00853E7D"/>
    <w:rsid w:val="008549E0"/>
    <w:rsid w:val="00855325"/>
    <w:rsid w:val="00855F55"/>
    <w:rsid w:val="00857E5F"/>
    <w:rsid w:val="008602ED"/>
    <w:rsid w:val="008605BB"/>
    <w:rsid w:val="0086060D"/>
    <w:rsid w:val="0086130E"/>
    <w:rsid w:val="00865092"/>
    <w:rsid w:val="008658F9"/>
    <w:rsid w:val="00866055"/>
    <w:rsid w:val="008729AC"/>
    <w:rsid w:val="0087324C"/>
    <w:rsid w:val="00873840"/>
    <w:rsid w:val="00873992"/>
    <w:rsid w:val="008759C6"/>
    <w:rsid w:val="00875E6C"/>
    <w:rsid w:val="008775DE"/>
    <w:rsid w:val="0088001F"/>
    <w:rsid w:val="00880275"/>
    <w:rsid w:val="00881ECF"/>
    <w:rsid w:val="008821BE"/>
    <w:rsid w:val="00882C91"/>
    <w:rsid w:val="00883814"/>
    <w:rsid w:val="00884776"/>
    <w:rsid w:val="008872CA"/>
    <w:rsid w:val="0088751C"/>
    <w:rsid w:val="0088763E"/>
    <w:rsid w:val="00890E32"/>
    <w:rsid w:val="0089512F"/>
    <w:rsid w:val="00895E85"/>
    <w:rsid w:val="0089609B"/>
    <w:rsid w:val="00896DE1"/>
    <w:rsid w:val="0089702C"/>
    <w:rsid w:val="00897D0D"/>
    <w:rsid w:val="00897F57"/>
    <w:rsid w:val="008A1600"/>
    <w:rsid w:val="008A1900"/>
    <w:rsid w:val="008A23F4"/>
    <w:rsid w:val="008A2D2B"/>
    <w:rsid w:val="008A303F"/>
    <w:rsid w:val="008A32BC"/>
    <w:rsid w:val="008A3578"/>
    <w:rsid w:val="008A6E5A"/>
    <w:rsid w:val="008A783D"/>
    <w:rsid w:val="008B0237"/>
    <w:rsid w:val="008B0905"/>
    <w:rsid w:val="008B09B3"/>
    <w:rsid w:val="008B21B2"/>
    <w:rsid w:val="008B3F91"/>
    <w:rsid w:val="008B4E78"/>
    <w:rsid w:val="008B5B0A"/>
    <w:rsid w:val="008B5F5E"/>
    <w:rsid w:val="008B67BF"/>
    <w:rsid w:val="008B6FF6"/>
    <w:rsid w:val="008B7374"/>
    <w:rsid w:val="008B7F51"/>
    <w:rsid w:val="008C1592"/>
    <w:rsid w:val="008C1910"/>
    <w:rsid w:val="008C2501"/>
    <w:rsid w:val="008C567A"/>
    <w:rsid w:val="008C5920"/>
    <w:rsid w:val="008C7157"/>
    <w:rsid w:val="008C792D"/>
    <w:rsid w:val="008D0D4A"/>
    <w:rsid w:val="008D12A5"/>
    <w:rsid w:val="008D3644"/>
    <w:rsid w:val="008D5258"/>
    <w:rsid w:val="008D6C0A"/>
    <w:rsid w:val="008E013A"/>
    <w:rsid w:val="008E1248"/>
    <w:rsid w:val="008E1BDC"/>
    <w:rsid w:val="008E2413"/>
    <w:rsid w:val="008E33C5"/>
    <w:rsid w:val="008E40A8"/>
    <w:rsid w:val="008E5AE0"/>
    <w:rsid w:val="008E5CB8"/>
    <w:rsid w:val="008E6CE4"/>
    <w:rsid w:val="008F20B4"/>
    <w:rsid w:val="008F25D8"/>
    <w:rsid w:val="008F2765"/>
    <w:rsid w:val="008F2B65"/>
    <w:rsid w:val="008F3BF7"/>
    <w:rsid w:val="008F4DE0"/>
    <w:rsid w:val="008F5157"/>
    <w:rsid w:val="008F63C6"/>
    <w:rsid w:val="008F6F38"/>
    <w:rsid w:val="00900396"/>
    <w:rsid w:val="009005A5"/>
    <w:rsid w:val="00900FE7"/>
    <w:rsid w:val="00901C9D"/>
    <w:rsid w:val="009037FC"/>
    <w:rsid w:val="00903964"/>
    <w:rsid w:val="00903D62"/>
    <w:rsid w:val="00904E21"/>
    <w:rsid w:val="00905D16"/>
    <w:rsid w:val="00907939"/>
    <w:rsid w:val="00907E0F"/>
    <w:rsid w:val="00910A0F"/>
    <w:rsid w:val="0091361B"/>
    <w:rsid w:val="009153BF"/>
    <w:rsid w:val="00916F43"/>
    <w:rsid w:val="009174A8"/>
    <w:rsid w:val="00923B01"/>
    <w:rsid w:val="00923E35"/>
    <w:rsid w:val="00924960"/>
    <w:rsid w:val="00925688"/>
    <w:rsid w:val="0092622B"/>
    <w:rsid w:val="009266F4"/>
    <w:rsid w:val="00927488"/>
    <w:rsid w:val="0093017D"/>
    <w:rsid w:val="0093165E"/>
    <w:rsid w:val="0093212F"/>
    <w:rsid w:val="00932164"/>
    <w:rsid w:val="009348EC"/>
    <w:rsid w:val="00935370"/>
    <w:rsid w:val="00935437"/>
    <w:rsid w:val="00935537"/>
    <w:rsid w:val="009358B5"/>
    <w:rsid w:val="00940372"/>
    <w:rsid w:val="00940B67"/>
    <w:rsid w:val="00941115"/>
    <w:rsid w:val="009418D1"/>
    <w:rsid w:val="0094351F"/>
    <w:rsid w:val="0094396A"/>
    <w:rsid w:val="0094683A"/>
    <w:rsid w:val="0094730B"/>
    <w:rsid w:val="0095038F"/>
    <w:rsid w:val="00950680"/>
    <w:rsid w:val="00952B76"/>
    <w:rsid w:val="009532C5"/>
    <w:rsid w:val="00953369"/>
    <w:rsid w:val="00954038"/>
    <w:rsid w:val="00954E83"/>
    <w:rsid w:val="00955164"/>
    <w:rsid w:val="009565E2"/>
    <w:rsid w:val="00956970"/>
    <w:rsid w:val="009578C6"/>
    <w:rsid w:val="00957B34"/>
    <w:rsid w:val="00957CAF"/>
    <w:rsid w:val="00957D6D"/>
    <w:rsid w:val="009602D9"/>
    <w:rsid w:val="00960C4B"/>
    <w:rsid w:val="00963AD2"/>
    <w:rsid w:val="009660C3"/>
    <w:rsid w:val="00966383"/>
    <w:rsid w:val="009703DA"/>
    <w:rsid w:val="00970DD6"/>
    <w:rsid w:val="00971B78"/>
    <w:rsid w:val="009737B1"/>
    <w:rsid w:val="009739E1"/>
    <w:rsid w:val="00974618"/>
    <w:rsid w:val="009753CF"/>
    <w:rsid w:val="00977F27"/>
    <w:rsid w:val="009811F2"/>
    <w:rsid w:val="00983236"/>
    <w:rsid w:val="009833BD"/>
    <w:rsid w:val="009842DE"/>
    <w:rsid w:val="009842FE"/>
    <w:rsid w:val="0098445A"/>
    <w:rsid w:val="00985056"/>
    <w:rsid w:val="00985EAA"/>
    <w:rsid w:val="0098671E"/>
    <w:rsid w:val="00987142"/>
    <w:rsid w:val="009928E5"/>
    <w:rsid w:val="00992A4E"/>
    <w:rsid w:val="00993877"/>
    <w:rsid w:val="0099443A"/>
    <w:rsid w:val="00995007"/>
    <w:rsid w:val="00996D5D"/>
    <w:rsid w:val="00996E32"/>
    <w:rsid w:val="00997619"/>
    <w:rsid w:val="009A0C35"/>
    <w:rsid w:val="009A1CA0"/>
    <w:rsid w:val="009A3700"/>
    <w:rsid w:val="009A48B8"/>
    <w:rsid w:val="009A5B4A"/>
    <w:rsid w:val="009A63CA"/>
    <w:rsid w:val="009B3529"/>
    <w:rsid w:val="009B5165"/>
    <w:rsid w:val="009B6A2B"/>
    <w:rsid w:val="009B6DB2"/>
    <w:rsid w:val="009B6E08"/>
    <w:rsid w:val="009B735B"/>
    <w:rsid w:val="009B78DF"/>
    <w:rsid w:val="009C16EA"/>
    <w:rsid w:val="009C18E7"/>
    <w:rsid w:val="009C30F9"/>
    <w:rsid w:val="009C3200"/>
    <w:rsid w:val="009C34D8"/>
    <w:rsid w:val="009C5C94"/>
    <w:rsid w:val="009C77AB"/>
    <w:rsid w:val="009C7D9C"/>
    <w:rsid w:val="009D013D"/>
    <w:rsid w:val="009D1188"/>
    <w:rsid w:val="009D3DDE"/>
    <w:rsid w:val="009D48AA"/>
    <w:rsid w:val="009D6C39"/>
    <w:rsid w:val="009E1621"/>
    <w:rsid w:val="009E1A3A"/>
    <w:rsid w:val="009E3034"/>
    <w:rsid w:val="009E3052"/>
    <w:rsid w:val="009E3C0E"/>
    <w:rsid w:val="009E3CF0"/>
    <w:rsid w:val="009E572E"/>
    <w:rsid w:val="009E76F7"/>
    <w:rsid w:val="009F07DB"/>
    <w:rsid w:val="009F1D83"/>
    <w:rsid w:val="009F23C6"/>
    <w:rsid w:val="009F289B"/>
    <w:rsid w:val="009F3088"/>
    <w:rsid w:val="009F3859"/>
    <w:rsid w:val="009F39AB"/>
    <w:rsid w:val="00A03098"/>
    <w:rsid w:val="00A03C40"/>
    <w:rsid w:val="00A0639E"/>
    <w:rsid w:val="00A10FBD"/>
    <w:rsid w:val="00A124EB"/>
    <w:rsid w:val="00A1253E"/>
    <w:rsid w:val="00A146B3"/>
    <w:rsid w:val="00A1745D"/>
    <w:rsid w:val="00A214EB"/>
    <w:rsid w:val="00A2281B"/>
    <w:rsid w:val="00A23B65"/>
    <w:rsid w:val="00A25270"/>
    <w:rsid w:val="00A25685"/>
    <w:rsid w:val="00A2626D"/>
    <w:rsid w:val="00A27404"/>
    <w:rsid w:val="00A2782B"/>
    <w:rsid w:val="00A30158"/>
    <w:rsid w:val="00A32AD2"/>
    <w:rsid w:val="00A32FE9"/>
    <w:rsid w:val="00A34D63"/>
    <w:rsid w:val="00A354F3"/>
    <w:rsid w:val="00A379B4"/>
    <w:rsid w:val="00A37D53"/>
    <w:rsid w:val="00A41974"/>
    <w:rsid w:val="00A41B6A"/>
    <w:rsid w:val="00A42CF3"/>
    <w:rsid w:val="00A42E66"/>
    <w:rsid w:val="00A430E0"/>
    <w:rsid w:val="00A432C8"/>
    <w:rsid w:val="00A434ED"/>
    <w:rsid w:val="00A43F73"/>
    <w:rsid w:val="00A46412"/>
    <w:rsid w:val="00A464F0"/>
    <w:rsid w:val="00A47A84"/>
    <w:rsid w:val="00A50B17"/>
    <w:rsid w:val="00A5213A"/>
    <w:rsid w:val="00A542D8"/>
    <w:rsid w:val="00A54E9F"/>
    <w:rsid w:val="00A5518B"/>
    <w:rsid w:val="00A614A7"/>
    <w:rsid w:val="00A622A0"/>
    <w:rsid w:val="00A63BDA"/>
    <w:rsid w:val="00A63FF3"/>
    <w:rsid w:val="00A6456C"/>
    <w:rsid w:val="00A66F6E"/>
    <w:rsid w:val="00A67306"/>
    <w:rsid w:val="00A717AF"/>
    <w:rsid w:val="00A739DA"/>
    <w:rsid w:val="00A74E6E"/>
    <w:rsid w:val="00A757BA"/>
    <w:rsid w:val="00A75B04"/>
    <w:rsid w:val="00A766A8"/>
    <w:rsid w:val="00A7699D"/>
    <w:rsid w:val="00A77D0E"/>
    <w:rsid w:val="00A8077E"/>
    <w:rsid w:val="00A81162"/>
    <w:rsid w:val="00A817C8"/>
    <w:rsid w:val="00A81FEE"/>
    <w:rsid w:val="00A8238F"/>
    <w:rsid w:val="00A83409"/>
    <w:rsid w:val="00A83836"/>
    <w:rsid w:val="00A84DB6"/>
    <w:rsid w:val="00A86B7E"/>
    <w:rsid w:val="00A87F14"/>
    <w:rsid w:val="00A90A7C"/>
    <w:rsid w:val="00A9277F"/>
    <w:rsid w:val="00A92D3A"/>
    <w:rsid w:val="00A94030"/>
    <w:rsid w:val="00A94ABC"/>
    <w:rsid w:val="00A968DC"/>
    <w:rsid w:val="00A97B5F"/>
    <w:rsid w:val="00AA0DBB"/>
    <w:rsid w:val="00AA35AB"/>
    <w:rsid w:val="00AA399C"/>
    <w:rsid w:val="00AA4780"/>
    <w:rsid w:val="00AA4A36"/>
    <w:rsid w:val="00AA5D1A"/>
    <w:rsid w:val="00AA60E9"/>
    <w:rsid w:val="00AA68CE"/>
    <w:rsid w:val="00AA6C54"/>
    <w:rsid w:val="00AA73C0"/>
    <w:rsid w:val="00AB0409"/>
    <w:rsid w:val="00AB0A19"/>
    <w:rsid w:val="00AB0E62"/>
    <w:rsid w:val="00AB2773"/>
    <w:rsid w:val="00AB284E"/>
    <w:rsid w:val="00AB790D"/>
    <w:rsid w:val="00AB7A20"/>
    <w:rsid w:val="00AC0D4E"/>
    <w:rsid w:val="00AC1007"/>
    <w:rsid w:val="00AC167E"/>
    <w:rsid w:val="00AC4550"/>
    <w:rsid w:val="00AC53EA"/>
    <w:rsid w:val="00AC5437"/>
    <w:rsid w:val="00AC7D26"/>
    <w:rsid w:val="00AD1034"/>
    <w:rsid w:val="00AD2140"/>
    <w:rsid w:val="00AD25FD"/>
    <w:rsid w:val="00AD3073"/>
    <w:rsid w:val="00AD31A0"/>
    <w:rsid w:val="00AD39E7"/>
    <w:rsid w:val="00AD475A"/>
    <w:rsid w:val="00AD5DC8"/>
    <w:rsid w:val="00AD7F34"/>
    <w:rsid w:val="00AE042C"/>
    <w:rsid w:val="00AE154E"/>
    <w:rsid w:val="00AE1E49"/>
    <w:rsid w:val="00AE4F3D"/>
    <w:rsid w:val="00AE7B06"/>
    <w:rsid w:val="00AE7C24"/>
    <w:rsid w:val="00AF24F4"/>
    <w:rsid w:val="00AF4468"/>
    <w:rsid w:val="00AF4F7F"/>
    <w:rsid w:val="00AF517E"/>
    <w:rsid w:val="00AF5EF9"/>
    <w:rsid w:val="00AF6DA9"/>
    <w:rsid w:val="00AF70BC"/>
    <w:rsid w:val="00AF767E"/>
    <w:rsid w:val="00AF7B37"/>
    <w:rsid w:val="00B006AE"/>
    <w:rsid w:val="00B00C4A"/>
    <w:rsid w:val="00B01200"/>
    <w:rsid w:val="00B01734"/>
    <w:rsid w:val="00B01EE1"/>
    <w:rsid w:val="00B03AB5"/>
    <w:rsid w:val="00B03F8F"/>
    <w:rsid w:val="00B044D2"/>
    <w:rsid w:val="00B05A26"/>
    <w:rsid w:val="00B06285"/>
    <w:rsid w:val="00B06286"/>
    <w:rsid w:val="00B06741"/>
    <w:rsid w:val="00B07A94"/>
    <w:rsid w:val="00B102F7"/>
    <w:rsid w:val="00B12FC2"/>
    <w:rsid w:val="00B1366D"/>
    <w:rsid w:val="00B13D8B"/>
    <w:rsid w:val="00B143CA"/>
    <w:rsid w:val="00B143D3"/>
    <w:rsid w:val="00B16AB2"/>
    <w:rsid w:val="00B219C5"/>
    <w:rsid w:val="00B21F40"/>
    <w:rsid w:val="00B24C1B"/>
    <w:rsid w:val="00B24C79"/>
    <w:rsid w:val="00B24ECD"/>
    <w:rsid w:val="00B251AE"/>
    <w:rsid w:val="00B258A1"/>
    <w:rsid w:val="00B25F03"/>
    <w:rsid w:val="00B266DB"/>
    <w:rsid w:val="00B266DD"/>
    <w:rsid w:val="00B30950"/>
    <w:rsid w:val="00B3165E"/>
    <w:rsid w:val="00B31EFB"/>
    <w:rsid w:val="00B31FED"/>
    <w:rsid w:val="00B323FF"/>
    <w:rsid w:val="00B32580"/>
    <w:rsid w:val="00B3268A"/>
    <w:rsid w:val="00B32760"/>
    <w:rsid w:val="00B32936"/>
    <w:rsid w:val="00B32DF5"/>
    <w:rsid w:val="00B3379B"/>
    <w:rsid w:val="00B33EE2"/>
    <w:rsid w:val="00B3486F"/>
    <w:rsid w:val="00B34F3A"/>
    <w:rsid w:val="00B410B3"/>
    <w:rsid w:val="00B41F46"/>
    <w:rsid w:val="00B42704"/>
    <w:rsid w:val="00B42EED"/>
    <w:rsid w:val="00B464F5"/>
    <w:rsid w:val="00B4743D"/>
    <w:rsid w:val="00B51261"/>
    <w:rsid w:val="00B52CA7"/>
    <w:rsid w:val="00B55A35"/>
    <w:rsid w:val="00B62784"/>
    <w:rsid w:val="00B628DF"/>
    <w:rsid w:val="00B634C1"/>
    <w:rsid w:val="00B644B0"/>
    <w:rsid w:val="00B64FE5"/>
    <w:rsid w:val="00B652FB"/>
    <w:rsid w:val="00B653FD"/>
    <w:rsid w:val="00B6673A"/>
    <w:rsid w:val="00B67651"/>
    <w:rsid w:val="00B7117B"/>
    <w:rsid w:val="00B7293D"/>
    <w:rsid w:val="00B72DA6"/>
    <w:rsid w:val="00B72E52"/>
    <w:rsid w:val="00B7471C"/>
    <w:rsid w:val="00B74997"/>
    <w:rsid w:val="00B76C0E"/>
    <w:rsid w:val="00B77EB2"/>
    <w:rsid w:val="00B80CBE"/>
    <w:rsid w:val="00B811C8"/>
    <w:rsid w:val="00B8132D"/>
    <w:rsid w:val="00B856FF"/>
    <w:rsid w:val="00B863B9"/>
    <w:rsid w:val="00B874DD"/>
    <w:rsid w:val="00B87508"/>
    <w:rsid w:val="00B9022E"/>
    <w:rsid w:val="00B90F9F"/>
    <w:rsid w:val="00B93432"/>
    <w:rsid w:val="00B93B56"/>
    <w:rsid w:val="00B951E0"/>
    <w:rsid w:val="00B9558A"/>
    <w:rsid w:val="00B97CCF"/>
    <w:rsid w:val="00BA0B31"/>
    <w:rsid w:val="00BA10F6"/>
    <w:rsid w:val="00BA16AD"/>
    <w:rsid w:val="00BA28DF"/>
    <w:rsid w:val="00BA3E1D"/>
    <w:rsid w:val="00BA55FB"/>
    <w:rsid w:val="00BA5604"/>
    <w:rsid w:val="00BA5FF3"/>
    <w:rsid w:val="00BA6251"/>
    <w:rsid w:val="00BA6258"/>
    <w:rsid w:val="00BB00C1"/>
    <w:rsid w:val="00BB0A66"/>
    <w:rsid w:val="00BB10F1"/>
    <w:rsid w:val="00BB1DF2"/>
    <w:rsid w:val="00BB2C21"/>
    <w:rsid w:val="00BB2D88"/>
    <w:rsid w:val="00BB2EED"/>
    <w:rsid w:val="00BB3018"/>
    <w:rsid w:val="00BB3BC2"/>
    <w:rsid w:val="00BB4F85"/>
    <w:rsid w:val="00BB57F7"/>
    <w:rsid w:val="00BB71B4"/>
    <w:rsid w:val="00BB7D14"/>
    <w:rsid w:val="00BC18BB"/>
    <w:rsid w:val="00BC23CC"/>
    <w:rsid w:val="00BC50C5"/>
    <w:rsid w:val="00BC745E"/>
    <w:rsid w:val="00BC7704"/>
    <w:rsid w:val="00BC783C"/>
    <w:rsid w:val="00BC7D18"/>
    <w:rsid w:val="00BC7D4D"/>
    <w:rsid w:val="00BC7DB6"/>
    <w:rsid w:val="00BD0B89"/>
    <w:rsid w:val="00BD1B1C"/>
    <w:rsid w:val="00BD2978"/>
    <w:rsid w:val="00BD2B2A"/>
    <w:rsid w:val="00BD37D0"/>
    <w:rsid w:val="00BD3F95"/>
    <w:rsid w:val="00BD6C3D"/>
    <w:rsid w:val="00BD7217"/>
    <w:rsid w:val="00BD772F"/>
    <w:rsid w:val="00BE1684"/>
    <w:rsid w:val="00BE31CA"/>
    <w:rsid w:val="00BE38E9"/>
    <w:rsid w:val="00BE39F5"/>
    <w:rsid w:val="00BE3D0E"/>
    <w:rsid w:val="00BE46EB"/>
    <w:rsid w:val="00BE471B"/>
    <w:rsid w:val="00BE4F29"/>
    <w:rsid w:val="00BE50D4"/>
    <w:rsid w:val="00BE5502"/>
    <w:rsid w:val="00BE661B"/>
    <w:rsid w:val="00BE7497"/>
    <w:rsid w:val="00BE7613"/>
    <w:rsid w:val="00BF0074"/>
    <w:rsid w:val="00BF0F93"/>
    <w:rsid w:val="00BF199B"/>
    <w:rsid w:val="00BF2892"/>
    <w:rsid w:val="00BF3238"/>
    <w:rsid w:val="00BF34C3"/>
    <w:rsid w:val="00BF5386"/>
    <w:rsid w:val="00BF5C01"/>
    <w:rsid w:val="00BF73A6"/>
    <w:rsid w:val="00C004C6"/>
    <w:rsid w:val="00C00612"/>
    <w:rsid w:val="00C01A8C"/>
    <w:rsid w:val="00C04040"/>
    <w:rsid w:val="00C04E42"/>
    <w:rsid w:val="00C0602E"/>
    <w:rsid w:val="00C06357"/>
    <w:rsid w:val="00C06529"/>
    <w:rsid w:val="00C06975"/>
    <w:rsid w:val="00C10137"/>
    <w:rsid w:val="00C102B6"/>
    <w:rsid w:val="00C109CA"/>
    <w:rsid w:val="00C11176"/>
    <w:rsid w:val="00C11D26"/>
    <w:rsid w:val="00C12132"/>
    <w:rsid w:val="00C12DEB"/>
    <w:rsid w:val="00C14CFD"/>
    <w:rsid w:val="00C14FE2"/>
    <w:rsid w:val="00C15325"/>
    <w:rsid w:val="00C15E4F"/>
    <w:rsid w:val="00C17C00"/>
    <w:rsid w:val="00C20A7D"/>
    <w:rsid w:val="00C20C50"/>
    <w:rsid w:val="00C22807"/>
    <w:rsid w:val="00C253E4"/>
    <w:rsid w:val="00C25409"/>
    <w:rsid w:val="00C25784"/>
    <w:rsid w:val="00C27879"/>
    <w:rsid w:val="00C32502"/>
    <w:rsid w:val="00C33D5A"/>
    <w:rsid w:val="00C36254"/>
    <w:rsid w:val="00C37750"/>
    <w:rsid w:val="00C401E6"/>
    <w:rsid w:val="00C40421"/>
    <w:rsid w:val="00C40569"/>
    <w:rsid w:val="00C4170B"/>
    <w:rsid w:val="00C42F30"/>
    <w:rsid w:val="00C43BC3"/>
    <w:rsid w:val="00C47480"/>
    <w:rsid w:val="00C47EB5"/>
    <w:rsid w:val="00C52568"/>
    <w:rsid w:val="00C531BF"/>
    <w:rsid w:val="00C53640"/>
    <w:rsid w:val="00C5472D"/>
    <w:rsid w:val="00C55729"/>
    <w:rsid w:val="00C55ADB"/>
    <w:rsid w:val="00C55CF9"/>
    <w:rsid w:val="00C56706"/>
    <w:rsid w:val="00C575A1"/>
    <w:rsid w:val="00C57A38"/>
    <w:rsid w:val="00C60F1E"/>
    <w:rsid w:val="00C61E2A"/>
    <w:rsid w:val="00C633B6"/>
    <w:rsid w:val="00C63F06"/>
    <w:rsid w:val="00C64608"/>
    <w:rsid w:val="00C6486E"/>
    <w:rsid w:val="00C64EC6"/>
    <w:rsid w:val="00C65710"/>
    <w:rsid w:val="00C670B6"/>
    <w:rsid w:val="00C6740A"/>
    <w:rsid w:val="00C67975"/>
    <w:rsid w:val="00C70968"/>
    <w:rsid w:val="00C71295"/>
    <w:rsid w:val="00C734E8"/>
    <w:rsid w:val="00C7469C"/>
    <w:rsid w:val="00C74C73"/>
    <w:rsid w:val="00C7757B"/>
    <w:rsid w:val="00C77B67"/>
    <w:rsid w:val="00C77E20"/>
    <w:rsid w:val="00C802B6"/>
    <w:rsid w:val="00C805F9"/>
    <w:rsid w:val="00C816F7"/>
    <w:rsid w:val="00C819EF"/>
    <w:rsid w:val="00C82B50"/>
    <w:rsid w:val="00C84A6E"/>
    <w:rsid w:val="00C84B97"/>
    <w:rsid w:val="00C852AF"/>
    <w:rsid w:val="00C85468"/>
    <w:rsid w:val="00C85740"/>
    <w:rsid w:val="00C858B0"/>
    <w:rsid w:val="00C85E73"/>
    <w:rsid w:val="00C87E5D"/>
    <w:rsid w:val="00C90161"/>
    <w:rsid w:val="00C91ADD"/>
    <w:rsid w:val="00C9292C"/>
    <w:rsid w:val="00C95473"/>
    <w:rsid w:val="00C95BB1"/>
    <w:rsid w:val="00C96861"/>
    <w:rsid w:val="00C97FF5"/>
    <w:rsid w:val="00CA03A5"/>
    <w:rsid w:val="00CA0E9F"/>
    <w:rsid w:val="00CA1FC3"/>
    <w:rsid w:val="00CA2E22"/>
    <w:rsid w:val="00CA3B28"/>
    <w:rsid w:val="00CA4F55"/>
    <w:rsid w:val="00CA568C"/>
    <w:rsid w:val="00CA56B0"/>
    <w:rsid w:val="00CA6165"/>
    <w:rsid w:val="00CA6572"/>
    <w:rsid w:val="00CA703F"/>
    <w:rsid w:val="00CA7543"/>
    <w:rsid w:val="00CA768E"/>
    <w:rsid w:val="00CA7C50"/>
    <w:rsid w:val="00CA7E92"/>
    <w:rsid w:val="00CA7FAD"/>
    <w:rsid w:val="00CB30FA"/>
    <w:rsid w:val="00CB3AD9"/>
    <w:rsid w:val="00CB460C"/>
    <w:rsid w:val="00CB58AF"/>
    <w:rsid w:val="00CB60AE"/>
    <w:rsid w:val="00CB6420"/>
    <w:rsid w:val="00CC0AF0"/>
    <w:rsid w:val="00CC24AB"/>
    <w:rsid w:val="00CC2AA3"/>
    <w:rsid w:val="00CC3BE6"/>
    <w:rsid w:val="00CC4E2B"/>
    <w:rsid w:val="00CC63DC"/>
    <w:rsid w:val="00CD009F"/>
    <w:rsid w:val="00CD1224"/>
    <w:rsid w:val="00CD2083"/>
    <w:rsid w:val="00CD4F19"/>
    <w:rsid w:val="00CD5E82"/>
    <w:rsid w:val="00CD5E85"/>
    <w:rsid w:val="00CD5F76"/>
    <w:rsid w:val="00CD7D7F"/>
    <w:rsid w:val="00CD7DFD"/>
    <w:rsid w:val="00CE11DF"/>
    <w:rsid w:val="00CE1384"/>
    <w:rsid w:val="00CE268D"/>
    <w:rsid w:val="00CE2BEF"/>
    <w:rsid w:val="00CE35A0"/>
    <w:rsid w:val="00CE35F0"/>
    <w:rsid w:val="00CE40F0"/>
    <w:rsid w:val="00CE47E2"/>
    <w:rsid w:val="00CE4EC1"/>
    <w:rsid w:val="00CE5336"/>
    <w:rsid w:val="00CF0FA2"/>
    <w:rsid w:val="00CF2B0B"/>
    <w:rsid w:val="00CF2B2F"/>
    <w:rsid w:val="00CF2C97"/>
    <w:rsid w:val="00CF30F4"/>
    <w:rsid w:val="00CF4C71"/>
    <w:rsid w:val="00CF5964"/>
    <w:rsid w:val="00CF6777"/>
    <w:rsid w:val="00CF6C16"/>
    <w:rsid w:val="00CF6F8C"/>
    <w:rsid w:val="00CF72EA"/>
    <w:rsid w:val="00D0003F"/>
    <w:rsid w:val="00D0071A"/>
    <w:rsid w:val="00D007BD"/>
    <w:rsid w:val="00D01B34"/>
    <w:rsid w:val="00D0230D"/>
    <w:rsid w:val="00D023FF"/>
    <w:rsid w:val="00D028FD"/>
    <w:rsid w:val="00D03282"/>
    <w:rsid w:val="00D047B1"/>
    <w:rsid w:val="00D07DA1"/>
    <w:rsid w:val="00D109A0"/>
    <w:rsid w:val="00D10BEC"/>
    <w:rsid w:val="00D11DF1"/>
    <w:rsid w:val="00D1487D"/>
    <w:rsid w:val="00D1706E"/>
    <w:rsid w:val="00D207F4"/>
    <w:rsid w:val="00D215F1"/>
    <w:rsid w:val="00D218D7"/>
    <w:rsid w:val="00D2728F"/>
    <w:rsid w:val="00D27F0B"/>
    <w:rsid w:val="00D32FE1"/>
    <w:rsid w:val="00D339DD"/>
    <w:rsid w:val="00D35BAD"/>
    <w:rsid w:val="00D366B6"/>
    <w:rsid w:val="00D40037"/>
    <w:rsid w:val="00D405E9"/>
    <w:rsid w:val="00D40E51"/>
    <w:rsid w:val="00D426B9"/>
    <w:rsid w:val="00D4422B"/>
    <w:rsid w:val="00D44AF1"/>
    <w:rsid w:val="00D46991"/>
    <w:rsid w:val="00D4747F"/>
    <w:rsid w:val="00D47A4D"/>
    <w:rsid w:val="00D51FA8"/>
    <w:rsid w:val="00D560D2"/>
    <w:rsid w:val="00D5650A"/>
    <w:rsid w:val="00D60745"/>
    <w:rsid w:val="00D6075C"/>
    <w:rsid w:val="00D62555"/>
    <w:rsid w:val="00D62FB0"/>
    <w:rsid w:val="00D630CF"/>
    <w:rsid w:val="00D64FE3"/>
    <w:rsid w:val="00D67EAD"/>
    <w:rsid w:val="00D7064D"/>
    <w:rsid w:val="00D709FF"/>
    <w:rsid w:val="00D70AE9"/>
    <w:rsid w:val="00D71AC4"/>
    <w:rsid w:val="00D77F08"/>
    <w:rsid w:val="00D8066D"/>
    <w:rsid w:val="00D80AE3"/>
    <w:rsid w:val="00D81579"/>
    <w:rsid w:val="00D82881"/>
    <w:rsid w:val="00D838E1"/>
    <w:rsid w:val="00D842D1"/>
    <w:rsid w:val="00D86A31"/>
    <w:rsid w:val="00D8717C"/>
    <w:rsid w:val="00D902AD"/>
    <w:rsid w:val="00D928FD"/>
    <w:rsid w:val="00D92B61"/>
    <w:rsid w:val="00D93FEC"/>
    <w:rsid w:val="00D9403E"/>
    <w:rsid w:val="00D94AFF"/>
    <w:rsid w:val="00D95482"/>
    <w:rsid w:val="00D960DF"/>
    <w:rsid w:val="00D96265"/>
    <w:rsid w:val="00D973EB"/>
    <w:rsid w:val="00DA0428"/>
    <w:rsid w:val="00DA06CF"/>
    <w:rsid w:val="00DA22B3"/>
    <w:rsid w:val="00DA2AF9"/>
    <w:rsid w:val="00DA56E1"/>
    <w:rsid w:val="00DA62E4"/>
    <w:rsid w:val="00DA7BDD"/>
    <w:rsid w:val="00DA7E57"/>
    <w:rsid w:val="00DA7F26"/>
    <w:rsid w:val="00DB1BB5"/>
    <w:rsid w:val="00DB1CED"/>
    <w:rsid w:val="00DB648A"/>
    <w:rsid w:val="00DB783F"/>
    <w:rsid w:val="00DB7CB6"/>
    <w:rsid w:val="00DC1991"/>
    <w:rsid w:val="00DC2502"/>
    <w:rsid w:val="00DC393D"/>
    <w:rsid w:val="00DC4A94"/>
    <w:rsid w:val="00DC58AE"/>
    <w:rsid w:val="00DC600B"/>
    <w:rsid w:val="00DC6719"/>
    <w:rsid w:val="00DC6967"/>
    <w:rsid w:val="00DC696D"/>
    <w:rsid w:val="00DC6B6A"/>
    <w:rsid w:val="00DD0AD2"/>
    <w:rsid w:val="00DD123E"/>
    <w:rsid w:val="00DD1461"/>
    <w:rsid w:val="00DD147E"/>
    <w:rsid w:val="00DD1A57"/>
    <w:rsid w:val="00DD2B75"/>
    <w:rsid w:val="00DD2E69"/>
    <w:rsid w:val="00DD40E4"/>
    <w:rsid w:val="00DD7771"/>
    <w:rsid w:val="00DE0320"/>
    <w:rsid w:val="00DE0483"/>
    <w:rsid w:val="00DE5538"/>
    <w:rsid w:val="00DE55F4"/>
    <w:rsid w:val="00DE5AFD"/>
    <w:rsid w:val="00DE5B99"/>
    <w:rsid w:val="00DE5B9C"/>
    <w:rsid w:val="00DE5D83"/>
    <w:rsid w:val="00DE6FB9"/>
    <w:rsid w:val="00DE736F"/>
    <w:rsid w:val="00DE788C"/>
    <w:rsid w:val="00DE7B5B"/>
    <w:rsid w:val="00DF080F"/>
    <w:rsid w:val="00DF1ED8"/>
    <w:rsid w:val="00DF1F2E"/>
    <w:rsid w:val="00DF246A"/>
    <w:rsid w:val="00DF2D9C"/>
    <w:rsid w:val="00DF3812"/>
    <w:rsid w:val="00DF3CC3"/>
    <w:rsid w:val="00DF539F"/>
    <w:rsid w:val="00DF5775"/>
    <w:rsid w:val="00DF67B8"/>
    <w:rsid w:val="00DF7407"/>
    <w:rsid w:val="00E00084"/>
    <w:rsid w:val="00E006CF"/>
    <w:rsid w:val="00E00AB5"/>
    <w:rsid w:val="00E0438E"/>
    <w:rsid w:val="00E04E92"/>
    <w:rsid w:val="00E061DA"/>
    <w:rsid w:val="00E10DBC"/>
    <w:rsid w:val="00E112AB"/>
    <w:rsid w:val="00E11CC1"/>
    <w:rsid w:val="00E1454D"/>
    <w:rsid w:val="00E146B4"/>
    <w:rsid w:val="00E15AEE"/>
    <w:rsid w:val="00E17D61"/>
    <w:rsid w:val="00E227C4"/>
    <w:rsid w:val="00E2288F"/>
    <w:rsid w:val="00E24812"/>
    <w:rsid w:val="00E24BCA"/>
    <w:rsid w:val="00E24E3E"/>
    <w:rsid w:val="00E26D3E"/>
    <w:rsid w:val="00E302AE"/>
    <w:rsid w:val="00E30D26"/>
    <w:rsid w:val="00E31893"/>
    <w:rsid w:val="00E32CC8"/>
    <w:rsid w:val="00E33380"/>
    <w:rsid w:val="00E34618"/>
    <w:rsid w:val="00E34C91"/>
    <w:rsid w:val="00E3510C"/>
    <w:rsid w:val="00E352C6"/>
    <w:rsid w:val="00E3572D"/>
    <w:rsid w:val="00E37ED8"/>
    <w:rsid w:val="00E4202E"/>
    <w:rsid w:val="00E436FE"/>
    <w:rsid w:val="00E44A16"/>
    <w:rsid w:val="00E44F23"/>
    <w:rsid w:val="00E45671"/>
    <w:rsid w:val="00E47016"/>
    <w:rsid w:val="00E475B9"/>
    <w:rsid w:val="00E50CF3"/>
    <w:rsid w:val="00E51E85"/>
    <w:rsid w:val="00E520B7"/>
    <w:rsid w:val="00E53F4B"/>
    <w:rsid w:val="00E54356"/>
    <w:rsid w:val="00E54632"/>
    <w:rsid w:val="00E548C0"/>
    <w:rsid w:val="00E55795"/>
    <w:rsid w:val="00E56008"/>
    <w:rsid w:val="00E60309"/>
    <w:rsid w:val="00E60602"/>
    <w:rsid w:val="00E610D0"/>
    <w:rsid w:val="00E652F2"/>
    <w:rsid w:val="00E67890"/>
    <w:rsid w:val="00E67C8C"/>
    <w:rsid w:val="00E7058C"/>
    <w:rsid w:val="00E7100B"/>
    <w:rsid w:val="00E71E76"/>
    <w:rsid w:val="00E71FD9"/>
    <w:rsid w:val="00E7215F"/>
    <w:rsid w:val="00E76236"/>
    <w:rsid w:val="00E77CC8"/>
    <w:rsid w:val="00E80695"/>
    <w:rsid w:val="00E8117A"/>
    <w:rsid w:val="00E82087"/>
    <w:rsid w:val="00E82DC9"/>
    <w:rsid w:val="00E85D06"/>
    <w:rsid w:val="00E907CD"/>
    <w:rsid w:val="00E90AD7"/>
    <w:rsid w:val="00E90AEC"/>
    <w:rsid w:val="00E9106D"/>
    <w:rsid w:val="00E913FF"/>
    <w:rsid w:val="00E94FD9"/>
    <w:rsid w:val="00E95A1E"/>
    <w:rsid w:val="00E9605C"/>
    <w:rsid w:val="00E9638A"/>
    <w:rsid w:val="00E97ABB"/>
    <w:rsid w:val="00E97E2C"/>
    <w:rsid w:val="00EA0BE2"/>
    <w:rsid w:val="00EA1011"/>
    <w:rsid w:val="00EA2C74"/>
    <w:rsid w:val="00EA2E32"/>
    <w:rsid w:val="00EA32B8"/>
    <w:rsid w:val="00EA3AAD"/>
    <w:rsid w:val="00EA3E88"/>
    <w:rsid w:val="00EA593B"/>
    <w:rsid w:val="00EA5ED0"/>
    <w:rsid w:val="00EA731E"/>
    <w:rsid w:val="00EA7DE4"/>
    <w:rsid w:val="00EB08A7"/>
    <w:rsid w:val="00EB3787"/>
    <w:rsid w:val="00EB400F"/>
    <w:rsid w:val="00EB512C"/>
    <w:rsid w:val="00EB6258"/>
    <w:rsid w:val="00EB712B"/>
    <w:rsid w:val="00EC137C"/>
    <w:rsid w:val="00EC29E7"/>
    <w:rsid w:val="00EC38E1"/>
    <w:rsid w:val="00EC6F0B"/>
    <w:rsid w:val="00EC7CA4"/>
    <w:rsid w:val="00EC7D0B"/>
    <w:rsid w:val="00ED0B31"/>
    <w:rsid w:val="00ED44C5"/>
    <w:rsid w:val="00ED5D10"/>
    <w:rsid w:val="00EE0818"/>
    <w:rsid w:val="00EE0B60"/>
    <w:rsid w:val="00EE0FC5"/>
    <w:rsid w:val="00EE190F"/>
    <w:rsid w:val="00EE22A6"/>
    <w:rsid w:val="00EE2AEF"/>
    <w:rsid w:val="00EE32F2"/>
    <w:rsid w:val="00EE3352"/>
    <w:rsid w:val="00EE3CEB"/>
    <w:rsid w:val="00EE521C"/>
    <w:rsid w:val="00EE52B3"/>
    <w:rsid w:val="00EE6101"/>
    <w:rsid w:val="00EF0D8C"/>
    <w:rsid w:val="00EF160C"/>
    <w:rsid w:val="00EF3E6B"/>
    <w:rsid w:val="00EF40BE"/>
    <w:rsid w:val="00EF4598"/>
    <w:rsid w:val="00EF60E8"/>
    <w:rsid w:val="00EF61D6"/>
    <w:rsid w:val="00EF6425"/>
    <w:rsid w:val="00EF73F2"/>
    <w:rsid w:val="00EF7441"/>
    <w:rsid w:val="00EF74B1"/>
    <w:rsid w:val="00EF7576"/>
    <w:rsid w:val="00F0195A"/>
    <w:rsid w:val="00F01BF4"/>
    <w:rsid w:val="00F029DC"/>
    <w:rsid w:val="00F05B9B"/>
    <w:rsid w:val="00F06006"/>
    <w:rsid w:val="00F105C1"/>
    <w:rsid w:val="00F12550"/>
    <w:rsid w:val="00F12AAE"/>
    <w:rsid w:val="00F12D41"/>
    <w:rsid w:val="00F131BE"/>
    <w:rsid w:val="00F14D4B"/>
    <w:rsid w:val="00F167AF"/>
    <w:rsid w:val="00F17162"/>
    <w:rsid w:val="00F17A6F"/>
    <w:rsid w:val="00F22960"/>
    <w:rsid w:val="00F24881"/>
    <w:rsid w:val="00F26957"/>
    <w:rsid w:val="00F26A60"/>
    <w:rsid w:val="00F272AE"/>
    <w:rsid w:val="00F275B1"/>
    <w:rsid w:val="00F30231"/>
    <w:rsid w:val="00F31C65"/>
    <w:rsid w:val="00F31CC8"/>
    <w:rsid w:val="00F31E45"/>
    <w:rsid w:val="00F33843"/>
    <w:rsid w:val="00F33C78"/>
    <w:rsid w:val="00F33E81"/>
    <w:rsid w:val="00F34F2C"/>
    <w:rsid w:val="00F34FBA"/>
    <w:rsid w:val="00F372C1"/>
    <w:rsid w:val="00F3798B"/>
    <w:rsid w:val="00F37A0D"/>
    <w:rsid w:val="00F37AFD"/>
    <w:rsid w:val="00F37E64"/>
    <w:rsid w:val="00F413B1"/>
    <w:rsid w:val="00F420AB"/>
    <w:rsid w:val="00F42D3C"/>
    <w:rsid w:val="00F43228"/>
    <w:rsid w:val="00F442F5"/>
    <w:rsid w:val="00F4441C"/>
    <w:rsid w:val="00F4459D"/>
    <w:rsid w:val="00F51572"/>
    <w:rsid w:val="00F51B41"/>
    <w:rsid w:val="00F5278B"/>
    <w:rsid w:val="00F52C9A"/>
    <w:rsid w:val="00F53BAF"/>
    <w:rsid w:val="00F561A4"/>
    <w:rsid w:val="00F62A55"/>
    <w:rsid w:val="00F64777"/>
    <w:rsid w:val="00F647D5"/>
    <w:rsid w:val="00F64B5A"/>
    <w:rsid w:val="00F64F67"/>
    <w:rsid w:val="00F6629C"/>
    <w:rsid w:val="00F70E97"/>
    <w:rsid w:val="00F70EFE"/>
    <w:rsid w:val="00F7299B"/>
    <w:rsid w:val="00F72AAA"/>
    <w:rsid w:val="00F72EF2"/>
    <w:rsid w:val="00F732F0"/>
    <w:rsid w:val="00F73347"/>
    <w:rsid w:val="00F7341F"/>
    <w:rsid w:val="00F75384"/>
    <w:rsid w:val="00F803AB"/>
    <w:rsid w:val="00F817ED"/>
    <w:rsid w:val="00F82821"/>
    <w:rsid w:val="00F835BE"/>
    <w:rsid w:val="00F83C85"/>
    <w:rsid w:val="00F8490F"/>
    <w:rsid w:val="00F8511C"/>
    <w:rsid w:val="00F85602"/>
    <w:rsid w:val="00F85DA9"/>
    <w:rsid w:val="00F863EF"/>
    <w:rsid w:val="00F86698"/>
    <w:rsid w:val="00F866BD"/>
    <w:rsid w:val="00F87B08"/>
    <w:rsid w:val="00F901AB"/>
    <w:rsid w:val="00F90289"/>
    <w:rsid w:val="00F904A5"/>
    <w:rsid w:val="00F907D4"/>
    <w:rsid w:val="00F90B8A"/>
    <w:rsid w:val="00F91BF2"/>
    <w:rsid w:val="00F9261B"/>
    <w:rsid w:val="00F945EC"/>
    <w:rsid w:val="00F95407"/>
    <w:rsid w:val="00F95588"/>
    <w:rsid w:val="00F95F7C"/>
    <w:rsid w:val="00F9622B"/>
    <w:rsid w:val="00FA028C"/>
    <w:rsid w:val="00FA4372"/>
    <w:rsid w:val="00FA72DD"/>
    <w:rsid w:val="00FA7E2E"/>
    <w:rsid w:val="00FB046E"/>
    <w:rsid w:val="00FB0EDE"/>
    <w:rsid w:val="00FB196F"/>
    <w:rsid w:val="00FB725C"/>
    <w:rsid w:val="00FB77A0"/>
    <w:rsid w:val="00FC1202"/>
    <w:rsid w:val="00FC1326"/>
    <w:rsid w:val="00FC50FF"/>
    <w:rsid w:val="00FC6531"/>
    <w:rsid w:val="00FC7789"/>
    <w:rsid w:val="00FD0A83"/>
    <w:rsid w:val="00FD14C0"/>
    <w:rsid w:val="00FD295D"/>
    <w:rsid w:val="00FD2FB4"/>
    <w:rsid w:val="00FD3BA6"/>
    <w:rsid w:val="00FD4334"/>
    <w:rsid w:val="00FD6F1D"/>
    <w:rsid w:val="00FD7044"/>
    <w:rsid w:val="00FD75BA"/>
    <w:rsid w:val="00FE166F"/>
    <w:rsid w:val="00FE2468"/>
    <w:rsid w:val="00FE26CF"/>
    <w:rsid w:val="00FE2E10"/>
    <w:rsid w:val="00FE4851"/>
    <w:rsid w:val="00FE4DA7"/>
    <w:rsid w:val="00FE5623"/>
    <w:rsid w:val="00FE618E"/>
    <w:rsid w:val="00FE6FD7"/>
    <w:rsid w:val="00FE70D1"/>
    <w:rsid w:val="00FE76A0"/>
    <w:rsid w:val="00FF00BE"/>
    <w:rsid w:val="00FF0833"/>
    <w:rsid w:val="00FF30CD"/>
    <w:rsid w:val="00FF3B19"/>
    <w:rsid w:val="00FF4FA0"/>
    <w:rsid w:val="00FF62E3"/>
    <w:rsid w:val="00FF75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33089DF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B31EFB"/>
    <w:rPr>
      <w:rFonts w:ascii="Georgia" w:hAnsi="Georgia"/>
      <w:sz w:val="22"/>
    </w:rPr>
  </w:style>
  <w:style w:type="paragraph" w:styleId="Heading1">
    <w:name w:val="heading 1"/>
    <w:aliases w:val="Pocket"/>
    <w:basedOn w:val="Normal"/>
    <w:next w:val="Normal"/>
    <w:link w:val="Heading1Char"/>
    <w:uiPriority w:val="9"/>
    <w:rsid w:val="00B31EFB"/>
    <w:pPr>
      <w:keepNext/>
      <w:keepLines/>
      <w:pageBreakBefore/>
      <w:spacing w:before="480"/>
      <w:jc w:val="center"/>
      <w:outlineLvl w:val="0"/>
    </w:pPr>
    <w:rPr>
      <w:rFonts w:eastAsiaTheme="majorEastAsia" w:cstheme="majorBidi"/>
      <w:b/>
      <w:bCs/>
      <w:sz w:val="28"/>
      <w:szCs w:val="52"/>
      <w:u w:val="single"/>
    </w:rPr>
  </w:style>
  <w:style w:type="paragraph" w:styleId="Heading2">
    <w:name w:val="heading 2"/>
    <w:aliases w:val="Hat"/>
    <w:basedOn w:val="Normal"/>
    <w:next w:val="Normal"/>
    <w:link w:val="Heading2Char"/>
    <w:uiPriority w:val="9"/>
    <w:unhideWhenUsed/>
    <w:qFormat/>
    <w:rsid w:val="00B31EFB"/>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B31EF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9"/>
    <w:unhideWhenUsed/>
    <w:qFormat/>
    <w:rsid w:val="00B31EFB"/>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B31EFB"/>
    <w:rPr>
      <w:rFonts w:ascii="Georgia" w:eastAsiaTheme="majorEastAsia" w:hAnsi="Georgia" w:cstheme="majorBidi"/>
      <w:b/>
      <w:bCs/>
      <w:sz w:val="28"/>
      <w:szCs w:val="52"/>
      <w:u w:val="single"/>
    </w:rPr>
  </w:style>
  <w:style w:type="character" w:customStyle="1" w:styleId="Heading2Char">
    <w:name w:val="Heading 2 Char"/>
    <w:aliases w:val="Hat Char"/>
    <w:basedOn w:val="DefaultParagraphFont"/>
    <w:link w:val="Heading2"/>
    <w:uiPriority w:val="9"/>
    <w:rsid w:val="00B31EFB"/>
    <w:rPr>
      <w:rFonts w:ascii="Georgia" w:eastAsiaTheme="majorEastAsia" w:hAnsi="Georgia" w:cstheme="majorBidi"/>
      <w:b/>
      <w:bCs/>
      <w:sz w:val="44"/>
      <w:szCs w:val="44"/>
      <w:u w:val="double"/>
    </w:rPr>
  </w:style>
  <w:style w:type="character" w:customStyle="1" w:styleId="Heading3Char">
    <w:name w:val="Heading 3 Char"/>
    <w:aliases w:val="Block Char"/>
    <w:basedOn w:val="DefaultParagraphFont"/>
    <w:link w:val="Heading3"/>
    <w:uiPriority w:val="9"/>
    <w:rsid w:val="00B31EFB"/>
    <w:rPr>
      <w:rFonts w:ascii="Georgia" w:eastAsiaTheme="majorEastAsia" w:hAnsi="Georgia" w:cstheme="majorBidi"/>
      <w:b/>
      <w:bCs/>
      <w:sz w:val="32"/>
      <w:u w:val="single"/>
    </w:rPr>
  </w:style>
  <w:style w:type="character" w:customStyle="1" w:styleId="Heading4Char">
    <w:name w:val="Heading 4 Char"/>
    <w:aliases w:val="Tag Char"/>
    <w:basedOn w:val="DefaultParagraphFont"/>
    <w:link w:val="Heading4"/>
    <w:uiPriority w:val="9"/>
    <w:rsid w:val="00B31EFB"/>
    <w:rPr>
      <w:rFonts w:ascii="Georgia" w:eastAsiaTheme="majorEastAsia" w:hAnsi="Georgia" w:cstheme="majorBidi"/>
      <w:b/>
      <w:bCs/>
      <w:iCs/>
      <w:sz w:val="26"/>
    </w:rPr>
  </w:style>
  <w:style w:type="character" w:styleId="Emphasis">
    <w:name w:val="Emphasis"/>
    <w:basedOn w:val="DefaultParagraphFont"/>
    <w:uiPriority w:val="7"/>
    <w:qFormat/>
    <w:rsid w:val="00B31EFB"/>
    <w:rPr>
      <w:rFonts w:ascii="Georgia" w:hAnsi="Georgia"/>
      <w:b/>
      <w:i w:val="0"/>
      <w:iCs/>
      <w:sz w:val="22"/>
      <w:u w:val="single"/>
      <w:bdr w:val="single" w:sz="18" w:space="0" w:color="auto"/>
    </w:rPr>
  </w:style>
  <w:style w:type="paragraph" w:styleId="NoSpacing">
    <w:name w:val="No Spacing"/>
    <w:uiPriority w:val="1"/>
    <w:rsid w:val="00B31EFB"/>
  </w:style>
  <w:style w:type="character" w:customStyle="1" w:styleId="StyleStyleBold12pt">
    <w:name w:val="Style Style Bold + 12 pt"/>
    <w:aliases w:val="Cite,Style 13 pt Bold,Style Style Bold,Style Style Bold + 12pt,Style Style + 12 pt,Style Style Bo... +,Old Cite,Style Style Bold + 10 pt,Style Style Bold + 11 pt,tagld + 12 pt,Style Style Bold + 13 pt,tag + 12 pt,Not..."/>
    <w:basedOn w:val="DefaultParagraphFont"/>
    <w:uiPriority w:val="1"/>
    <w:qFormat/>
    <w:rsid w:val="00B31EFB"/>
    <w:rPr>
      <w:b/>
      <w:sz w:val="26"/>
      <w:u w:val="none"/>
    </w:rPr>
  </w:style>
  <w:style w:type="character" w:customStyle="1" w:styleId="StyleBoldUnderline">
    <w:name w:val="Style Bold Underline"/>
    <w:aliases w:val="Underline,Style Underline"/>
    <w:basedOn w:val="DefaultParagraphFont"/>
    <w:uiPriority w:val="1"/>
    <w:qFormat/>
    <w:rsid w:val="00B31EFB"/>
    <w:rPr>
      <w:rFonts w:ascii="Georgia" w:hAnsi="Georgia"/>
      <w:b w:val="0"/>
      <w:sz w:val="22"/>
      <w:u w:val="single"/>
    </w:rPr>
  </w:style>
  <w:style w:type="paragraph" w:styleId="DocumentMap">
    <w:name w:val="Document Map"/>
    <w:basedOn w:val="Normal"/>
    <w:link w:val="DocumentMapChar"/>
    <w:uiPriority w:val="99"/>
    <w:semiHidden/>
    <w:unhideWhenUsed/>
    <w:rsid w:val="00B31EFB"/>
    <w:rPr>
      <w:rFonts w:ascii="Lucida Grande" w:hAnsi="Lucida Grande" w:cs="Lucida Grande"/>
      <w:sz w:val="18"/>
    </w:rPr>
  </w:style>
  <w:style w:type="character" w:customStyle="1" w:styleId="DocumentMapChar">
    <w:name w:val="Document Map Char"/>
    <w:basedOn w:val="DefaultParagraphFont"/>
    <w:link w:val="DocumentMap"/>
    <w:uiPriority w:val="99"/>
    <w:semiHidden/>
    <w:rsid w:val="00B31EFB"/>
    <w:rPr>
      <w:rFonts w:ascii="Lucida Grande" w:hAnsi="Lucida Grande" w:cs="Lucida Grande"/>
      <w:sz w:val="18"/>
    </w:rPr>
  </w:style>
  <w:style w:type="paragraph" w:styleId="ListParagraph">
    <w:name w:val="List Paragraph"/>
    <w:basedOn w:val="Normal"/>
    <w:uiPriority w:val="34"/>
    <w:rsid w:val="00B31EFB"/>
    <w:pPr>
      <w:ind w:left="720"/>
      <w:contextualSpacing/>
    </w:pPr>
  </w:style>
  <w:style w:type="paragraph" w:styleId="Header">
    <w:name w:val="header"/>
    <w:basedOn w:val="Normal"/>
    <w:link w:val="HeaderChar"/>
    <w:uiPriority w:val="99"/>
    <w:unhideWhenUsed/>
    <w:rsid w:val="00B31EFB"/>
    <w:pPr>
      <w:tabs>
        <w:tab w:val="center" w:pos="4320"/>
        <w:tab w:val="right" w:pos="8640"/>
      </w:tabs>
    </w:pPr>
  </w:style>
  <w:style w:type="character" w:customStyle="1" w:styleId="HeaderChar">
    <w:name w:val="Header Char"/>
    <w:basedOn w:val="DefaultParagraphFont"/>
    <w:link w:val="Header"/>
    <w:uiPriority w:val="99"/>
    <w:rsid w:val="00B31EFB"/>
    <w:rPr>
      <w:rFonts w:ascii="Georgia" w:hAnsi="Georgia"/>
      <w:sz w:val="22"/>
    </w:rPr>
  </w:style>
  <w:style w:type="paragraph" w:styleId="Footer">
    <w:name w:val="footer"/>
    <w:basedOn w:val="Normal"/>
    <w:link w:val="FooterChar"/>
    <w:uiPriority w:val="99"/>
    <w:unhideWhenUsed/>
    <w:rsid w:val="00B31EFB"/>
    <w:pPr>
      <w:tabs>
        <w:tab w:val="center" w:pos="4320"/>
        <w:tab w:val="right" w:pos="8640"/>
      </w:tabs>
    </w:pPr>
  </w:style>
  <w:style w:type="character" w:customStyle="1" w:styleId="FooterChar">
    <w:name w:val="Footer Char"/>
    <w:basedOn w:val="DefaultParagraphFont"/>
    <w:link w:val="Footer"/>
    <w:uiPriority w:val="99"/>
    <w:rsid w:val="00B31EFB"/>
    <w:rPr>
      <w:rFonts w:ascii="Georgia" w:hAnsi="Georgia"/>
      <w:sz w:val="22"/>
    </w:rPr>
  </w:style>
  <w:style w:type="character" w:styleId="PageNumber">
    <w:name w:val="page number"/>
    <w:basedOn w:val="DefaultParagraphFont"/>
    <w:uiPriority w:val="99"/>
    <w:semiHidden/>
    <w:unhideWhenUsed/>
    <w:rsid w:val="00B31EFB"/>
  </w:style>
  <w:style w:type="character" w:styleId="Hyperlink">
    <w:name w:val="Hyperlink"/>
    <w:basedOn w:val="DefaultParagraphFont"/>
    <w:uiPriority w:val="99"/>
    <w:unhideWhenUsed/>
    <w:rsid w:val="00B31EFB"/>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B31EFB"/>
    <w:rPr>
      <w:rFonts w:ascii="Georgia" w:hAnsi="Georgia"/>
      <w:sz w:val="22"/>
    </w:rPr>
  </w:style>
  <w:style w:type="paragraph" w:styleId="Heading1">
    <w:name w:val="heading 1"/>
    <w:aliases w:val="Pocket"/>
    <w:basedOn w:val="Normal"/>
    <w:next w:val="Normal"/>
    <w:link w:val="Heading1Char"/>
    <w:uiPriority w:val="9"/>
    <w:rsid w:val="00B31EFB"/>
    <w:pPr>
      <w:keepNext/>
      <w:keepLines/>
      <w:pageBreakBefore/>
      <w:spacing w:before="480"/>
      <w:jc w:val="center"/>
      <w:outlineLvl w:val="0"/>
    </w:pPr>
    <w:rPr>
      <w:rFonts w:eastAsiaTheme="majorEastAsia" w:cstheme="majorBidi"/>
      <w:b/>
      <w:bCs/>
      <w:sz w:val="28"/>
      <w:szCs w:val="52"/>
      <w:u w:val="single"/>
    </w:rPr>
  </w:style>
  <w:style w:type="paragraph" w:styleId="Heading2">
    <w:name w:val="heading 2"/>
    <w:aliases w:val="Hat"/>
    <w:basedOn w:val="Normal"/>
    <w:next w:val="Normal"/>
    <w:link w:val="Heading2Char"/>
    <w:uiPriority w:val="9"/>
    <w:unhideWhenUsed/>
    <w:qFormat/>
    <w:rsid w:val="00B31EFB"/>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B31EF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9"/>
    <w:unhideWhenUsed/>
    <w:qFormat/>
    <w:rsid w:val="00B31EFB"/>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B31EFB"/>
    <w:rPr>
      <w:rFonts w:ascii="Georgia" w:eastAsiaTheme="majorEastAsia" w:hAnsi="Georgia" w:cstheme="majorBidi"/>
      <w:b/>
      <w:bCs/>
      <w:sz w:val="28"/>
      <w:szCs w:val="52"/>
      <w:u w:val="single"/>
    </w:rPr>
  </w:style>
  <w:style w:type="character" w:customStyle="1" w:styleId="Heading2Char">
    <w:name w:val="Heading 2 Char"/>
    <w:aliases w:val="Hat Char"/>
    <w:basedOn w:val="DefaultParagraphFont"/>
    <w:link w:val="Heading2"/>
    <w:uiPriority w:val="9"/>
    <w:rsid w:val="00B31EFB"/>
    <w:rPr>
      <w:rFonts w:ascii="Georgia" w:eastAsiaTheme="majorEastAsia" w:hAnsi="Georgia" w:cstheme="majorBidi"/>
      <w:b/>
      <w:bCs/>
      <w:sz w:val="44"/>
      <w:szCs w:val="44"/>
      <w:u w:val="double"/>
    </w:rPr>
  </w:style>
  <w:style w:type="character" w:customStyle="1" w:styleId="Heading3Char">
    <w:name w:val="Heading 3 Char"/>
    <w:aliases w:val="Block Char"/>
    <w:basedOn w:val="DefaultParagraphFont"/>
    <w:link w:val="Heading3"/>
    <w:uiPriority w:val="9"/>
    <w:rsid w:val="00B31EFB"/>
    <w:rPr>
      <w:rFonts w:ascii="Georgia" w:eastAsiaTheme="majorEastAsia" w:hAnsi="Georgia" w:cstheme="majorBidi"/>
      <w:b/>
      <w:bCs/>
      <w:sz w:val="32"/>
      <w:u w:val="single"/>
    </w:rPr>
  </w:style>
  <w:style w:type="character" w:customStyle="1" w:styleId="Heading4Char">
    <w:name w:val="Heading 4 Char"/>
    <w:aliases w:val="Tag Char"/>
    <w:basedOn w:val="DefaultParagraphFont"/>
    <w:link w:val="Heading4"/>
    <w:uiPriority w:val="9"/>
    <w:rsid w:val="00B31EFB"/>
    <w:rPr>
      <w:rFonts w:ascii="Georgia" w:eastAsiaTheme="majorEastAsia" w:hAnsi="Georgia" w:cstheme="majorBidi"/>
      <w:b/>
      <w:bCs/>
      <w:iCs/>
      <w:sz w:val="26"/>
    </w:rPr>
  </w:style>
  <w:style w:type="character" w:styleId="Emphasis">
    <w:name w:val="Emphasis"/>
    <w:basedOn w:val="DefaultParagraphFont"/>
    <w:uiPriority w:val="7"/>
    <w:qFormat/>
    <w:rsid w:val="00B31EFB"/>
    <w:rPr>
      <w:rFonts w:ascii="Georgia" w:hAnsi="Georgia"/>
      <w:b/>
      <w:i w:val="0"/>
      <w:iCs/>
      <w:sz w:val="22"/>
      <w:u w:val="single"/>
      <w:bdr w:val="single" w:sz="18" w:space="0" w:color="auto"/>
    </w:rPr>
  </w:style>
  <w:style w:type="paragraph" w:styleId="NoSpacing">
    <w:name w:val="No Spacing"/>
    <w:uiPriority w:val="1"/>
    <w:rsid w:val="00B31EFB"/>
  </w:style>
  <w:style w:type="character" w:customStyle="1" w:styleId="StyleStyleBold12pt">
    <w:name w:val="Style Style Bold + 12 pt"/>
    <w:aliases w:val="Cite,Style 13 pt Bold,Style Style Bold,Style Style Bold + 12pt,Style Style + 12 pt,Style Style Bo... +,Old Cite,Style Style Bold + 10 pt,Style Style Bold + 11 pt,tagld + 12 pt,Style Style Bold + 13 pt,tag + 12 pt,Not..."/>
    <w:basedOn w:val="DefaultParagraphFont"/>
    <w:uiPriority w:val="1"/>
    <w:qFormat/>
    <w:rsid w:val="00B31EFB"/>
    <w:rPr>
      <w:b/>
      <w:sz w:val="26"/>
      <w:u w:val="none"/>
    </w:rPr>
  </w:style>
  <w:style w:type="character" w:customStyle="1" w:styleId="StyleBoldUnderline">
    <w:name w:val="Style Bold Underline"/>
    <w:aliases w:val="Underline,Style Underline"/>
    <w:basedOn w:val="DefaultParagraphFont"/>
    <w:uiPriority w:val="1"/>
    <w:qFormat/>
    <w:rsid w:val="00B31EFB"/>
    <w:rPr>
      <w:rFonts w:ascii="Georgia" w:hAnsi="Georgia"/>
      <w:b w:val="0"/>
      <w:sz w:val="22"/>
      <w:u w:val="single"/>
    </w:rPr>
  </w:style>
  <w:style w:type="paragraph" w:styleId="DocumentMap">
    <w:name w:val="Document Map"/>
    <w:basedOn w:val="Normal"/>
    <w:link w:val="DocumentMapChar"/>
    <w:uiPriority w:val="99"/>
    <w:semiHidden/>
    <w:unhideWhenUsed/>
    <w:rsid w:val="00B31EFB"/>
    <w:rPr>
      <w:rFonts w:ascii="Lucida Grande" w:hAnsi="Lucida Grande" w:cs="Lucida Grande"/>
      <w:sz w:val="18"/>
    </w:rPr>
  </w:style>
  <w:style w:type="character" w:customStyle="1" w:styleId="DocumentMapChar">
    <w:name w:val="Document Map Char"/>
    <w:basedOn w:val="DefaultParagraphFont"/>
    <w:link w:val="DocumentMap"/>
    <w:uiPriority w:val="99"/>
    <w:semiHidden/>
    <w:rsid w:val="00B31EFB"/>
    <w:rPr>
      <w:rFonts w:ascii="Lucida Grande" w:hAnsi="Lucida Grande" w:cs="Lucida Grande"/>
      <w:sz w:val="18"/>
    </w:rPr>
  </w:style>
  <w:style w:type="paragraph" w:styleId="ListParagraph">
    <w:name w:val="List Paragraph"/>
    <w:basedOn w:val="Normal"/>
    <w:uiPriority w:val="34"/>
    <w:rsid w:val="00B31EFB"/>
    <w:pPr>
      <w:ind w:left="720"/>
      <w:contextualSpacing/>
    </w:pPr>
  </w:style>
  <w:style w:type="paragraph" w:styleId="Header">
    <w:name w:val="header"/>
    <w:basedOn w:val="Normal"/>
    <w:link w:val="HeaderChar"/>
    <w:uiPriority w:val="99"/>
    <w:unhideWhenUsed/>
    <w:rsid w:val="00B31EFB"/>
    <w:pPr>
      <w:tabs>
        <w:tab w:val="center" w:pos="4320"/>
        <w:tab w:val="right" w:pos="8640"/>
      </w:tabs>
    </w:pPr>
  </w:style>
  <w:style w:type="character" w:customStyle="1" w:styleId="HeaderChar">
    <w:name w:val="Header Char"/>
    <w:basedOn w:val="DefaultParagraphFont"/>
    <w:link w:val="Header"/>
    <w:uiPriority w:val="99"/>
    <w:rsid w:val="00B31EFB"/>
    <w:rPr>
      <w:rFonts w:ascii="Georgia" w:hAnsi="Georgia"/>
      <w:sz w:val="22"/>
    </w:rPr>
  </w:style>
  <w:style w:type="paragraph" w:styleId="Footer">
    <w:name w:val="footer"/>
    <w:basedOn w:val="Normal"/>
    <w:link w:val="FooterChar"/>
    <w:uiPriority w:val="99"/>
    <w:unhideWhenUsed/>
    <w:rsid w:val="00B31EFB"/>
    <w:pPr>
      <w:tabs>
        <w:tab w:val="center" w:pos="4320"/>
        <w:tab w:val="right" w:pos="8640"/>
      </w:tabs>
    </w:pPr>
  </w:style>
  <w:style w:type="character" w:customStyle="1" w:styleId="FooterChar">
    <w:name w:val="Footer Char"/>
    <w:basedOn w:val="DefaultParagraphFont"/>
    <w:link w:val="Footer"/>
    <w:uiPriority w:val="99"/>
    <w:rsid w:val="00B31EFB"/>
    <w:rPr>
      <w:rFonts w:ascii="Georgia" w:hAnsi="Georgia"/>
      <w:sz w:val="22"/>
    </w:rPr>
  </w:style>
  <w:style w:type="character" w:styleId="PageNumber">
    <w:name w:val="page number"/>
    <w:basedOn w:val="DefaultParagraphFont"/>
    <w:uiPriority w:val="99"/>
    <w:semiHidden/>
    <w:unhideWhenUsed/>
    <w:rsid w:val="00B31EFB"/>
  </w:style>
  <w:style w:type="character" w:styleId="Hyperlink">
    <w:name w:val="Hyperlink"/>
    <w:basedOn w:val="DefaultParagraphFont"/>
    <w:uiPriority w:val="99"/>
    <w:unhideWhenUsed/>
    <w:rsid w:val="00B31EF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s://freedomhouse.org/article/congress-has-bipartisan-support-human-rights-defense-act" TargetMode="External"/><Relationship Id="rId12" Type="http://schemas.openxmlformats.org/officeDocument/2006/relationships/hyperlink" Target="http://papers.ssrn.com.proxy.lib.umich.edu/sol3/papers.cfm?abstract_id=2589743&amp;download=yes" TargetMode="External"/><Relationship Id="rId13" Type="http://schemas.openxmlformats.org/officeDocument/2006/relationships/hyperlink" Target="http://roomfordebate.blogs.nytimes.com/2010/01/04/will-profiling-make-a-difference/" TargetMode="External"/><Relationship Id="rId14" Type="http://schemas.openxmlformats.org/officeDocument/2006/relationships/hyperlink" Target="https://freedomhouse.org/report/todays-american-how-free/civil-liberties-implications-counterterrorism-policies-full-chapter" TargetMode="External"/><Relationship Id="rId15" Type="http://schemas.openxmlformats.org/officeDocument/2006/relationships/hyperlink" Target="http://old.freedomhouse.org/template.cfm?page=384&amp;key=118&amp;parent=5&amp;report=61" TargetMode="External"/><Relationship Id="rId16" Type="http://schemas.openxmlformats.org/officeDocument/2006/relationships/hyperlink" Target="http://old.freedomhouse.org/template.cfm?page=384&amp;key=118&amp;parent=5&amp;report=61" TargetMode="Externa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heritage.org/research/reports/2011/06/the-us-should-pursue-an-alternative-to-the-un-human-rights-council" TargetMode="External"/><Relationship Id="rId7" Type="http://schemas.openxmlformats.org/officeDocument/2006/relationships/hyperlink" Target="http://www.telesurtv.net/english/news/India-Says-US-Needs-a-Human-Rights-Institution-for-Own-Abuses-20150512-0013.html" TargetMode="External"/><Relationship Id="rId8" Type="http://schemas.openxmlformats.org/officeDocument/2006/relationships/hyperlink" Target="http://lawprofessors.typepad.com/human_rights/2014/12/on-human-rights-day-isnt-it-time-for-a-us-human-rights-institution-.html" TargetMode="External"/><Relationship Id="rId9" Type="http://schemas.openxmlformats.org/officeDocument/2006/relationships/hyperlink" Target="http://www.heritage.org/research/reports/2011/06/the-us-should-pursue-an-alternative-to-the-un-human-rights-council" TargetMode="External"/><Relationship Id="rId10" Type="http://schemas.openxmlformats.org/officeDocument/2006/relationships/hyperlink" Target="http://www.humanrightsfirst.org/press-release/human-rights-first-welcomes-reintroduction-international-human-rights-defense-ac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shuntajord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109</TotalTime>
  <Pages>18</Pages>
  <Words>13526</Words>
  <Characters>77102</Characters>
  <Application>Microsoft Macintosh Word</Application>
  <DocSecurity>0</DocSecurity>
  <Lines>642</Lines>
  <Paragraphs>180</Paragraphs>
  <ScaleCrop>false</ScaleCrop>
  <Company/>
  <LinksUpToDate>false</LinksUpToDate>
  <CharactersWithSpaces>90448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McFadden</dc:creator>
  <cp:keywords/>
  <dc:description/>
  <cp:lastModifiedBy>admin</cp:lastModifiedBy>
  <cp:revision>12</cp:revision>
  <dcterms:created xsi:type="dcterms:W3CDTF">2015-06-28T19:43:00Z</dcterms:created>
  <dcterms:modified xsi:type="dcterms:W3CDTF">2015-06-30T22:43:00Z</dcterms:modified>
</cp:coreProperties>
</file>